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CC1E9" w14:textId="10BE1119" w:rsidR="004819A9" w:rsidRPr="004819A9" w:rsidRDefault="004819A9" w:rsidP="004819A9">
      <w:pPr>
        <w:pStyle w:val="a4"/>
        <w:tabs>
          <w:tab w:val="left" w:pos="1800"/>
        </w:tabs>
        <w:ind w:left="1800" w:hanging="1800"/>
        <w:rPr>
          <w:rFonts w:eastAsia="宋体"/>
          <w:sz w:val="22"/>
          <w:lang w:val="en-GB" w:eastAsia="zh-CN"/>
        </w:rPr>
      </w:pPr>
      <w:bookmarkStart w:id="0" w:name="_GoBack"/>
      <w:bookmarkEnd w:id="0"/>
      <w:r w:rsidRPr="004819A9">
        <w:rPr>
          <w:rFonts w:eastAsia="宋体"/>
          <w:sz w:val="22"/>
          <w:lang w:val="en-GB" w:eastAsia="zh-CN"/>
        </w:rPr>
        <w:t>3GPP TSG RAN WG1 #119</w:t>
      </w:r>
      <w:r w:rsidRPr="004819A9">
        <w:rPr>
          <w:rFonts w:eastAsia="宋体"/>
          <w:sz w:val="22"/>
          <w:lang w:val="en-GB" w:eastAsia="zh-CN"/>
        </w:rPr>
        <w:tab/>
      </w:r>
      <w:r w:rsidRPr="004819A9">
        <w:rPr>
          <w:rFonts w:eastAsia="宋体"/>
          <w:sz w:val="22"/>
          <w:lang w:val="en-GB" w:eastAsia="zh-CN"/>
        </w:rPr>
        <w:tab/>
        <w:t>R1-24</w:t>
      </w:r>
      <w:r w:rsidR="005974A4" w:rsidRPr="005974A4">
        <w:rPr>
          <w:rFonts w:eastAsia="宋体"/>
          <w:sz w:val="22"/>
          <w:lang w:val="en-GB" w:eastAsia="zh-CN"/>
        </w:rPr>
        <w:t>10102</w:t>
      </w:r>
    </w:p>
    <w:p w14:paraId="3D4DB295" w14:textId="49742B44" w:rsidR="0026095D" w:rsidRDefault="004819A9" w:rsidP="004819A9">
      <w:pPr>
        <w:pStyle w:val="a4"/>
        <w:tabs>
          <w:tab w:val="left" w:pos="1800"/>
        </w:tabs>
        <w:ind w:left="1800" w:hanging="1800"/>
        <w:rPr>
          <w:rFonts w:eastAsia="宋体"/>
          <w:sz w:val="22"/>
          <w:lang w:val="en-GB" w:eastAsia="zh-CN"/>
        </w:rPr>
      </w:pPr>
      <w:r w:rsidRPr="004819A9">
        <w:rPr>
          <w:rFonts w:eastAsia="宋体"/>
          <w:sz w:val="22"/>
          <w:lang w:val="en-GB" w:eastAsia="zh-CN"/>
        </w:rPr>
        <w:t>Orlando, US, November 18</w:t>
      </w:r>
      <w:r w:rsidRPr="005A0C74">
        <w:rPr>
          <w:rFonts w:eastAsia="宋体"/>
          <w:sz w:val="22"/>
          <w:vertAlign w:val="superscript"/>
          <w:lang w:val="en-GB" w:eastAsia="zh-CN"/>
        </w:rPr>
        <w:t>th</w:t>
      </w:r>
      <w:r w:rsidRPr="004819A9">
        <w:rPr>
          <w:rFonts w:eastAsia="宋体"/>
          <w:sz w:val="22"/>
          <w:lang w:val="en-GB" w:eastAsia="zh-CN"/>
        </w:rPr>
        <w:t xml:space="preserve"> – 22</w:t>
      </w:r>
      <w:r w:rsidRPr="005A0C74">
        <w:rPr>
          <w:rFonts w:eastAsia="宋体"/>
          <w:sz w:val="22"/>
          <w:vertAlign w:val="superscript"/>
          <w:lang w:val="en-GB" w:eastAsia="zh-CN"/>
        </w:rPr>
        <w:t>nd</w:t>
      </w:r>
      <w:r w:rsidRPr="004819A9">
        <w:rPr>
          <w:rFonts w:eastAsia="宋体"/>
          <w:sz w:val="22"/>
          <w:lang w:val="en-GB" w:eastAsia="zh-CN"/>
        </w:rPr>
        <w:t>, 2024</w:t>
      </w:r>
    </w:p>
    <w:p w14:paraId="08ACAFB1" w14:textId="77777777" w:rsidR="004819A9" w:rsidRPr="00240590" w:rsidRDefault="004819A9" w:rsidP="004819A9">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1"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161CF77E" w14:textId="2FCF40EE"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,6</w:t>
      </w:r>
      <w:r w:rsidR="00FD4181">
        <w:t>,7</w:t>
      </w:r>
      <w:r w:rsidR="00A137E6">
        <w:t>,</w:t>
      </w:r>
      <w:r w:rsidR="00BD5CAC">
        <w:t>11</w:t>
      </w:r>
      <w:r w:rsidR="0030095D">
        <w:t>,12</w:t>
      </w:r>
      <w:r w:rsidR="00897F19">
        <w:t>]</w:t>
      </w:r>
      <w:r w:rsidR="001A570C">
        <w:t>:</w:t>
      </w:r>
    </w:p>
    <w:tbl>
      <w:tblPr>
        <w:tblStyle w:val="a6"/>
        <w:tblW w:w="0" w:type="auto"/>
        <w:tblLook w:val="04A0" w:firstRow="1" w:lastRow="0" w:firstColumn="1" w:lastColumn="0" w:noHBand="0" w:noVBand="1"/>
      </w:tblPr>
      <w:tblGrid>
        <w:gridCol w:w="9062"/>
      </w:tblGrid>
      <w:tr w:rsidR="001B17C2" w14:paraId="117C446F" w14:textId="77777777" w:rsidTr="001B17C2">
        <w:tc>
          <w:tcPr>
            <w:tcW w:w="9062" w:type="dxa"/>
          </w:tcPr>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paired timing information and power information.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 xml:space="preserve">If timing information is reported, the timing information at least can be reported via UL RTOA or </w:t>
            </w:r>
            <w:proofErr w:type="spellStart"/>
            <w:r w:rsidRPr="00EC68A8">
              <w:rPr>
                <w:lang w:eastAsia="x-none"/>
              </w:rPr>
              <w:t>gNB</w:t>
            </w:r>
            <w:proofErr w:type="spellEnd"/>
            <w:r w:rsidRPr="00EC68A8">
              <w:rPr>
                <w:lang w:eastAsia="x-none"/>
              </w:rPr>
              <w:t xml:space="preserve"> Rx-Tx time difference as defined in 38.215.</w:t>
            </w:r>
          </w:p>
          <w:p w14:paraId="361F670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6352CF9D"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lastRenderedPageBreak/>
              <w:t>If timing information is reported, the timing information at least can be reported via DL RSTD or UE Rx-Tx time difference as defined in 38.215.</w:t>
            </w:r>
          </w:p>
          <w:p w14:paraId="7AF3990A"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 xml:space="preserve">For LMF-side model, RAN1 studies 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p>
          <w:p w14:paraId="2FEDE11B" w14:textId="77777777" w:rsidR="00995F3C" w:rsidRPr="005A348C" w:rsidRDefault="00995F3C" w:rsidP="008A7205">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062A99D7"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BFF83A3" w14:textId="77777777" w:rsidR="00880C16" w:rsidRPr="001028BE" w:rsidRDefault="00880C16" w:rsidP="008A7205">
            <w:pPr>
              <w:spacing w:after="0"/>
            </w:pPr>
            <w:r w:rsidRPr="001028BE">
              <w:lastRenderedPageBreak/>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403B8595"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8A7205">
            <w:pPr>
              <w:pStyle w:val="af2"/>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A7205">
            <w:pPr>
              <w:pStyle w:val="af2"/>
              <w:widowControl w:val="0"/>
              <w:numPr>
                <w:ilvl w:val="0"/>
                <w:numId w:val="24"/>
              </w:numPr>
              <w:spacing w:after="0" w:line="240" w:lineRule="auto"/>
              <w:contextualSpacing w:val="0"/>
            </w:pPr>
            <w:r w:rsidRPr="001028BE">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PRU</w:t>
            </w:r>
          </w:p>
          <w:p w14:paraId="0408A947"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t>For training data generation of AI/ML based positioning Case 3a, the label and its related data (e.g., time stamp) can be generated by at least:</w:t>
            </w:r>
          </w:p>
          <w:p w14:paraId="190AFD9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A7205">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A7205">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A7205">
            <w:pPr>
              <w:pStyle w:val="af2"/>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A7205">
            <w:pPr>
              <w:pStyle w:val="af2"/>
              <w:widowControl w:val="0"/>
              <w:numPr>
                <w:ilvl w:val="2"/>
                <w:numId w:val="25"/>
              </w:numPr>
              <w:spacing w:after="0" w:line="240" w:lineRule="auto"/>
              <w:contextualSpacing w:val="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3C760D95" w14:textId="77777777" w:rsidR="00880C16" w:rsidRPr="001028BE" w:rsidRDefault="00880C16" w:rsidP="008A7205">
            <w:pPr>
              <w:pStyle w:val="af2"/>
              <w:widowControl w:val="0"/>
              <w:numPr>
                <w:ilvl w:val="1"/>
                <w:numId w:val="25"/>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are sent via LMF to the target UE. </w:t>
            </w:r>
          </w:p>
          <w:p w14:paraId="7F6152C2" w14:textId="77777777" w:rsidR="00880C16" w:rsidRPr="001028BE" w:rsidRDefault="00880C16" w:rsidP="008A7205">
            <w:pPr>
              <w:pStyle w:val="af2"/>
              <w:widowControl w:val="0"/>
              <w:numPr>
                <w:ilvl w:val="1"/>
                <w:numId w:val="25"/>
              </w:numPr>
              <w:spacing w:after="0" w:line="240" w:lineRule="auto"/>
              <w:contextualSpacing w:val="0"/>
            </w:pPr>
            <w:r w:rsidRPr="001028BE">
              <w:lastRenderedPageBreak/>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A7205">
            <w:pPr>
              <w:pStyle w:val="af2"/>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A7205">
            <w:pPr>
              <w:pStyle w:val="af2"/>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16D7F2BD"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75880BDB" w14:textId="77777777" w:rsidR="00DD2905" w:rsidRDefault="00DD2905" w:rsidP="008A7205">
            <w:pPr>
              <w:spacing w:after="0"/>
              <w:rPr>
                <w:rFonts w:eastAsia="等线"/>
                <w:lang w:eastAsia="zh-CN"/>
              </w:rPr>
            </w:pP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measurement is composed of </w:t>
            </w:r>
            <w:proofErr w:type="spellStart"/>
            <w:r w:rsidRPr="003341CF">
              <w:rPr>
                <w:rFonts w:eastAsia="Batang"/>
                <w:lang w:eastAsia="x-none"/>
              </w:rPr>
              <w:t>Nt</w:t>
            </w:r>
            <w:proofErr w:type="spellEnd"/>
            <w:r w:rsidRPr="003341CF">
              <w:rPr>
                <w:rFonts w:eastAsia="Batang"/>
                <w:lang w:eastAsia="x-none"/>
              </w:rPr>
              <w:t xml:space="preserve">' samples of the estimated channel response in time domain. The timing information for the </w:t>
            </w:r>
            <w:proofErr w:type="spellStart"/>
            <w:r w:rsidRPr="003341CF">
              <w:rPr>
                <w:rFonts w:eastAsia="Batang"/>
                <w:lang w:eastAsia="x-none"/>
              </w:rPr>
              <w:t>Nt</w:t>
            </w:r>
            <w:proofErr w:type="spellEnd"/>
            <w:r w:rsidRPr="003341CF">
              <w:rPr>
                <w:rFonts w:eastAsia="Batang"/>
                <w:lang w:eastAsia="x-none"/>
              </w:rPr>
              <w: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The corresponding measurement (e.g., power if reported) corresponds to the measurement for the reported </w:t>
            </w:r>
            <w:proofErr w:type="spellStart"/>
            <w:r w:rsidRPr="003341CF">
              <w:rPr>
                <w:rFonts w:eastAsia="Batang"/>
                <w:lang w:eastAsia="x-none"/>
              </w:rPr>
              <w:t>Nt</w:t>
            </w:r>
            <w:proofErr w:type="spellEnd"/>
            <w:r w:rsidRPr="003341CF">
              <w:rPr>
                <w:rFonts w:eastAsia="Batang"/>
                <w:lang w:eastAsia="x-none"/>
              </w:rPr>
              <w:t>' samples.</w:t>
            </w:r>
          </w:p>
          <w:p w14:paraId="3B6BF6D6" w14:textId="77777777" w:rsidR="006F3A7E" w:rsidRPr="003341CF" w:rsidRDefault="006F3A7E" w:rsidP="008A7205">
            <w:pPr>
              <w:widowControl w:val="0"/>
              <w:numPr>
                <w:ilvl w:val="0"/>
                <w:numId w:val="24"/>
              </w:numPr>
              <w:spacing w:after="0" w:line="240" w:lineRule="auto"/>
              <w:rPr>
                <w:rFonts w:eastAsia="Batang"/>
                <w:lang w:eastAsia="x-none"/>
              </w:rPr>
            </w:pPr>
            <w:proofErr w:type="spellStart"/>
            <w:r w:rsidRPr="003341CF">
              <w:rPr>
                <w:rFonts w:eastAsia="Batang"/>
                <w:lang w:eastAsia="x-none"/>
              </w:rPr>
              <w:t>Nt</w:t>
            </w:r>
            <w:proofErr w:type="spellEnd"/>
            <w:r w:rsidRPr="003341CF">
              <w:rPr>
                <w:rFonts w:eastAsia="Batang"/>
                <w:lang w:eastAsia="x-none"/>
              </w:rPr>
              <w:t xml:space="preserve">' and k can be </w:t>
            </w:r>
            <w:proofErr w:type="spellStart"/>
            <w:r w:rsidRPr="003341CF">
              <w:rPr>
                <w:rFonts w:eastAsia="Batang"/>
                <w:lang w:eastAsia="x-none"/>
              </w:rPr>
              <w:t>signalled</w:t>
            </w:r>
            <w:proofErr w:type="spellEnd"/>
            <w:r w:rsidRPr="003341CF">
              <w:rPr>
                <w:rFonts w:eastAsia="Batang"/>
                <w:lang w:eastAsia="x-none"/>
              </w:rPr>
              <w:t xml:space="preserve"> </w:t>
            </w:r>
          </w:p>
          <w:p w14:paraId="37E9434A"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FFS: the value range of </w:t>
            </w:r>
            <w:proofErr w:type="spellStart"/>
            <w:r w:rsidRPr="003341CF">
              <w:rPr>
                <w:rFonts w:eastAsia="Batang"/>
                <w:lang w:eastAsia="x-none"/>
              </w:rPr>
              <w:t>Nt</w:t>
            </w:r>
            <w:proofErr w:type="spellEnd"/>
            <w:r w:rsidRPr="003341CF">
              <w:rPr>
                <w:rFonts w:eastAsia="Batang"/>
                <w:lang w:eastAsia="x-none"/>
              </w:rPr>
              <w:t xml:space="preserve">'; the value range of integer k for the timing granularity T. </w:t>
            </w:r>
          </w:p>
          <w:p w14:paraId="0AC735AB"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 xml:space="preserve">Further discussion is expected on the determination of </w:t>
            </w:r>
            <w:proofErr w:type="spellStart"/>
            <w:r w:rsidRPr="003341CF">
              <w:rPr>
                <w:rFonts w:eastAsia="Batang"/>
                <w:lang w:eastAsia="x-none"/>
              </w:rPr>
              <w:t>Nt</w:t>
            </w:r>
            <w:proofErr w:type="spellEnd"/>
            <w:r w:rsidRPr="003341CF">
              <w:rPr>
                <w:rFonts w:eastAsia="Batang"/>
                <w:lang w:eastAsia="x-none"/>
              </w:rPr>
              <w:t>' and k (including signaling</w:t>
            </w:r>
            <w:proofErr w:type="gramStart"/>
            <w:r w:rsidRPr="003341CF">
              <w:rPr>
                <w:rFonts w:eastAsia="Batang"/>
                <w:lang w:eastAsia="x-none"/>
              </w:rPr>
              <w:t>) ,</w:t>
            </w:r>
            <w:proofErr w:type="gramEnd"/>
            <w:r w:rsidRPr="003341CF">
              <w:rPr>
                <w:rFonts w:eastAsia="Batang"/>
                <w:lang w:eastAsia="x-none"/>
              </w:rPr>
              <w:t xml:space="preserve"> and a rule</w:t>
            </w:r>
            <w:r w:rsidRPr="003341CF">
              <w:rPr>
                <w:rFonts w:eastAsia="等线"/>
                <w:lang w:eastAsia="zh-CN"/>
              </w:rPr>
              <w:t xml:space="preserve"> to </w:t>
            </w:r>
            <w:r w:rsidRPr="003341CF">
              <w:rPr>
                <w:rFonts w:eastAsia="Batang"/>
                <w:lang w:eastAsia="x-none"/>
              </w:rPr>
              <w:t xml:space="preserve">be introduced for selecting </w:t>
            </w:r>
            <w:proofErr w:type="spellStart"/>
            <w:r w:rsidRPr="003341CF">
              <w:rPr>
                <w:rFonts w:eastAsia="Batang"/>
                <w:lang w:eastAsia="x-none"/>
              </w:rPr>
              <w:t>Nt</w:t>
            </w:r>
            <w:proofErr w:type="spellEnd"/>
            <w:r w:rsidRPr="003341CF">
              <w:rPr>
                <w:rFonts w:eastAsia="Batang"/>
                <w:lang w:eastAsia="x-none"/>
              </w:rPr>
              <w: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for a same location associated with Part B.</w:t>
            </w:r>
          </w:p>
          <w:p w14:paraId="43BD24D7" w14:textId="77777777" w:rsidR="006F3A7E" w:rsidRDefault="001F72A8" w:rsidP="008A7205">
            <w:pPr>
              <w:widowControl w:val="0"/>
              <w:spacing w:after="0" w:line="240" w:lineRule="auto"/>
              <w:rPr>
                <w:rFonts w:eastAsia="等线"/>
                <w:bCs/>
                <w:lang w:eastAsia="zh-CN"/>
              </w:rPr>
            </w:pPr>
            <w:r w:rsidRPr="003341CF">
              <w:rPr>
                <w:rFonts w:eastAsia="等线"/>
                <w:bCs/>
                <w:lang w:eastAsia="zh-CN"/>
              </w:rPr>
              <w:t>Note: the association can be discussed.</w:t>
            </w:r>
          </w:p>
          <w:p w14:paraId="5A90220F" w14:textId="77777777" w:rsidR="000A74A8" w:rsidRDefault="000A74A8" w:rsidP="008A7205">
            <w:pPr>
              <w:widowControl w:val="0"/>
              <w:spacing w:after="0" w:line="240" w:lineRule="auto"/>
              <w:rPr>
                <w:rFonts w:eastAsia="等线"/>
                <w:bCs/>
                <w:lang w:eastAsia="zh-CN"/>
              </w:rPr>
            </w:pPr>
          </w:p>
          <w:p w14:paraId="6B7A807A"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559FBC4F" w14:textId="77777777" w:rsidR="000A74A8" w:rsidRPr="00836D9F" w:rsidRDefault="000A74A8" w:rsidP="000A74A8">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C08036E"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0A787FE9"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4BCFC551" w14:textId="77777777" w:rsidR="000A74A8" w:rsidRPr="00836D9F" w:rsidRDefault="000A74A8" w:rsidP="000A74A8">
            <w:r w:rsidRPr="00836D9F">
              <w:t xml:space="preserve">Note: Final selection of Option A and Option B is out of RAN1 scope. Potential support of Option A and/or Option B is pending RAN3 confirmation. </w:t>
            </w:r>
          </w:p>
          <w:p w14:paraId="7CD18CB0" w14:textId="77777777" w:rsidR="000A74A8" w:rsidRPr="00836D9F" w:rsidRDefault="000A74A8" w:rsidP="000A74A8">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0E0F3B18" w14:textId="77777777" w:rsidR="000A74A8" w:rsidRPr="00836D9F" w:rsidRDefault="000A74A8" w:rsidP="000A74A8">
            <w:r w:rsidRPr="00836D9F">
              <w:t xml:space="preserve">Note: For Option A, RAN1 assumes that user data privacy </w:t>
            </w:r>
            <w:r w:rsidRPr="00836D9F">
              <w:rPr>
                <w:rFonts w:eastAsia="等线"/>
                <w:lang w:eastAsia="zh-CN"/>
              </w:rPr>
              <w:t>needs to</w:t>
            </w:r>
            <w:r w:rsidRPr="00836D9F">
              <w:t xml:space="preserve"> be preserved.</w:t>
            </w:r>
          </w:p>
          <w:p w14:paraId="58F76D20" w14:textId="77777777" w:rsidR="000A74A8" w:rsidRDefault="000A74A8" w:rsidP="008A7205">
            <w:pPr>
              <w:widowControl w:val="0"/>
              <w:spacing w:after="0" w:line="240" w:lineRule="auto"/>
              <w:rPr>
                <w:rFonts w:eastAsia="等线"/>
                <w:lang w:eastAsia="zh-CN"/>
              </w:rPr>
            </w:pPr>
          </w:p>
          <w:p w14:paraId="4A98C2B7" w14:textId="77777777" w:rsidR="000A74A8" w:rsidRPr="00836D9F" w:rsidRDefault="000A74A8" w:rsidP="000A74A8">
            <w:pPr>
              <w:rPr>
                <w:rFonts w:eastAsia="等线"/>
                <w:b/>
                <w:bCs/>
                <w:lang w:eastAsia="zh-CN"/>
              </w:rPr>
            </w:pPr>
            <w:r w:rsidRPr="00836D9F">
              <w:rPr>
                <w:rFonts w:eastAsia="等线"/>
                <w:b/>
                <w:bCs/>
                <w:lang w:eastAsia="zh-CN"/>
              </w:rPr>
              <w:t>Conclusion</w:t>
            </w:r>
          </w:p>
          <w:p w14:paraId="6172C869" w14:textId="77777777" w:rsidR="000A74A8" w:rsidRPr="00836D9F" w:rsidRDefault="000A74A8" w:rsidP="000A74A8">
            <w:r w:rsidRPr="00836D9F">
              <w:t>For model performance monitoring of AI/ML positioning Case 1, for model performance monitoring metric calculation in label-based model monitoring,</w:t>
            </w:r>
          </w:p>
          <w:p w14:paraId="0B7F4D7F" w14:textId="77777777" w:rsidR="000A74A8" w:rsidRPr="00836D9F" w:rsidRDefault="000A74A8" w:rsidP="000A74A8">
            <w:pPr>
              <w:pStyle w:val="af2"/>
              <w:numPr>
                <w:ilvl w:val="0"/>
                <w:numId w:val="31"/>
              </w:numPr>
              <w:overflowPunct w:val="0"/>
              <w:autoSpaceDE w:val="0"/>
              <w:autoSpaceDN w:val="0"/>
              <w:adjustRightInd w:val="0"/>
              <w:spacing w:after="180" w:line="240" w:lineRule="auto"/>
              <w:jc w:val="left"/>
              <w:textAlignment w:val="baseline"/>
            </w:pPr>
            <w:r w:rsidRPr="00836D9F">
              <w:lastRenderedPageBreak/>
              <w:t>Option A-4 can be realized by implementation in a manner transparent to specification if the PRU sends information to the target UE side in a proprietary method. No further discussion on Option A-4.</w:t>
            </w:r>
          </w:p>
          <w:p w14:paraId="2DCCC373"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2372E31A" w14:textId="77777777" w:rsidR="000A74A8" w:rsidRPr="00836D9F" w:rsidRDefault="000A74A8" w:rsidP="000A74A8">
            <w:r w:rsidRPr="00836D9F">
              <w:t>For training data collection of AI/ML based positioning</w:t>
            </w:r>
            <w:r w:rsidRPr="00836D9F">
              <w:rPr>
                <w:rFonts w:eastAsia="等线"/>
                <w:lang w:eastAsia="zh-CN"/>
              </w:rPr>
              <w:t xml:space="preserve"> case 3b</w:t>
            </w:r>
            <w:r w:rsidRPr="00836D9F">
              <w:t xml:space="preserve">, for time stamp of channel measurement, </w:t>
            </w:r>
          </w:p>
          <w:p w14:paraId="097F2B80" w14:textId="77777777" w:rsidR="000A74A8" w:rsidRPr="00836D9F" w:rsidRDefault="000A74A8" w:rsidP="000A74A8">
            <w:pPr>
              <w:numPr>
                <w:ilvl w:val="0"/>
                <w:numId w:val="30"/>
              </w:numPr>
              <w:suppressAutoHyphens/>
              <w:spacing w:after="0" w:line="276" w:lineRule="auto"/>
              <w:ind w:left="714" w:hanging="357"/>
              <w:jc w:val="left"/>
              <w:rPr>
                <w:lang w:eastAsia="x-none"/>
              </w:rPr>
            </w:pPr>
            <w:r w:rsidRPr="00836D9F">
              <w:rPr>
                <w:lang w:eastAsia="x-none"/>
              </w:rPr>
              <w:t>For channel measurement generated by TRP/</w:t>
            </w:r>
            <w:proofErr w:type="spellStart"/>
            <w:r w:rsidRPr="00836D9F">
              <w:rPr>
                <w:lang w:eastAsia="x-none"/>
              </w:rPr>
              <w:t>gNB</w:t>
            </w:r>
            <w:proofErr w:type="spellEnd"/>
            <w:r w:rsidRPr="00836D9F">
              <w:rPr>
                <w:lang w:eastAsia="x-none"/>
              </w:rPr>
              <w:t>, existing IE “Time Stamp” in TS 38.455</w:t>
            </w:r>
            <w:r w:rsidRPr="00836D9F">
              <w:rPr>
                <w:rFonts w:eastAsia="等线"/>
                <w:lang w:eastAsia="zh-CN"/>
              </w:rPr>
              <w:t xml:space="preserve"> can be reused from RAN1 perspective.</w:t>
            </w:r>
          </w:p>
          <w:p w14:paraId="6EB472D0" w14:textId="77777777" w:rsidR="000A74A8" w:rsidRPr="00836D9F" w:rsidRDefault="000A74A8" w:rsidP="000A74A8">
            <w:pPr>
              <w:rPr>
                <w:lang w:eastAsia="zh-CN"/>
              </w:rPr>
            </w:pPr>
            <w:r w:rsidRPr="00836D9F">
              <w:rPr>
                <w:lang w:eastAsia="zh-CN"/>
              </w:rPr>
              <w:t xml:space="preserve">Note: Purpose, such as above </w:t>
            </w:r>
            <w:r w:rsidRPr="00836D9F">
              <w:rPr>
                <w:rFonts w:eastAsia="等线"/>
                <w:lang w:eastAsia="zh-CN"/>
              </w:rPr>
              <w:t>“</w:t>
            </w:r>
            <w:r w:rsidRPr="00836D9F">
              <w:t>training data collection</w:t>
            </w:r>
            <w:r w:rsidRPr="00836D9F">
              <w:rPr>
                <w:rFonts w:eastAsia="等线"/>
                <w:lang w:eastAsia="zh-CN"/>
              </w:rPr>
              <w:t>"</w:t>
            </w:r>
            <w:r w:rsidRPr="00836D9F">
              <w:rPr>
                <w:lang w:eastAsia="zh-CN"/>
              </w:rPr>
              <w:t xml:space="preserve">, will not </w:t>
            </w:r>
            <w:r w:rsidRPr="00836D9F">
              <w:rPr>
                <w:rFonts w:eastAsia="等线"/>
                <w:lang w:eastAsia="zh-CN"/>
              </w:rPr>
              <w:t xml:space="preserve">necessarily </w:t>
            </w:r>
            <w:r w:rsidRPr="00836D9F">
              <w:rPr>
                <w:lang w:eastAsia="zh-CN"/>
              </w:rPr>
              <w:t>be specified in RAN 1 specifications.</w:t>
            </w:r>
          </w:p>
          <w:p w14:paraId="375035E7"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1B30BA09" w14:textId="77777777" w:rsidR="000A74A8" w:rsidRPr="00836D9F" w:rsidRDefault="000A74A8" w:rsidP="000A74A8">
            <w:r w:rsidRPr="00836D9F">
              <w:t>For training data collection of Case 1 and 2a, in terms of DL PRS configuration for collecting training data, RAN1 study the following options on assistance data, using legacy mechanisms as a starting point:</w:t>
            </w:r>
          </w:p>
          <w:p w14:paraId="375D99F3"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A.</w:t>
            </w:r>
            <w:r w:rsidRPr="00836D9F">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E7DF56"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B.</w:t>
            </w:r>
            <w:r w:rsidRPr="00836D9F">
              <w:tab/>
              <w:t>(LMF initiated) LMF determines the DL PRS configuration for training data collection and provides the assistance data to the UE.</w:t>
            </w:r>
          </w:p>
          <w:p w14:paraId="066FBAD7" w14:textId="77777777" w:rsidR="000A74A8" w:rsidRPr="00836D9F" w:rsidRDefault="000A74A8" w:rsidP="000A74A8">
            <w:r w:rsidRPr="00836D9F">
              <w:t>Note: the UE can be a PRU and/or a Non-PRU UE.</w:t>
            </w:r>
          </w:p>
          <w:p w14:paraId="075F805B" w14:textId="77777777" w:rsidR="000A74A8" w:rsidRPr="00836D9F" w:rsidRDefault="000A74A8" w:rsidP="000A74A8">
            <w:r w:rsidRPr="00836D9F">
              <w:t xml:space="preserve">Note: as in existing specification, the DL PRS configurations in the assistance data from LMF to UE are based on DL PRS configuration coordinated between LMF and </w:t>
            </w:r>
            <w:proofErr w:type="spellStart"/>
            <w:proofErr w:type="gramStart"/>
            <w:r w:rsidRPr="00836D9F">
              <w:t>gNB</w:t>
            </w:r>
            <w:proofErr w:type="spellEnd"/>
            <w:r w:rsidRPr="00836D9F">
              <w:t>..</w:t>
            </w:r>
            <w:proofErr w:type="gramEnd"/>
          </w:p>
          <w:p w14:paraId="7B35A8BC" w14:textId="77777777" w:rsidR="000A74A8" w:rsidRDefault="000A74A8" w:rsidP="008A7205">
            <w:pPr>
              <w:widowControl w:val="0"/>
              <w:spacing w:after="0" w:line="240" w:lineRule="auto"/>
              <w:rPr>
                <w:rFonts w:eastAsia="等线"/>
                <w:lang w:eastAsia="zh-CN"/>
              </w:rPr>
            </w:pPr>
          </w:p>
          <w:p w14:paraId="6F373F3F"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35824AB9" w14:textId="77777777" w:rsidR="000A74A8" w:rsidRPr="00836D9F" w:rsidRDefault="000A74A8" w:rsidP="000A74A8">
            <w:pPr>
              <w:rPr>
                <w:szCs w:val="20"/>
              </w:rPr>
            </w:pPr>
            <w:r w:rsidRPr="00836D9F">
              <w:rPr>
                <w:szCs w:val="20"/>
              </w:rPr>
              <w:t xml:space="preserve">For the definition of sample-based measurement, select </w:t>
            </w:r>
            <w:proofErr w:type="spellStart"/>
            <w:r w:rsidRPr="00836D9F">
              <w:rPr>
                <w:szCs w:val="20"/>
              </w:rPr>
              <w:t>N</w:t>
            </w:r>
            <w:r w:rsidRPr="00836D9F">
              <w:rPr>
                <w:szCs w:val="20"/>
                <w:vertAlign w:val="subscript"/>
              </w:rPr>
              <w:t>t</w:t>
            </w:r>
            <w:proofErr w:type="spellEnd"/>
            <w:r w:rsidRPr="00836D9F">
              <w:rPr>
                <w:szCs w:val="20"/>
              </w:rPr>
              <w:t xml:space="preserve">’ samples out of a list of </w:t>
            </w:r>
            <w:proofErr w:type="spellStart"/>
            <w:r w:rsidRPr="00836D9F">
              <w:rPr>
                <w:szCs w:val="20"/>
              </w:rPr>
              <w:t>N</w:t>
            </w:r>
            <w:r w:rsidRPr="00836D9F">
              <w:rPr>
                <w:szCs w:val="20"/>
                <w:vertAlign w:val="subscript"/>
              </w:rPr>
              <w:t>t</w:t>
            </w:r>
            <w:proofErr w:type="spellEnd"/>
            <w:r w:rsidRPr="00836D9F">
              <w:rPr>
                <w:rFonts w:eastAsia="等线"/>
                <w:szCs w:val="20"/>
              </w:rPr>
              <w:t xml:space="preserve"> consecutive samples,</w:t>
            </w:r>
          </w:p>
          <w:p w14:paraId="627978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 xml:space="preserve">The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 have timing granularity</w:t>
            </w:r>
            <w:r w:rsidRPr="00836D9F">
              <w:rPr>
                <w:szCs w:val="20"/>
                <w:lang w:eastAsia="x-none"/>
              </w:rPr>
              <w:t xml:space="preserve"> T.</w:t>
            </w:r>
          </w:p>
          <w:p w14:paraId="690A99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rFonts w:eastAsia="等线"/>
                <w:szCs w:val="20"/>
                <w:lang w:eastAsia="x-none"/>
              </w:rPr>
              <w:t xml:space="preserve">FFS: the starting time of the list of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w:t>
            </w:r>
          </w:p>
          <w:p w14:paraId="56A9827C"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 xml:space="preserve">FFS: the value range of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w:t>
            </w:r>
          </w:p>
          <w:p w14:paraId="3FFFADC2" w14:textId="77777777" w:rsidR="000A74A8" w:rsidRPr="00836D9F" w:rsidRDefault="000A74A8" w:rsidP="000A74A8">
            <w:pPr>
              <w:rPr>
                <w:szCs w:val="20"/>
              </w:rPr>
            </w:pPr>
            <w:r w:rsidRPr="00836D9F">
              <w:rPr>
                <w:szCs w:val="20"/>
              </w:rPr>
              <w:t xml:space="preserve">For the sample-based measurement (if accepted in Rel-19), </w:t>
            </w:r>
          </w:p>
          <w:p w14:paraId="4EB9B5BB"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For measurement by TRP/</w:t>
            </w:r>
            <w:proofErr w:type="spellStart"/>
            <w:r w:rsidRPr="00836D9F">
              <w:rPr>
                <w:szCs w:val="20"/>
                <w:lang w:eastAsia="x-none"/>
              </w:rPr>
              <w:t>gNB</w:t>
            </w:r>
            <w:proofErr w:type="spellEnd"/>
            <w:r w:rsidRPr="00836D9F">
              <w:rPr>
                <w:szCs w:val="20"/>
                <w:lang w:eastAsia="x-none"/>
              </w:rPr>
              <w:t>, t</w:t>
            </w:r>
            <w:r w:rsidRPr="00836D9F">
              <w:rPr>
                <w:rFonts w:eastAsia="等线"/>
                <w:szCs w:val="20"/>
                <w:lang w:eastAsia="x-none"/>
              </w:rPr>
              <w:t xml:space="preserve">he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selected samples are </w:t>
            </w:r>
            <w:r w:rsidRPr="00836D9F">
              <w:rPr>
                <w:rFonts w:eastAsia="等线"/>
                <w:szCs w:val="20"/>
                <w:lang w:eastAsia="x-none"/>
              </w:rPr>
              <w:t xml:space="preserve">expected to be </w:t>
            </w:r>
            <w:r w:rsidRPr="00836D9F">
              <w:rPr>
                <w:szCs w:val="20"/>
                <w:lang w:eastAsia="x-none"/>
              </w:rPr>
              <w:t>those with the highest power.</w:t>
            </w:r>
          </w:p>
          <w:p w14:paraId="457DA0FF"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 xml:space="preserve">Note: Choice of the maximum value of </w:t>
            </w:r>
            <w:proofErr w:type="spellStart"/>
            <w:r w:rsidRPr="00836D9F">
              <w:rPr>
                <w:szCs w:val="20"/>
                <w:lang w:eastAsia="x-none"/>
              </w:rPr>
              <w:t>Nt</w:t>
            </w:r>
            <w:proofErr w:type="spellEnd"/>
            <w:r w:rsidRPr="00836D9F">
              <w:rPr>
                <w:szCs w:val="20"/>
                <w:lang w:eastAsia="x-none"/>
              </w:rPr>
              <w:t xml:space="preserve">, </w:t>
            </w:r>
            <w:proofErr w:type="spellStart"/>
            <w:r w:rsidRPr="00836D9F">
              <w:rPr>
                <w:szCs w:val="20"/>
                <w:lang w:eastAsia="x-none"/>
              </w:rPr>
              <w:t>Nt</w:t>
            </w:r>
            <w:proofErr w:type="spellEnd"/>
            <w:r w:rsidRPr="00836D9F">
              <w:rPr>
                <w:szCs w:val="20"/>
                <w:lang w:eastAsia="x-none"/>
              </w:rPr>
              <w:t>’ should take into account the need to preserve proprietary implementation.</w:t>
            </w:r>
          </w:p>
          <w:p w14:paraId="41B73402" w14:textId="77777777" w:rsidR="000A74A8" w:rsidRPr="00836D9F" w:rsidRDefault="000A74A8" w:rsidP="000A74A8">
            <w:pPr>
              <w:rPr>
                <w:rFonts w:eastAsia="等线"/>
                <w:szCs w:val="20"/>
                <w:lang w:eastAsia="zh-CN"/>
              </w:rPr>
            </w:pPr>
          </w:p>
          <w:p w14:paraId="2C530014"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0736C075" w14:textId="77777777" w:rsidR="000A74A8" w:rsidRPr="00836D9F" w:rsidRDefault="000A74A8" w:rsidP="000A74A8">
            <w:pPr>
              <w:rPr>
                <w:szCs w:val="20"/>
              </w:rPr>
            </w:pPr>
            <w:r w:rsidRPr="00836D9F">
              <w:rPr>
                <w:szCs w:val="20"/>
              </w:rPr>
              <w:t>For AI/ML positioning Case 2b and 3b, regarding the power information for determining the model input,</w:t>
            </w:r>
          </w:p>
          <w:p w14:paraId="5A81FD0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downlink power measurement, use DL PRS-RSRPP defined in TS 38.215 as a starting point.</w:t>
            </w:r>
          </w:p>
          <w:p w14:paraId="47D4DC0B"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DL PRS-RSRPP, use the existing measurement report mapping table for PRS-RSRPP in 38.133 as a starting point.</w:t>
            </w:r>
          </w:p>
          <w:p w14:paraId="4C0A7E6B"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uplink power measurement, use UL SRS-RSRPP defined in TS 38.215 as a starting point.</w:t>
            </w:r>
          </w:p>
          <w:p w14:paraId="49A0A257"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UL SRS-RSRPP, use the existing measurement report mapping table for SRS-RSRPP in 38.133 as a starting point.</w:t>
            </w:r>
          </w:p>
          <w:p w14:paraId="3280CAC8" w14:textId="77777777" w:rsidR="000A74A8" w:rsidRPr="00836D9F" w:rsidRDefault="000A74A8" w:rsidP="000A74A8">
            <w:pPr>
              <w:rPr>
                <w:rFonts w:eastAsia="等线"/>
                <w:szCs w:val="20"/>
                <w:lang w:eastAsia="zh-CN"/>
              </w:rPr>
            </w:pPr>
          </w:p>
          <w:p w14:paraId="11F03912" w14:textId="77777777" w:rsidR="000A74A8" w:rsidRPr="00836D9F" w:rsidRDefault="000A74A8" w:rsidP="000A74A8">
            <w:pPr>
              <w:rPr>
                <w:rFonts w:eastAsia="等线"/>
                <w:b/>
                <w:bCs/>
                <w:szCs w:val="20"/>
                <w:lang w:eastAsia="zh-CN"/>
              </w:rPr>
            </w:pPr>
            <w:r w:rsidRPr="00836D9F">
              <w:rPr>
                <w:rFonts w:eastAsia="等线"/>
                <w:b/>
                <w:bCs/>
                <w:szCs w:val="20"/>
                <w:lang w:eastAsia="zh-CN"/>
              </w:rPr>
              <w:t>Conclusion</w:t>
            </w:r>
          </w:p>
          <w:p w14:paraId="47CA15EB" w14:textId="77777777" w:rsidR="000A74A8" w:rsidRPr="00836D9F" w:rsidRDefault="000A74A8" w:rsidP="000A74A8">
            <w:pPr>
              <w:rPr>
                <w:szCs w:val="20"/>
              </w:rPr>
            </w:pPr>
            <w:r w:rsidRPr="00836D9F">
              <w:rPr>
                <w:rFonts w:eastAsia="Calibri"/>
                <w:szCs w:val="20"/>
              </w:rPr>
              <w:t>From RAN1 perspective,</w:t>
            </w:r>
            <w:r w:rsidRPr="00836D9F">
              <w:rPr>
                <w:szCs w:val="20"/>
              </w:rPr>
              <w:t xml:space="preserve"> for Case 3a measurements,</w:t>
            </w:r>
          </w:p>
          <w:p w14:paraId="2EB7C2EC"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t xml:space="preserve">The existing procedures </w:t>
            </w:r>
            <w:r w:rsidRPr="00836D9F">
              <w:rPr>
                <w:rFonts w:eastAsia="等线"/>
                <w:szCs w:val="20"/>
                <w:lang w:eastAsia="zh-CN"/>
              </w:rPr>
              <w:t xml:space="preserve">can be </w:t>
            </w:r>
            <w:r w:rsidRPr="00836D9F">
              <w:rPr>
                <w:szCs w:val="20"/>
                <w:lang w:eastAsia="x-none"/>
              </w:rPr>
              <w:t>reused in terms of SRS configuration.</w:t>
            </w:r>
          </w:p>
          <w:p w14:paraId="5ABD9673" w14:textId="77777777" w:rsidR="000A74A8" w:rsidRPr="00836D9F" w:rsidRDefault="000A74A8" w:rsidP="000A74A8">
            <w:pPr>
              <w:numPr>
                <w:ilvl w:val="1"/>
                <w:numId w:val="33"/>
              </w:numPr>
              <w:suppressAutoHyphens/>
              <w:spacing w:after="0" w:line="276" w:lineRule="auto"/>
              <w:jc w:val="left"/>
              <w:rPr>
                <w:szCs w:val="20"/>
                <w:lang w:eastAsia="x-none"/>
              </w:rPr>
            </w:pPr>
            <w:r w:rsidRPr="00836D9F">
              <w:rPr>
                <w:szCs w:val="20"/>
                <w:lang w:eastAsia="x-none"/>
              </w:rPr>
              <w:t>Note: parameter values for SRS configuration can be further discussed</w:t>
            </w:r>
          </w:p>
          <w:p w14:paraId="364194E4"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lastRenderedPageBreak/>
              <w:t xml:space="preserve">These measurements can be used for multiple aspects related to case 3a, e.g. training data collection, monitoring, or inference procedures. </w:t>
            </w:r>
          </w:p>
          <w:p w14:paraId="0CF9C3E0" w14:textId="77777777" w:rsidR="000A74A8" w:rsidRPr="00836D9F" w:rsidRDefault="000A74A8" w:rsidP="000A74A8">
            <w:pPr>
              <w:numPr>
                <w:ilvl w:val="0"/>
                <w:numId w:val="33"/>
              </w:numPr>
              <w:spacing w:after="0" w:line="240" w:lineRule="auto"/>
              <w:jc w:val="left"/>
              <w:rPr>
                <w:szCs w:val="20"/>
              </w:rPr>
            </w:pPr>
            <w:r w:rsidRPr="00836D9F">
              <w:rPr>
                <w:szCs w:val="20"/>
              </w:rPr>
              <w:t>Note: Purpose, such as the</w:t>
            </w:r>
            <w:r w:rsidRPr="00836D9F">
              <w:rPr>
                <w:rFonts w:eastAsia="等线"/>
                <w:szCs w:val="20"/>
                <w:lang w:eastAsia="zh-CN"/>
              </w:rPr>
              <w:t xml:space="preserve"> training</w:t>
            </w:r>
            <w:r w:rsidRPr="00836D9F">
              <w:rPr>
                <w:szCs w:val="20"/>
              </w:rPr>
              <w:t xml:space="preserve"> data collection</w:t>
            </w:r>
            <w:r w:rsidRPr="00836D9F">
              <w:rPr>
                <w:rFonts w:eastAsia="等线"/>
                <w:szCs w:val="20"/>
                <w:lang w:eastAsia="zh-CN"/>
              </w:rPr>
              <w:t>,</w:t>
            </w:r>
            <w:r w:rsidRPr="00836D9F">
              <w:rPr>
                <w:szCs w:val="20"/>
              </w:rPr>
              <w:t xml:space="preserve"> monitoring, or inference procedures mentioned above, will not necessarily be specified in RAN 1 specifications</w:t>
            </w:r>
          </w:p>
          <w:p w14:paraId="02A817B1" w14:textId="77777777" w:rsidR="000A74A8" w:rsidRDefault="000A74A8" w:rsidP="008A7205">
            <w:pPr>
              <w:widowControl w:val="0"/>
              <w:spacing w:after="0" w:line="240" w:lineRule="auto"/>
              <w:rPr>
                <w:rFonts w:eastAsia="等线"/>
                <w:lang w:eastAsia="zh-CN"/>
              </w:rPr>
            </w:pPr>
          </w:p>
          <w:p w14:paraId="3D1DE93B" w14:textId="77777777" w:rsidR="000A74A8" w:rsidRPr="00836D9F" w:rsidRDefault="000A74A8" w:rsidP="000A74A8">
            <w:pPr>
              <w:rPr>
                <w:highlight w:val="green"/>
                <w:lang w:eastAsia="zh-CN"/>
              </w:rPr>
            </w:pPr>
            <w:r w:rsidRPr="00836D9F">
              <w:rPr>
                <w:highlight w:val="green"/>
                <w:lang w:eastAsia="zh-CN"/>
              </w:rPr>
              <w:t>Agreement</w:t>
            </w:r>
          </w:p>
          <w:p w14:paraId="3F89450A" w14:textId="77777777" w:rsidR="000A74A8" w:rsidRPr="00836D9F" w:rsidRDefault="000A74A8" w:rsidP="000A74A8">
            <w:pPr>
              <w:rPr>
                <w:lang w:eastAsia="zh-CN"/>
              </w:rPr>
            </w:pPr>
            <w:r w:rsidRPr="00836D9F">
              <w:rPr>
                <w:lang w:eastAsia="zh-CN"/>
              </w:rPr>
              <w:t>F</w:t>
            </w:r>
            <w:r w:rsidRPr="00836D9F">
              <w:t xml:space="preserve">or Rel-19 AI/ML based positioning Case 3b, regarding sample-based measurement (if supported), </w:t>
            </w:r>
            <w:r w:rsidRPr="00836D9F">
              <w:rPr>
                <w:lang w:eastAsia="zh-CN"/>
              </w:rPr>
              <w:t xml:space="preserve">from RAN1 perspective, </w:t>
            </w:r>
          </w:p>
          <w:p w14:paraId="48D1C3AF" w14:textId="77777777" w:rsidR="000A74A8" w:rsidRDefault="000A74A8" w:rsidP="00837AA2">
            <w:pPr>
              <w:pStyle w:val="af2"/>
              <w:numPr>
                <w:ilvl w:val="0"/>
                <w:numId w:val="34"/>
              </w:numPr>
              <w:overflowPunct w:val="0"/>
              <w:autoSpaceDE w:val="0"/>
              <w:autoSpaceDN w:val="0"/>
              <w:adjustRightInd w:val="0"/>
              <w:spacing w:after="180" w:line="240" w:lineRule="auto"/>
              <w:jc w:val="left"/>
              <w:textAlignment w:val="baseline"/>
            </w:pPr>
            <w:r w:rsidRPr="00836D9F">
              <w:t xml:space="preserve">LMF </w:t>
            </w:r>
            <w:r w:rsidRPr="00836D9F">
              <w:rPr>
                <w:lang w:eastAsia="zh-CN"/>
              </w:rPr>
              <w:t xml:space="preserve">can </w:t>
            </w:r>
            <w:r w:rsidRPr="00836D9F">
              <w:t xml:space="preserve">signal parameter values of </w:t>
            </w:r>
            <w:proofErr w:type="spellStart"/>
            <w:r w:rsidRPr="00836D9F">
              <w:t>N</w:t>
            </w:r>
            <w:r w:rsidRPr="00836D9F">
              <w:rPr>
                <w:vertAlign w:val="subscript"/>
              </w:rPr>
              <w:t>t</w:t>
            </w:r>
            <w:proofErr w:type="spellEnd"/>
            <w:r w:rsidRPr="00836D9F">
              <w:t xml:space="preserve">, </w:t>
            </w:r>
            <w:proofErr w:type="spellStart"/>
            <w:r w:rsidRPr="00836D9F">
              <w:t>N</w:t>
            </w:r>
            <w:r w:rsidRPr="00836D9F">
              <w:rPr>
                <w:vertAlign w:val="subscript"/>
              </w:rPr>
              <w:t>t</w:t>
            </w:r>
            <w:proofErr w:type="spellEnd"/>
            <w:r w:rsidRPr="00836D9F">
              <w:t xml:space="preserve">', k to </w:t>
            </w:r>
            <w:proofErr w:type="spellStart"/>
            <w:r w:rsidRPr="00836D9F">
              <w:t>gNB</w:t>
            </w:r>
            <w:proofErr w:type="spellEnd"/>
            <w:r w:rsidRPr="00836D9F">
              <w:t xml:space="preserve"> via </w:t>
            </w:r>
            <w:proofErr w:type="spellStart"/>
            <w:r w:rsidRPr="00836D9F">
              <w:t>NRPPa</w:t>
            </w:r>
            <w:proofErr w:type="spellEnd"/>
            <w:r w:rsidRPr="00836D9F">
              <w:t>.</w:t>
            </w:r>
          </w:p>
          <w:p w14:paraId="3CAB3F3C" w14:textId="77777777" w:rsidR="0030095D" w:rsidRPr="008201E3" w:rsidRDefault="0030095D" w:rsidP="0030095D">
            <w:pPr>
              <w:rPr>
                <w:rFonts w:eastAsia="等线"/>
                <w:szCs w:val="20"/>
                <w:highlight w:val="green"/>
                <w:lang w:eastAsia="zh-CN"/>
              </w:rPr>
            </w:pPr>
            <w:r w:rsidRPr="008201E3">
              <w:rPr>
                <w:rFonts w:eastAsia="等线"/>
                <w:szCs w:val="20"/>
                <w:highlight w:val="green"/>
                <w:lang w:eastAsia="zh-CN"/>
              </w:rPr>
              <w:t>Agreement</w:t>
            </w:r>
          </w:p>
          <w:p w14:paraId="10A5A6DC" w14:textId="77777777" w:rsidR="0030095D" w:rsidRPr="008201E3" w:rsidRDefault="0030095D" w:rsidP="0030095D">
            <w:pPr>
              <w:rPr>
                <w:szCs w:val="20"/>
              </w:rPr>
            </w:pPr>
            <w:r w:rsidRPr="008201E3">
              <w:rPr>
                <w:szCs w:val="20"/>
              </w:rPr>
              <w:t xml:space="preserve">For training data collection of AI/ML based positioning, the quality indicator of timing </w:t>
            </w:r>
            <w:r w:rsidRPr="008201E3">
              <w:rPr>
                <w:rFonts w:eastAsia="等线"/>
                <w:szCs w:val="20"/>
                <w:lang w:eastAsia="zh-CN"/>
              </w:rPr>
              <w:t>information</w:t>
            </w:r>
            <w:r w:rsidRPr="008201E3">
              <w:rPr>
                <w:szCs w:val="20"/>
              </w:rPr>
              <w:t xml:space="preserve"> in Part A</w:t>
            </w:r>
            <w:r w:rsidRPr="008201E3">
              <w:rPr>
                <w:rFonts w:eastAsia="等线"/>
                <w:szCs w:val="20"/>
                <w:lang w:eastAsia="zh-CN"/>
              </w:rPr>
              <w:t xml:space="preserve"> when reported</w:t>
            </w:r>
            <w:r w:rsidRPr="008201E3">
              <w:rPr>
                <w:szCs w:val="20"/>
              </w:rPr>
              <w:t xml:space="preserve"> is:</w:t>
            </w:r>
          </w:p>
          <w:p w14:paraId="3DFEF307" w14:textId="77777777" w:rsidR="0030095D" w:rsidRPr="008201E3" w:rsidRDefault="0030095D" w:rsidP="0030095D">
            <w:pPr>
              <w:widowControl w:val="0"/>
              <w:numPr>
                <w:ilvl w:val="0"/>
                <w:numId w:val="30"/>
              </w:numPr>
              <w:tabs>
                <w:tab w:val="left" w:pos="0"/>
                <w:tab w:val="left" w:pos="720"/>
              </w:tabs>
              <w:suppressAutoHyphens/>
              <w:spacing w:after="0" w:line="276" w:lineRule="auto"/>
              <w:rPr>
                <w:szCs w:val="20"/>
                <w:lang w:eastAsia="x-none"/>
              </w:rPr>
            </w:pPr>
            <w:r w:rsidRPr="008201E3">
              <w:rPr>
                <w:rFonts w:eastAsia="等线"/>
                <w:szCs w:val="20"/>
                <w:lang w:eastAsia="zh-CN"/>
              </w:rPr>
              <w:t xml:space="preserve">When applicable, </w:t>
            </w:r>
            <w:r w:rsidRPr="008201E3">
              <w:rPr>
                <w:szCs w:val="20"/>
                <w:lang w:eastAsia="x-none"/>
              </w:rPr>
              <w:t>the existing IE for timing quality, i.e., NR-</w:t>
            </w:r>
            <w:proofErr w:type="spellStart"/>
            <w:r w:rsidRPr="008201E3">
              <w:rPr>
                <w:szCs w:val="20"/>
                <w:lang w:eastAsia="x-none"/>
              </w:rPr>
              <w:t>TimingQuality</w:t>
            </w:r>
            <w:proofErr w:type="spellEnd"/>
            <w:r w:rsidRPr="008201E3">
              <w:rPr>
                <w:szCs w:val="20"/>
                <w:lang w:eastAsia="x-none"/>
              </w:rPr>
              <w:t xml:space="preserve"> in 37.355 and IE “Timing Measurement Quality” in 38.455;</w:t>
            </w:r>
          </w:p>
          <w:p w14:paraId="78BE3AB7" w14:textId="77777777" w:rsidR="0030095D" w:rsidRPr="008201E3" w:rsidRDefault="0030095D" w:rsidP="0030095D">
            <w:pPr>
              <w:widowControl w:val="0"/>
              <w:numPr>
                <w:ilvl w:val="1"/>
                <w:numId w:val="30"/>
              </w:numPr>
              <w:tabs>
                <w:tab w:val="left" w:pos="0"/>
                <w:tab w:val="left" w:pos="720"/>
              </w:tabs>
              <w:suppressAutoHyphens/>
              <w:spacing w:after="0" w:line="276" w:lineRule="auto"/>
              <w:rPr>
                <w:szCs w:val="20"/>
                <w:lang w:eastAsia="x-none"/>
              </w:rPr>
            </w:pPr>
            <w:r w:rsidRPr="008201E3">
              <w:rPr>
                <w:rFonts w:eastAsia="等线"/>
                <w:szCs w:val="20"/>
                <w:lang w:eastAsia="zh-CN"/>
              </w:rPr>
              <w:t>FFS: details on how to associate quality indicator to timing information</w:t>
            </w:r>
          </w:p>
          <w:p w14:paraId="34DF8341" w14:textId="77777777" w:rsidR="0030095D" w:rsidRPr="008201E3" w:rsidRDefault="0030095D" w:rsidP="0030095D">
            <w:pPr>
              <w:rPr>
                <w:rFonts w:eastAsia="等线"/>
                <w:szCs w:val="20"/>
                <w:lang w:eastAsia="zh-CN"/>
              </w:rPr>
            </w:pPr>
          </w:p>
          <w:p w14:paraId="7DBB295B" w14:textId="77777777" w:rsidR="0030095D" w:rsidRPr="008201E3" w:rsidRDefault="0030095D" w:rsidP="0030095D">
            <w:pPr>
              <w:rPr>
                <w:rFonts w:eastAsia="等线"/>
                <w:b/>
                <w:bCs/>
                <w:szCs w:val="20"/>
                <w:lang w:eastAsia="zh-CN"/>
              </w:rPr>
            </w:pPr>
            <w:r w:rsidRPr="008201E3">
              <w:rPr>
                <w:rFonts w:eastAsia="等线"/>
                <w:b/>
                <w:bCs/>
                <w:szCs w:val="20"/>
                <w:lang w:eastAsia="zh-CN"/>
              </w:rPr>
              <w:t>Conclusion</w:t>
            </w:r>
          </w:p>
          <w:p w14:paraId="102E729C" w14:textId="77777777" w:rsidR="0030095D" w:rsidRPr="008201E3" w:rsidRDefault="0030095D" w:rsidP="0030095D">
            <w:pPr>
              <w:rPr>
                <w:szCs w:val="20"/>
                <w:u w:val="single"/>
              </w:rPr>
            </w:pPr>
            <w:r w:rsidRPr="008201E3">
              <w:rPr>
                <w:szCs w:val="20"/>
              </w:rPr>
              <w:t>For training data collection of Case 1, in terms of DL PRS configuration for collecting training data, both options are</w:t>
            </w:r>
            <w:r w:rsidRPr="008201E3">
              <w:rPr>
                <w:rFonts w:eastAsia="等线"/>
                <w:szCs w:val="20"/>
                <w:lang w:eastAsia="zh-CN"/>
              </w:rPr>
              <w:t xml:space="preserve"> feasible by </w:t>
            </w:r>
            <w:r w:rsidRPr="008201E3">
              <w:rPr>
                <w:szCs w:val="20"/>
              </w:rPr>
              <w:t>using legacy mechanisms:</w:t>
            </w:r>
          </w:p>
          <w:p w14:paraId="60EF8989"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A</w:t>
            </w:r>
            <w:r>
              <w:t xml:space="preserve">: </w:t>
            </w:r>
            <w:r w:rsidRPr="008201E3">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07C35D1"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B</w:t>
            </w:r>
            <w:r>
              <w:t xml:space="preserve">: </w:t>
            </w:r>
            <w:r w:rsidRPr="008201E3">
              <w:t>(LMF initiated) LMF determines the DL PRS configuration for training data collection and provides the assistance data to the UE.</w:t>
            </w:r>
          </w:p>
          <w:p w14:paraId="18298618" w14:textId="77777777" w:rsidR="0030095D" w:rsidRPr="008201E3" w:rsidRDefault="0030095D" w:rsidP="0030095D">
            <w:pPr>
              <w:rPr>
                <w:szCs w:val="20"/>
              </w:rPr>
            </w:pPr>
            <w:r w:rsidRPr="008201E3">
              <w:rPr>
                <w:szCs w:val="20"/>
              </w:rPr>
              <w:t>Note: the UE can be a PRU and/or a Non-PRU UE.</w:t>
            </w:r>
          </w:p>
          <w:p w14:paraId="0C0A012B" w14:textId="77777777" w:rsidR="0030095D" w:rsidRPr="008201E3" w:rsidRDefault="0030095D" w:rsidP="0030095D">
            <w:pPr>
              <w:rPr>
                <w:rFonts w:eastAsia="等线"/>
                <w:szCs w:val="20"/>
                <w:lang w:eastAsia="zh-CN"/>
              </w:rPr>
            </w:pPr>
            <w:r w:rsidRPr="008201E3">
              <w:rPr>
                <w:szCs w:val="20"/>
              </w:rPr>
              <w:t xml:space="preserve">Note: as in existing specification, the DL PRS configurations in the assistance data from LMF to UE are based on DL PRS configuration coordinated between LMF and </w:t>
            </w:r>
            <w:proofErr w:type="spellStart"/>
            <w:r w:rsidRPr="008201E3">
              <w:rPr>
                <w:szCs w:val="20"/>
              </w:rPr>
              <w:t>gNB</w:t>
            </w:r>
            <w:proofErr w:type="spellEnd"/>
            <w:r w:rsidRPr="008201E3">
              <w:rPr>
                <w:szCs w:val="20"/>
              </w:rPr>
              <w:t>.</w:t>
            </w:r>
          </w:p>
          <w:p w14:paraId="0F93F123" w14:textId="77777777" w:rsidR="0035654D" w:rsidRPr="00265359" w:rsidRDefault="0035654D" w:rsidP="0035654D">
            <w:pPr>
              <w:rPr>
                <w:rFonts w:eastAsia="等线"/>
                <w:szCs w:val="20"/>
                <w:highlight w:val="green"/>
                <w:lang w:eastAsia="zh-CN"/>
              </w:rPr>
            </w:pPr>
            <w:r w:rsidRPr="00265359">
              <w:rPr>
                <w:rFonts w:eastAsia="等线"/>
                <w:szCs w:val="20"/>
                <w:highlight w:val="green"/>
                <w:lang w:eastAsia="zh-CN"/>
              </w:rPr>
              <w:t>Agreement</w:t>
            </w:r>
          </w:p>
          <w:p w14:paraId="399695D2" w14:textId="77777777" w:rsidR="0035654D" w:rsidRPr="00265359" w:rsidRDefault="0035654D" w:rsidP="0035654D">
            <w:pPr>
              <w:rPr>
                <w:szCs w:val="20"/>
              </w:rPr>
            </w:pPr>
            <w:r w:rsidRPr="00265359">
              <w:rPr>
                <w:szCs w:val="20"/>
              </w:rPr>
              <w:t xml:space="preserve">From RAN1 perspective, for model inference of AI/ML positioning Case 3b, at least the following are mandatorily or optionally supported in a measurement report from </w:t>
            </w:r>
            <w:proofErr w:type="spellStart"/>
            <w:r w:rsidRPr="00265359">
              <w:rPr>
                <w:szCs w:val="20"/>
              </w:rPr>
              <w:t>gNB</w:t>
            </w:r>
            <w:proofErr w:type="spellEnd"/>
            <w:r w:rsidRPr="00265359">
              <w:rPr>
                <w:szCs w:val="20"/>
              </w:rPr>
              <w:t xml:space="preserve"> to LMF:</w:t>
            </w:r>
          </w:p>
          <w:p w14:paraId="60FE656A"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(Mandatory) Channel measurement; </w:t>
            </w:r>
          </w:p>
          <w:p w14:paraId="1A85825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(Optional) Quality of the channel measurement; </w:t>
            </w:r>
          </w:p>
          <w:p w14:paraId="0EE59CCC" w14:textId="77777777" w:rsidR="0035654D" w:rsidRPr="00265359" w:rsidRDefault="0035654D" w:rsidP="0035654D">
            <w:pPr>
              <w:widowControl w:val="0"/>
              <w:numPr>
                <w:ilvl w:val="1"/>
                <w:numId w:val="25"/>
              </w:numPr>
              <w:tabs>
                <w:tab w:val="left" w:pos="0"/>
                <w:tab w:val="left" w:pos="720"/>
                <w:tab w:val="left" w:pos="1440"/>
              </w:tabs>
              <w:suppressAutoHyphens/>
              <w:spacing w:after="0" w:line="240" w:lineRule="auto"/>
              <w:rPr>
                <w:szCs w:val="20"/>
              </w:rPr>
            </w:pPr>
            <w:r w:rsidRPr="00265359">
              <w:rPr>
                <w:szCs w:val="20"/>
              </w:rPr>
              <w:t>FFS: details of the quality</w:t>
            </w:r>
          </w:p>
          <w:p w14:paraId="19BCEE2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(Mandatory) Time stamp of the channel measurement.</w:t>
            </w:r>
          </w:p>
          <w:p w14:paraId="38538B19" w14:textId="77777777" w:rsidR="0015224D" w:rsidRPr="00B9272D" w:rsidRDefault="0015224D" w:rsidP="0015224D">
            <w:pPr>
              <w:rPr>
                <w:rFonts w:eastAsia="等线"/>
                <w:highlight w:val="green"/>
                <w:lang w:eastAsia="zh-CN"/>
              </w:rPr>
            </w:pPr>
            <w:r w:rsidRPr="00B9272D">
              <w:rPr>
                <w:rFonts w:eastAsia="等线" w:hint="eastAsia"/>
                <w:highlight w:val="green"/>
                <w:lang w:eastAsia="zh-CN"/>
              </w:rPr>
              <w:t>Agreement</w:t>
            </w:r>
          </w:p>
          <w:p w14:paraId="780BFDB1" w14:textId="77777777" w:rsidR="0015224D" w:rsidRPr="00B9272D" w:rsidRDefault="0015224D" w:rsidP="0015224D">
            <w:r w:rsidRPr="00B9272D">
              <w:t>From RAN1 perspective, when timing information is reported for Rel-19</w:t>
            </w:r>
            <w:r w:rsidRPr="00B9272D">
              <w:rPr>
                <w:rFonts w:eastAsia="等线" w:hint="eastAsia"/>
                <w:lang w:eastAsia="zh-CN"/>
              </w:rPr>
              <w:t xml:space="preserve"> </w:t>
            </w:r>
            <w:r w:rsidRPr="00B9272D">
              <w:t xml:space="preserve">AI/ML positioning Case 3a, at least the following are mandatorily or optionally supported in a measurement report from </w:t>
            </w:r>
            <w:proofErr w:type="spellStart"/>
            <w:r w:rsidRPr="00B9272D">
              <w:t>gNB</w:t>
            </w:r>
            <w:proofErr w:type="spellEnd"/>
            <w:r w:rsidRPr="00B9272D">
              <w:t xml:space="preserve"> to LMF:</w:t>
            </w:r>
          </w:p>
          <w:p w14:paraId="7F1077AB"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w:t>
            </w:r>
            <w:r w:rsidRPr="00B9272D">
              <w:rPr>
                <w:rFonts w:eastAsia="等线"/>
                <w:lang w:eastAsia="x-none"/>
              </w:rPr>
              <w:t>Mandatory</w:t>
            </w:r>
            <w:r w:rsidRPr="00B9272D">
              <w:rPr>
                <w:lang w:eastAsia="x-none"/>
              </w:rPr>
              <w:t>)</w:t>
            </w:r>
            <w:r w:rsidRPr="00B9272D">
              <w:rPr>
                <w:rFonts w:eastAsia="等线" w:hint="eastAsia"/>
                <w:lang w:eastAsia="x-none"/>
              </w:rPr>
              <w:t xml:space="preserve"> </w:t>
            </w:r>
            <w:r w:rsidRPr="00B9272D">
              <w:rPr>
                <w:lang w:eastAsia="x-none"/>
              </w:rPr>
              <w:t xml:space="preserve">timing information; </w:t>
            </w:r>
          </w:p>
          <w:p w14:paraId="35CBCB71"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(Optional) Quality of the timing information;</w:t>
            </w:r>
          </w:p>
          <w:p w14:paraId="66486C50" w14:textId="77777777" w:rsidR="0015224D" w:rsidRPr="00B9272D" w:rsidRDefault="0015224D" w:rsidP="0015224D">
            <w:pPr>
              <w:widowControl w:val="0"/>
              <w:numPr>
                <w:ilvl w:val="1"/>
                <w:numId w:val="25"/>
              </w:numPr>
              <w:tabs>
                <w:tab w:val="left" w:pos="0"/>
                <w:tab w:val="left" w:pos="720"/>
                <w:tab w:val="left" w:pos="1440"/>
              </w:tabs>
              <w:suppressAutoHyphens/>
              <w:spacing w:after="0" w:line="240" w:lineRule="auto"/>
              <w:rPr>
                <w:lang w:eastAsia="x-none"/>
              </w:rPr>
            </w:pPr>
            <w:r w:rsidRPr="00B9272D">
              <w:rPr>
                <w:lang w:eastAsia="x-none"/>
              </w:rPr>
              <w:t>Existing IE “Timing Measurement Quality” can be reused.</w:t>
            </w:r>
          </w:p>
          <w:p w14:paraId="03703719"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(Mandatory) Time stamp.</w:t>
            </w:r>
          </w:p>
          <w:p w14:paraId="02FE5B21" w14:textId="77777777" w:rsidR="0015224D" w:rsidRPr="00B9272D" w:rsidRDefault="0015224D" w:rsidP="0015224D">
            <w:r w:rsidRPr="00B9272D">
              <w:t>FFS: LOS/NLOS indicator.</w:t>
            </w:r>
          </w:p>
          <w:p w14:paraId="72FAB86F" w14:textId="77777777" w:rsidR="0015224D" w:rsidRPr="00B9272D" w:rsidRDefault="0015224D" w:rsidP="0015224D">
            <w:pPr>
              <w:rPr>
                <w:rFonts w:eastAsia="等线"/>
                <w:lang w:eastAsia="zh-CN"/>
              </w:rPr>
            </w:pPr>
            <w:r w:rsidRPr="00B9272D">
              <w:t>Note: The final decision of “mandatory” or “optional” presence of each field is up to RAN3.</w:t>
            </w:r>
          </w:p>
          <w:p w14:paraId="5977D74B" w14:textId="77777777" w:rsidR="009B12D2" w:rsidRPr="00B9272D" w:rsidRDefault="009B12D2" w:rsidP="009B12D2">
            <w:pPr>
              <w:rPr>
                <w:highlight w:val="green"/>
              </w:rPr>
            </w:pPr>
            <w:r w:rsidRPr="00B9272D">
              <w:rPr>
                <w:rFonts w:hint="eastAsia"/>
                <w:highlight w:val="green"/>
              </w:rPr>
              <w:t>Agreement</w:t>
            </w:r>
          </w:p>
          <w:p w14:paraId="658B3DC6" w14:textId="77777777" w:rsidR="009B12D2" w:rsidRPr="00B9272D" w:rsidRDefault="009B12D2" w:rsidP="009B12D2">
            <w:r w:rsidRPr="00B9272D">
              <w:t xml:space="preserve">For AI/ML positioning Case 1, regarding the assistance data provided from LMF to UE, for ensuring consistency between training and inference, </w:t>
            </w:r>
          </w:p>
          <w:p w14:paraId="29CDB37E"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lastRenderedPageBreak/>
              <w:t>for each of the existing assistance data IE of UE-based DL-TDOA and</w:t>
            </w:r>
            <w:r w:rsidRPr="00B9272D">
              <w:rPr>
                <w:rFonts w:eastAsia="等线" w:hint="eastAsia"/>
                <w:lang w:eastAsia="zh-CN"/>
              </w:rPr>
              <w:t xml:space="preserve">/or </w:t>
            </w:r>
            <w:r w:rsidRPr="00B9272D">
              <w:t>UE-based DL-</w:t>
            </w:r>
            <w:proofErr w:type="spellStart"/>
            <w:r w:rsidRPr="00B9272D">
              <w:t>AoD</w:t>
            </w:r>
            <w:proofErr w:type="spellEnd"/>
            <w:r w:rsidRPr="00B9272D">
              <w:t>,</w:t>
            </w:r>
            <w:r w:rsidRPr="00B9272D">
              <w:rPr>
                <w:rFonts w:eastAsia="等线" w:hint="eastAsia"/>
                <w:lang w:eastAsia="zh-CN"/>
              </w:rPr>
              <w:t xml:space="preserve"> </w:t>
            </w:r>
            <w:r w:rsidRPr="00B9272D">
              <w:t>study whether it should be: (a) explicitly indicated</w:t>
            </w:r>
            <w:r w:rsidRPr="00B9272D">
              <w:rPr>
                <w:rFonts w:eastAsia="等线" w:hint="eastAsia"/>
                <w:lang w:eastAsia="zh-CN"/>
              </w:rPr>
              <w:t xml:space="preserve">, </w:t>
            </w:r>
            <w:r w:rsidRPr="00B9272D">
              <w:t>(b) implicitly indicated</w:t>
            </w:r>
            <w:r w:rsidRPr="00B9272D">
              <w:rPr>
                <w:rFonts w:eastAsia="等线" w:hint="eastAsia"/>
                <w:lang w:eastAsia="zh-CN"/>
              </w:rPr>
              <w:t xml:space="preserve"> and/or (c) other</w:t>
            </w:r>
            <w:r w:rsidRPr="00B9272D">
              <w:t xml:space="preserve">; </w:t>
            </w:r>
          </w:p>
          <w:p w14:paraId="536BA517"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Companies can provide inputs on further enhancements of existing assistance data, including new information</w:t>
            </w:r>
          </w:p>
          <w:p w14:paraId="63A945A9"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Note: this does not mean that training and inference phases are mentioned in assistance data.</w:t>
            </w:r>
          </w:p>
          <w:p w14:paraId="1EB499C8" w14:textId="25CB546A" w:rsidR="009B12D2" w:rsidRPr="00837AA2" w:rsidRDefault="009B12D2" w:rsidP="00C461A8">
            <w:r w:rsidRPr="00B9272D">
              <w:t>Table. Existing assistance data (supported up to Rel-18) that may be transferred from LMF to UE in UE-based DL-TDOA [1] or UE-based DL-</w:t>
            </w:r>
            <w:proofErr w:type="spellStart"/>
            <w:r w:rsidRPr="00B9272D">
              <w:t>AoD</w:t>
            </w:r>
            <w:proofErr w:type="spellEnd"/>
            <w:r w:rsidRPr="00B9272D">
              <w:t xml:space="preserve"> [2], as applicable.</w:t>
            </w:r>
          </w:p>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1"/>
    </w:p>
    <w:p w14:paraId="330AF12E" w14:textId="2692AC66" w:rsidR="004A110D" w:rsidRDefault="00C87505" w:rsidP="004A110D">
      <w:pPr>
        <w:pStyle w:val="1"/>
      </w:pPr>
      <w:r>
        <w:t>Discussion</w:t>
      </w:r>
    </w:p>
    <w:p w14:paraId="63EC9B72" w14:textId="728292BF" w:rsidR="00EB21D8" w:rsidRDefault="00541889" w:rsidP="009919ED">
      <w:pPr>
        <w:pStyle w:val="a0"/>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a0"/>
        <w:numPr>
          <w:ilvl w:val="0"/>
          <w:numId w:val="12"/>
        </w:numPr>
      </w:pPr>
      <w:bookmarkStart w:id="2" w:name="_Hlk158136344"/>
      <w:r>
        <w:t>Case 1: UE-based positioning with UE-side model, direct AI/ML or AI/ML assisted positioning</w:t>
      </w:r>
    </w:p>
    <w:p w14:paraId="5F18AABD" w14:textId="5E708F26" w:rsidR="001312F6" w:rsidRDefault="001312F6" w:rsidP="00AF4CEE">
      <w:pPr>
        <w:pStyle w:val="a0"/>
        <w:numPr>
          <w:ilvl w:val="0"/>
          <w:numId w:val="12"/>
        </w:numPr>
      </w:pPr>
      <w:r>
        <w:t xml:space="preserve">Case 2a: UE-assisted/LMF based positioning with UE-side model, AI/ML assisted positioning </w:t>
      </w:r>
    </w:p>
    <w:p w14:paraId="1F308936" w14:textId="4AC686F4" w:rsidR="000C6055" w:rsidRDefault="000C6055" w:rsidP="00AF4CEE">
      <w:pPr>
        <w:pStyle w:val="a0"/>
        <w:numPr>
          <w:ilvl w:val="0"/>
          <w:numId w:val="12"/>
        </w:numPr>
      </w:pPr>
      <w:r>
        <w:t>Case 2b: UE-assisted/LMF based positioning with LMF-side model, direct AI/ML positioning</w:t>
      </w:r>
    </w:p>
    <w:p w14:paraId="3D3408BF" w14:textId="067268C9" w:rsidR="000C6055" w:rsidRDefault="000C6055" w:rsidP="00AF4CEE">
      <w:pPr>
        <w:pStyle w:val="a0"/>
        <w:numPr>
          <w:ilvl w:val="0"/>
          <w:numId w:val="12"/>
        </w:numPr>
      </w:pPr>
      <w:r>
        <w:t xml:space="preserve">Case 3a: </w:t>
      </w:r>
      <w:r w:rsidR="00EA5BDF">
        <w:t xml:space="preserve">NG-RAN node assisted positioning with </w:t>
      </w:r>
      <w:proofErr w:type="spellStart"/>
      <w:r w:rsidR="00EA5BDF">
        <w:t>gNB</w:t>
      </w:r>
      <w:proofErr w:type="spellEnd"/>
      <w:r w:rsidR="00EA5BDF">
        <w:t>-side model, AI/ML assisted positioning</w:t>
      </w:r>
    </w:p>
    <w:p w14:paraId="6E2A9A31" w14:textId="6D189C54" w:rsidR="00EA5BDF" w:rsidRDefault="00EA5BDF" w:rsidP="00AF4CEE">
      <w:pPr>
        <w:pStyle w:val="a0"/>
        <w:numPr>
          <w:ilvl w:val="0"/>
          <w:numId w:val="12"/>
        </w:numPr>
      </w:pPr>
      <w:r>
        <w:t>Case 3b: NG-RAN node assisted positioning with LMF-side model, direct AI/ML positioning</w:t>
      </w:r>
    </w:p>
    <w:bookmarkEnd w:id="2"/>
    <w:p w14:paraId="643243EA" w14:textId="070279C7" w:rsidR="00CC2260" w:rsidRDefault="00D16238" w:rsidP="009919ED">
      <w:pPr>
        <w:pStyle w:val="a0"/>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a0"/>
        <w:numPr>
          <w:ilvl w:val="0"/>
          <w:numId w:val="12"/>
        </w:numPr>
      </w:pPr>
      <w:r>
        <w:t>The first priority: Case 1, Case 3a, Case 3b</w:t>
      </w:r>
    </w:p>
    <w:p w14:paraId="6CF5E062" w14:textId="6A7FAEA9" w:rsidR="00D16238" w:rsidRDefault="00D16238" w:rsidP="00AF4CEE">
      <w:pPr>
        <w:pStyle w:val="a0"/>
        <w:numPr>
          <w:ilvl w:val="0"/>
          <w:numId w:val="12"/>
        </w:numPr>
      </w:pPr>
      <w:r>
        <w:t>The second priority: Case 2a, Case 2b</w:t>
      </w:r>
    </w:p>
    <w:p w14:paraId="3384B1FA" w14:textId="77777777" w:rsidR="00A878C4" w:rsidRDefault="00A878C4" w:rsidP="00A878C4">
      <w:pPr>
        <w:pStyle w:val="2"/>
      </w:pPr>
      <w:r>
        <w:t>Measurement enhancement</w:t>
      </w:r>
    </w:p>
    <w:p w14:paraId="04AC8C94" w14:textId="4088E8B8" w:rsidR="00A878C4" w:rsidRDefault="00A878C4" w:rsidP="00A878C4">
      <w:pPr>
        <w:pStyle w:val="a0"/>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6C7CA2DA" w:rsidR="009C613F" w:rsidRDefault="002A3193" w:rsidP="002A3193">
      <w:pPr>
        <w:pStyle w:val="3"/>
      </w:pPr>
      <w:r>
        <w:t>Sample-based vs path-based measurement</w:t>
      </w:r>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t>Alternative (a): Sample-based measurement</w:t>
      </w:r>
    </w:p>
    <w:p w14:paraId="1127BCA7" w14:textId="77777777" w:rsidR="009C613F" w:rsidRDefault="009C613F" w:rsidP="009C613F">
      <w:pPr>
        <w:pStyle w:val="0Bullet"/>
      </w:pPr>
      <w:r>
        <w:t>Alternative (b): Path-based measurement</w:t>
      </w:r>
    </w:p>
    <w:p w14:paraId="13F31CB9" w14:textId="08F5356F" w:rsidR="00242129" w:rsidRPr="00DD2905" w:rsidRDefault="008276CB" w:rsidP="00DD2905">
      <w:r>
        <w:t xml:space="preserve">In RAN1#117 meeting, </w:t>
      </w:r>
      <w:r w:rsidR="00CD1C88">
        <w:t xml:space="preserve">a definition of </w:t>
      </w:r>
      <w:r w:rsidR="00FF737D">
        <w:t>sample-based measurement</w:t>
      </w:r>
      <w:r w:rsidR="005B6543">
        <w:t xml:space="preserve"> was agreed</w:t>
      </w:r>
      <w:r w:rsidR="00BA6D5E">
        <w:t xml:space="preserve">. </w:t>
      </w:r>
      <w:r w:rsidR="00242129" w:rsidRPr="00DD2905">
        <w:t xml:space="preserve">According to the agreed definition/clarification, sample-based measurement and path-based measurement have the following common attributes </w:t>
      </w:r>
    </w:p>
    <w:p w14:paraId="70A199CE" w14:textId="08A6D48C" w:rsidR="00242129" w:rsidRPr="00BA6D5E" w:rsidRDefault="00A07F54" w:rsidP="00BA6D5E">
      <w:pPr>
        <w:pStyle w:val="00Text"/>
        <w:numPr>
          <w:ilvl w:val="0"/>
          <w:numId w:val="37"/>
        </w:numPr>
      </w:pPr>
      <w:r w:rsidRPr="00BA6D5E">
        <w:t>They report the same</w:t>
      </w:r>
      <w:r w:rsidR="00BE3A0C" w:rsidRPr="00BA6D5E">
        <w:t>/similar</w:t>
      </w:r>
      <w:r w:rsidRPr="00BA6D5E">
        <w:t xml:space="preserve"> information</w:t>
      </w:r>
      <w:r w:rsidR="001111D5" w:rsidRPr="00BA6D5E">
        <w:t xml:space="preserve"> </w:t>
      </w:r>
    </w:p>
    <w:p w14:paraId="0296614F" w14:textId="3A654836" w:rsidR="00242129" w:rsidRPr="00BA6D5E" w:rsidRDefault="001111D5" w:rsidP="00BA6D5E">
      <w:pPr>
        <w:pStyle w:val="00Text"/>
        <w:numPr>
          <w:ilvl w:val="0"/>
          <w:numId w:val="37"/>
        </w:numPr>
      </w:pPr>
      <w:r w:rsidRPr="00BA6D5E">
        <w:t>The</w:t>
      </w:r>
      <w:r w:rsidR="004D47BC" w:rsidRPr="00BA6D5E">
        <w:t>ir</w:t>
      </w:r>
      <w:r w:rsidRPr="00BA6D5E">
        <w:t xml:space="preserve"> timing granularit</w:t>
      </w:r>
      <w:r w:rsidR="00186B5B" w:rsidRPr="00BA6D5E">
        <w:t>ies</w:t>
      </w:r>
      <w:r w:rsidRPr="00BA6D5E">
        <w:t xml:space="preserve"> </w:t>
      </w:r>
      <w:r w:rsidR="00EC5A97" w:rsidRPr="00BA6D5E">
        <w:t xml:space="preserve">are </w:t>
      </w:r>
      <w:r w:rsidR="00186B5B" w:rsidRPr="00BA6D5E">
        <w:t xml:space="preserve">both </w:t>
      </w:r>
      <w:r w:rsidR="00EC5A97" w:rsidRPr="00BA6D5E">
        <w:t>aligned with the timing grid (2k</w:t>
      </w:r>
      <w:r w:rsidR="00EC5A97" w:rsidRPr="00BA6D5E">
        <w:sym w:font="Symbol" w:char="F0B4"/>
      </w:r>
      <w:r w:rsidR="00EC5A97" w:rsidRPr="00BA6D5E">
        <w:t>Tc)</w:t>
      </w:r>
      <w:r w:rsidR="009F6ACE" w:rsidRPr="00BA6D5E">
        <w:t>, which can be configured by LMF</w:t>
      </w:r>
    </w:p>
    <w:p w14:paraId="5E1FD5B6" w14:textId="4A4F3779" w:rsidR="00242129" w:rsidRPr="00BA6D5E" w:rsidRDefault="00B10243" w:rsidP="00BA6D5E">
      <w:pPr>
        <w:pStyle w:val="00Text"/>
        <w:numPr>
          <w:ilvl w:val="0"/>
          <w:numId w:val="37"/>
        </w:numPr>
      </w:pPr>
      <w:r w:rsidRPr="00BA6D5E">
        <w:t xml:space="preserve">The number of the reporting </w:t>
      </w:r>
      <w:r w:rsidR="00BF2946" w:rsidRPr="00BA6D5E">
        <w:t xml:space="preserve">samples/paths in each reporting instance </w:t>
      </w:r>
      <w:r w:rsidR="006439D9" w:rsidRPr="00BA6D5E">
        <w:t>can be configured by LMF</w:t>
      </w:r>
    </w:p>
    <w:p w14:paraId="4CB46CEE" w14:textId="475A2F96" w:rsidR="004D4A6F" w:rsidRDefault="004D4A6F" w:rsidP="009C613F">
      <w:r>
        <w:t>In RAN1#118 meeting, it was clarified that f</w:t>
      </w:r>
      <w:r w:rsidRPr="004D4A6F">
        <w:t xml:space="preserve">or </w:t>
      </w:r>
      <w:r>
        <w:t xml:space="preserve">the sample-based </w:t>
      </w:r>
      <w:r w:rsidRPr="004D4A6F">
        <w:t>measurement by TRP/</w:t>
      </w:r>
      <w:proofErr w:type="spellStart"/>
      <w:r w:rsidRPr="004D4A6F">
        <w:t>gNB</w:t>
      </w:r>
      <w:proofErr w:type="spellEnd"/>
      <w:r w:rsidRPr="004D4A6F">
        <w:t xml:space="preserve">, the </w:t>
      </w:r>
      <w:proofErr w:type="spellStart"/>
      <w:r w:rsidRPr="004D4A6F">
        <w:t>Nt</w:t>
      </w:r>
      <w:proofErr w:type="spellEnd"/>
      <w:r w:rsidRPr="004D4A6F">
        <w:t>’ selected samples are expected to be those with the highest power.</w:t>
      </w:r>
      <w:r>
        <w:t xml:space="preserve"> Meanwhile, </w:t>
      </w:r>
      <w:r w:rsidR="00DC1AFB">
        <w:t xml:space="preserve">the existing specification doesn’t specify UE how to select the </w:t>
      </w:r>
      <w:proofErr w:type="spellStart"/>
      <w:r w:rsidR="00DC1AFB">
        <w:t>Nt</w:t>
      </w:r>
      <w:proofErr w:type="spellEnd"/>
      <w:r w:rsidR="00DC1AFB">
        <w:t>’ selected path</w:t>
      </w:r>
      <w:r w:rsidR="006F66E4">
        <w:t>s</w:t>
      </w:r>
      <w:r w:rsidR="00DC1AFB">
        <w:t xml:space="preserve">. </w:t>
      </w:r>
    </w:p>
    <w:p w14:paraId="69E071E5" w14:textId="42B9BA38" w:rsidR="00C149DC" w:rsidRDefault="0096526E" w:rsidP="009C613F">
      <w:r>
        <w:lastRenderedPageBreak/>
        <w:t xml:space="preserve">There are still some open issues for sample-based measurement. In RAN1#118bis, FL suggested a proposal to list several options for the determination of the starting time of the list of </w:t>
      </w:r>
      <w:proofErr w:type="spellStart"/>
      <w:r>
        <w:t>Nt</w:t>
      </w:r>
      <w:proofErr w:type="spellEnd"/>
      <w:r>
        <w:t xml:space="preserve"> samples as below:</w:t>
      </w:r>
    </w:p>
    <w:tbl>
      <w:tblPr>
        <w:tblStyle w:val="a6"/>
        <w:tblW w:w="0" w:type="auto"/>
        <w:tblLook w:val="04A0" w:firstRow="1" w:lastRow="0" w:firstColumn="1" w:lastColumn="0" w:noHBand="0" w:noVBand="1"/>
      </w:tblPr>
      <w:tblGrid>
        <w:gridCol w:w="9062"/>
      </w:tblGrid>
      <w:tr w:rsidR="0096526E" w14:paraId="46DE27CD" w14:textId="77777777" w:rsidTr="00A2265A">
        <w:trPr>
          <w:trHeight w:val="558"/>
        </w:trPr>
        <w:tc>
          <w:tcPr>
            <w:tcW w:w="9062" w:type="dxa"/>
          </w:tcPr>
          <w:p w14:paraId="43F52D91" w14:textId="77777777" w:rsidR="0096526E" w:rsidRDefault="0096526E" w:rsidP="0096526E">
            <w:pPr>
              <w:rPr>
                <w:b/>
                <w:bCs/>
                <w:u w:val="single"/>
              </w:rPr>
            </w:pPr>
            <w:r>
              <w:rPr>
                <w:b/>
                <w:bCs/>
                <w:highlight w:val="cyan"/>
                <w:u w:val="single"/>
              </w:rPr>
              <w:t>Proposal 2.1.1.4-1</w:t>
            </w:r>
          </w:p>
          <w:p w14:paraId="2FE1EA98" w14:textId="77777777" w:rsidR="0096526E" w:rsidRDefault="0096526E" w:rsidP="0096526E">
            <w:r>
              <w:t xml:space="preserve">For the definition of sample-based measurement, for </w:t>
            </w:r>
            <w:r>
              <w:rPr>
                <w:rFonts w:cs="Calibri"/>
                <w:color w:val="FF0000"/>
              </w:rPr>
              <w:t>an estimated channel response</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samples:</w:t>
            </w:r>
          </w:p>
          <w:p w14:paraId="08F197AC" w14:textId="77777777" w:rsidR="0096526E" w:rsidRDefault="0096526E" w:rsidP="0096526E">
            <w:pPr>
              <w:pStyle w:val="af2"/>
              <w:numPr>
                <w:ilvl w:val="0"/>
                <w:numId w:val="39"/>
              </w:numPr>
              <w:tabs>
                <w:tab w:val="left" w:pos="0"/>
                <w:tab w:val="left" w:pos="720"/>
              </w:tabs>
              <w:suppressAutoHyphens/>
              <w:spacing w:after="160" w:line="276" w:lineRule="auto"/>
              <w:contextualSpacing w:val="0"/>
              <w:jc w:val="left"/>
            </w:pPr>
            <w:bookmarkStart w:id="3" w:name="_Hlk181630838"/>
            <w:r>
              <w:t xml:space="preserve">Option A. the starting time of the list of </w:t>
            </w:r>
            <w:proofErr w:type="spellStart"/>
            <w:r>
              <w:t>N</w:t>
            </w:r>
            <w:r>
              <w:rPr>
                <w:vertAlign w:val="subscript"/>
              </w:rPr>
              <w:t>t</w:t>
            </w:r>
            <w:proofErr w:type="spellEnd"/>
            <w:r>
              <w:t xml:space="preserve"> samples is the timing of the first detected path </w:t>
            </w:r>
            <w:r>
              <w:rPr>
                <w:color w:val="FF0000"/>
              </w:rPr>
              <w:t>(quantized with timing granularity T)</w:t>
            </w:r>
            <w:r>
              <w:t xml:space="preserve">. </w:t>
            </w:r>
          </w:p>
          <w:bookmarkEnd w:id="3"/>
          <w:p w14:paraId="37545BC8" w14:textId="77777777" w:rsidR="0096526E" w:rsidRDefault="0096526E" w:rsidP="0096526E">
            <w:pPr>
              <w:pStyle w:val="af2"/>
              <w:numPr>
                <w:ilvl w:val="0"/>
                <w:numId w:val="39"/>
              </w:numPr>
              <w:tabs>
                <w:tab w:val="left" w:pos="0"/>
                <w:tab w:val="left" w:pos="720"/>
              </w:tabs>
              <w:suppressAutoHyphens/>
              <w:spacing w:after="160" w:line="276" w:lineRule="auto"/>
              <w:contextualSpacing w:val="0"/>
              <w:jc w:val="left"/>
            </w:pPr>
            <w:r>
              <w:t xml:space="preserve">Option B.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fixed offset relative </w:t>
            </w:r>
            <w:r>
              <w:rPr>
                <w:color w:val="FF0000"/>
              </w:rPr>
              <w:t xml:space="preserve">(quantized with timing granularity T) </w:t>
            </w:r>
            <w:r>
              <w:rPr>
                <w:rFonts w:eastAsiaTheme="minorEastAsia"/>
              </w:rPr>
              <w:t>to</w:t>
            </w:r>
            <w:r>
              <w:rPr>
                <w:rFonts w:eastAsiaTheme="minorEastAsia" w:hint="eastAsia"/>
              </w:rPr>
              <w:t xml:space="preserve"> the reference time.</w:t>
            </w:r>
            <w:r>
              <w:rPr>
                <w:rFonts w:eastAsiaTheme="minorEastAsia"/>
              </w:rPr>
              <w:t xml:space="preserve"> </w:t>
            </w:r>
          </w:p>
          <w:p w14:paraId="3A51C745" w14:textId="77777777" w:rsidR="0096526E" w:rsidRDefault="0096526E" w:rsidP="0096526E">
            <w:pPr>
              <w:pStyle w:val="af2"/>
              <w:numPr>
                <w:ilvl w:val="1"/>
                <w:numId w:val="39"/>
              </w:numPr>
              <w:tabs>
                <w:tab w:val="left" w:pos="0"/>
                <w:tab w:val="left" w:pos="720"/>
                <w:tab w:val="left" w:pos="1440"/>
              </w:tabs>
              <w:suppressAutoHyphens/>
              <w:spacing w:after="160" w:line="276" w:lineRule="auto"/>
              <w:contextualSpacing w:val="0"/>
              <w:jc w:val="left"/>
            </w:pPr>
            <w:r>
              <w:rPr>
                <w:rFonts w:eastAsiaTheme="minorEastAsia"/>
              </w:rPr>
              <w:t>Proponent companies provide details on the value of the fixed offset.</w:t>
            </w:r>
          </w:p>
          <w:p w14:paraId="6E568412" w14:textId="77777777" w:rsidR="0096526E" w:rsidRDefault="0096526E" w:rsidP="0096526E">
            <w:pPr>
              <w:pStyle w:val="af2"/>
              <w:numPr>
                <w:ilvl w:val="0"/>
                <w:numId w:val="39"/>
              </w:numPr>
              <w:tabs>
                <w:tab w:val="left" w:pos="0"/>
                <w:tab w:val="left" w:pos="720"/>
              </w:tabs>
              <w:suppressAutoHyphens/>
              <w:spacing w:after="160" w:line="276" w:lineRule="auto"/>
              <w:contextualSpacing w:val="0"/>
              <w:jc w:val="left"/>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(quantized 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421F53C9" w14:textId="3BE149C3" w:rsidR="0096526E" w:rsidRDefault="0096526E" w:rsidP="00185B93">
            <w:pPr>
              <w:pStyle w:val="af2"/>
              <w:tabs>
                <w:tab w:val="left" w:pos="0"/>
                <w:tab w:val="left" w:pos="720"/>
                <w:tab w:val="left" w:pos="1440"/>
              </w:tabs>
              <w:suppressAutoHyphens/>
              <w:spacing w:after="160" w:line="276" w:lineRule="auto"/>
              <w:ind w:left="1440"/>
              <w:contextualSpacing w:val="0"/>
              <w:jc w:val="left"/>
            </w:pPr>
            <w:r>
              <w:rPr>
                <w:rFonts w:eastAsiaTheme="minorEastAsia"/>
              </w:rPr>
              <w:t>Proponent companies provide details on the value range and signaling details of the configured offset.</w:t>
            </w:r>
          </w:p>
        </w:tc>
      </w:tr>
    </w:tbl>
    <w:p w14:paraId="6A29D38D" w14:textId="4CD78878" w:rsidR="0096526E" w:rsidRDefault="0096526E" w:rsidP="009C613F"/>
    <w:p w14:paraId="7E36E1E5" w14:textId="7CB702BE" w:rsidR="00185B93" w:rsidRDefault="00185B93" w:rsidP="009C613F">
      <w:r>
        <w:t xml:space="preserve">In theory, all the above options are workable. </w:t>
      </w:r>
      <w:r w:rsidR="00EE40CA">
        <w:t xml:space="preserve">From the perspective of standardization effort and signaling overhead, Option A is slightly preferred. </w:t>
      </w:r>
    </w:p>
    <w:p w14:paraId="26DB9426" w14:textId="77777777" w:rsidR="001935A3" w:rsidRDefault="001935A3" w:rsidP="009C613F"/>
    <w:p w14:paraId="3C7D1BB9" w14:textId="7B2D3040" w:rsidR="009C613F" w:rsidRDefault="009C613F" w:rsidP="009C613F">
      <w:r>
        <w:t>Alt. b is a traditional way that UE/</w:t>
      </w:r>
      <w:proofErr w:type="spellStart"/>
      <w:r>
        <w:t>gNB</w:t>
      </w:r>
      <w:proofErr w:type="spellEnd"/>
      <w:r>
        <w:t xml:space="preserve"> will proceed the “raw data” to extract the paths. It has been used widely in NR positioning</w:t>
      </w:r>
      <w:r w:rsidR="00E60C68">
        <w:t>,</w:t>
      </w:r>
      <w:r>
        <w:t xml:space="preserve"> </w:t>
      </w:r>
      <w:r w:rsidR="00E60C68">
        <w:t>e</w:t>
      </w:r>
      <w:r>
        <w:t xml:space="preserve">.g., used for the reporting of multiple paths. Its potential advantage is the lower overhead of reporting. In contract, Alt. a is likely a measurement with raw data without further processing. </w:t>
      </w:r>
      <w:r w:rsidR="000A0946">
        <w:t>In theory, t</w:t>
      </w:r>
      <w:r>
        <w:t>he pros and cons of Alternative (a) of Alternative (b) are as below:</w:t>
      </w:r>
    </w:p>
    <w:p w14:paraId="269D65DF" w14:textId="77777777" w:rsidR="009C613F" w:rsidRDefault="009C613F" w:rsidP="009C613F">
      <w:pPr>
        <w:pStyle w:val="0Bullet"/>
      </w:pPr>
      <w:r>
        <w:t>Alternative(a)</w:t>
      </w:r>
    </w:p>
    <w:p w14:paraId="7F59D16F" w14:textId="77777777" w:rsidR="009C613F" w:rsidRDefault="009C613F" w:rsidP="009C613F">
      <w:pPr>
        <w:pStyle w:val="0Bullet"/>
        <w:numPr>
          <w:ilvl w:val="1"/>
          <w:numId w:val="12"/>
        </w:numPr>
      </w:pPr>
      <w:r>
        <w:t>Pros</w:t>
      </w:r>
    </w:p>
    <w:p w14:paraId="33C47CB8" w14:textId="77777777" w:rsidR="009C613F" w:rsidRDefault="009C613F" w:rsidP="009C613F">
      <w:pPr>
        <w:pStyle w:val="0Bullet"/>
        <w:numPr>
          <w:ilvl w:val="2"/>
          <w:numId w:val="12"/>
        </w:numPr>
      </w:pPr>
      <w:r>
        <w:t>More information as the measurement results are “raw data”</w:t>
      </w:r>
    </w:p>
    <w:p w14:paraId="13F1802E" w14:textId="77777777" w:rsidR="009C613F" w:rsidRDefault="009C613F" w:rsidP="009C613F">
      <w:pPr>
        <w:pStyle w:val="0Bullet"/>
        <w:numPr>
          <w:ilvl w:val="2"/>
          <w:numId w:val="12"/>
        </w:numPr>
      </w:pPr>
      <w:r>
        <w:t>Maybe less complexity at UE/</w:t>
      </w:r>
      <w:proofErr w:type="spellStart"/>
      <w:r>
        <w:t>gNB</w:t>
      </w:r>
      <w:proofErr w:type="spellEnd"/>
      <w:r>
        <w:t xml:space="preserve"> since they don’t need to extract the paths </w:t>
      </w:r>
    </w:p>
    <w:p w14:paraId="32CF1651" w14:textId="77777777" w:rsidR="009C613F" w:rsidRDefault="009C613F" w:rsidP="009C613F">
      <w:pPr>
        <w:pStyle w:val="0Bullet"/>
        <w:numPr>
          <w:ilvl w:val="1"/>
          <w:numId w:val="12"/>
        </w:numPr>
      </w:pPr>
      <w:r>
        <w:t>Cons</w:t>
      </w:r>
    </w:p>
    <w:p w14:paraId="4D97DE58" w14:textId="77777777" w:rsidR="009C613F" w:rsidRDefault="009C613F" w:rsidP="009C613F">
      <w:pPr>
        <w:pStyle w:val="0Bullet"/>
        <w:numPr>
          <w:ilvl w:val="2"/>
          <w:numId w:val="12"/>
        </w:numPr>
      </w:pPr>
      <w:r>
        <w:t xml:space="preserve">May lead to larger reporting overhead </w:t>
      </w:r>
    </w:p>
    <w:p w14:paraId="5639A34B" w14:textId="7F0BBDC4" w:rsidR="009C613F" w:rsidRDefault="009C613F" w:rsidP="009C613F">
      <w:pPr>
        <w:pStyle w:val="0Bullet"/>
        <w:numPr>
          <w:ilvl w:val="2"/>
          <w:numId w:val="12"/>
        </w:numPr>
      </w:pPr>
      <w:r>
        <w:t>May require larger efforts for specification</w:t>
      </w:r>
    </w:p>
    <w:p w14:paraId="007BFC7F" w14:textId="20AB1D32" w:rsidR="00525DB0" w:rsidRDefault="00525DB0" w:rsidP="009C613F">
      <w:pPr>
        <w:pStyle w:val="0Bullet"/>
        <w:numPr>
          <w:ilvl w:val="2"/>
          <w:numId w:val="12"/>
        </w:numPr>
      </w:pPr>
      <w:r>
        <w:t>May restrict the further improvement of channel estimators at UE/</w:t>
      </w:r>
      <w:proofErr w:type="spellStart"/>
      <w:r>
        <w:t>gNB</w:t>
      </w:r>
      <w:proofErr w:type="spellEnd"/>
      <w:r w:rsidR="006001CB">
        <w:t>, which will leading to performance degradation</w:t>
      </w:r>
    </w:p>
    <w:p w14:paraId="7C3A5F77" w14:textId="77777777" w:rsidR="009C613F" w:rsidRDefault="009C613F" w:rsidP="009C613F">
      <w:pPr>
        <w:pStyle w:val="0Bullet"/>
      </w:pPr>
      <w:r>
        <w:t>Alternative(b)</w:t>
      </w:r>
    </w:p>
    <w:p w14:paraId="666D55A9" w14:textId="77777777" w:rsidR="009C613F" w:rsidRDefault="009C613F" w:rsidP="009C613F">
      <w:pPr>
        <w:pStyle w:val="0Bullet"/>
        <w:numPr>
          <w:ilvl w:val="1"/>
          <w:numId w:val="12"/>
        </w:numPr>
      </w:pPr>
      <w:r>
        <w:t>Pros</w:t>
      </w:r>
    </w:p>
    <w:p w14:paraId="0B7C10EF" w14:textId="7EC2A194" w:rsidR="009C613F" w:rsidRDefault="00EB5B39" w:rsidP="009C613F">
      <w:pPr>
        <w:pStyle w:val="0Bullet"/>
        <w:numPr>
          <w:ilvl w:val="2"/>
          <w:numId w:val="12"/>
        </w:numPr>
      </w:pPr>
      <w:r>
        <w:t>E</w:t>
      </w:r>
      <w:r w:rsidR="009C613F">
        <w:t>xtracting key information may reduce the reporting overhead</w:t>
      </w:r>
    </w:p>
    <w:p w14:paraId="31A260D0" w14:textId="77777777" w:rsidR="009C613F" w:rsidRDefault="009C613F" w:rsidP="009C613F">
      <w:pPr>
        <w:pStyle w:val="0Bullet"/>
        <w:numPr>
          <w:ilvl w:val="2"/>
          <w:numId w:val="12"/>
        </w:numPr>
      </w:pPr>
      <w:r>
        <w:t xml:space="preserve">Less efforts for specification as path-based reporting has been widely used in NR positioning </w:t>
      </w:r>
    </w:p>
    <w:p w14:paraId="3D68EA0C" w14:textId="77777777" w:rsidR="009C613F" w:rsidRDefault="009C613F" w:rsidP="009C613F">
      <w:pPr>
        <w:pStyle w:val="0Bullet"/>
        <w:numPr>
          <w:ilvl w:val="1"/>
          <w:numId w:val="12"/>
        </w:numPr>
      </w:pPr>
      <w:r>
        <w:t>Cons</w:t>
      </w:r>
    </w:p>
    <w:p w14:paraId="7CE7AA11" w14:textId="27DEBFAB" w:rsidR="009C613F" w:rsidRDefault="009C613F" w:rsidP="009C613F">
      <w:pPr>
        <w:pStyle w:val="0Bullet"/>
        <w:numPr>
          <w:ilvl w:val="2"/>
          <w:numId w:val="12"/>
        </w:numPr>
      </w:pPr>
      <w:r>
        <w:t>UE</w:t>
      </w:r>
      <w:r w:rsidR="00241297">
        <w:t>/</w:t>
      </w:r>
      <w:proofErr w:type="spellStart"/>
      <w:r w:rsidR="00241297">
        <w:t>gNB</w:t>
      </w:r>
      <w:proofErr w:type="spellEnd"/>
      <w:r>
        <w:t xml:space="preserve"> may need additional complexity to extract the information of each path</w:t>
      </w:r>
    </w:p>
    <w:p w14:paraId="5E745AF7" w14:textId="1BDBC533" w:rsidR="009C613F" w:rsidRDefault="009C613F" w:rsidP="009C613F">
      <w:r>
        <w:t>The existing measurement/reporting of NR positioning is based on path(s), and they can be used as the input of LMF-side AI/ML model. For these cases, whether AI model or non-AI method is used at LMF is transparent to UE. In this sense, path-based measurement has been supported.</w:t>
      </w:r>
    </w:p>
    <w:p w14:paraId="37C1222F" w14:textId="6786001C" w:rsidR="000A130A" w:rsidRDefault="000A130A" w:rsidP="009C613F">
      <w:r>
        <w:lastRenderedPageBreak/>
        <w:t>Based on the above discussion, we have the following proposal:</w:t>
      </w:r>
    </w:p>
    <w:p w14:paraId="30D29B42" w14:textId="55AC56F7" w:rsidR="009C613F" w:rsidRDefault="009C613F" w:rsidP="009C613F">
      <w:pPr>
        <w:pStyle w:val="00Text"/>
        <w:ind w:left="993" w:hanging="993"/>
        <w:rPr>
          <w:b/>
          <w:i/>
        </w:rPr>
      </w:pPr>
      <w:r w:rsidRPr="00623962">
        <w:rPr>
          <w:b/>
          <w:i/>
        </w:rPr>
        <w:t xml:space="preserve">Proposal </w:t>
      </w:r>
      <w:r w:rsidR="00BA6703">
        <w:rPr>
          <w:b/>
          <w:i/>
        </w:rPr>
        <w:t>1</w:t>
      </w:r>
      <w:r w:rsidRPr="00623962">
        <w:rPr>
          <w:b/>
          <w:i/>
        </w:rPr>
        <w:t xml:space="preserve">: </w:t>
      </w:r>
      <w:r w:rsidRPr="009B7474">
        <w:rPr>
          <w:b/>
          <w:i/>
        </w:rPr>
        <w:t>In Rel-19 AI/ML based positioning, regarding the time domain channel measurements</w:t>
      </w:r>
      <w:r w:rsidR="00027C81">
        <w:rPr>
          <w:b/>
          <w:i/>
        </w:rPr>
        <w:t xml:space="preserve"> for </w:t>
      </w:r>
      <w:r w:rsidR="006F0985" w:rsidRPr="008E6CC5">
        <w:rPr>
          <w:b/>
          <w:i/>
        </w:rPr>
        <w:t>UE-assisted/LMF based positioning with LMF-side model (Case 2b) and NG-RAN node assisted positioning with LMF-side model (Case 3b</w:t>
      </w:r>
      <w:r w:rsidR="006F0985">
        <w:rPr>
          <w:b/>
          <w:i/>
        </w:rPr>
        <w:t>)</w:t>
      </w:r>
      <w:r>
        <w:rPr>
          <w:b/>
          <w:i/>
        </w:rPr>
        <w:t xml:space="preserve"> </w:t>
      </w:r>
    </w:p>
    <w:p w14:paraId="1A9B118A" w14:textId="77777777" w:rsidR="009C613F" w:rsidRDefault="009C613F" w:rsidP="009C613F">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49FC9773" w14:textId="77777777" w:rsidR="009C613F" w:rsidRDefault="009C613F" w:rsidP="009C613F">
      <w:pPr>
        <w:pStyle w:val="00Text"/>
        <w:numPr>
          <w:ilvl w:val="1"/>
          <w:numId w:val="7"/>
        </w:numPr>
        <w:rPr>
          <w:b/>
          <w:i/>
        </w:rPr>
      </w:pPr>
      <w:r>
        <w:rPr>
          <w:b/>
          <w:i/>
        </w:rPr>
        <w:t>It can be done by LMF’s implementation. Thus, there is no RAN1 specification impact</w:t>
      </w:r>
    </w:p>
    <w:p w14:paraId="09B9F9EB" w14:textId="1CE8ADB0" w:rsidR="00517778" w:rsidRDefault="00A61D1E" w:rsidP="009C613F">
      <w:pPr>
        <w:pStyle w:val="00Text"/>
        <w:numPr>
          <w:ilvl w:val="0"/>
          <w:numId w:val="7"/>
        </w:numPr>
        <w:ind w:left="1418"/>
        <w:rPr>
          <w:b/>
          <w:i/>
        </w:rPr>
      </w:pPr>
      <w:r>
        <w:rPr>
          <w:b/>
          <w:i/>
        </w:rPr>
        <w:t>If sample-based</w:t>
      </w:r>
      <w:r w:rsidR="00E417E9">
        <w:rPr>
          <w:b/>
          <w:i/>
        </w:rPr>
        <w:t xml:space="preserve"> </w:t>
      </w:r>
      <w:r>
        <w:rPr>
          <w:b/>
          <w:i/>
        </w:rPr>
        <w:t xml:space="preserve">measurement </w:t>
      </w:r>
      <w:r w:rsidR="004C609F">
        <w:rPr>
          <w:b/>
          <w:i/>
        </w:rPr>
        <w:t xml:space="preserve">is supported </w:t>
      </w:r>
      <w:r w:rsidR="002D4153">
        <w:rPr>
          <w:b/>
          <w:i/>
        </w:rPr>
        <w:t xml:space="preserve">as an optional UE feature </w:t>
      </w:r>
      <w:r w:rsidR="004C609F">
        <w:rPr>
          <w:b/>
          <w:i/>
        </w:rPr>
        <w:t>in Rel-19</w:t>
      </w:r>
      <w:r w:rsidR="002D4153">
        <w:rPr>
          <w:b/>
          <w:i/>
        </w:rPr>
        <w:t xml:space="preserve"> for Case 2b/3b</w:t>
      </w:r>
      <w:r w:rsidR="004C609F">
        <w:rPr>
          <w:b/>
          <w:i/>
        </w:rPr>
        <w:t xml:space="preserve">, support Option A to </w:t>
      </w:r>
      <w:r w:rsidR="004C609F" w:rsidRPr="004C609F">
        <w:rPr>
          <w:b/>
          <w:i/>
        </w:rPr>
        <w:t>determin</w:t>
      </w:r>
      <w:r w:rsidR="004C609F">
        <w:rPr>
          <w:b/>
          <w:i/>
        </w:rPr>
        <w:t>e</w:t>
      </w:r>
      <w:r w:rsidR="004C609F" w:rsidRPr="004C609F">
        <w:rPr>
          <w:b/>
          <w:i/>
        </w:rPr>
        <w:t xml:space="preserve"> the starting time of the list of </w:t>
      </w:r>
      <w:proofErr w:type="spellStart"/>
      <w:r w:rsidR="004C609F" w:rsidRPr="004C609F">
        <w:rPr>
          <w:b/>
          <w:i/>
        </w:rPr>
        <w:t>Nt</w:t>
      </w:r>
      <w:proofErr w:type="spellEnd"/>
      <w:r w:rsidR="004C609F" w:rsidRPr="004C609F">
        <w:rPr>
          <w:b/>
          <w:i/>
        </w:rPr>
        <w:t xml:space="preserve"> samples</w:t>
      </w:r>
    </w:p>
    <w:p w14:paraId="53C1E126" w14:textId="77777777" w:rsidR="007E38B2" w:rsidRPr="007E38B2" w:rsidRDefault="007E38B2" w:rsidP="007E38B2">
      <w:pPr>
        <w:pStyle w:val="af2"/>
        <w:numPr>
          <w:ilvl w:val="1"/>
          <w:numId w:val="7"/>
        </w:numPr>
        <w:rPr>
          <w:rFonts w:eastAsia="宋体"/>
          <w:b/>
          <w:i/>
          <w:lang w:eastAsia="zh-CN"/>
        </w:rPr>
      </w:pPr>
      <w:r w:rsidRPr="007E38B2">
        <w:rPr>
          <w:rFonts w:eastAsia="宋体"/>
          <w:b/>
          <w:i/>
          <w:lang w:eastAsia="zh-CN"/>
        </w:rPr>
        <w:t xml:space="preserve">Option A. the starting time of the list of </w:t>
      </w:r>
      <w:proofErr w:type="spellStart"/>
      <w:r w:rsidRPr="007E38B2">
        <w:rPr>
          <w:rFonts w:eastAsia="宋体"/>
          <w:b/>
          <w:i/>
          <w:lang w:eastAsia="zh-CN"/>
        </w:rPr>
        <w:t>Nt</w:t>
      </w:r>
      <w:proofErr w:type="spellEnd"/>
      <w:r w:rsidRPr="007E38B2">
        <w:rPr>
          <w:rFonts w:eastAsia="宋体"/>
          <w:b/>
          <w:i/>
          <w:lang w:eastAsia="zh-CN"/>
        </w:rPr>
        <w:t xml:space="preserve"> samples is the timing of the first detected path (quantized with timing granularity T). </w:t>
      </w:r>
    </w:p>
    <w:p w14:paraId="7746DCA5" w14:textId="77777777" w:rsidR="009C613F" w:rsidRDefault="009C613F" w:rsidP="009C613F"/>
    <w:p w14:paraId="789CDB00" w14:textId="73C8E8CA" w:rsidR="009C613F" w:rsidRDefault="007B763C" w:rsidP="007B763C">
      <w:pPr>
        <w:pStyle w:val="3"/>
      </w:pPr>
      <w:r>
        <w:t>Phase information</w:t>
      </w:r>
    </w:p>
    <w:p w14:paraId="6A99CB8D" w14:textId="77777777" w:rsidR="00A878C4" w:rsidRDefault="00A878C4" w:rsidP="00A878C4">
      <w:pPr>
        <w:pStyle w:val="a0"/>
        <w:spacing w:before="120"/>
      </w:pPr>
      <w:r>
        <w:t>For UE-assisted/LMF based positioning with LMF-side model (Case 2b) and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a0"/>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77777777" w:rsidR="00A878C4" w:rsidRDefault="00A878C4" w:rsidP="00A878C4">
      <w:pPr>
        <w:pStyle w:val="a0"/>
      </w:pPr>
      <w:r>
        <w:t xml:space="preserve">Based on the extensive evaluations, the performance of CIR that has the largest overhead but only show limited accuracy improvement compared to the RSTD without the reporting of measurement results for additional paths. That is to say, even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our perspective, although larger overhead is introduced, CIR-based reporting doesn’t provide justified performance gain. </w:t>
      </w:r>
    </w:p>
    <w:p w14:paraId="2A448BCE" w14:textId="77777777" w:rsidR="00A878C4" w:rsidRDefault="00A878C4" w:rsidP="00A878C4">
      <w:pPr>
        <w:pStyle w:val="a0"/>
      </w:pPr>
      <w:r>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77777777" w:rsidR="00A878C4" w:rsidRDefault="00A878C4" w:rsidP="00A878C4">
      <w:r>
        <w:t xml:space="preserve">Based on the above discussions and observations, we think the existing measurements and the new reporting based on timing information/power information are sufficient for Case 2b and Case 3b. Furthermore, there is also no need of phase information for other cases. Thus, we prefer not to support the reporting of phase information on top of that.  </w:t>
      </w:r>
    </w:p>
    <w:p w14:paraId="72732B70" w14:textId="4F9131BF" w:rsidR="00A878C4" w:rsidRDefault="00A878C4" w:rsidP="00A878C4">
      <w:pPr>
        <w:pStyle w:val="00Text"/>
        <w:ind w:left="993" w:hanging="993"/>
        <w:rPr>
          <w:b/>
          <w:i/>
        </w:rPr>
      </w:pPr>
      <w:r w:rsidRPr="00623962">
        <w:rPr>
          <w:b/>
          <w:i/>
        </w:rPr>
        <w:t xml:space="preserve">Proposal </w:t>
      </w:r>
      <w:r w:rsidR="00BA6703">
        <w:rPr>
          <w:b/>
          <w:i/>
        </w:rPr>
        <w:t>2</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2"/>
      </w:pPr>
      <w:r>
        <w:rPr>
          <w:bCs w:val="0"/>
        </w:rPr>
        <w:lastRenderedPageBreak/>
        <w:t>C</w:t>
      </w:r>
      <w:r w:rsidRPr="0045271D">
        <w:rPr>
          <w:bCs w:val="0"/>
        </w:rPr>
        <w:t>onsistency between training and inference</w:t>
      </w:r>
    </w:p>
    <w:p w14:paraId="18AB916C" w14:textId="0BEAF512" w:rsidR="00A535D7" w:rsidRDefault="00A535D7" w:rsidP="00A535D7">
      <w:pPr>
        <w:pStyle w:val="a0"/>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a6"/>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a0"/>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a0"/>
        <w:numPr>
          <w:ilvl w:val="0"/>
          <w:numId w:val="12"/>
        </w:numPr>
      </w:pPr>
      <w:r>
        <w:t>Number of the TRPs</w:t>
      </w:r>
    </w:p>
    <w:p w14:paraId="49C9056A" w14:textId="77777777" w:rsidR="00A535D7" w:rsidRDefault="00A535D7" w:rsidP="00AF4CEE">
      <w:pPr>
        <w:pStyle w:val="a0"/>
        <w:numPr>
          <w:ilvl w:val="0"/>
          <w:numId w:val="12"/>
        </w:numPr>
      </w:pPr>
      <w:r>
        <w:t>Location of TRPs</w:t>
      </w:r>
    </w:p>
    <w:p w14:paraId="3FE1943E" w14:textId="66F3D4E8" w:rsidR="00A535D7" w:rsidRDefault="00A535D7" w:rsidP="00AF4CEE">
      <w:pPr>
        <w:pStyle w:val="a0"/>
        <w:numPr>
          <w:ilvl w:val="0"/>
          <w:numId w:val="12"/>
        </w:numPr>
      </w:pPr>
      <w:r>
        <w:t>The beams underlaying the positioning RS</w:t>
      </w:r>
    </w:p>
    <w:p w14:paraId="333BA8A4" w14:textId="2DD1C36A" w:rsidR="00480234" w:rsidRDefault="00480234" w:rsidP="00AF4CEE">
      <w:pPr>
        <w:pStyle w:val="a0"/>
        <w:numPr>
          <w:ilvl w:val="0"/>
          <w:numId w:val="12"/>
        </w:numPr>
      </w:pPr>
      <w:r>
        <w:t>Scenario/Area</w:t>
      </w:r>
    </w:p>
    <w:p w14:paraId="4C00D51B" w14:textId="77777777" w:rsidR="00A535D7" w:rsidRDefault="00A535D7" w:rsidP="00AF4CEE">
      <w:pPr>
        <w:pStyle w:val="a0"/>
        <w:numPr>
          <w:ilvl w:val="0"/>
          <w:numId w:val="12"/>
        </w:numPr>
        <w:spacing w:after="0"/>
        <w:ind w:left="714" w:hanging="357"/>
      </w:pPr>
      <w:r>
        <w:t>…</w:t>
      </w:r>
    </w:p>
    <w:p w14:paraId="56FC4AB1" w14:textId="77777777" w:rsidR="00A535D7" w:rsidRDefault="00A535D7" w:rsidP="00A535D7">
      <w:pPr>
        <w:pStyle w:val="a0"/>
        <w:spacing w:after="0"/>
      </w:pPr>
    </w:p>
    <w:p w14:paraId="4D172352" w14:textId="77777777" w:rsidR="002324DF" w:rsidRDefault="002324DF" w:rsidP="002324DF">
      <w:pPr>
        <w:pStyle w:val="a0"/>
        <w:rPr>
          <w:rFonts w:eastAsiaTheme="minorEastAsia"/>
          <w:lang w:eastAsia="zh-CN"/>
        </w:rPr>
      </w:pPr>
      <w:r>
        <w:t xml:space="preserve">In order to ensure the consistency between training and interference, there were some discussions in RAN1#117 meeting to use some method based on </w:t>
      </w:r>
      <w:bookmarkStart w:id="4"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4"/>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w:t>
      </w:r>
      <w:proofErr w:type="spellStart"/>
      <w:r>
        <w:t>gNB</w:t>
      </w:r>
      <w:proofErr w:type="spellEnd"/>
      <w:r>
        <w:t xml:space="preserve"> may be changed after network optimization.</w:t>
      </w:r>
    </w:p>
    <w:p w14:paraId="69C489C7" w14:textId="77777777" w:rsidR="002324DF" w:rsidRDefault="002324DF" w:rsidP="002324DF">
      <w:pPr>
        <w:pStyle w:val="bullet1"/>
      </w:pPr>
      <w:r>
        <w:t>In order to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31C33053" w:rsidR="002324DF" w:rsidRDefault="002324DF" w:rsidP="002324DF">
      <w:pPr>
        <w:pStyle w:val="00Text"/>
        <w:ind w:left="993" w:hanging="993"/>
        <w:rPr>
          <w:b/>
          <w:i/>
        </w:rPr>
      </w:pPr>
      <w:r w:rsidRPr="00623962">
        <w:rPr>
          <w:b/>
          <w:i/>
        </w:rPr>
        <w:t xml:space="preserve">Proposal </w:t>
      </w:r>
      <w:r w:rsidR="00BA6703">
        <w:rPr>
          <w:b/>
          <w:i/>
        </w:rPr>
        <w:t>3</w:t>
      </w:r>
      <w:r w:rsidRPr="00623962">
        <w:rPr>
          <w:b/>
          <w:i/>
        </w:rPr>
        <w:t xml:space="preserve">: </w:t>
      </w:r>
      <w:r>
        <w:rPr>
          <w:b/>
          <w:i/>
        </w:rPr>
        <w:t>Regarding the consistency of training and inference for AI/ML based positioning of Case 1 and Case 2a, the method(s)</w:t>
      </w:r>
      <w:r w:rsidR="00CD70D9">
        <w:rPr>
          <w:b/>
          <w:i/>
        </w:rPr>
        <w:t xml:space="preserve"> only</w:t>
      </w:r>
      <w:r>
        <w:rPr>
          <w:b/>
          <w:i/>
        </w:rPr>
        <w:t xml:space="preserve"> based on </w:t>
      </w:r>
      <w:r w:rsidRPr="00F21478">
        <w:rPr>
          <w:rFonts w:hint="eastAsia"/>
          <w:b/>
          <w:i/>
        </w:rPr>
        <w:t>“</w:t>
      </w:r>
      <w:r w:rsidRPr="00F21478">
        <w:rPr>
          <w:b/>
          <w:i/>
        </w:rPr>
        <w:t>validity area of model training” and “validity area of model inference”</w:t>
      </w:r>
      <w:r>
        <w:rPr>
          <w:b/>
          <w:i/>
        </w:rPr>
        <w:t xml:space="preserve"> is not workable </w:t>
      </w:r>
      <w:r w:rsidR="00CD70D9">
        <w:rPr>
          <w:b/>
          <w:i/>
        </w:rPr>
        <w:t xml:space="preserve">for practical deployment </w:t>
      </w:r>
      <w:r>
        <w:rPr>
          <w:b/>
          <w:i/>
        </w:rPr>
        <w:t>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255BE7B2" w:rsidR="002324DF" w:rsidRDefault="002324DF" w:rsidP="002324DF">
      <w:pPr>
        <w:pStyle w:val="00Text"/>
        <w:numPr>
          <w:ilvl w:val="0"/>
          <w:numId w:val="7"/>
        </w:numPr>
        <w:ind w:left="1418"/>
        <w:rPr>
          <w:b/>
          <w:i/>
        </w:rPr>
      </w:pPr>
      <w:r>
        <w:rPr>
          <w:b/>
          <w:i/>
        </w:rPr>
        <w:t>It can</w:t>
      </w:r>
      <w:r w:rsidR="00125C71">
        <w:rPr>
          <w:b/>
          <w:i/>
        </w:rPr>
        <w:t>not</w:t>
      </w:r>
      <w:r>
        <w:rPr>
          <w:b/>
          <w:i/>
        </w:rPr>
        <w:t xml:space="preserve"> differentiate the AI models applicable for different times in the same areas (e.g., before and after some NW optimization operations)</w:t>
      </w:r>
    </w:p>
    <w:p w14:paraId="181B517B" w14:textId="77777777" w:rsidR="002324DF" w:rsidRDefault="002324DF" w:rsidP="002324DF">
      <w:pPr>
        <w:pStyle w:val="a0"/>
      </w:pPr>
    </w:p>
    <w:p w14:paraId="27CA58FF" w14:textId="1779529E" w:rsidR="00A535D7" w:rsidRDefault="002324DF" w:rsidP="00A535D7">
      <w:pPr>
        <w:pStyle w:val="a0"/>
      </w:pPr>
      <w:r>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a0"/>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a0"/>
        <w:numPr>
          <w:ilvl w:val="0"/>
          <w:numId w:val="15"/>
        </w:numPr>
      </w:pPr>
      <w:r>
        <w:t>UE-side AI model (noted by X’’) is trained based on corresponding collected data</w:t>
      </w:r>
      <w:r w:rsidR="00DA5E61">
        <w:t>.</w:t>
      </w:r>
    </w:p>
    <w:p w14:paraId="63803956" w14:textId="4A80183F" w:rsidR="00DA5E61" w:rsidRDefault="00DA5E61" w:rsidP="00AF4CEE">
      <w:pPr>
        <w:pStyle w:val="a0"/>
        <w:numPr>
          <w:ilvl w:val="1"/>
          <w:numId w:val="12"/>
        </w:numPr>
      </w:pPr>
      <w:r>
        <w:t>The AI model X’’ may also use additional data other that corresponding to X’</w:t>
      </w:r>
    </w:p>
    <w:p w14:paraId="42643426" w14:textId="77777777" w:rsidR="00A535D7" w:rsidRDefault="00A535D7" w:rsidP="00AF4CEE">
      <w:pPr>
        <w:pStyle w:val="a0"/>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a0"/>
        <w:numPr>
          <w:ilvl w:val="0"/>
          <w:numId w:val="15"/>
        </w:numPr>
      </w:pPr>
      <w:r>
        <w:lastRenderedPageBreak/>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a0"/>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a0"/>
      </w:pPr>
      <w:r>
        <w:t>Another example takes the same first two steps and different subsequent steps:</w:t>
      </w:r>
    </w:p>
    <w:p w14:paraId="5D3AFE53" w14:textId="77777777" w:rsidR="00371420" w:rsidRDefault="00371420" w:rsidP="00AF4CEE">
      <w:pPr>
        <w:pStyle w:val="a0"/>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a0"/>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a0"/>
        <w:numPr>
          <w:ilvl w:val="1"/>
          <w:numId w:val="12"/>
        </w:numPr>
      </w:pPr>
      <w:r>
        <w:t>The AI model X’’ may also use additional data other that corresponding to X’</w:t>
      </w:r>
    </w:p>
    <w:p w14:paraId="4363414B" w14:textId="77777777" w:rsidR="00AC23DF" w:rsidRDefault="00AC23DF" w:rsidP="00AF4CEE">
      <w:pPr>
        <w:pStyle w:val="a0"/>
        <w:numPr>
          <w:ilvl w:val="0"/>
          <w:numId w:val="16"/>
        </w:numPr>
      </w:pPr>
      <w:r>
        <w:t>UE and NW align the same understanding on model X’’ via model identification procedure</w:t>
      </w:r>
      <w:r w:rsidR="00371420">
        <w:t>.</w:t>
      </w:r>
    </w:p>
    <w:p w14:paraId="7F81B055" w14:textId="2BDD88C9" w:rsidR="00371420" w:rsidRDefault="00AC23DF" w:rsidP="00AF4CEE">
      <w:pPr>
        <w:pStyle w:val="a0"/>
        <w:numPr>
          <w:ilvl w:val="1"/>
          <w:numId w:val="16"/>
        </w:numPr>
      </w:pPr>
      <w:r>
        <w:t>The ID X’ is associated with model ID X’’</w:t>
      </w:r>
      <w:r w:rsidR="00371420">
        <w:t xml:space="preserve"> </w:t>
      </w:r>
    </w:p>
    <w:p w14:paraId="6CD542A9" w14:textId="39AECF44" w:rsidR="00DD7BA9" w:rsidRDefault="00DD7BA9" w:rsidP="00AF4CEE">
      <w:pPr>
        <w:pStyle w:val="a0"/>
        <w:numPr>
          <w:ilvl w:val="0"/>
          <w:numId w:val="16"/>
        </w:numPr>
      </w:pPr>
      <w:r>
        <w:t xml:space="preserve">NW can ask UE to activate Model X’’ via signing of model ID X’’ </w:t>
      </w:r>
    </w:p>
    <w:p w14:paraId="10C35673" w14:textId="2EA9B566" w:rsidR="00371420" w:rsidRPr="001814EE" w:rsidRDefault="00DD7BA9" w:rsidP="00DD7BA9">
      <w:pPr>
        <w:pStyle w:val="a0"/>
      </w:pPr>
      <w:r>
        <w:t>In these two examples, the</w:t>
      </w:r>
      <w:r w:rsidR="00371420">
        <w:t xml:space="preserve"> </w:t>
      </w:r>
      <w:r>
        <w:t>same indication is needed for data collection.</w:t>
      </w:r>
    </w:p>
    <w:p w14:paraId="14BDACE0" w14:textId="5D766C24" w:rsidR="00A535D7" w:rsidRDefault="00A535D7" w:rsidP="008E6CC5">
      <w:pPr>
        <w:pStyle w:val="00Text"/>
        <w:ind w:left="993" w:hanging="993"/>
        <w:rPr>
          <w:b/>
          <w:i/>
        </w:rPr>
      </w:pPr>
      <w:r w:rsidRPr="00623962">
        <w:rPr>
          <w:b/>
          <w:i/>
        </w:rPr>
        <w:t xml:space="preserve">Proposal </w:t>
      </w:r>
      <w:r w:rsidR="00BA6703">
        <w:rPr>
          <w:b/>
          <w:i/>
        </w:rPr>
        <w:t>4</w:t>
      </w:r>
      <w:r w:rsidRPr="00623962">
        <w:rPr>
          <w:b/>
          <w:i/>
        </w:rPr>
        <w:t xml:space="preserve">: </w:t>
      </w:r>
      <w:bookmarkStart w:id="5" w:name="_Hlk159169292"/>
      <w:r>
        <w:rPr>
          <w:b/>
          <w:i/>
        </w:rPr>
        <w:t xml:space="preserve">For AI/ML based positioning of Case 1 and Case 2a,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5"/>
      <w:r w:rsidR="00794CAB">
        <w:rPr>
          <w:b/>
          <w:i/>
        </w:rPr>
        <w:t xml:space="preserve"> (e.g., consistency on NW-sided conditions / additional conditions)</w:t>
      </w:r>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a0"/>
      </w:pPr>
    </w:p>
    <w:p w14:paraId="76F52A63" w14:textId="77777777" w:rsidR="005D4CE5" w:rsidRDefault="009A5B35" w:rsidP="00A535D7">
      <w:pPr>
        <w:pStyle w:val="a0"/>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CA74DA">
        <w:t xml:space="preserve"> </w:t>
      </w:r>
      <w:r w:rsidR="00847E0F">
        <w:t xml:space="preserve">On the other hand, LMF can coverage a very large area. Thus, it is probable that the combination doesn’t need such finer granularity of cell(s). </w:t>
      </w:r>
    </w:p>
    <w:p w14:paraId="12D834F1" w14:textId="3B3CAA56" w:rsidR="004D4789" w:rsidRDefault="004D4789" w:rsidP="00A535D7">
      <w:pPr>
        <w:pStyle w:val="a0"/>
        <w:rPr>
          <w:rFonts w:eastAsiaTheme="minorEastAsia"/>
          <w:lang w:eastAsia="zh-CN"/>
        </w:rPr>
      </w:pPr>
      <w:r>
        <w:t xml:space="preserve">In the existing specifications, the </w:t>
      </w:r>
      <w:r w:rsidR="00170ECA">
        <w:t>assistance data</w:t>
      </w:r>
      <w:r>
        <w:t xml:space="preserve"> in the following Table 1 can be transmitted from LMF to UE </w:t>
      </w:r>
      <w:r w:rsidR="00170ECA">
        <w:t>for</w:t>
      </w:r>
      <w:r w:rsidRPr="00C7178A">
        <w:t xml:space="preserve"> UE-based DL-TDOA</w:t>
      </w:r>
      <w:r w:rsidR="00170ECA">
        <w:t xml:space="preserve"> method</w:t>
      </w:r>
      <w:r>
        <w:t xml:space="preserve"> </w:t>
      </w:r>
      <w:r w:rsidRPr="00C7178A">
        <w:t>or UE-based DL-</w:t>
      </w:r>
      <w:proofErr w:type="spellStart"/>
      <w:r w:rsidRPr="00C7178A">
        <w:t>AoD</w:t>
      </w:r>
      <w:proofErr w:type="spellEnd"/>
      <w:r w:rsidR="00170ECA">
        <w:t xml:space="preserve"> method</w:t>
      </w:r>
      <w:r>
        <w:t xml:space="preserve">. </w:t>
      </w:r>
      <w:r w:rsidR="00D66F62">
        <w:t xml:space="preserve">For these assistance data, </w:t>
      </w:r>
      <w:r w:rsidR="001258F2">
        <w:t>it is important</w:t>
      </w:r>
      <w:r w:rsidR="00A54348" w:rsidRPr="00F0479A">
        <w:t xml:space="preserve"> to identify </w:t>
      </w:r>
      <w:r w:rsidR="00A54348">
        <w:t>w</w:t>
      </w:r>
      <w:r w:rsidR="00A54348" w:rsidRPr="002F09F7">
        <w:t xml:space="preserve">hich inconsistencies in </w:t>
      </w:r>
      <w:r w:rsidR="00A54348">
        <w:t xml:space="preserve">network </w:t>
      </w:r>
      <w:r w:rsidR="00A54348" w:rsidRPr="002F09F7">
        <w:t>configuration</w:t>
      </w:r>
      <w:r w:rsidR="00A54348">
        <w:t xml:space="preserve"> </w:t>
      </w:r>
      <w:r w:rsidR="001258F2" w:rsidRPr="001258F2">
        <w:rPr>
          <w:rFonts w:hint="eastAsia"/>
        </w:rPr>
        <w:t>could considerably impact </w:t>
      </w:r>
      <w:r w:rsidR="00A54348" w:rsidRPr="00F0479A">
        <w:t>the positioning performance of UE-side</w:t>
      </w:r>
      <w:r w:rsidR="00170ECA">
        <w:t xml:space="preserve"> </w:t>
      </w:r>
      <w:r w:rsidR="00335B37">
        <w:t xml:space="preserve">AI/ML </w:t>
      </w:r>
      <w:r w:rsidR="00A54348" w:rsidRPr="00F0479A">
        <w:t>model</w:t>
      </w:r>
      <w:r w:rsidR="008D5DF5">
        <w:t>.</w:t>
      </w:r>
      <w:r w:rsidR="00767D03">
        <w:t xml:space="preserve"> </w:t>
      </w:r>
      <w:r w:rsidR="00BE3C50">
        <w:t>One the one hand</w:t>
      </w:r>
      <w:r w:rsidR="00767D03">
        <w:t>, PRS configuration,</w:t>
      </w:r>
      <w:r w:rsidR="00322E68">
        <w:t xml:space="preserve"> together with</w:t>
      </w:r>
      <w:r w:rsidR="00767D03">
        <w:t xml:space="preserve"> PCI, GCI, ARFCN related information</w:t>
      </w:r>
      <w:r w:rsidR="00322E68">
        <w:t>,</w:t>
      </w:r>
      <w:r w:rsidR="00767D03">
        <w:t xml:space="preserve"> have significant influence on the positioning performance</w:t>
      </w:r>
      <w:r w:rsidR="008D5DF5">
        <w:t xml:space="preserve">, these are needed to </w:t>
      </w:r>
      <w:r w:rsidR="001258F2">
        <w:t>ensure the</w:t>
      </w:r>
      <w:r w:rsidR="008D5DF5">
        <w:t xml:space="preserve"> consistency</w:t>
      </w:r>
      <w:r w:rsidR="00170ECA">
        <w:t xml:space="preserve"> </w:t>
      </w:r>
      <w:r w:rsidR="001258F2">
        <w:t>between training and inference</w:t>
      </w:r>
      <w:r w:rsidR="00A54348">
        <w:t>.</w:t>
      </w:r>
      <w:r w:rsidR="008D5DF5">
        <w:t xml:space="preserve"> </w:t>
      </w:r>
      <w:r w:rsidR="00BE3C50">
        <w:t>On the other hand</w:t>
      </w:r>
      <w:r w:rsidR="008D5DF5">
        <w:t xml:space="preserve">, validity area of assistance data is also needed to </w:t>
      </w:r>
      <w:r w:rsidR="0040655F">
        <w:t>ensure</w:t>
      </w:r>
      <w:r w:rsidR="008D5DF5">
        <w:t xml:space="preserve"> the consistency </w:t>
      </w:r>
      <w:r w:rsidR="001258F2">
        <w:t>between training and inference</w:t>
      </w:r>
      <w:r w:rsidR="008D5DF5">
        <w:t>.</w:t>
      </w:r>
      <w:r w:rsidR="00767D03">
        <w:t xml:space="preserve"> Therefore,</w:t>
      </w:r>
      <w:r w:rsidR="00D66F62">
        <w:t xml:space="preserve"> </w:t>
      </w:r>
      <w:r w:rsidR="00767D03">
        <w:rPr>
          <w:rFonts w:eastAsiaTheme="minorEastAsia"/>
          <w:lang w:eastAsia="zh-CN"/>
        </w:rPr>
        <w:t>a</w:t>
      </w:r>
      <w:r>
        <w:rPr>
          <w:rFonts w:eastAsiaTheme="minorEastAsia"/>
          <w:lang w:eastAsia="zh-CN"/>
        </w:rPr>
        <w:t xml:space="preserve">t least following assistance data </w:t>
      </w:r>
      <w:r w:rsidR="008D5DF5">
        <w:rPr>
          <w:rFonts w:eastAsiaTheme="minorEastAsia"/>
          <w:lang w:eastAsia="zh-CN"/>
        </w:rPr>
        <w:t>need to</w:t>
      </w:r>
      <w:r>
        <w:rPr>
          <w:rFonts w:eastAsiaTheme="minorEastAsia"/>
          <w:lang w:eastAsia="zh-CN"/>
        </w:rPr>
        <w:t xml:space="preserve"> be indicated explicitly:</w:t>
      </w:r>
    </w:p>
    <w:p w14:paraId="4A64D373" w14:textId="6DEA8CEF" w:rsidR="00767D03" w:rsidRDefault="00767D03" w:rsidP="004D4789">
      <w:pPr>
        <w:pStyle w:val="bullet1"/>
      </w:pPr>
      <w:r w:rsidRPr="008A6420">
        <w:t>Physical cell IDs (PCIs), global cell IDs (GCIs), ARFCN, and PRS IDs of candidate NR TRPs for measurement</w:t>
      </w:r>
      <w:r>
        <w:t>.</w:t>
      </w:r>
    </w:p>
    <w:p w14:paraId="1D37F579" w14:textId="3DF53408" w:rsidR="004D4789" w:rsidRDefault="004D4789" w:rsidP="004D4789">
      <w:pPr>
        <w:pStyle w:val="bullet1"/>
      </w:pPr>
      <w:r w:rsidRPr="0089444D">
        <w:t>DL-PRS configuration of candidate NR TRPs</w:t>
      </w:r>
      <w:r>
        <w:t xml:space="preserve">. </w:t>
      </w:r>
      <w:r w:rsidR="00767D03" w:rsidRPr="00767D03">
        <w:rPr>
          <w:rFonts w:hint="eastAsia"/>
        </w:rPr>
        <w:t>In terms of configuring reference signal transmission and measurement, DL PRS must be considered for the relevant positioning cases. When the AI/ML model uses DL PRS measurement as input, it's crucial to maintain identical configurations during both the training data collection stage and the model inference stage.</w:t>
      </w:r>
    </w:p>
    <w:p w14:paraId="39531590" w14:textId="436F1752" w:rsidR="00AE45BC" w:rsidRDefault="00AE45BC" w:rsidP="004D4789">
      <w:pPr>
        <w:pStyle w:val="bullet1"/>
      </w:pPr>
      <w:r w:rsidRPr="00AE45BC">
        <w:t>Indication of which DL-PRS Resource Sets across DL-PRS positioning frequency layers are linked for DL-PRS bandwidth aggregation</w:t>
      </w:r>
    </w:p>
    <w:p w14:paraId="07E63DBF" w14:textId="03B7DC1D" w:rsidR="00767D03" w:rsidRDefault="00767D03" w:rsidP="004D4789">
      <w:pPr>
        <w:pStyle w:val="bullet1"/>
      </w:pPr>
      <w:r w:rsidRPr="008F6492">
        <w:t>SSB information of the TRPs</w:t>
      </w:r>
      <w:r>
        <w:t>.</w:t>
      </w:r>
    </w:p>
    <w:p w14:paraId="3F83EE0C" w14:textId="2812806E" w:rsidR="00767D03" w:rsidRDefault="00767D03" w:rsidP="004D4789">
      <w:pPr>
        <w:pStyle w:val="bullet1"/>
      </w:pPr>
      <w:r w:rsidRPr="008F6492">
        <w:t>PRS-only TP indication</w:t>
      </w:r>
      <w:r>
        <w:t>.</w:t>
      </w:r>
    </w:p>
    <w:p w14:paraId="68D5D6FF" w14:textId="6EA5E913" w:rsidR="008F6492" w:rsidRDefault="008F6492" w:rsidP="004D4789">
      <w:pPr>
        <w:pStyle w:val="bullet1"/>
      </w:pPr>
      <w:r w:rsidRPr="008F6492">
        <w:t>The association information of DL-PRS resources with TRP Tx TEG ID</w:t>
      </w:r>
    </w:p>
    <w:p w14:paraId="0A418E5B" w14:textId="6C040825" w:rsidR="00767D03" w:rsidRDefault="00767D03" w:rsidP="004D4789">
      <w:pPr>
        <w:pStyle w:val="bullet1"/>
      </w:pPr>
      <w:r w:rsidRPr="008F6492">
        <w:lastRenderedPageBreak/>
        <w:t>On-Demand DL-PRS-Configurations.</w:t>
      </w:r>
    </w:p>
    <w:p w14:paraId="71B96867" w14:textId="46F8CF5C" w:rsidR="008F6492" w:rsidRPr="00194B5B" w:rsidRDefault="008F6492" w:rsidP="004D4789">
      <w:pPr>
        <w:pStyle w:val="bullet1"/>
      </w:pPr>
      <w:r w:rsidRPr="008F6492">
        <w:t>Validity Area of the Assistance Data</w:t>
      </w:r>
      <w:r w:rsidR="00D91506">
        <w:t>.</w:t>
      </w:r>
    </w:p>
    <w:p w14:paraId="6E2DA3CD" w14:textId="4C818D6D" w:rsidR="00876914" w:rsidRDefault="008D5DF5" w:rsidP="00A535D7">
      <w:pPr>
        <w:pStyle w:val="a0"/>
      </w:pPr>
      <w:r>
        <w:t xml:space="preserve">On the other hand, </w:t>
      </w:r>
      <w:r w:rsidR="001258F2" w:rsidRPr="001258F2">
        <w:rPr>
          <w:rFonts w:hint="eastAsia"/>
        </w:rPr>
        <w:t>some information while needed, doesn't necessarily need explicit indication. In our understanding, an associated ID can be utilized for at least two reasons: 1) If IE information is solely needed for consistency purposes</w:t>
      </w:r>
      <w:r w:rsidR="001258F2" w:rsidRPr="001258F2">
        <w:t>,</w:t>
      </w:r>
      <w:r w:rsidR="00183700">
        <w:t xml:space="preserve"> the details of the IE is not </w:t>
      </w:r>
      <w:r w:rsidR="00876914">
        <w:t>necessarily needed to avoid exposing network implementation</w:t>
      </w:r>
      <w:r w:rsidR="00183700">
        <w:t xml:space="preserve">; 2) </w:t>
      </w:r>
      <w:r w:rsidR="001258F2" w:rsidRPr="001258F2">
        <w:rPr>
          <w:rFonts w:hint="eastAsia"/>
        </w:rPr>
        <w:t>Indication through an associated ID can conserve signaling overhead</w:t>
      </w:r>
      <w:r w:rsidR="00183700">
        <w:t xml:space="preserve">. </w:t>
      </w:r>
      <w:r w:rsidR="001258F2" w:rsidRPr="001258F2">
        <w:rPr>
          <w:rFonts w:hint="eastAsia"/>
        </w:rPr>
        <w:t>Consequently, certain assistance data can be implicitly indicated using an associated ID</w:t>
      </w:r>
      <w:r w:rsidR="00183700">
        <w:t>:</w:t>
      </w:r>
    </w:p>
    <w:p w14:paraId="3E805F6A" w14:textId="7EBD5E24" w:rsidR="007563D8" w:rsidRPr="001258F2" w:rsidRDefault="004E24E3" w:rsidP="00183700">
      <w:pPr>
        <w:pStyle w:val="bullet1"/>
        <w:rPr>
          <w:iCs/>
        </w:rPr>
      </w:pPr>
      <w:r w:rsidRPr="004E24E3">
        <w:t>TRP beam/antenna information</w:t>
      </w:r>
      <w:r>
        <w:t xml:space="preserve">. </w:t>
      </w:r>
      <w:r w:rsidR="00A70C1A" w:rsidRPr="0055568D">
        <w:rPr>
          <w:i/>
          <w:iCs/>
        </w:rPr>
        <w:t>NR-TRP-</w:t>
      </w:r>
      <w:proofErr w:type="spellStart"/>
      <w:r w:rsidR="00A70C1A" w:rsidRPr="0055568D">
        <w:rPr>
          <w:i/>
          <w:iCs/>
        </w:rPr>
        <w:t>BeamAntennaInfo</w:t>
      </w:r>
      <w:proofErr w:type="spellEnd"/>
      <w:r w:rsidR="00A70C1A">
        <w:rPr>
          <w:i/>
          <w:iCs/>
        </w:rPr>
        <w:t xml:space="preserve"> </w:t>
      </w:r>
      <w:r w:rsidR="00212647">
        <w:rPr>
          <w:iCs/>
        </w:rPr>
        <w:t>is used</w:t>
      </w:r>
      <w:r w:rsidR="00DC27F7">
        <w:rPr>
          <w:iCs/>
        </w:rPr>
        <w:t xml:space="preserve"> </w:t>
      </w:r>
      <w:r w:rsidR="00B339B3">
        <w:rPr>
          <w:iCs/>
        </w:rPr>
        <w:t>to provide beam antenna information of the TRP</w:t>
      </w:r>
      <w:r w:rsidR="00A758CF">
        <w:rPr>
          <w:iCs/>
        </w:rPr>
        <w:t xml:space="preserve"> and the relative power information between DL-PRS resources for the angle. </w:t>
      </w:r>
      <w:r w:rsidR="004500E2">
        <w:rPr>
          <w:iCs/>
        </w:rPr>
        <w:t xml:space="preserve">In legacy positioning method, </w:t>
      </w:r>
      <w:r w:rsidR="001258F2" w:rsidRPr="001258F2">
        <w:rPr>
          <w:rFonts w:hint="eastAsia"/>
          <w:iCs/>
        </w:rPr>
        <w:t>this information is required for the DL-AOD method but not for the DL-TDOA method. In the case of AI/ML positioning Case 1, the IE can be identified using an associated ID</w:t>
      </w:r>
      <w:r w:rsidR="008C31E2">
        <w:rPr>
          <w:iCs/>
        </w:rPr>
        <w:t>.</w:t>
      </w:r>
    </w:p>
    <w:p w14:paraId="03CC7C12" w14:textId="1C849A7B" w:rsidR="00A70C1A" w:rsidRDefault="00A70C1A" w:rsidP="007563D8">
      <w:pPr>
        <w:pStyle w:val="bullet1"/>
      </w:pPr>
      <w:r w:rsidRPr="00A70C1A">
        <w:t>Spatial direction information</w:t>
      </w:r>
      <w:r>
        <w:t xml:space="preserve">. The IE </w:t>
      </w:r>
      <w:r w:rsidRPr="0055568D">
        <w:rPr>
          <w:i/>
          <w:iCs/>
        </w:rPr>
        <w:t>NR-</w:t>
      </w:r>
      <w:r w:rsidRPr="0055568D">
        <w:rPr>
          <w:i/>
        </w:rPr>
        <w:t>DL-</w:t>
      </w:r>
      <w:r w:rsidRPr="0055568D">
        <w:rPr>
          <w:i/>
          <w:noProof/>
        </w:rPr>
        <w:t>PRS-</w:t>
      </w:r>
      <w:proofErr w:type="spellStart"/>
      <w:r w:rsidRPr="0055568D">
        <w:rPr>
          <w:i/>
          <w:noProof/>
        </w:rPr>
        <w:t>BeamInfo</w:t>
      </w:r>
      <w:proofErr w:type="spellEnd"/>
      <w:r w:rsidR="00073758" w:rsidRPr="00073758">
        <w:t xml:space="preserve"> </w:t>
      </w:r>
      <w:r w:rsidR="00073758">
        <w:t>is used to provide spatial direction information of DL-PRS Resources.</w:t>
      </w:r>
      <w:r w:rsidR="00A50CBE" w:rsidRPr="00A50CBE">
        <w:t xml:space="preserve"> </w:t>
      </w:r>
      <w:r w:rsidR="008923DB" w:rsidRPr="008923DB">
        <w:rPr>
          <w:rFonts w:hint="eastAsia"/>
        </w:rPr>
        <w:t>This information is required for both legacy DL-TDOA and DL-AOD methods. For a single TRP, performance degradation may occur when the AI/ML model is trained using a set of beams for DL-PRS resources in a resource set but infers under other beam(s). As the spatial information for a TRP in the same area can change over time, it is advantageous to indicate this information via an associated ID for consistency purposes</w:t>
      </w:r>
      <w:r w:rsidR="008923DB">
        <w:t>.</w:t>
      </w:r>
    </w:p>
    <w:p w14:paraId="062C461A" w14:textId="6060D580" w:rsidR="007477DB" w:rsidRDefault="005629C7" w:rsidP="00183700">
      <w:pPr>
        <w:pStyle w:val="bullet1"/>
      </w:pPr>
      <w:r w:rsidRPr="005629C7">
        <w:t xml:space="preserve">Geographical coordinates of the TRPs served by the </w:t>
      </w:r>
      <w:proofErr w:type="spellStart"/>
      <w:r w:rsidRPr="005629C7">
        <w:t>gNB</w:t>
      </w:r>
      <w:proofErr w:type="spellEnd"/>
      <w:r w:rsidR="00906936">
        <w:t>.</w:t>
      </w:r>
      <w:r w:rsidDel="005629C7">
        <w:t xml:space="preserve"> </w:t>
      </w:r>
      <w:r w:rsidR="00B339B3">
        <w:t xml:space="preserve">The IE </w:t>
      </w:r>
      <w:r w:rsidR="00B339B3" w:rsidRPr="0055568D">
        <w:rPr>
          <w:i/>
          <w:iCs/>
        </w:rPr>
        <w:t>NR-</w:t>
      </w:r>
      <w:r w:rsidR="00B339B3" w:rsidRPr="0055568D">
        <w:rPr>
          <w:i/>
        </w:rPr>
        <w:t>TRP-</w:t>
      </w:r>
      <w:proofErr w:type="spellStart"/>
      <w:r w:rsidR="00B339B3" w:rsidRPr="0055568D">
        <w:rPr>
          <w:i/>
        </w:rPr>
        <w:t>LocationInfo</w:t>
      </w:r>
      <w:proofErr w:type="spellEnd"/>
      <w:r w:rsidR="00B339B3" w:rsidDel="005629C7">
        <w:t xml:space="preserve"> </w:t>
      </w:r>
      <w:r w:rsidR="00B339B3">
        <w:t xml:space="preserve">is used to provide the coordinates for a set of TRPs. </w:t>
      </w:r>
      <w:r w:rsidR="00B339B3" w:rsidRPr="0055568D">
        <w:t xml:space="preserve">For each TRP, the </w:t>
      </w:r>
      <w:r w:rsidR="00577651">
        <w:t>antenna reference point</w:t>
      </w:r>
      <w:r w:rsidR="00B339B3" w:rsidRPr="0055568D">
        <w:t xml:space="preserve"> location can be provided for each associated PRS Resource ID per PRS Resource Set.</w:t>
      </w:r>
      <w:r w:rsidR="00577651">
        <w:t xml:space="preserve"> This </w:t>
      </w:r>
      <w:r w:rsidR="00D849FE">
        <w:t xml:space="preserve">IE is </w:t>
      </w:r>
      <w:r w:rsidR="008923DB">
        <w:t>required</w:t>
      </w:r>
      <w:r w:rsidR="00D849FE">
        <w:t xml:space="preserve"> for both legacy DL-TDOA method and DL-AOD method.</w:t>
      </w:r>
      <w:r w:rsidR="00292450">
        <w:t xml:space="preserve"> </w:t>
      </w:r>
      <w:r w:rsidR="008923DB" w:rsidRPr="008923DB">
        <w:rPr>
          <w:rFonts w:hint="eastAsia"/>
        </w:rPr>
        <w:t>Considering AI/ML positioning Case 1, this information remains necessary, however, for consistency, it can be indicated implicitly</w:t>
      </w:r>
    </w:p>
    <w:p w14:paraId="5D9BDF9C" w14:textId="4064689A" w:rsidR="009757A6" w:rsidRPr="00F71210" w:rsidRDefault="00767D03" w:rsidP="00EA4878">
      <w:r>
        <w:t>When we consider a</w:t>
      </w:r>
      <w:r w:rsidR="00F71210" w:rsidRPr="00F71210">
        <w:rPr>
          <w:rFonts w:hint="eastAsia"/>
        </w:rPr>
        <w:t xml:space="preserve">ssociated ID </w:t>
      </w:r>
      <w:r>
        <w:t xml:space="preserve">in AI/ML positioning case, it has some differences compared to the application in </w:t>
      </w:r>
      <w:r w:rsidRPr="00F71210">
        <w:rPr>
          <w:rFonts w:hint="eastAsia"/>
        </w:rPr>
        <w:t xml:space="preserve">beam management </w:t>
      </w:r>
      <w:r>
        <w:t xml:space="preserve">use case. </w:t>
      </w:r>
      <w:r w:rsidR="00F71210" w:rsidRPr="00F71210">
        <w:rPr>
          <w:rFonts w:hint="eastAsia"/>
        </w:rPr>
        <w:t xml:space="preserve">One key difference between positioning and beam management use case is that while </w:t>
      </w:r>
      <w:r w:rsidR="006B2030">
        <w:t>beam management use case considers</w:t>
      </w:r>
      <w:r w:rsidR="00F71210" w:rsidRPr="00F71210">
        <w:rPr>
          <w:rFonts w:hint="eastAsia"/>
        </w:rPr>
        <w:t xml:space="preserve"> beams within a single cell, </w:t>
      </w:r>
      <w:r>
        <w:t>AI</w:t>
      </w:r>
      <w:r w:rsidR="008923DB">
        <w:t>/ML</w:t>
      </w:r>
      <w:r>
        <w:t xml:space="preserve"> model trained in </w:t>
      </w:r>
      <w:r w:rsidR="00F71210" w:rsidRPr="00F71210">
        <w:rPr>
          <w:rFonts w:hint="eastAsia"/>
        </w:rPr>
        <w:t xml:space="preserve">positioning </w:t>
      </w:r>
      <w:r>
        <w:t>use case</w:t>
      </w:r>
      <w:r w:rsidR="00F71210" w:rsidRPr="00F71210">
        <w:rPr>
          <w:rFonts w:hint="eastAsia"/>
        </w:rPr>
        <w:t xml:space="preserve"> </w:t>
      </w:r>
      <w:r w:rsidRPr="00F71210">
        <w:t>involves</w:t>
      </w:r>
      <w:r w:rsidR="00F71210" w:rsidRPr="00F71210">
        <w:rPr>
          <w:rFonts w:hint="eastAsia"/>
        </w:rPr>
        <w:t xml:space="preserve"> multiple cells or TRPs. </w:t>
      </w:r>
      <w:r>
        <w:t>In addition</w:t>
      </w:r>
      <w:r w:rsidR="00F71210" w:rsidRPr="00F71210">
        <w:rPr>
          <w:rFonts w:hint="eastAsia"/>
        </w:rPr>
        <w:t xml:space="preserve">, the number of TRPs required for generating model input can vary if a positioning model supports varying numbers of TRPs. </w:t>
      </w:r>
      <w:r>
        <w:t>In this case</w:t>
      </w:r>
      <w:r w:rsidR="00F71210" w:rsidRPr="00F71210">
        <w:rPr>
          <w:rFonts w:hint="eastAsia"/>
        </w:rPr>
        <w:t xml:space="preserve">, AI/ML-based positioning necessitates channel measurements from multiple TRPs or cells. It is essential to </w:t>
      </w:r>
      <w:r>
        <w:t>find out a</w:t>
      </w:r>
      <w:r w:rsidR="00F71210" w:rsidRPr="00F71210">
        <w:rPr>
          <w:rFonts w:hint="eastAsia"/>
        </w:rPr>
        <w:t xml:space="preserve"> </w:t>
      </w:r>
      <w:r w:rsidRPr="00F71210">
        <w:t>simple method</w:t>
      </w:r>
      <w:r w:rsidR="00F71210" w:rsidRPr="00F71210">
        <w:rPr>
          <w:rFonts w:hint="eastAsia"/>
        </w:rPr>
        <w:t xml:space="preserve"> to connect multiple TRPs or cells using associated ID</w:t>
      </w:r>
      <w:r w:rsidR="006B2030">
        <w:t>(s)</w:t>
      </w:r>
      <w:r w:rsidR="00F71210" w:rsidRPr="00F71210">
        <w:rPr>
          <w:rFonts w:hint="eastAsia"/>
        </w:rPr>
        <w:t>.</w:t>
      </w:r>
      <w:r w:rsidR="00AE45BC">
        <w:t xml:space="preserve"> </w:t>
      </w:r>
    </w:p>
    <w:p w14:paraId="04721FD5" w14:textId="6A19299F" w:rsidR="00C461A8" w:rsidRPr="00EA4878" w:rsidRDefault="006B2030" w:rsidP="00EA4878">
      <w:r>
        <w:t>Our preference for each information is also added in Table 1.</w:t>
      </w:r>
    </w:p>
    <w:p w14:paraId="4AD91CA2" w14:textId="59F0A246" w:rsidR="007477DB" w:rsidRPr="0009068A" w:rsidRDefault="0009068A" w:rsidP="0009068A">
      <w:pPr>
        <w:jc w:val="center"/>
      </w:pPr>
      <w:r w:rsidRPr="0009068A">
        <w:rPr>
          <w:rFonts w:hint="eastAsia"/>
        </w:rPr>
        <w:t>T</w:t>
      </w:r>
      <w:r w:rsidRPr="0009068A">
        <w:t>able</w:t>
      </w:r>
      <w:r>
        <w:t xml:space="preserve"> 1 </w:t>
      </w:r>
      <w:r w:rsidRPr="00C7178A">
        <w:t>Existing assistance data (supported up to Rel-18)</w:t>
      </w:r>
    </w:p>
    <w:tbl>
      <w:tblPr>
        <w:tblW w:w="3751" w:type="pct"/>
        <w:jc w:val="center"/>
        <w:tblLook w:val="04A0" w:firstRow="1" w:lastRow="0" w:firstColumn="1" w:lastColumn="0" w:noHBand="0" w:noVBand="1"/>
      </w:tblPr>
      <w:tblGrid>
        <w:gridCol w:w="377"/>
        <w:gridCol w:w="4344"/>
        <w:gridCol w:w="2077"/>
      </w:tblGrid>
      <w:tr w:rsidR="00AE45BC" w:rsidRPr="00B9272D" w14:paraId="7A8935BE" w14:textId="15B788B5" w:rsidTr="008A6420">
        <w:trPr>
          <w:trHeight w:val="144"/>
          <w:jc w:val="center"/>
        </w:trPr>
        <w:tc>
          <w:tcPr>
            <w:tcW w:w="277" w:type="pct"/>
            <w:tcBorders>
              <w:top w:val="single" w:sz="4" w:space="0" w:color="auto"/>
              <w:left w:val="single" w:sz="4" w:space="0" w:color="auto"/>
              <w:bottom w:val="single" w:sz="4" w:space="0" w:color="auto"/>
              <w:right w:val="single" w:sz="4" w:space="0" w:color="auto"/>
            </w:tcBorders>
            <w:shd w:val="clear" w:color="auto" w:fill="auto"/>
            <w:noWrap/>
            <w:hideMark/>
          </w:tcPr>
          <w:p w14:paraId="293BE022" w14:textId="77777777" w:rsidR="00AE45BC" w:rsidRPr="007563D8" w:rsidRDefault="00AE45BC" w:rsidP="007477DB">
            <w:pPr>
              <w:rPr>
                <w:color w:val="000000"/>
                <w:sz w:val="16"/>
                <w:szCs w:val="16"/>
              </w:rPr>
            </w:pPr>
            <w:r w:rsidRPr="007563D8">
              <w:rPr>
                <w:color w:val="000000"/>
                <w:sz w:val="16"/>
                <w:szCs w:val="16"/>
              </w:rPr>
              <w:t> </w:t>
            </w:r>
          </w:p>
        </w:tc>
        <w:tc>
          <w:tcPr>
            <w:tcW w:w="3195" w:type="pct"/>
            <w:tcBorders>
              <w:top w:val="single" w:sz="4" w:space="0" w:color="auto"/>
              <w:left w:val="nil"/>
              <w:bottom w:val="single" w:sz="4" w:space="0" w:color="auto"/>
              <w:right w:val="single" w:sz="4" w:space="0" w:color="auto"/>
            </w:tcBorders>
            <w:shd w:val="clear" w:color="auto" w:fill="auto"/>
            <w:hideMark/>
          </w:tcPr>
          <w:p w14:paraId="79124334" w14:textId="77777777" w:rsidR="00AE45BC" w:rsidRPr="007563D8" w:rsidRDefault="00AE45BC" w:rsidP="007477DB">
            <w:pPr>
              <w:jc w:val="center"/>
              <w:rPr>
                <w:b/>
                <w:bCs/>
                <w:color w:val="000000"/>
                <w:sz w:val="16"/>
                <w:szCs w:val="16"/>
              </w:rPr>
            </w:pPr>
            <w:r w:rsidRPr="007563D8">
              <w:rPr>
                <w:b/>
                <w:bCs/>
                <w:color w:val="000000"/>
                <w:sz w:val="16"/>
                <w:szCs w:val="16"/>
              </w:rPr>
              <w:t>Information</w:t>
            </w:r>
          </w:p>
        </w:tc>
        <w:tc>
          <w:tcPr>
            <w:tcW w:w="1529" w:type="pct"/>
            <w:tcBorders>
              <w:top w:val="single" w:sz="4" w:space="0" w:color="auto"/>
              <w:left w:val="nil"/>
              <w:bottom w:val="single" w:sz="4" w:space="0" w:color="auto"/>
              <w:right w:val="single" w:sz="4" w:space="0" w:color="auto"/>
            </w:tcBorders>
          </w:tcPr>
          <w:p w14:paraId="3D045049" w14:textId="69695180" w:rsidR="00AE45BC" w:rsidRPr="008A6420" w:rsidRDefault="00AE45BC" w:rsidP="007477DB">
            <w:pPr>
              <w:jc w:val="center"/>
              <w:rPr>
                <w:rFonts w:eastAsiaTheme="minorEastAsia"/>
                <w:b/>
                <w:bCs/>
                <w:color w:val="000000"/>
                <w:sz w:val="16"/>
                <w:szCs w:val="16"/>
                <w:lang w:eastAsia="zh-CN"/>
              </w:rPr>
            </w:pPr>
            <w:r>
              <w:rPr>
                <w:rFonts w:eastAsiaTheme="minorEastAsia" w:hint="eastAsia"/>
                <w:b/>
                <w:bCs/>
                <w:color w:val="000000"/>
                <w:sz w:val="16"/>
                <w:szCs w:val="16"/>
                <w:lang w:eastAsia="zh-CN"/>
              </w:rPr>
              <w:t>A</w:t>
            </w:r>
            <w:r>
              <w:rPr>
                <w:rFonts w:eastAsiaTheme="minorEastAsia"/>
                <w:b/>
                <w:bCs/>
                <w:color w:val="000000"/>
                <w:sz w:val="16"/>
                <w:szCs w:val="16"/>
                <w:lang w:eastAsia="zh-CN"/>
              </w:rPr>
              <w:t>I/ML Case 1</w:t>
            </w:r>
          </w:p>
        </w:tc>
      </w:tr>
      <w:tr w:rsidR="00AE45BC" w:rsidRPr="00B9272D" w14:paraId="691B8013" w14:textId="6988D3C3"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CDFB1AE" w14:textId="77777777" w:rsidR="00AE45BC" w:rsidRPr="007563D8" w:rsidRDefault="00AE45BC" w:rsidP="007477DB">
            <w:pPr>
              <w:rPr>
                <w:color w:val="000000"/>
                <w:sz w:val="16"/>
                <w:szCs w:val="16"/>
              </w:rPr>
            </w:pPr>
            <w:r w:rsidRPr="007563D8">
              <w:rPr>
                <w:color w:val="000000"/>
                <w:sz w:val="16"/>
                <w:szCs w:val="16"/>
              </w:rPr>
              <w:t>1</w:t>
            </w:r>
          </w:p>
        </w:tc>
        <w:tc>
          <w:tcPr>
            <w:tcW w:w="3195" w:type="pct"/>
            <w:tcBorders>
              <w:top w:val="nil"/>
              <w:left w:val="nil"/>
              <w:bottom w:val="single" w:sz="4" w:space="0" w:color="auto"/>
              <w:right w:val="single" w:sz="4" w:space="0" w:color="auto"/>
            </w:tcBorders>
            <w:shd w:val="clear" w:color="auto" w:fill="auto"/>
            <w:hideMark/>
          </w:tcPr>
          <w:p w14:paraId="2CB06390" w14:textId="77777777" w:rsidR="00AE45BC" w:rsidRPr="007563D8" w:rsidRDefault="00AE45BC" w:rsidP="007477DB">
            <w:pPr>
              <w:rPr>
                <w:color w:val="000000"/>
                <w:sz w:val="16"/>
                <w:szCs w:val="16"/>
              </w:rPr>
            </w:pPr>
            <w:r w:rsidRPr="007563D8">
              <w:rPr>
                <w:color w:val="000000"/>
                <w:sz w:val="16"/>
                <w:szCs w:val="16"/>
              </w:rPr>
              <w:t>Physical cell IDs (PCIs), global cell IDs (GCIs), ARFCN, and PRS IDs of candidate NR TRPs for measurement</w:t>
            </w:r>
          </w:p>
        </w:tc>
        <w:tc>
          <w:tcPr>
            <w:tcW w:w="1529" w:type="pct"/>
            <w:tcBorders>
              <w:top w:val="nil"/>
              <w:left w:val="nil"/>
              <w:bottom w:val="single" w:sz="4" w:space="0" w:color="auto"/>
              <w:right w:val="single" w:sz="4" w:space="0" w:color="auto"/>
            </w:tcBorders>
          </w:tcPr>
          <w:p w14:paraId="4130D87A" w14:textId="0CCF8E55" w:rsidR="00AE45BC" w:rsidRPr="008A6420" w:rsidRDefault="00AE45BC" w:rsidP="007477DB">
            <w:pPr>
              <w:rPr>
                <w:rFonts w:eastAsiaTheme="minorEastAsia"/>
                <w:color w:val="000000"/>
                <w:sz w:val="16"/>
                <w:szCs w:val="16"/>
                <w:lang w:eastAsia="zh-CN"/>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7F783784" w14:textId="09ED84BC"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F0D50F0" w14:textId="77777777" w:rsidR="00AE45BC" w:rsidRPr="007563D8" w:rsidRDefault="00AE45BC" w:rsidP="007477DB">
            <w:pPr>
              <w:rPr>
                <w:color w:val="000000"/>
                <w:sz w:val="16"/>
                <w:szCs w:val="16"/>
              </w:rPr>
            </w:pPr>
            <w:r w:rsidRPr="007563D8">
              <w:rPr>
                <w:color w:val="000000"/>
                <w:sz w:val="16"/>
                <w:szCs w:val="16"/>
              </w:rPr>
              <w:t>2</w:t>
            </w:r>
          </w:p>
        </w:tc>
        <w:tc>
          <w:tcPr>
            <w:tcW w:w="3195" w:type="pct"/>
            <w:tcBorders>
              <w:top w:val="nil"/>
              <w:left w:val="nil"/>
              <w:bottom w:val="single" w:sz="4" w:space="0" w:color="auto"/>
              <w:right w:val="single" w:sz="4" w:space="0" w:color="auto"/>
            </w:tcBorders>
            <w:shd w:val="clear" w:color="auto" w:fill="auto"/>
            <w:hideMark/>
          </w:tcPr>
          <w:p w14:paraId="1CE6E094" w14:textId="77777777" w:rsidR="00AE45BC" w:rsidRPr="007563D8" w:rsidRDefault="00AE45BC" w:rsidP="007477DB">
            <w:pPr>
              <w:rPr>
                <w:color w:val="000000"/>
                <w:sz w:val="16"/>
                <w:szCs w:val="16"/>
              </w:rPr>
            </w:pPr>
            <w:r w:rsidRPr="007563D8">
              <w:rPr>
                <w:color w:val="000000"/>
                <w:sz w:val="16"/>
                <w:szCs w:val="16"/>
              </w:rPr>
              <w:t>Timing relative to the serving (reference) TRP of candidate NR TRPs</w:t>
            </w:r>
          </w:p>
        </w:tc>
        <w:tc>
          <w:tcPr>
            <w:tcW w:w="1529" w:type="pct"/>
            <w:tcBorders>
              <w:top w:val="nil"/>
              <w:left w:val="nil"/>
              <w:bottom w:val="single" w:sz="4" w:space="0" w:color="auto"/>
              <w:right w:val="single" w:sz="4" w:space="0" w:color="auto"/>
            </w:tcBorders>
          </w:tcPr>
          <w:p w14:paraId="7809CD8D" w14:textId="32DBE4EC" w:rsidR="00AE45BC" w:rsidRPr="008A6420" w:rsidRDefault="00AE45BC" w:rsidP="007477DB">
            <w:pPr>
              <w:rPr>
                <w:rFonts w:eastAsiaTheme="minorEastAsia"/>
                <w:color w:val="000000"/>
                <w:sz w:val="16"/>
                <w:szCs w:val="16"/>
                <w:lang w:eastAsia="zh-CN"/>
              </w:rPr>
            </w:pPr>
          </w:p>
        </w:tc>
      </w:tr>
      <w:tr w:rsidR="00AE45BC" w:rsidRPr="00B9272D" w14:paraId="7BEBCDFA" w14:textId="2B1F8F56"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41F6CA59" w14:textId="77777777" w:rsidR="00AE45BC" w:rsidRPr="007563D8" w:rsidRDefault="00AE45BC" w:rsidP="007477DB">
            <w:pPr>
              <w:rPr>
                <w:color w:val="000000"/>
                <w:sz w:val="16"/>
                <w:szCs w:val="16"/>
              </w:rPr>
            </w:pPr>
            <w:r w:rsidRPr="007563D8">
              <w:rPr>
                <w:color w:val="000000"/>
                <w:sz w:val="16"/>
                <w:szCs w:val="16"/>
              </w:rPr>
              <w:t>3</w:t>
            </w:r>
          </w:p>
        </w:tc>
        <w:tc>
          <w:tcPr>
            <w:tcW w:w="3195" w:type="pct"/>
            <w:tcBorders>
              <w:top w:val="nil"/>
              <w:left w:val="nil"/>
              <w:bottom w:val="single" w:sz="4" w:space="0" w:color="auto"/>
              <w:right w:val="single" w:sz="4" w:space="0" w:color="auto"/>
            </w:tcBorders>
            <w:shd w:val="clear" w:color="auto" w:fill="auto"/>
            <w:hideMark/>
          </w:tcPr>
          <w:p w14:paraId="33BD9ADD" w14:textId="77777777" w:rsidR="00AE45BC" w:rsidRPr="007563D8" w:rsidRDefault="00AE45BC" w:rsidP="007477DB">
            <w:pPr>
              <w:rPr>
                <w:color w:val="000000"/>
                <w:sz w:val="16"/>
                <w:szCs w:val="16"/>
              </w:rPr>
            </w:pPr>
            <w:r w:rsidRPr="007563D8">
              <w:rPr>
                <w:color w:val="000000"/>
                <w:sz w:val="16"/>
                <w:szCs w:val="16"/>
              </w:rPr>
              <w:t>DL-PRS configuration of candidate NR TRPs</w:t>
            </w:r>
          </w:p>
        </w:tc>
        <w:tc>
          <w:tcPr>
            <w:tcW w:w="1529" w:type="pct"/>
            <w:tcBorders>
              <w:top w:val="nil"/>
              <w:left w:val="nil"/>
              <w:bottom w:val="single" w:sz="4" w:space="0" w:color="auto"/>
              <w:right w:val="single" w:sz="4" w:space="0" w:color="auto"/>
            </w:tcBorders>
          </w:tcPr>
          <w:p w14:paraId="74CAAC7B" w14:textId="44DA4E35"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1E4942D9" w14:textId="1E47ED83"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2049EF6D" w14:textId="77777777" w:rsidR="00AE45BC" w:rsidRPr="007563D8" w:rsidRDefault="00AE45BC" w:rsidP="007477DB">
            <w:pPr>
              <w:rPr>
                <w:color w:val="000000"/>
                <w:sz w:val="16"/>
                <w:szCs w:val="16"/>
              </w:rPr>
            </w:pPr>
            <w:r w:rsidRPr="007563D8">
              <w:rPr>
                <w:color w:val="000000"/>
                <w:sz w:val="16"/>
                <w:szCs w:val="16"/>
              </w:rPr>
              <w:t>4</w:t>
            </w:r>
          </w:p>
        </w:tc>
        <w:tc>
          <w:tcPr>
            <w:tcW w:w="3195" w:type="pct"/>
            <w:tcBorders>
              <w:top w:val="nil"/>
              <w:left w:val="nil"/>
              <w:bottom w:val="single" w:sz="4" w:space="0" w:color="auto"/>
              <w:right w:val="single" w:sz="4" w:space="0" w:color="auto"/>
            </w:tcBorders>
            <w:shd w:val="clear" w:color="auto" w:fill="auto"/>
            <w:hideMark/>
          </w:tcPr>
          <w:p w14:paraId="4F72E8F6" w14:textId="77777777" w:rsidR="00AE45BC" w:rsidRPr="007563D8" w:rsidRDefault="00AE45BC" w:rsidP="007477DB">
            <w:pPr>
              <w:rPr>
                <w:color w:val="000000"/>
                <w:sz w:val="16"/>
                <w:szCs w:val="16"/>
              </w:rPr>
            </w:pPr>
            <w:r w:rsidRPr="007563D8">
              <w:rPr>
                <w:color w:val="000000"/>
                <w:sz w:val="16"/>
                <w:szCs w:val="16"/>
              </w:rPr>
              <w:t>Indication of which DL-PRS Resource Sets across DL-PRS positioning frequency layers are linked for DL-PRS bandwidth aggregation</w:t>
            </w:r>
          </w:p>
        </w:tc>
        <w:tc>
          <w:tcPr>
            <w:tcW w:w="1529" w:type="pct"/>
            <w:tcBorders>
              <w:top w:val="nil"/>
              <w:left w:val="nil"/>
              <w:bottom w:val="single" w:sz="4" w:space="0" w:color="auto"/>
              <w:right w:val="single" w:sz="4" w:space="0" w:color="auto"/>
            </w:tcBorders>
          </w:tcPr>
          <w:p w14:paraId="486F73C3" w14:textId="05F725BE"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59896D88" w14:textId="76B8CA04"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B9652AC" w14:textId="77777777" w:rsidR="00AE45BC" w:rsidRPr="007563D8" w:rsidRDefault="00AE45BC" w:rsidP="007477DB">
            <w:pPr>
              <w:rPr>
                <w:color w:val="000000"/>
                <w:sz w:val="16"/>
                <w:szCs w:val="16"/>
              </w:rPr>
            </w:pPr>
            <w:r w:rsidRPr="007563D8">
              <w:rPr>
                <w:color w:val="000000"/>
                <w:sz w:val="16"/>
                <w:szCs w:val="16"/>
              </w:rPr>
              <w:t>5</w:t>
            </w:r>
          </w:p>
        </w:tc>
        <w:tc>
          <w:tcPr>
            <w:tcW w:w="3195" w:type="pct"/>
            <w:tcBorders>
              <w:top w:val="nil"/>
              <w:left w:val="nil"/>
              <w:bottom w:val="single" w:sz="4" w:space="0" w:color="auto"/>
              <w:right w:val="single" w:sz="4" w:space="0" w:color="auto"/>
            </w:tcBorders>
            <w:shd w:val="clear" w:color="auto" w:fill="auto"/>
            <w:hideMark/>
          </w:tcPr>
          <w:p w14:paraId="50EE9A80" w14:textId="77777777" w:rsidR="00AE45BC" w:rsidRPr="007563D8" w:rsidRDefault="00AE45BC" w:rsidP="007477DB">
            <w:pPr>
              <w:rPr>
                <w:color w:val="000000"/>
                <w:sz w:val="16"/>
                <w:szCs w:val="16"/>
              </w:rPr>
            </w:pPr>
            <w:r w:rsidRPr="007563D8">
              <w:rPr>
                <w:color w:val="000000"/>
                <w:sz w:val="16"/>
                <w:szCs w:val="16"/>
              </w:rPr>
              <w:t>SSB information of the TRPs (the time/frequency occupancy of SSBs)</w:t>
            </w:r>
          </w:p>
        </w:tc>
        <w:tc>
          <w:tcPr>
            <w:tcW w:w="1529" w:type="pct"/>
            <w:tcBorders>
              <w:top w:val="nil"/>
              <w:left w:val="nil"/>
              <w:bottom w:val="single" w:sz="4" w:space="0" w:color="auto"/>
              <w:right w:val="single" w:sz="4" w:space="0" w:color="auto"/>
            </w:tcBorders>
          </w:tcPr>
          <w:p w14:paraId="2A2AF4EA" w14:textId="756F9F5F"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59CDBA49" w14:textId="4D02796B"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083BD3E0" w14:textId="77777777" w:rsidR="00AE45BC" w:rsidRPr="007563D8" w:rsidRDefault="00AE45BC" w:rsidP="007477DB">
            <w:pPr>
              <w:rPr>
                <w:color w:val="000000"/>
                <w:sz w:val="16"/>
                <w:szCs w:val="16"/>
              </w:rPr>
            </w:pPr>
            <w:r w:rsidRPr="007563D8">
              <w:rPr>
                <w:color w:val="000000"/>
                <w:sz w:val="16"/>
                <w:szCs w:val="16"/>
              </w:rPr>
              <w:t>6</w:t>
            </w:r>
          </w:p>
        </w:tc>
        <w:tc>
          <w:tcPr>
            <w:tcW w:w="3195" w:type="pct"/>
            <w:tcBorders>
              <w:top w:val="nil"/>
              <w:left w:val="nil"/>
              <w:bottom w:val="single" w:sz="4" w:space="0" w:color="auto"/>
              <w:right w:val="single" w:sz="4" w:space="0" w:color="auto"/>
            </w:tcBorders>
            <w:shd w:val="clear" w:color="auto" w:fill="auto"/>
            <w:hideMark/>
          </w:tcPr>
          <w:p w14:paraId="7A3BE734" w14:textId="77777777" w:rsidR="00AE45BC" w:rsidRPr="007563D8" w:rsidRDefault="00AE45BC" w:rsidP="007477DB">
            <w:pPr>
              <w:rPr>
                <w:color w:val="000000"/>
                <w:sz w:val="16"/>
                <w:szCs w:val="16"/>
              </w:rPr>
            </w:pPr>
            <w:r w:rsidRPr="007563D8">
              <w:rPr>
                <w:color w:val="000000"/>
                <w:sz w:val="16"/>
                <w:szCs w:val="16"/>
              </w:rPr>
              <w:t xml:space="preserve">Spatial direction information (e.g. azimuth, elevation etc.) of the DL-PRS Resources of the TRPs served by the </w:t>
            </w:r>
            <w:proofErr w:type="spellStart"/>
            <w:r w:rsidRPr="007563D8">
              <w:rPr>
                <w:color w:val="000000"/>
                <w:sz w:val="16"/>
                <w:szCs w:val="16"/>
              </w:rPr>
              <w:t>gNB</w:t>
            </w:r>
            <w:proofErr w:type="spellEnd"/>
          </w:p>
        </w:tc>
        <w:tc>
          <w:tcPr>
            <w:tcW w:w="1529" w:type="pct"/>
            <w:tcBorders>
              <w:top w:val="nil"/>
              <w:left w:val="nil"/>
              <w:bottom w:val="single" w:sz="4" w:space="0" w:color="auto"/>
              <w:right w:val="single" w:sz="4" w:space="0" w:color="auto"/>
            </w:tcBorders>
          </w:tcPr>
          <w:p w14:paraId="72F8D17D" w14:textId="5894AC5C" w:rsidR="00AE45BC" w:rsidRPr="008A6420" w:rsidRDefault="00AE45BC" w:rsidP="007477DB">
            <w:pPr>
              <w:rPr>
                <w:rFonts w:eastAsiaTheme="minorEastAsia"/>
                <w:color w:val="000000"/>
                <w:sz w:val="16"/>
                <w:szCs w:val="16"/>
                <w:lang w:eastAsia="zh-CN"/>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AE45BC" w:rsidRPr="00B9272D" w14:paraId="5B04610F" w14:textId="4E899D86"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447068CC" w14:textId="77777777" w:rsidR="00AE45BC" w:rsidRPr="007563D8" w:rsidRDefault="00AE45BC" w:rsidP="007477DB">
            <w:pPr>
              <w:rPr>
                <w:color w:val="000000"/>
                <w:sz w:val="16"/>
                <w:szCs w:val="16"/>
              </w:rPr>
            </w:pPr>
            <w:r w:rsidRPr="007563D8">
              <w:rPr>
                <w:color w:val="000000"/>
                <w:sz w:val="16"/>
                <w:szCs w:val="16"/>
              </w:rPr>
              <w:t>7</w:t>
            </w:r>
          </w:p>
        </w:tc>
        <w:tc>
          <w:tcPr>
            <w:tcW w:w="3195" w:type="pct"/>
            <w:tcBorders>
              <w:top w:val="nil"/>
              <w:left w:val="nil"/>
              <w:bottom w:val="single" w:sz="4" w:space="0" w:color="auto"/>
              <w:right w:val="single" w:sz="4" w:space="0" w:color="auto"/>
            </w:tcBorders>
            <w:shd w:val="clear" w:color="auto" w:fill="auto"/>
            <w:hideMark/>
          </w:tcPr>
          <w:p w14:paraId="277131A1" w14:textId="77777777" w:rsidR="00AE45BC" w:rsidRPr="007563D8" w:rsidRDefault="00AE45BC" w:rsidP="007477DB">
            <w:pPr>
              <w:rPr>
                <w:color w:val="000000"/>
                <w:sz w:val="16"/>
                <w:szCs w:val="16"/>
              </w:rPr>
            </w:pPr>
            <w:r w:rsidRPr="007563D8">
              <w:rPr>
                <w:color w:val="000000"/>
                <w:sz w:val="16"/>
                <w:szCs w:val="16"/>
              </w:rPr>
              <w:t xml:space="preserve">Geographical coordinates of the TRPs served by the </w:t>
            </w:r>
            <w:proofErr w:type="spellStart"/>
            <w:r w:rsidRPr="007563D8">
              <w:rPr>
                <w:color w:val="000000"/>
                <w:sz w:val="16"/>
                <w:szCs w:val="16"/>
              </w:rPr>
              <w:t>gNB</w:t>
            </w:r>
            <w:proofErr w:type="spellEnd"/>
            <w:r w:rsidRPr="007563D8">
              <w:rPr>
                <w:color w:val="000000"/>
                <w:sz w:val="16"/>
                <w:szCs w:val="16"/>
              </w:rPr>
              <w:t xml:space="preserve"> (include a transmission reference location for each DL-PRS Resource ID, reference location for the transmitting antenna of the reference TRP, relative locations for transmitting antennas of other TRPs)</w:t>
            </w:r>
          </w:p>
        </w:tc>
        <w:tc>
          <w:tcPr>
            <w:tcW w:w="1529" w:type="pct"/>
            <w:tcBorders>
              <w:top w:val="nil"/>
              <w:left w:val="nil"/>
              <w:bottom w:val="single" w:sz="4" w:space="0" w:color="auto"/>
              <w:right w:val="single" w:sz="4" w:space="0" w:color="auto"/>
            </w:tcBorders>
          </w:tcPr>
          <w:p w14:paraId="106CF3ED" w14:textId="38922E82" w:rsidR="00AE45BC" w:rsidRPr="007563D8" w:rsidRDefault="00AE45BC" w:rsidP="007477DB">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AE45BC" w:rsidRPr="00B9272D" w14:paraId="494CA484" w14:textId="3ED68132"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20C68A5" w14:textId="77777777" w:rsidR="00AE45BC" w:rsidRPr="007563D8" w:rsidRDefault="00AE45BC" w:rsidP="007477DB">
            <w:pPr>
              <w:rPr>
                <w:color w:val="000000"/>
                <w:sz w:val="16"/>
                <w:szCs w:val="16"/>
              </w:rPr>
            </w:pPr>
            <w:r w:rsidRPr="007563D8">
              <w:rPr>
                <w:color w:val="000000"/>
                <w:sz w:val="16"/>
                <w:szCs w:val="16"/>
              </w:rPr>
              <w:lastRenderedPageBreak/>
              <w:t>8</w:t>
            </w:r>
          </w:p>
        </w:tc>
        <w:tc>
          <w:tcPr>
            <w:tcW w:w="3195" w:type="pct"/>
            <w:tcBorders>
              <w:top w:val="nil"/>
              <w:left w:val="nil"/>
              <w:bottom w:val="single" w:sz="4" w:space="0" w:color="auto"/>
              <w:right w:val="single" w:sz="4" w:space="0" w:color="auto"/>
            </w:tcBorders>
            <w:shd w:val="clear" w:color="auto" w:fill="auto"/>
            <w:hideMark/>
          </w:tcPr>
          <w:p w14:paraId="411766DF" w14:textId="77777777" w:rsidR="00AE45BC" w:rsidRPr="007563D8" w:rsidRDefault="00AE45BC" w:rsidP="007477DB">
            <w:pPr>
              <w:rPr>
                <w:color w:val="000000"/>
                <w:sz w:val="16"/>
                <w:szCs w:val="16"/>
              </w:rPr>
            </w:pPr>
            <w:r w:rsidRPr="007563D8">
              <w:rPr>
                <w:color w:val="000000"/>
                <w:sz w:val="16"/>
                <w:szCs w:val="16"/>
              </w:rPr>
              <w:t>Fine Timing relative to the serving (reference) TRP of candidate NR TRPs</w:t>
            </w:r>
          </w:p>
        </w:tc>
        <w:tc>
          <w:tcPr>
            <w:tcW w:w="1529" w:type="pct"/>
            <w:tcBorders>
              <w:top w:val="nil"/>
              <w:left w:val="nil"/>
              <w:bottom w:val="single" w:sz="4" w:space="0" w:color="auto"/>
              <w:right w:val="single" w:sz="4" w:space="0" w:color="auto"/>
            </w:tcBorders>
          </w:tcPr>
          <w:p w14:paraId="46273A8C" w14:textId="77777777" w:rsidR="00AE45BC" w:rsidRPr="007563D8" w:rsidRDefault="00AE45BC" w:rsidP="007477DB">
            <w:pPr>
              <w:rPr>
                <w:color w:val="000000"/>
                <w:sz w:val="16"/>
                <w:szCs w:val="16"/>
              </w:rPr>
            </w:pPr>
          </w:p>
        </w:tc>
      </w:tr>
      <w:tr w:rsidR="00AE45BC" w:rsidRPr="00B9272D" w14:paraId="49691749" w14:textId="69FDEF76"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C503798" w14:textId="77777777" w:rsidR="00AE45BC" w:rsidRPr="007563D8" w:rsidRDefault="00AE45BC" w:rsidP="007477DB">
            <w:pPr>
              <w:rPr>
                <w:color w:val="000000"/>
                <w:sz w:val="16"/>
                <w:szCs w:val="16"/>
              </w:rPr>
            </w:pPr>
            <w:r w:rsidRPr="007563D8">
              <w:rPr>
                <w:color w:val="000000"/>
                <w:sz w:val="16"/>
                <w:szCs w:val="16"/>
              </w:rPr>
              <w:t>9</w:t>
            </w:r>
          </w:p>
        </w:tc>
        <w:tc>
          <w:tcPr>
            <w:tcW w:w="3195" w:type="pct"/>
            <w:tcBorders>
              <w:top w:val="nil"/>
              <w:left w:val="nil"/>
              <w:bottom w:val="single" w:sz="4" w:space="0" w:color="auto"/>
              <w:right w:val="single" w:sz="4" w:space="0" w:color="auto"/>
            </w:tcBorders>
            <w:shd w:val="clear" w:color="auto" w:fill="auto"/>
            <w:hideMark/>
          </w:tcPr>
          <w:p w14:paraId="4C717B50" w14:textId="77777777" w:rsidR="00AE45BC" w:rsidRPr="007563D8" w:rsidRDefault="00AE45BC" w:rsidP="007477DB">
            <w:pPr>
              <w:rPr>
                <w:color w:val="000000"/>
                <w:sz w:val="16"/>
                <w:szCs w:val="16"/>
              </w:rPr>
            </w:pPr>
            <w:r w:rsidRPr="007563D8">
              <w:rPr>
                <w:color w:val="000000"/>
                <w:sz w:val="16"/>
                <w:szCs w:val="16"/>
              </w:rPr>
              <w:t>PRS-only TP indication</w:t>
            </w:r>
          </w:p>
        </w:tc>
        <w:tc>
          <w:tcPr>
            <w:tcW w:w="1529" w:type="pct"/>
            <w:tcBorders>
              <w:top w:val="nil"/>
              <w:left w:val="nil"/>
              <w:bottom w:val="single" w:sz="4" w:space="0" w:color="auto"/>
              <w:right w:val="single" w:sz="4" w:space="0" w:color="auto"/>
            </w:tcBorders>
          </w:tcPr>
          <w:p w14:paraId="4DD88391" w14:textId="5641E5F0"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58CD4C35" w14:textId="063C3BA1"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FAF1BB1" w14:textId="77777777" w:rsidR="00AE45BC" w:rsidRPr="007563D8" w:rsidRDefault="00AE45BC" w:rsidP="007477DB">
            <w:pPr>
              <w:rPr>
                <w:color w:val="000000"/>
                <w:sz w:val="16"/>
                <w:szCs w:val="16"/>
              </w:rPr>
            </w:pPr>
            <w:r w:rsidRPr="007563D8">
              <w:rPr>
                <w:color w:val="000000"/>
                <w:sz w:val="16"/>
                <w:szCs w:val="16"/>
              </w:rPr>
              <w:t>10</w:t>
            </w:r>
          </w:p>
        </w:tc>
        <w:tc>
          <w:tcPr>
            <w:tcW w:w="3195" w:type="pct"/>
            <w:tcBorders>
              <w:top w:val="nil"/>
              <w:left w:val="nil"/>
              <w:bottom w:val="single" w:sz="4" w:space="0" w:color="auto"/>
              <w:right w:val="single" w:sz="4" w:space="0" w:color="auto"/>
            </w:tcBorders>
            <w:shd w:val="clear" w:color="auto" w:fill="auto"/>
            <w:hideMark/>
          </w:tcPr>
          <w:p w14:paraId="5BC63CC6" w14:textId="77777777" w:rsidR="00AE45BC" w:rsidRPr="007563D8" w:rsidRDefault="00AE45BC" w:rsidP="007477DB">
            <w:pPr>
              <w:rPr>
                <w:color w:val="000000"/>
                <w:sz w:val="16"/>
                <w:szCs w:val="16"/>
              </w:rPr>
            </w:pPr>
            <w:r w:rsidRPr="007563D8">
              <w:rPr>
                <w:color w:val="000000"/>
                <w:sz w:val="16"/>
                <w:szCs w:val="16"/>
              </w:rPr>
              <w:t>The association information of DL-PRS resources with TRP Tx TEG ID</w:t>
            </w:r>
          </w:p>
        </w:tc>
        <w:tc>
          <w:tcPr>
            <w:tcW w:w="1529" w:type="pct"/>
            <w:tcBorders>
              <w:top w:val="nil"/>
              <w:left w:val="nil"/>
              <w:bottom w:val="single" w:sz="4" w:space="0" w:color="auto"/>
              <w:right w:val="single" w:sz="4" w:space="0" w:color="auto"/>
            </w:tcBorders>
          </w:tcPr>
          <w:p w14:paraId="4FC83CD2" w14:textId="391F0DB7"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7C45D801" w14:textId="4FD21A02"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6F16465" w14:textId="77777777" w:rsidR="00AE45BC" w:rsidRPr="007563D8" w:rsidRDefault="00AE45BC" w:rsidP="007477DB">
            <w:pPr>
              <w:rPr>
                <w:color w:val="000000"/>
                <w:sz w:val="16"/>
                <w:szCs w:val="16"/>
              </w:rPr>
            </w:pPr>
            <w:r w:rsidRPr="007563D8">
              <w:rPr>
                <w:color w:val="000000"/>
                <w:sz w:val="16"/>
                <w:szCs w:val="16"/>
              </w:rPr>
              <w:t>11</w:t>
            </w:r>
          </w:p>
        </w:tc>
        <w:tc>
          <w:tcPr>
            <w:tcW w:w="3195" w:type="pct"/>
            <w:tcBorders>
              <w:top w:val="nil"/>
              <w:left w:val="nil"/>
              <w:bottom w:val="single" w:sz="4" w:space="0" w:color="auto"/>
              <w:right w:val="single" w:sz="4" w:space="0" w:color="auto"/>
            </w:tcBorders>
            <w:shd w:val="clear" w:color="auto" w:fill="auto"/>
            <w:hideMark/>
          </w:tcPr>
          <w:p w14:paraId="05A55A0D" w14:textId="77777777" w:rsidR="00AE45BC" w:rsidRPr="007563D8" w:rsidRDefault="00AE45BC" w:rsidP="007477DB">
            <w:pPr>
              <w:rPr>
                <w:color w:val="000000"/>
                <w:sz w:val="16"/>
                <w:szCs w:val="16"/>
              </w:rPr>
            </w:pPr>
            <w:r w:rsidRPr="007563D8">
              <w:rPr>
                <w:color w:val="000000"/>
                <w:sz w:val="16"/>
                <w:szCs w:val="16"/>
              </w:rPr>
              <w:t>LOS/NLOS indicators</w:t>
            </w:r>
          </w:p>
        </w:tc>
        <w:tc>
          <w:tcPr>
            <w:tcW w:w="1529" w:type="pct"/>
            <w:tcBorders>
              <w:top w:val="nil"/>
              <w:left w:val="nil"/>
              <w:bottom w:val="single" w:sz="4" w:space="0" w:color="auto"/>
              <w:right w:val="single" w:sz="4" w:space="0" w:color="auto"/>
            </w:tcBorders>
          </w:tcPr>
          <w:p w14:paraId="4A3C90C6" w14:textId="77777777" w:rsidR="00AE45BC" w:rsidRPr="007563D8" w:rsidRDefault="00AE45BC" w:rsidP="007477DB">
            <w:pPr>
              <w:rPr>
                <w:color w:val="000000"/>
                <w:sz w:val="16"/>
                <w:szCs w:val="16"/>
              </w:rPr>
            </w:pPr>
          </w:p>
        </w:tc>
      </w:tr>
      <w:tr w:rsidR="00AE45BC" w:rsidRPr="00B9272D" w14:paraId="0AEBCAB0" w14:textId="108AD1CD"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E7C9D98" w14:textId="77777777" w:rsidR="00AE45BC" w:rsidRPr="007563D8" w:rsidRDefault="00AE45BC" w:rsidP="007477DB">
            <w:pPr>
              <w:rPr>
                <w:color w:val="000000"/>
                <w:sz w:val="16"/>
                <w:szCs w:val="16"/>
              </w:rPr>
            </w:pPr>
            <w:r w:rsidRPr="007563D8">
              <w:rPr>
                <w:color w:val="000000"/>
                <w:sz w:val="16"/>
                <w:szCs w:val="16"/>
              </w:rPr>
              <w:t>12</w:t>
            </w:r>
          </w:p>
        </w:tc>
        <w:tc>
          <w:tcPr>
            <w:tcW w:w="3195" w:type="pct"/>
            <w:tcBorders>
              <w:top w:val="nil"/>
              <w:left w:val="nil"/>
              <w:bottom w:val="single" w:sz="4" w:space="0" w:color="auto"/>
              <w:right w:val="single" w:sz="4" w:space="0" w:color="auto"/>
            </w:tcBorders>
            <w:shd w:val="clear" w:color="auto" w:fill="auto"/>
            <w:hideMark/>
          </w:tcPr>
          <w:p w14:paraId="2DB6942E" w14:textId="77777777" w:rsidR="00AE45BC" w:rsidRPr="007563D8" w:rsidRDefault="00AE45BC" w:rsidP="007477DB">
            <w:pPr>
              <w:rPr>
                <w:color w:val="000000"/>
                <w:sz w:val="16"/>
                <w:szCs w:val="16"/>
              </w:rPr>
            </w:pPr>
            <w:r w:rsidRPr="007563D8">
              <w:rPr>
                <w:color w:val="000000"/>
                <w:sz w:val="16"/>
                <w:szCs w:val="16"/>
              </w:rPr>
              <w:t>On-Demand DL-PRS-Configurations, possibly together with information on which configurations are available for DL-PRS bandwidth aggregation</w:t>
            </w:r>
          </w:p>
        </w:tc>
        <w:tc>
          <w:tcPr>
            <w:tcW w:w="1529" w:type="pct"/>
            <w:tcBorders>
              <w:top w:val="nil"/>
              <w:left w:val="nil"/>
              <w:bottom w:val="single" w:sz="4" w:space="0" w:color="auto"/>
              <w:right w:val="single" w:sz="4" w:space="0" w:color="auto"/>
            </w:tcBorders>
          </w:tcPr>
          <w:p w14:paraId="389F5F18" w14:textId="775E0409"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73A942E4" w14:textId="550FE958"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2CB8633" w14:textId="77777777" w:rsidR="00AE45BC" w:rsidRPr="007563D8" w:rsidRDefault="00AE45BC" w:rsidP="007477DB">
            <w:pPr>
              <w:rPr>
                <w:color w:val="000000"/>
                <w:sz w:val="16"/>
                <w:szCs w:val="16"/>
              </w:rPr>
            </w:pPr>
            <w:r w:rsidRPr="007563D8">
              <w:rPr>
                <w:color w:val="000000"/>
                <w:sz w:val="16"/>
                <w:szCs w:val="16"/>
              </w:rPr>
              <w:t>13</w:t>
            </w:r>
          </w:p>
        </w:tc>
        <w:tc>
          <w:tcPr>
            <w:tcW w:w="3195" w:type="pct"/>
            <w:tcBorders>
              <w:top w:val="nil"/>
              <w:left w:val="nil"/>
              <w:bottom w:val="single" w:sz="4" w:space="0" w:color="auto"/>
              <w:right w:val="single" w:sz="4" w:space="0" w:color="auto"/>
            </w:tcBorders>
            <w:shd w:val="clear" w:color="auto" w:fill="auto"/>
            <w:hideMark/>
          </w:tcPr>
          <w:p w14:paraId="24E81836" w14:textId="77777777" w:rsidR="00AE45BC" w:rsidRPr="007563D8" w:rsidRDefault="00AE45BC" w:rsidP="007477DB">
            <w:pPr>
              <w:rPr>
                <w:color w:val="000000"/>
                <w:sz w:val="16"/>
                <w:szCs w:val="16"/>
              </w:rPr>
            </w:pPr>
            <w:r w:rsidRPr="007563D8">
              <w:rPr>
                <w:color w:val="000000"/>
                <w:sz w:val="16"/>
                <w:szCs w:val="16"/>
              </w:rPr>
              <w:t>Validity Area of the Assistance Data</w:t>
            </w:r>
          </w:p>
        </w:tc>
        <w:tc>
          <w:tcPr>
            <w:tcW w:w="1529" w:type="pct"/>
            <w:tcBorders>
              <w:top w:val="nil"/>
              <w:left w:val="nil"/>
              <w:bottom w:val="single" w:sz="4" w:space="0" w:color="auto"/>
              <w:right w:val="single" w:sz="4" w:space="0" w:color="auto"/>
            </w:tcBorders>
          </w:tcPr>
          <w:p w14:paraId="5E77B5B3" w14:textId="6CCDD650" w:rsidR="00AE45BC" w:rsidRPr="007563D8" w:rsidRDefault="00AE45BC" w:rsidP="007477DB">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AE45BC" w:rsidRPr="00B9272D" w14:paraId="452CE413" w14:textId="318280F9"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F780B2E" w14:textId="77777777" w:rsidR="00AE45BC" w:rsidRPr="007563D8" w:rsidRDefault="00AE45BC" w:rsidP="007477DB">
            <w:pPr>
              <w:rPr>
                <w:color w:val="000000"/>
                <w:sz w:val="16"/>
                <w:szCs w:val="16"/>
              </w:rPr>
            </w:pPr>
            <w:r w:rsidRPr="007563D8">
              <w:rPr>
                <w:color w:val="000000"/>
                <w:sz w:val="16"/>
                <w:szCs w:val="16"/>
              </w:rPr>
              <w:t>14</w:t>
            </w:r>
          </w:p>
        </w:tc>
        <w:tc>
          <w:tcPr>
            <w:tcW w:w="3195" w:type="pct"/>
            <w:tcBorders>
              <w:top w:val="nil"/>
              <w:left w:val="nil"/>
              <w:bottom w:val="single" w:sz="4" w:space="0" w:color="auto"/>
              <w:right w:val="single" w:sz="4" w:space="0" w:color="auto"/>
            </w:tcBorders>
            <w:shd w:val="clear" w:color="auto" w:fill="auto"/>
            <w:hideMark/>
          </w:tcPr>
          <w:p w14:paraId="7B51C258" w14:textId="77777777" w:rsidR="00AE45BC" w:rsidRPr="007563D8" w:rsidRDefault="00AE45BC" w:rsidP="007477DB">
            <w:pPr>
              <w:rPr>
                <w:color w:val="000000"/>
                <w:sz w:val="16"/>
                <w:szCs w:val="16"/>
              </w:rPr>
            </w:pPr>
            <w:r w:rsidRPr="007563D8">
              <w:rPr>
                <w:color w:val="000000"/>
                <w:sz w:val="16"/>
                <w:szCs w:val="16"/>
              </w:rPr>
              <w:t>PRU measurements together with the location information of the PRU</w:t>
            </w:r>
          </w:p>
        </w:tc>
        <w:tc>
          <w:tcPr>
            <w:tcW w:w="1529" w:type="pct"/>
            <w:tcBorders>
              <w:top w:val="nil"/>
              <w:left w:val="nil"/>
              <w:bottom w:val="single" w:sz="4" w:space="0" w:color="auto"/>
              <w:right w:val="single" w:sz="4" w:space="0" w:color="auto"/>
            </w:tcBorders>
          </w:tcPr>
          <w:p w14:paraId="769AAE57" w14:textId="77777777" w:rsidR="00AE45BC" w:rsidRPr="007563D8" w:rsidRDefault="00AE45BC" w:rsidP="007477DB">
            <w:pPr>
              <w:rPr>
                <w:color w:val="000000"/>
                <w:sz w:val="16"/>
                <w:szCs w:val="16"/>
              </w:rPr>
            </w:pPr>
          </w:p>
        </w:tc>
      </w:tr>
      <w:tr w:rsidR="00AE45BC" w:rsidRPr="00B9272D" w14:paraId="7AC9E577" w14:textId="271F304D"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66367535" w14:textId="77777777" w:rsidR="00AE45BC" w:rsidRPr="007563D8" w:rsidRDefault="00AE45BC" w:rsidP="007477DB">
            <w:pPr>
              <w:rPr>
                <w:color w:val="000000"/>
                <w:sz w:val="16"/>
                <w:szCs w:val="16"/>
              </w:rPr>
            </w:pPr>
            <w:r w:rsidRPr="007563D8">
              <w:rPr>
                <w:color w:val="000000"/>
                <w:sz w:val="16"/>
                <w:szCs w:val="16"/>
              </w:rPr>
              <w:t>15</w:t>
            </w:r>
          </w:p>
        </w:tc>
        <w:tc>
          <w:tcPr>
            <w:tcW w:w="3195" w:type="pct"/>
            <w:tcBorders>
              <w:top w:val="nil"/>
              <w:left w:val="nil"/>
              <w:bottom w:val="single" w:sz="4" w:space="0" w:color="auto"/>
              <w:right w:val="single" w:sz="4" w:space="0" w:color="auto"/>
            </w:tcBorders>
            <w:shd w:val="clear" w:color="auto" w:fill="auto"/>
            <w:hideMark/>
          </w:tcPr>
          <w:p w14:paraId="523B56F5" w14:textId="77777777" w:rsidR="00AE45BC" w:rsidRPr="007563D8" w:rsidRDefault="00AE45BC" w:rsidP="007477DB">
            <w:pPr>
              <w:rPr>
                <w:color w:val="000000"/>
                <w:sz w:val="16"/>
                <w:szCs w:val="16"/>
              </w:rPr>
            </w:pPr>
            <w:r w:rsidRPr="007563D8">
              <w:rPr>
                <w:color w:val="000000"/>
                <w:sz w:val="16"/>
                <w:szCs w:val="16"/>
              </w:rPr>
              <w:t>Data facilitating the integrity results determination of the calculated location</w:t>
            </w:r>
          </w:p>
        </w:tc>
        <w:tc>
          <w:tcPr>
            <w:tcW w:w="1529" w:type="pct"/>
            <w:tcBorders>
              <w:top w:val="nil"/>
              <w:left w:val="nil"/>
              <w:bottom w:val="single" w:sz="4" w:space="0" w:color="auto"/>
              <w:right w:val="single" w:sz="4" w:space="0" w:color="auto"/>
            </w:tcBorders>
          </w:tcPr>
          <w:p w14:paraId="728CB4A4" w14:textId="77777777" w:rsidR="00AE45BC" w:rsidRPr="007563D8" w:rsidRDefault="00AE45BC" w:rsidP="007477DB">
            <w:pPr>
              <w:rPr>
                <w:color w:val="000000"/>
                <w:sz w:val="16"/>
                <w:szCs w:val="16"/>
              </w:rPr>
            </w:pPr>
          </w:p>
        </w:tc>
      </w:tr>
      <w:tr w:rsidR="00AE45BC" w:rsidRPr="00B9272D" w14:paraId="56800834" w14:textId="1AFADA09"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2E7512CC" w14:textId="77777777" w:rsidR="00AE45BC" w:rsidRPr="007563D8" w:rsidRDefault="00AE45BC" w:rsidP="007477DB">
            <w:pPr>
              <w:rPr>
                <w:color w:val="000000"/>
                <w:sz w:val="16"/>
                <w:szCs w:val="16"/>
              </w:rPr>
            </w:pPr>
            <w:r w:rsidRPr="007563D8">
              <w:rPr>
                <w:color w:val="000000"/>
                <w:sz w:val="16"/>
                <w:szCs w:val="16"/>
              </w:rPr>
              <w:t>16</w:t>
            </w:r>
          </w:p>
        </w:tc>
        <w:tc>
          <w:tcPr>
            <w:tcW w:w="3195" w:type="pct"/>
            <w:tcBorders>
              <w:top w:val="nil"/>
              <w:left w:val="nil"/>
              <w:bottom w:val="single" w:sz="4" w:space="0" w:color="auto"/>
              <w:right w:val="single" w:sz="4" w:space="0" w:color="auto"/>
            </w:tcBorders>
            <w:shd w:val="clear" w:color="auto" w:fill="auto"/>
            <w:hideMark/>
          </w:tcPr>
          <w:p w14:paraId="5C5EECA8" w14:textId="77777777" w:rsidR="00AE45BC" w:rsidRPr="007563D8" w:rsidRDefault="00AE45BC" w:rsidP="007477DB">
            <w:pPr>
              <w:rPr>
                <w:color w:val="000000"/>
                <w:sz w:val="16"/>
                <w:szCs w:val="16"/>
              </w:rPr>
            </w:pPr>
            <w:r w:rsidRPr="007563D8">
              <w:rPr>
                <w:color w:val="000000"/>
                <w:sz w:val="16"/>
                <w:szCs w:val="16"/>
              </w:rPr>
              <w:t>TRP beam/antenna information (including azimuth angle, zenith angle and relative power between PRS resources per angle per TRP)</w:t>
            </w:r>
          </w:p>
        </w:tc>
        <w:tc>
          <w:tcPr>
            <w:tcW w:w="1529" w:type="pct"/>
            <w:tcBorders>
              <w:top w:val="nil"/>
              <w:left w:val="nil"/>
              <w:bottom w:val="single" w:sz="4" w:space="0" w:color="auto"/>
              <w:right w:val="single" w:sz="4" w:space="0" w:color="auto"/>
            </w:tcBorders>
          </w:tcPr>
          <w:p w14:paraId="248B58D3" w14:textId="5B0EFA5B" w:rsidR="00AE45BC" w:rsidRPr="007563D8" w:rsidRDefault="00AE45BC" w:rsidP="007477DB">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AE45BC" w:rsidRPr="00B9272D" w14:paraId="46C42B51" w14:textId="10DB4A0E"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08C78D55" w14:textId="77777777" w:rsidR="00AE45BC" w:rsidRPr="007563D8" w:rsidRDefault="00AE45BC" w:rsidP="007477DB">
            <w:pPr>
              <w:rPr>
                <w:color w:val="000000"/>
                <w:sz w:val="16"/>
                <w:szCs w:val="16"/>
              </w:rPr>
            </w:pPr>
            <w:r w:rsidRPr="007563D8">
              <w:rPr>
                <w:color w:val="000000"/>
                <w:sz w:val="16"/>
                <w:szCs w:val="16"/>
              </w:rPr>
              <w:t>17</w:t>
            </w:r>
          </w:p>
        </w:tc>
        <w:tc>
          <w:tcPr>
            <w:tcW w:w="3195" w:type="pct"/>
            <w:tcBorders>
              <w:top w:val="nil"/>
              <w:left w:val="nil"/>
              <w:bottom w:val="single" w:sz="4" w:space="0" w:color="auto"/>
              <w:right w:val="single" w:sz="4" w:space="0" w:color="auto"/>
            </w:tcBorders>
            <w:shd w:val="clear" w:color="auto" w:fill="auto"/>
            <w:hideMark/>
          </w:tcPr>
          <w:p w14:paraId="6A85B292" w14:textId="77777777" w:rsidR="00AE45BC" w:rsidRPr="007563D8" w:rsidRDefault="00AE45BC" w:rsidP="007477DB">
            <w:pPr>
              <w:rPr>
                <w:color w:val="000000"/>
                <w:sz w:val="16"/>
                <w:szCs w:val="16"/>
              </w:rPr>
            </w:pPr>
            <w:r w:rsidRPr="007563D8">
              <w:rPr>
                <w:color w:val="000000"/>
                <w:sz w:val="16"/>
                <w:szCs w:val="16"/>
              </w:rPr>
              <w:t>Expected Angle Assistance information</w:t>
            </w:r>
          </w:p>
        </w:tc>
        <w:tc>
          <w:tcPr>
            <w:tcW w:w="1529" w:type="pct"/>
            <w:tcBorders>
              <w:top w:val="nil"/>
              <w:left w:val="nil"/>
              <w:bottom w:val="single" w:sz="4" w:space="0" w:color="auto"/>
              <w:right w:val="single" w:sz="4" w:space="0" w:color="auto"/>
            </w:tcBorders>
          </w:tcPr>
          <w:p w14:paraId="47B4C5CA" w14:textId="77777777" w:rsidR="00AE45BC" w:rsidRPr="007563D8" w:rsidRDefault="00AE45BC" w:rsidP="007477DB">
            <w:pPr>
              <w:rPr>
                <w:color w:val="000000"/>
                <w:sz w:val="16"/>
                <w:szCs w:val="16"/>
              </w:rPr>
            </w:pPr>
          </w:p>
        </w:tc>
      </w:tr>
      <w:tr w:rsidR="00AE45BC" w:rsidRPr="00B9272D" w14:paraId="3B8AE1AE" w14:textId="7D14B3E4" w:rsidTr="008A6420">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6EBEA960" w14:textId="77777777" w:rsidR="00AE45BC" w:rsidRPr="007563D8" w:rsidRDefault="00AE45BC" w:rsidP="007477DB">
            <w:pPr>
              <w:rPr>
                <w:color w:val="000000"/>
                <w:sz w:val="16"/>
                <w:szCs w:val="16"/>
              </w:rPr>
            </w:pPr>
            <w:r w:rsidRPr="007563D8">
              <w:rPr>
                <w:color w:val="000000"/>
                <w:sz w:val="16"/>
                <w:szCs w:val="16"/>
              </w:rPr>
              <w:t>18</w:t>
            </w:r>
          </w:p>
        </w:tc>
        <w:tc>
          <w:tcPr>
            <w:tcW w:w="3195" w:type="pct"/>
            <w:tcBorders>
              <w:top w:val="nil"/>
              <w:left w:val="nil"/>
              <w:bottom w:val="single" w:sz="4" w:space="0" w:color="auto"/>
              <w:right w:val="single" w:sz="4" w:space="0" w:color="auto"/>
            </w:tcBorders>
            <w:shd w:val="clear" w:color="auto" w:fill="auto"/>
            <w:hideMark/>
          </w:tcPr>
          <w:p w14:paraId="2374B7BF" w14:textId="77777777" w:rsidR="00AE45BC" w:rsidRPr="007563D8" w:rsidRDefault="00AE45BC" w:rsidP="007477DB">
            <w:pPr>
              <w:rPr>
                <w:color w:val="000000"/>
                <w:sz w:val="16"/>
                <w:szCs w:val="16"/>
              </w:rPr>
            </w:pPr>
            <w:r w:rsidRPr="007563D8">
              <w:rPr>
                <w:color w:val="000000"/>
                <w:sz w:val="16"/>
                <w:szCs w:val="16"/>
              </w:rPr>
              <w:t>PRS priority list</w:t>
            </w:r>
          </w:p>
        </w:tc>
        <w:tc>
          <w:tcPr>
            <w:tcW w:w="1529" w:type="pct"/>
            <w:tcBorders>
              <w:top w:val="nil"/>
              <w:left w:val="nil"/>
              <w:bottom w:val="single" w:sz="4" w:space="0" w:color="auto"/>
              <w:right w:val="single" w:sz="4" w:space="0" w:color="auto"/>
            </w:tcBorders>
          </w:tcPr>
          <w:p w14:paraId="1E46260B" w14:textId="77777777" w:rsidR="00AE45BC" w:rsidRPr="007563D8" w:rsidRDefault="00AE45BC" w:rsidP="007477DB">
            <w:pPr>
              <w:rPr>
                <w:color w:val="000000"/>
                <w:sz w:val="16"/>
                <w:szCs w:val="16"/>
              </w:rPr>
            </w:pPr>
          </w:p>
        </w:tc>
      </w:tr>
    </w:tbl>
    <w:p w14:paraId="3755C984" w14:textId="77777777" w:rsidR="00A2265A" w:rsidRDefault="00A2265A" w:rsidP="00A535D7">
      <w:pPr>
        <w:pStyle w:val="a0"/>
      </w:pPr>
    </w:p>
    <w:p w14:paraId="3DA8C00E" w14:textId="098AB592" w:rsidR="003D696D" w:rsidRDefault="000259E4" w:rsidP="000259E4">
      <w:pPr>
        <w:pStyle w:val="00Text"/>
        <w:ind w:left="993" w:hanging="993"/>
        <w:rPr>
          <w:b/>
          <w:i/>
        </w:rPr>
      </w:pPr>
      <w:r w:rsidRPr="00623962">
        <w:rPr>
          <w:b/>
          <w:i/>
        </w:rPr>
        <w:t xml:space="preserve">Proposal </w:t>
      </w:r>
      <w:r w:rsidR="00BA6703">
        <w:rPr>
          <w:b/>
          <w:i/>
        </w:rPr>
        <w:t>5</w:t>
      </w:r>
      <w:r w:rsidRPr="00623962">
        <w:rPr>
          <w:b/>
          <w:i/>
        </w:rPr>
        <w:t xml:space="preserve">: </w:t>
      </w:r>
      <w:r>
        <w:rPr>
          <w:b/>
          <w:i/>
        </w:rPr>
        <w:t xml:space="preserve">For AI/ML based positioning of Case 1 and Case 2a, </w:t>
      </w:r>
      <w:r w:rsidR="00F12C17">
        <w:rPr>
          <w:b/>
          <w:i/>
        </w:rPr>
        <w:t xml:space="preserve">if the associated ID is NOT globally managed, </w:t>
      </w:r>
      <w:r w:rsidR="00D2428F">
        <w:rPr>
          <w:b/>
          <w:i/>
        </w:rPr>
        <w:t>some of the information in assistance data</w:t>
      </w:r>
      <w:r w:rsidR="007067E3">
        <w:rPr>
          <w:b/>
          <w:i/>
        </w:rPr>
        <w:t xml:space="preserve"> can be combined with </w:t>
      </w:r>
      <w:r w:rsidR="00787654" w:rsidRPr="00787654">
        <w:rPr>
          <w:b/>
          <w:i/>
        </w:rPr>
        <w:t>the same associated ID, the same cell(s) and the same PRS configuration implicitly</w:t>
      </w:r>
      <w:r w:rsidR="007067E3">
        <w:rPr>
          <w:b/>
          <w:i/>
        </w:rPr>
        <w:t xml:space="preserve"> to ensure</w:t>
      </w:r>
      <w:r w:rsidR="00787654" w:rsidRPr="00787654">
        <w:rPr>
          <w:b/>
          <w:i/>
        </w:rPr>
        <w:t xml:space="preserve"> the consistency between training and inference</w:t>
      </w:r>
      <w:r>
        <w:rPr>
          <w:b/>
          <w:i/>
        </w:rPr>
        <w:t xml:space="preserve"> (e.g., consistency on NW-sided conditions / additional conditions)</w:t>
      </w:r>
      <w:r w:rsidR="0032559E">
        <w:rPr>
          <w:b/>
          <w:i/>
        </w:rPr>
        <w:t xml:space="preserve">. </w:t>
      </w:r>
    </w:p>
    <w:p w14:paraId="39C63268" w14:textId="4A9E7374" w:rsidR="0063647E" w:rsidRDefault="0032559E" w:rsidP="00C05469">
      <w:pPr>
        <w:pStyle w:val="00Text"/>
        <w:numPr>
          <w:ilvl w:val="0"/>
          <w:numId w:val="7"/>
        </w:numPr>
        <w:rPr>
          <w:b/>
          <w:i/>
        </w:rPr>
      </w:pPr>
      <w:r>
        <w:rPr>
          <w:b/>
          <w:i/>
        </w:rPr>
        <w:t xml:space="preserve">Regarding </w:t>
      </w:r>
      <w:r w:rsidR="001D6629">
        <w:rPr>
          <w:b/>
          <w:i/>
        </w:rPr>
        <w:t>whether</w:t>
      </w:r>
      <w:r>
        <w:rPr>
          <w:b/>
          <w:i/>
        </w:rPr>
        <w:t xml:space="preserve"> </w:t>
      </w:r>
      <w:r w:rsidR="001D6629">
        <w:rPr>
          <w:b/>
          <w:i/>
        </w:rPr>
        <w:t xml:space="preserve">to </w:t>
      </w:r>
      <w:r>
        <w:rPr>
          <w:b/>
          <w:i/>
        </w:rPr>
        <w:t>signal</w:t>
      </w:r>
      <w:r w:rsidR="001D6629">
        <w:rPr>
          <w:b/>
          <w:i/>
        </w:rPr>
        <w:t xml:space="preserve"> the </w:t>
      </w:r>
      <w:r w:rsidR="001D6629" w:rsidRPr="001D6629">
        <w:rPr>
          <w:b/>
          <w:i/>
        </w:rPr>
        <w:t>assistance data</w:t>
      </w:r>
      <w:r w:rsidR="001D6629">
        <w:rPr>
          <w:b/>
          <w:i/>
        </w:rPr>
        <w:t xml:space="preserve"> explicitly or implicitly, the following table captures the suggestions for each IE information.</w:t>
      </w:r>
    </w:p>
    <w:tbl>
      <w:tblPr>
        <w:tblW w:w="3751" w:type="pct"/>
        <w:jc w:val="center"/>
        <w:tblLook w:val="04A0" w:firstRow="1" w:lastRow="0" w:firstColumn="1" w:lastColumn="0" w:noHBand="0" w:noVBand="1"/>
      </w:tblPr>
      <w:tblGrid>
        <w:gridCol w:w="377"/>
        <w:gridCol w:w="4344"/>
        <w:gridCol w:w="2077"/>
      </w:tblGrid>
      <w:tr w:rsidR="00950A86" w:rsidRPr="00B9272D" w14:paraId="550F4E35" w14:textId="77777777" w:rsidTr="00170ECA">
        <w:trPr>
          <w:trHeight w:val="144"/>
          <w:jc w:val="center"/>
        </w:trPr>
        <w:tc>
          <w:tcPr>
            <w:tcW w:w="277" w:type="pct"/>
            <w:tcBorders>
              <w:top w:val="single" w:sz="4" w:space="0" w:color="auto"/>
              <w:left w:val="single" w:sz="4" w:space="0" w:color="auto"/>
              <w:bottom w:val="single" w:sz="4" w:space="0" w:color="auto"/>
              <w:right w:val="single" w:sz="4" w:space="0" w:color="auto"/>
            </w:tcBorders>
            <w:shd w:val="clear" w:color="auto" w:fill="auto"/>
            <w:noWrap/>
            <w:hideMark/>
          </w:tcPr>
          <w:p w14:paraId="27229572" w14:textId="77777777" w:rsidR="00950A86" w:rsidRPr="007563D8" w:rsidRDefault="00950A86" w:rsidP="00170ECA">
            <w:pPr>
              <w:rPr>
                <w:color w:val="000000"/>
                <w:sz w:val="16"/>
                <w:szCs w:val="16"/>
              </w:rPr>
            </w:pPr>
            <w:r w:rsidRPr="007563D8">
              <w:rPr>
                <w:color w:val="000000"/>
                <w:sz w:val="16"/>
                <w:szCs w:val="16"/>
              </w:rPr>
              <w:t> </w:t>
            </w:r>
          </w:p>
        </w:tc>
        <w:tc>
          <w:tcPr>
            <w:tcW w:w="3195" w:type="pct"/>
            <w:tcBorders>
              <w:top w:val="single" w:sz="4" w:space="0" w:color="auto"/>
              <w:left w:val="nil"/>
              <w:bottom w:val="single" w:sz="4" w:space="0" w:color="auto"/>
              <w:right w:val="single" w:sz="4" w:space="0" w:color="auto"/>
            </w:tcBorders>
            <w:shd w:val="clear" w:color="auto" w:fill="auto"/>
            <w:hideMark/>
          </w:tcPr>
          <w:p w14:paraId="74CBFD98" w14:textId="77777777" w:rsidR="00950A86" w:rsidRPr="007563D8" w:rsidRDefault="00950A86" w:rsidP="00170ECA">
            <w:pPr>
              <w:jc w:val="center"/>
              <w:rPr>
                <w:b/>
                <w:bCs/>
                <w:color w:val="000000"/>
                <w:sz w:val="16"/>
                <w:szCs w:val="16"/>
              </w:rPr>
            </w:pPr>
            <w:r w:rsidRPr="007563D8">
              <w:rPr>
                <w:b/>
                <w:bCs/>
                <w:color w:val="000000"/>
                <w:sz w:val="16"/>
                <w:szCs w:val="16"/>
              </w:rPr>
              <w:t>Information</w:t>
            </w:r>
          </w:p>
        </w:tc>
        <w:tc>
          <w:tcPr>
            <w:tcW w:w="1529" w:type="pct"/>
            <w:tcBorders>
              <w:top w:val="single" w:sz="4" w:space="0" w:color="auto"/>
              <w:left w:val="nil"/>
              <w:bottom w:val="single" w:sz="4" w:space="0" w:color="auto"/>
              <w:right w:val="single" w:sz="4" w:space="0" w:color="auto"/>
            </w:tcBorders>
          </w:tcPr>
          <w:p w14:paraId="50CC9F7D" w14:textId="77777777" w:rsidR="00950A86" w:rsidRPr="008A6420" w:rsidRDefault="00950A86" w:rsidP="00170ECA">
            <w:pPr>
              <w:jc w:val="center"/>
              <w:rPr>
                <w:rFonts w:eastAsiaTheme="minorEastAsia"/>
                <w:b/>
                <w:bCs/>
                <w:color w:val="000000"/>
                <w:sz w:val="16"/>
                <w:szCs w:val="16"/>
                <w:lang w:eastAsia="zh-CN"/>
              </w:rPr>
            </w:pPr>
            <w:r>
              <w:rPr>
                <w:rFonts w:eastAsiaTheme="minorEastAsia" w:hint="eastAsia"/>
                <w:b/>
                <w:bCs/>
                <w:color w:val="000000"/>
                <w:sz w:val="16"/>
                <w:szCs w:val="16"/>
                <w:lang w:eastAsia="zh-CN"/>
              </w:rPr>
              <w:t>A</w:t>
            </w:r>
            <w:r>
              <w:rPr>
                <w:rFonts w:eastAsiaTheme="minorEastAsia"/>
                <w:b/>
                <w:bCs/>
                <w:color w:val="000000"/>
                <w:sz w:val="16"/>
                <w:szCs w:val="16"/>
                <w:lang w:eastAsia="zh-CN"/>
              </w:rPr>
              <w:t>I/ML Case 1</w:t>
            </w:r>
          </w:p>
        </w:tc>
      </w:tr>
      <w:tr w:rsidR="00950A86" w:rsidRPr="00B9272D" w14:paraId="6E2C5F80"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47383240" w14:textId="77777777" w:rsidR="00950A86" w:rsidRPr="007563D8" w:rsidRDefault="00950A86" w:rsidP="00170ECA">
            <w:pPr>
              <w:rPr>
                <w:color w:val="000000"/>
                <w:sz w:val="16"/>
                <w:szCs w:val="16"/>
              </w:rPr>
            </w:pPr>
            <w:r w:rsidRPr="007563D8">
              <w:rPr>
                <w:color w:val="000000"/>
                <w:sz w:val="16"/>
                <w:szCs w:val="16"/>
              </w:rPr>
              <w:t>1</w:t>
            </w:r>
          </w:p>
        </w:tc>
        <w:tc>
          <w:tcPr>
            <w:tcW w:w="3195" w:type="pct"/>
            <w:tcBorders>
              <w:top w:val="nil"/>
              <w:left w:val="nil"/>
              <w:bottom w:val="single" w:sz="4" w:space="0" w:color="auto"/>
              <w:right w:val="single" w:sz="4" w:space="0" w:color="auto"/>
            </w:tcBorders>
            <w:shd w:val="clear" w:color="auto" w:fill="auto"/>
            <w:hideMark/>
          </w:tcPr>
          <w:p w14:paraId="51ECA9C6" w14:textId="77777777" w:rsidR="00950A86" w:rsidRPr="007563D8" w:rsidRDefault="00950A86" w:rsidP="00170ECA">
            <w:pPr>
              <w:rPr>
                <w:color w:val="000000"/>
                <w:sz w:val="16"/>
                <w:szCs w:val="16"/>
              </w:rPr>
            </w:pPr>
            <w:r w:rsidRPr="007563D8">
              <w:rPr>
                <w:color w:val="000000"/>
                <w:sz w:val="16"/>
                <w:szCs w:val="16"/>
              </w:rPr>
              <w:t>Physical cell IDs (PCIs), global cell IDs (GCIs), ARFCN, and PRS IDs of candidate NR TRPs for measurement</w:t>
            </w:r>
          </w:p>
        </w:tc>
        <w:tc>
          <w:tcPr>
            <w:tcW w:w="1529" w:type="pct"/>
            <w:tcBorders>
              <w:top w:val="nil"/>
              <w:left w:val="nil"/>
              <w:bottom w:val="single" w:sz="4" w:space="0" w:color="auto"/>
              <w:right w:val="single" w:sz="4" w:space="0" w:color="auto"/>
            </w:tcBorders>
          </w:tcPr>
          <w:p w14:paraId="7F39F9AD" w14:textId="77777777" w:rsidR="00950A86" w:rsidRPr="008A6420" w:rsidRDefault="00950A86" w:rsidP="00170ECA">
            <w:pPr>
              <w:rPr>
                <w:rFonts w:eastAsiaTheme="minorEastAsia"/>
                <w:color w:val="000000"/>
                <w:sz w:val="16"/>
                <w:szCs w:val="16"/>
                <w:lang w:eastAsia="zh-CN"/>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7E59B5DB"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758A2DE" w14:textId="77777777" w:rsidR="00950A86" w:rsidRPr="007563D8" w:rsidRDefault="00950A86" w:rsidP="00170ECA">
            <w:pPr>
              <w:rPr>
                <w:color w:val="000000"/>
                <w:sz w:val="16"/>
                <w:szCs w:val="16"/>
              </w:rPr>
            </w:pPr>
            <w:r w:rsidRPr="007563D8">
              <w:rPr>
                <w:color w:val="000000"/>
                <w:sz w:val="16"/>
                <w:szCs w:val="16"/>
              </w:rPr>
              <w:t>2</w:t>
            </w:r>
          </w:p>
        </w:tc>
        <w:tc>
          <w:tcPr>
            <w:tcW w:w="3195" w:type="pct"/>
            <w:tcBorders>
              <w:top w:val="nil"/>
              <w:left w:val="nil"/>
              <w:bottom w:val="single" w:sz="4" w:space="0" w:color="auto"/>
              <w:right w:val="single" w:sz="4" w:space="0" w:color="auto"/>
            </w:tcBorders>
            <w:shd w:val="clear" w:color="auto" w:fill="auto"/>
            <w:hideMark/>
          </w:tcPr>
          <w:p w14:paraId="5E6CF1BE" w14:textId="77777777" w:rsidR="00950A86" w:rsidRPr="007563D8" w:rsidRDefault="00950A86" w:rsidP="00170ECA">
            <w:pPr>
              <w:rPr>
                <w:color w:val="000000"/>
                <w:sz w:val="16"/>
                <w:szCs w:val="16"/>
              </w:rPr>
            </w:pPr>
            <w:r w:rsidRPr="007563D8">
              <w:rPr>
                <w:color w:val="000000"/>
                <w:sz w:val="16"/>
                <w:szCs w:val="16"/>
              </w:rPr>
              <w:t>Timing relative to the serving (reference) TRP of candidate NR TRPs</w:t>
            </w:r>
          </w:p>
        </w:tc>
        <w:tc>
          <w:tcPr>
            <w:tcW w:w="1529" w:type="pct"/>
            <w:tcBorders>
              <w:top w:val="nil"/>
              <w:left w:val="nil"/>
              <w:bottom w:val="single" w:sz="4" w:space="0" w:color="auto"/>
              <w:right w:val="single" w:sz="4" w:space="0" w:color="auto"/>
            </w:tcBorders>
          </w:tcPr>
          <w:p w14:paraId="1482F0B9" w14:textId="77777777" w:rsidR="00950A86" w:rsidRPr="008A6420" w:rsidRDefault="00950A86" w:rsidP="00170ECA">
            <w:pPr>
              <w:rPr>
                <w:rFonts w:eastAsiaTheme="minorEastAsia"/>
                <w:color w:val="000000"/>
                <w:sz w:val="16"/>
                <w:szCs w:val="16"/>
                <w:lang w:eastAsia="zh-CN"/>
              </w:rPr>
            </w:pPr>
          </w:p>
        </w:tc>
      </w:tr>
      <w:tr w:rsidR="00950A86" w:rsidRPr="00B9272D" w14:paraId="3A8F2255"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2A28BCB" w14:textId="77777777" w:rsidR="00950A86" w:rsidRPr="007563D8" w:rsidRDefault="00950A86" w:rsidP="00170ECA">
            <w:pPr>
              <w:rPr>
                <w:color w:val="000000"/>
                <w:sz w:val="16"/>
                <w:szCs w:val="16"/>
              </w:rPr>
            </w:pPr>
            <w:r w:rsidRPr="007563D8">
              <w:rPr>
                <w:color w:val="000000"/>
                <w:sz w:val="16"/>
                <w:szCs w:val="16"/>
              </w:rPr>
              <w:t>3</w:t>
            </w:r>
          </w:p>
        </w:tc>
        <w:tc>
          <w:tcPr>
            <w:tcW w:w="3195" w:type="pct"/>
            <w:tcBorders>
              <w:top w:val="nil"/>
              <w:left w:val="nil"/>
              <w:bottom w:val="single" w:sz="4" w:space="0" w:color="auto"/>
              <w:right w:val="single" w:sz="4" w:space="0" w:color="auto"/>
            </w:tcBorders>
            <w:shd w:val="clear" w:color="auto" w:fill="auto"/>
            <w:hideMark/>
          </w:tcPr>
          <w:p w14:paraId="40D9C0B0" w14:textId="77777777" w:rsidR="00950A86" w:rsidRPr="007563D8" w:rsidRDefault="00950A86" w:rsidP="00170ECA">
            <w:pPr>
              <w:rPr>
                <w:color w:val="000000"/>
                <w:sz w:val="16"/>
                <w:szCs w:val="16"/>
              </w:rPr>
            </w:pPr>
            <w:r w:rsidRPr="007563D8">
              <w:rPr>
                <w:color w:val="000000"/>
                <w:sz w:val="16"/>
                <w:szCs w:val="16"/>
              </w:rPr>
              <w:t>DL-PRS configuration of candidate NR TRPs</w:t>
            </w:r>
          </w:p>
        </w:tc>
        <w:tc>
          <w:tcPr>
            <w:tcW w:w="1529" w:type="pct"/>
            <w:tcBorders>
              <w:top w:val="nil"/>
              <w:left w:val="nil"/>
              <w:bottom w:val="single" w:sz="4" w:space="0" w:color="auto"/>
              <w:right w:val="single" w:sz="4" w:space="0" w:color="auto"/>
            </w:tcBorders>
          </w:tcPr>
          <w:p w14:paraId="7CC206E3"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1DD46311"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2024F810" w14:textId="77777777" w:rsidR="00950A86" w:rsidRPr="007563D8" w:rsidRDefault="00950A86" w:rsidP="00170ECA">
            <w:pPr>
              <w:rPr>
                <w:color w:val="000000"/>
                <w:sz w:val="16"/>
                <w:szCs w:val="16"/>
              </w:rPr>
            </w:pPr>
            <w:r w:rsidRPr="007563D8">
              <w:rPr>
                <w:color w:val="000000"/>
                <w:sz w:val="16"/>
                <w:szCs w:val="16"/>
              </w:rPr>
              <w:t>4</w:t>
            </w:r>
          </w:p>
        </w:tc>
        <w:tc>
          <w:tcPr>
            <w:tcW w:w="3195" w:type="pct"/>
            <w:tcBorders>
              <w:top w:val="nil"/>
              <w:left w:val="nil"/>
              <w:bottom w:val="single" w:sz="4" w:space="0" w:color="auto"/>
              <w:right w:val="single" w:sz="4" w:space="0" w:color="auto"/>
            </w:tcBorders>
            <w:shd w:val="clear" w:color="auto" w:fill="auto"/>
            <w:hideMark/>
          </w:tcPr>
          <w:p w14:paraId="454D47D7" w14:textId="77777777" w:rsidR="00950A86" w:rsidRPr="007563D8" w:rsidRDefault="00950A86" w:rsidP="00170ECA">
            <w:pPr>
              <w:rPr>
                <w:color w:val="000000"/>
                <w:sz w:val="16"/>
                <w:szCs w:val="16"/>
              </w:rPr>
            </w:pPr>
            <w:r w:rsidRPr="007563D8">
              <w:rPr>
                <w:color w:val="000000"/>
                <w:sz w:val="16"/>
                <w:szCs w:val="16"/>
              </w:rPr>
              <w:t>Indication of which DL-PRS Resource Sets across DL-PRS positioning frequency layers are linked for DL-PRS bandwidth aggregation</w:t>
            </w:r>
          </w:p>
        </w:tc>
        <w:tc>
          <w:tcPr>
            <w:tcW w:w="1529" w:type="pct"/>
            <w:tcBorders>
              <w:top w:val="nil"/>
              <w:left w:val="nil"/>
              <w:bottom w:val="single" w:sz="4" w:space="0" w:color="auto"/>
              <w:right w:val="single" w:sz="4" w:space="0" w:color="auto"/>
            </w:tcBorders>
          </w:tcPr>
          <w:p w14:paraId="40C9EEA1"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7340E6F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7E94F13" w14:textId="77777777" w:rsidR="00950A86" w:rsidRPr="007563D8" w:rsidRDefault="00950A86" w:rsidP="00170ECA">
            <w:pPr>
              <w:rPr>
                <w:color w:val="000000"/>
                <w:sz w:val="16"/>
                <w:szCs w:val="16"/>
              </w:rPr>
            </w:pPr>
            <w:r w:rsidRPr="007563D8">
              <w:rPr>
                <w:color w:val="000000"/>
                <w:sz w:val="16"/>
                <w:szCs w:val="16"/>
              </w:rPr>
              <w:t>5</w:t>
            </w:r>
          </w:p>
        </w:tc>
        <w:tc>
          <w:tcPr>
            <w:tcW w:w="3195" w:type="pct"/>
            <w:tcBorders>
              <w:top w:val="nil"/>
              <w:left w:val="nil"/>
              <w:bottom w:val="single" w:sz="4" w:space="0" w:color="auto"/>
              <w:right w:val="single" w:sz="4" w:space="0" w:color="auto"/>
            </w:tcBorders>
            <w:shd w:val="clear" w:color="auto" w:fill="auto"/>
            <w:hideMark/>
          </w:tcPr>
          <w:p w14:paraId="4C8B8C2E" w14:textId="77777777" w:rsidR="00950A86" w:rsidRPr="007563D8" w:rsidRDefault="00950A86" w:rsidP="00170ECA">
            <w:pPr>
              <w:rPr>
                <w:color w:val="000000"/>
                <w:sz w:val="16"/>
                <w:szCs w:val="16"/>
              </w:rPr>
            </w:pPr>
            <w:r w:rsidRPr="007563D8">
              <w:rPr>
                <w:color w:val="000000"/>
                <w:sz w:val="16"/>
                <w:szCs w:val="16"/>
              </w:rPr>
              <w:t>SSB information of the TRPs (the time/frequency occupancy of SSBs)</w:t>
            </w:r>
          </w:p>
        </w:tc>
        <w:tc>
          <w:tcPr>
            <w:tcW w:w="1529" w:type="pct"/>
            <w:tcBorders>
              <w:top w:val="nil"/>
              <w:left w:val="nil"/>
              <w:bottom w:val="single" w:sz="4" w:space="0" w:color="auto"/>
              <w:right w:val="single" w:sz="4" w:space="0" w:color="auto"/>
            </w:tcBorders>
          </w:tcPr>
          <w:p w14:paraId="208D995A"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3EABD0EE"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BE96055" w14:textId="77777777" w:rsidR="00950A86" w:rsidRPr="007563D8" w:rsidRDefault="00950A86" w:rsidP="00170ECA">
            <w:pPr>
              <w:rPr>
                <w:color w:val="000000"/>
                <w:sz w:val="16"/>
                <w:szCs w:val="16"/>
              </w:rPr>
            </w:pPr>
            <w:r w:rsidRPr="007563D8">
              <w:rPr>
                <w:color w:val="000000"/>
                <w:sz w:val="16"/>
                <w:szCs w:val="16"/>
              </w:rPr>
              <w:t>6</w:t>
            </w:r>
          </w:p>
        </w:tc>
        <w:tc>
          <w:tcPr>
            <w:tcW w:w="3195" w:type="pct"/>
            <w:tcBorders>
              <w:top w:val="nil"/>
              <w:left w:val="nil"/>
              <w:bottom w:val="single" w:sz="4" w:space="0" w:color="auto"/>
              <w:right w:val="single" w:sz="4" w:space="0" w:color="auto"/>
            </w:tcBorders>
            <w:shd w:val="clear" w:color="auto" w:fill="auto"/>
            <w:hideMark/>
          </w:tcPr>
          <w:p w14:paraId="6321652F" w14:textId="77777777" w:rsidR="00950A86" w:rsidRPr="007563D8" w:rsidRDefault="00950A86" w:rsidP="00170ECA">
            <w:pPr>
              <w:rPr>
                <w:color w:val="000000"/>
                <w:sz w:val="16"/>
                <w:szCs w:val="16"/>
              </w:rPr>
            </w:pPr>
            <w:r w:rsidRPr="007563D8">
              <w:rPr>
                <w:color w:val="000000"/>
                <w:sz w:val="16"/>
                <w:szCs w:val="16"/>
              </w:rPr>
              <w:t xml:space="preserve">Spatial direction information (e.g. azimuth, elevation etc.) of the DL-PRS Resources of the TRPs served by the </w:t>
            </w:r>
            <w:proofErr w:type="spellStart"/>
            <w:r w:rsidRPr="007563D8">
              <w:rPr>
                <w:color w:val="000000"/>
                <w:sz w:val="16"/>
                <w:szCs w:val="16"/>
              </w:rPr>
              <w:t>gNB</w:t>
            </w:r>
            <w:proofErr w:type="spellEnd"/>
          </w:p>
        </w:tc>
        <w:tc>
          <w:tcPr>
            <w:tcW w:w="1529" w:type="pct"/>
            <w:tcBorders>
              <w:top w:val="nil"/>
              <w:left w:val="nil"/>
              <w:bottom w:val="single" w:sz="4" w:space="0" w:color="auto"/>
              <w:right w:val="single" w:sz="4" w:space="0" w:color="auto"/>
            </w:tcBorders>
          </w:tcPr>
          <w:p w14:paraId="1333A0C8" w14:textId="77777777" w:rsidR="00950A86" w:rsidRPr="008A6420" w:rsidRDefault="00950A86" w:rsidP="00170ECA">
            <w:pPr>
              <w:rPr>
                <w:rFonts w:eastAsiaTheme="minorEastAsia"/>
                <w:color w:val="000000"/>
                <w:sz w:val="16"/>
                <w:szCs w:val="16"/>
                <w:lang w:eastAsia="zh-CN"/>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950A86" w:rsidRPr="00B9272D" w14:paraId="572D7C12"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607AFDBF" w14:textId="77777777" w:rsidR="00950A86" w:rsidRPr="007563D8" w:rsidRDefault="00950A86" w:rsidP="00170ECA">
            <w:pPr>
              <w:rPr>
                <w:color w:val="000000"/>
                <w:sz w:val="16"/>
                <w:szCs w:val="16"/>
              </w:rPr>
            </w:pPr>
            <w:r w:rsidRPr="007563D8">
              <w:rPr>
                <w:color w:val="000000"/>
                <w:sz w:val="16"/>
                <w:szCs w:val="16"/>
              </w:rPr>
              <w:t>7</w:t>
            </w:r>
          </w:p>
        </w:tc>
        <w:tc>
          <w:tcPr>
            <w:tcW w:w="3195" w:type="pct"/>
            <w:tcBorders>
              <w:top w:val="nil"/>
              <w:left w:val="nil"/>
              <w:bottom w:val="single" w:sz="4" w:space="0" w:color="auto"/>
              <w:right w:val="single" w:sz="4" w:space="0" w:color="auto"/>
            </w:tcBorders>
            <w:shd w:val="clear" w:color="auto" w:fill="auto"/>
            <w:hideMark/>
          </w:tcPr>
          <w:p w14:paraId="69656692" w14:textId="77777777" w:rsidR="00950A86" w:rsidRPr="007563D8" w:rsidRDefault="00950A86" w:rsidP="00170ECA">
            <w:pPr>
              <w:rPr>
                <w:color w:val="000000"/>
                <w:sz w:val="16"/>
                <w:szCs w:val="16"/>
              </w:rPr>
            </w:pPr>
            <w:r w:rsidRPr="007563D8">
              <w:rPr>
                <w:color w:val="000000"/>
                <w:sz w:val="16"/>
                <w:szCs w:val="16"/>
              </w:rPr>
              <w:t xml:space="preserve">Geographical coordinates of the TRPs served by the </w:t>
            </w:r>
            <w:proofErr w:type="spellStart"/>
            <w:r w:rsidRPr="007563D8">
              <w:rPr>
                <w:color w:val="000000"/>
                <w:sz w:val="16"/>
                <w:szCs w:val="16"/>
              </w:rPr>
              <w:t>gNB</w:t>
            </w:r>
            <w:proofErr w:type="spellEnd"/>
            <w:r w:rsidRPr="007563D8">
              <w:rPr>
                <w:color w:val="000000"/>
                <w:sz w:val="16"/>
                <w:szCs w:val="16"/>
              </w:rPr>
              <w:t xml:space="preserve"> (include a transmission reference location for each DL-PRS Resource ID, reference location for the transmitting antenna of the reference TRP, relative locations for transmitting antennas of other TRPs)</w:t>
            </w:r>
          </w:p>
        </w:tc>
        <w:tc>
          <w:tcPr>
            <w:tcW w:w="1529" w:type="pct"/>
            <w:tcBorders>
              <w:top w:val="nil"/>
              <w:left w:val="nil"/>
              <w:bottom w:val="single" w:sz="4" w:space="0" w:color="auto"/>
              <w:right w:val="single" w:sz="4" w:space="0" w:color="auto"/>
            </w:tcBorders>
          </w:tcPr>
          <w:p w14:paraId="721CD53D" w14:textId="77777777" w:rsidR="00950A86" w:rsidRPr="007563D8" w:rsidRDefault="00950A86" w:rsidP="00170ECA">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950A86" w:rsidRPr="00B9272D" w14:paraId="7CAA9911"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06FDA292" w14:textId="77777777" w:rsidR="00950A86" w:rsidRPr="007563D8" w:rsidRDefault="00950A86" w:rsidP="00170ECA">
            <w:pPr>
              <w:rPr>
                <w:color w:val="000000"/>
                <w:sz w:val="16"/>
                <w:szCs w:val="16"/>
              </w:rPr>
            </w:pPr>
            <w:r w:rsidRPr="007563D8">
              <w:rPr>
                <w:color w:val="000000"/>
                <w:sz w:val="16"/>
                <w:szCs w:val="16"/>
              </w:rPr>
              <w:t>8</w:t>
            </w:r>
          </w:p>
        </w:tc>
        <w:tc>
          <w:tcPr>
            <w:tcW w:w="3195" w:type="pct"/>
            <w:tcBorders>
              <w:top w:val="nil"/>
              <w:left w:val="nil"/>
              <w:bottom w:val="single" w:sz="4" w:space="0" w:color="auto"/>
              <w:right w:val="single" w:sz="4" w:space="0" w:color="auto"/>
            </w:tcBorders>
            <w:shd w:val="clear" w:color="auto" w:fill="auto"/>
            <w:hideMark/>
          </w:tcPr>
          <w:p w14:paraId="4B528152" w14:textId="77777777" w:rsidR="00950A86" w:rsidRPr="007563D8" w:rsidRDefault="00950A86" w:rsidP="00170ECA">
            <w:pPr>
              <w:rPr>
                <w:color w:val="000000"/>
                <w:sz w:val="16"/>
                <w:szCs w:val="16"/>
              </w:rPr>
            </w:pPr>
            <w:r w:rsidRPr="007563D8">
              <w:rPr>
                <w:color w:val="000000"/>
                <w:sz w:val="16"/>
                <w:szCs w:val="16"/>
              </w:rPr>
              <w:t>Fine Timing relative to the serving (reference) TRP of candidate NR TRPs</w:t>
            </w:r>
          </w:p>
        </w:tc>
        <w:tc>
          <w:tcPr>
            <w:tcW w:w="1529" w:type="pct"/>
            <w:tcBorders>
              <w:top w:val="nil"/>
              <w:left w:val="nil"/>
              <w:bottom w:val="single" w:sz="4" w:space="0" w:color="auto"/>
              <w:right w:val="single" w:sz="4" w:space="0" w:color="auto"/>
            </w:tcBorders>
          </w:tcPr>
          <w:p w14:paraId="37380F2A" w14:textId="77777777" w:rsidR="00950A86" w:rsidRPr="007563D8" w:rsidRDefault="00950A86" w:rsidP="00170ECA">
            <w:pPr>
              <w:rPr>
                <w:color w:val="000000"/>
                <w:sz w:val="16"/>
                <w:szCs w:val="16"/>
              </w:rPr>
            </w:pPr>
          </w:p>
        </w:tc>
      </w:tr>
      <w:tr w:rsidR="00950A86" w:rsidRPr="00B9272D" w14:paraId="36DDE3CC"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7BF2713" w14:textId="77777777" w:rsidR="00950A86" w:rsidRPr="007563D8" w:rsidRDefault="00950A86" w:rsidP="00170ECA">
            <w:pPr>
              <w:rPr>
                <w:color w:val="000000"/>
                <w:sz w:val="16"/>
                <w:szCs w:val="16"/>
              </w:rPr>
            </w:pPr>
            <w:r w:rsidRPr="007563D8">
              <w:rPr>
                <w:color w:val="000000"/>
                <w:sz w:val="16"/>
                <w:szCs w:val="16"/>
              </w:rPr>
              <w:t>9</w:t>
            </w:r>
          </w:p>
        </w:tc>
        <w:tc>
          <w:tcPr>
            <w:tcW w:w="3195" w:type="pct"/>
            <w:tcBorders>
              <w:top w:val="nil"/>
              <w:left w:val="nil"/>
              <w:bottom w:val="single" w:sz="4" w:space="0" w:color="auto"/>
              <w:right w:val="single" w:sz="4" w:space="0" w:color="auto"/>
            </w:tcBorders>
            <w:shd w:val="clear" w:color="auto" w:fill="auto"/>
            <w:hideMark/>
          </w:tcPr>
          <w:p w14:paraId="3B4ACE28" w14:textId="77777777" w:rsidR="00950A86" w:rsidRPr="007563D8" w:rsidRDefault="00950A86" w:rsidP="00170ECA">
            <w:pPr>
              <w:rPr>
                <w:color w:val="000000"/>
                <w:sz w:val="16"/>
                <w:szCs w:val="16"/>
              </w:rPr>
            </w:pPr>
            <w:r w:rsidRPr="007563D8">
              <w:rPr>
                <w:color w:val="000000"/>
                <w:sz w:val="16"/>
                <w:szCs w:val="16"/>
              </w:rPr>
              <w:t>PRS-only TP indication</w:t>
            </w:r>
          </w:p>
        </w:tc>
        <w:tc>
          <w:tcPr>
            <w:tcW w:w="1529" w:type="pct"/>
            <w:tcBorders>
              <w:top w:val="nil"/>
              <w:left w:val="nil"/>
              <w:bottom w:val="single" w:sz="4" w:space="0" w:color="auto"/>
              <w:right w:val="single" w:sz="4" w:space="0" w:color="auto"/>
            </w:tcBorders>
          </w:tcPr>
          <w:p w14:paraId="3FD3AE98"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6529CF8B"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978D622" w14:textId="77777777" w:rsidR="00950A86" w:rsidRPr="007563D8" w:rsidRDefault="00950A86" w:rsidP="00170ECA">
            <w:pPr>
              <w:rPr>
                <w:color w:val="000000"/>
                <w:sz w:val="16"/>
                <w:szCs w:val="16"/>
              </w:rPr>
            </w:pPr>
            <w:r w:rsidRPr="007563D8">
              <w:rPr>
                <w:color w:val="000000"/>
                <w:sz w:val="16"/>
                <w:szCs w:val="16"/>
              </w:rPr>
              <w:t>10</w:t>
            </w:r>
          </w:p>
        </w:tc>
        <w:tc>
          <w:tcPr>
            <w:tcW w:w="3195" w:type="pct"/>
            <w:tcBorders>
              <w:top w:val="nil"/>
              <w:left w:val="nil"/>
              <w:bottom w:val="single" w:sz="4" w:space="0" w:color="auto"/>
              <w:right w:val="single" w:sz="4" w:space="0" w:color="auto"/>
            </w:tcBorders>
            <w:shd w:val="clear" w:color="auto" w:fill="auto"/>
            <w:hideMark/>
          </w:tcPr>
          <w:p w14:paraId="2BBBCC11" w14:textId="77777777" w:rsidR="00950A86" w:rsidRPr="007563D8" w:rsidRDefault="00950A86" w:rsidP="00170ECA">
            <w:pPr>
              <w:rPr>
                <w:color w:val="000000"/>
                <w:sz w:val="16"/>
                <w:szCs w:val="16"/>
              </w:rPr>
            </w:pPr>
            <w:r w:rsidRPr="007563D8">
              <w:rPr>
                <w:color w:val="000000"/>
                <w:sz w:val="16"/>
                <w:szCs w:val="16"/>
              </w:rPr>
              <w:t>The association information of DL-PRS resources with TRP Tx TEG ID</w:t>
            </w:r>
          </w:p>
        </w:tc>
        <w:tc>
          <w:tcPr>
            <w:tcW w:w="1529" w:type="pct"/>
            <w:tcBorders>
              <w:top w:val="nil"/>
              <w:left w:val="nil"/>
              <w:bottom w:val="single" w:sz="4" w:space="0" w:color="auto"/>
              <w:right w:val="single" w:sz="4" w:space="0" w:color="auto"/>
            </w:tcBorders>
          </w:tcPr>
          <w:p w14:paraId="5E906970"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2851896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00BE9E1" w14:textId="77777777" w:rsidR="00950A86" w:rsidRPr="007563D8" w:rsidRDefault="00950A86" w:rsidP="00170ECA">
            <w:pPr>
              <w:rPr>
                <w:color w:val="000000"/>
                <w:sz w:val="16"/>
                <w:szCs w:val="16"/>
              </w:rPr>
            </w:pPr>
            <w:r w:rsidRPr="007563D8">
              <w:rPr>
                <w:color w:val="000000"/>
                <w:sz w:val="16"/>
                <w:szCs w:val="16"/>
              </w:rPr>
              <w:t>11</w:t>
            </w:r>
          </w:p>
        </w:tc>
        <w:tc>
          <w:tcPr>
            <w:tcW w:w="3195" w:type="pct"/>
            <w:tcBorders>
              <w:top w:val="nil"/>
              <w:left w:val="nil"/>
              <w:bottom w:val="single" w:sz="4" w:space="0" w:color="auto"/>
              <w:right w:val="single" w:sz="4" w:space="0" w:color="auto"/>
            </w:tcBorders>
            <w:shd w:val="clear" w:color="auto" w:fill="auto"/>
            <w:hideMark/>
          </w:tcPr>
          <w:p w14:paraId="3418232C" w14:textId="77777777" w:rsidR="00950A86" w:rsidRPr="007563D8" w:rsidRDefault="00950A86" w:rsidP="00170ECA">
            <w:pPr>
              <w:rPr>
                <w:color w:val="000000"/>
                <w:sz w:val="16"/>
                <w:szCs w:val="16"/>
              </w:rPr>
            </w:pPr>
            <w:r w:rsidRPr="007563D8">
              <w:rPr>
                <w:color w:val="000000"/>
                <w:sz w:val="16"/>
                <w:szCs w:val="16"/>
              </w:rPr>
              <w:t>LOS/NLOS indicators</w:t>
            </w:r>
          </w:p>
        </w:tc>
        <w:tc>
          <w:tcPr>
            <w:tcW w:w="1529" w:type="pct"/>
            <w:tcBorders>
              <w:top w:val="nil"/>
              <w:left w:val="nil"/>
              <w:bottom w:val="single" w:sz="4" w:space="0" w:color="auto"/>
              <w:right w:val="single" w:sz="4" w:space="0" w:color="auto"/>
            </w:tcBorders>
          </w:tcPr>
          <w:p w14:paraId="1D0A1EEF" w14:textId="77777777" w:rsidR="00950A86" w:rsidRPr="007563D8" w:rsidRDefault="00950A86" w:rsidP="00170ECA">
            <w:pPr>
              <w:rPr>
                <w:color w:val="000000"/>
                <w:sz w:val="16"/>
                <w:szCs w:val="16"/>
              </w:rPr>
            </w:pPr>
          </w:p>
        </w:tc>
      </w:tr>
      <w:tr w:rsidR="00950A86" w:rsidRPr="00B9272D" w14:paraId="336E34B2"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B10C7F9" w14:textId="77777777" w:rsidR="00950A86" w:rsidRPr="007563D8" w:rsidRDefault="00950A86" w:rsidP="00170ECA">
            <w:pPr>
              <w:rPr>
                <w:color w:val="000000"/>
                <w:sz w:val="16"/>
                <w:szCs w:val="16"/>
              </w:rPr>
            </w:pPr>
            <w:r w:rsidRPr="007563D8">
              <w:rPr>
                <w:color w:val="000000"/>
                <w:sz w:val="16"/>
                <w:szCs w:val="16"/>
              </w:rPr>
              <w:lastRenderedPageBreak/>
              <w:t>12</w:t>
            </w:r>
          </w:p>
        </w:tc>
        <w:tc>
          <w:tcPr>
            <w:tcW w:w="3195" w:type="pct"/>
            <w:tcBorders>
              <w:top w:val="nil"/>
              <w:left w:val="nil"/>
              <w:bottom w:val="single" w:sz="4" w:space="0" w:color="auto"/>
              <w:right w:val="single" w:sz="4" w:space="0" w:color="auto"/>
            </w:tcBorders>
            <w:shd w:val="clear" w:color="auto" w:fill="auto"/>
            <w:hideMark/>
          </w:tcPr>
          <w:p w14:paraId="2DD484F5" w14:textId="77777777" w:rsidR="00950A86" w:rsidRPr="007563D8" w:rsidRDefault="00950A86" w:rsidP="00170ECA">
            <w:pPr>
              <w:rPr>
                <w:color w:val="000000"/>
                <w:sz w:val="16"/>
                <w:szCs w:val="16"/>
              </w:rPr>
            </w:pPr>
            <w:r w:rsidRPr="007563D8">
              <w:rPr>
                <w:color w:val="000000"/>
                <w:sz w:val="16"/>
                <w:szCs w:val="16"/>
              </w:rPr>
              <w:t>On-Demand DL-PRS-Configurations, possibly together with information on which configurations are available for DL-PRS bandwidth aggregation</w:t>
            </w:r>
          </w:p>
        </w:tc>
        <w:tc>
          <w:tcPr>
            <w:tcW w:w="1529" w:type="pct"/>
            <w:tcBorders>
              <w:top w:val="nil"/>
              <w:left w:val="nil"/>
              <w:bottom w:val="single" w:sz="4" w:space="0" w:color="auto"/>
              <w:right w:val="single" w:sz="4" w:space="0" w:color="auto"/>
            </w:tcBorders>
          </w:tcPr>
          <w:p w14:paraId="4CFD7B40"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414D1CF3"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25E86077" w14:textId="77777777" w:rsidR="00950A86" w:rsidRPr="007563D8" w:rsidRDefault="00950A86" w:rsidP="00170ECA">
            <w:pPr>
              <w:rPr>
                <w:color w:val="000000"/>
                <w:sz w:val="16"/>
                <w:szCs w:val="16"/>
              </w:rPr>
            </w:pPr>
            <w:r w:rsidRPr="007563D8">
              <w:rPr>
                <w:color w:val="000000"/>
                <w:sz w:val="16"/>
                <w:szCs w:val="16"/>
              </w:rPr>
              <w:t>13</w:t>
            </w:r>
          </w:p>
        </w:tc>
        <w:tc>
          <w:tcPr>
            <w:tcW w:w="3195" w:type="pct"/>
            <w:tcBorders>
              <w:top w:val="nil"/>
              <w:left w:val="nil"/>
              <w:bottom w:val="single" w:sz="4" w:space="0" w:color="auto"/>
              <w:right w:val="single" w:sz="4" w:space="0" w:color="auto"/>
            </w:tcBorders>
            <w:shd w:val="clear" w:color="auto" w:fill="auto"/>
            <w:hideMark/>
          </w:tcPr>
          <w:p w14:paraId="5EC979DD" w14:textId="77777777" w:rsidR="00950A86" w:rsidRPr="007563D8" w:rsidRDefault="00950A86" w:rsidP="00170ECA">
            <w:pPr>
              <w:rPr>
                <w:color w:val="000000"/>
                <w:sz w:val="16"/>
                <w:szCs w:val="16"/>
              </w:rPr>
            </w:pPr>
            <w:r w:rsidRPr="007563D8">
              <w:rPr>
                <w:color w:val="000000"/>
                <w:sz w:val="16"/>
                <w:szCs w:val="16"/>
              </w:rPr>
              <w:t>Validity Area of the Assistance Data</w:t>
            </w:r>
          </w:p>
        </w:tc>
        <w:tc>
          <w:tcPr>
            <w:tcW w:w="1529" w:type="pct"/>
            <w:tcBorders>
              <w:top w:val="nil"/>
              <w:left w:val="nil"/>
              <w:bottom w:val="single" w:sz="4" w:space="0" w:color="auto"/>
              <w:right w:val="single" w:sz="4" w:space="0" w:color="auto"/>
            </w:tcBorders>
          </w:tcPr>
          <w:p w14:paraId="7254FBCF" w14:textId="77777777" w:rsidR="00950A86" w:rsidRPr="007563D8" w:rsidRDefault="00950A86"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950A86" w:rsidRPr="00B9272D" w14:paraId="54C2D5B2"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465C6DB8" w14:textId="77777777" w:rsidR="00950A86" w:rsidRPr="007563D8" w:rsidRDefault="00950A86" w:rsidP="00170ECA">
            <w:pPr>
              <w:rPr>
                <w:color w:val="000000"/>
                <w:sz w:val="16"/>
                <w:szCs w:val="16"/>
              </w:rPr>
            </w:pPr>
            <w:r w:rsidRPr="007563D8">
              <w:rPr>
                <w:color w:val="000000"/>
                <w:sz w:val="16"/>
                <w:szCs w:val="16"/>
              </w:rPr>
              <w:t>14</w:t>
            </w:r>
          </w:p>
        </w:tc>
        <w:tc>
          <w:tcPr>
            <w:tcW w:w="3195" w:type="pct"/>
            <w:tcBorders>
              <w:top w:val="nil"/>
              <w:left w:val="nil"/>
              <w:bottom w:val="single" w:sz="4" w:space="0" w:color="auto"/>
              <w:right w:val="single" w:sz="4" w:space="0" w:color="auto"/>
            </w:tcBorders>
            <w:shd w:val="clear" w:color="auto" w:fill="auto"/>
            <w:hideMark/>
          </w:tcPr>
          <w:p w14:paraId="62EA04B5" w14:textId="77777777" w:rsidR="00950A86" w:rsidRPr="007563D8" w:rsidRDefault="00950A86" w:rsidP="00170ECA">
            <w:pPr>
              <w:rPr>
                <w:color w:val="000000"/>
                <w:sz w:val="16"/>
                <w:szCs w:val="16"/>
              </w:rPr>
            </w:pPr>
            <w:r w:rsidRPr="007563D8">
              <w:rPr>
                <w:color w:val="000000"/>
                <w:sz w:val="16"/>
                <w:szCs w:val="16"/>
              </w:rPr>
              <w:t>PRU measurements together with the location information of the PRU</w:t>
            </w:r>
          </w:p>
        </w:tc>
        <w:tc>
          <w:tcPr>
            <w:tcW w:w="1529" w:type="pct"/>
            <w:tcBorders>
              <w:top w:val="nil"/>
              <w:left w:val="nil"/>
              <w:bottom w:val="single" w:sz="4" w:space="0" w:color="auto"/>
              <w:right w:val="single" w:sz="4" w:space="0" w:color="auto"/>
            </w:tcBorders>
          </w:tcPr>
          <w:p w14:paraId="46C37DED" w14:textId="77777777" w:rsidR="00950A86" w:rsidRPr="007563D8" w:rsidRDefault="00950A86" w:rsidP="00170ECA">
            <w:pPr>
              <w:rPr>
                <w:color w:val="000000"/>
                <w:sz w:val="16"/>
                <w:szCs w:val="16"/>
              </w:rPr>
            </w:pPr>
          </w:p>
        </w:tc>
      </w:tr>
      <w:tr w:rsidR="00950A86" w:rsidRPr="00B9272D" w14:paraId="21290454"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18CFD62" w14:textId="77777777" w:rsidR="00950A86" w:rsidRPr="007563D8" w:rsidRDefault="00950A86" w:rsidP="00170ECA">
            <w:pPr>
              <w:rPr>
                <w:color w:val="000000"/>
                <w:sz w:val="16"/>
                <w:szCs w:val="16"/>
              </w:rPr>
            </w:pPr>
            <w:r w:rsidRPr="007563D8">
              <w:rPr>
                <w:color w:val="000000"/>
                <w:sz w:val="16"/>
                <w:szCs w:val="16"/>
              </w:rPr>
              <w:t>15</w:t>
            </w:r>
          </w:p>
        </w:tc>
        <w:tc>
          <w:tcPr>
            <w:tcW w:w="3195" w:type="pct"/>
            <w:tcBorders>
              <w:top w:val="nil"/>
              <w:left w:val="nil"/>
              <w:bottom w:val="single" w:sz="4" w:space="0" w:color="auto"/>
              <w:right w:val="single" w:sz="4" w:space="0" w:color="auto"/>
            </w:tcBorders>
            <w:shd w:val="clear" w:color="auto" w:fill="auto"/>
            <w:hideMark/>
          </w:tcPr>
          <w:p w14:paraId="28E16BC6" w14:textId="77777777" w:rsidR="00950A86" w:rsidRPr="007563D8" w:rsidRDefault="00950A86" w:rsidP="00170ECA">
            <w:pPr>
              <w:rPr>
                <w:color w:val="000000"/>
                <w:sz w:val="16"/>
                <w:szCs w:val="16"/>
              </w:rPr>
            </w:pPr>
            <w:r w:rsidRPr="007563D8">
              <w:rPr>
                <w:color w:val="000000"/>
                <w:sz w:val="16"/>
                <w:szCs w:val="16"/>
              </w:rPr>
              <w:t>Data facilitating the integrity results determination of the calculated location</w:t>
            </w:r>
          </w:p>
        </w:tc>
        <w:tc>
          <w:tcPr>
            <w:tcW w:w="1529" w:type="pct"/>
            <w:tcBorders>
              <w:top w:val="nil"/>
              <w:left w:val="nil"/>
              <w:bottom w:val="single" w:sz="4" w:space="0" w:color="auto"/>
              <w:right w:val="single" w:sz="4" w:space="0" w:color="auto"/>
            </w:tcBorders>
          </w:tcPr>
          <w:p w14:paraId="6AF0563B" w14:textId="77777777" w:rsidR="00950A86" w:rsidRPr="007563D8" w:rsidRDefault="00950A86" w:rsidP="00170ECA">
            <w:pPr>
              <w:rPr>
                <w:color w:val="000000"/>
                <w:sz w:val="16"/>
                <w:szCs w:val="16"/>
              </w:rPr>
            </w:pPr>
          </w:p>
        </w:tc>
      </w:tr>
      <w:tr w:rsidR="00950A86" w:rsidRPr="00B9272D" w14:paraId="0D51378A"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D97DDC3" w14:textId="77777777" w:rsidR="00950A86" w:rsidRPr="007563D8" w:rsidRDefault="00950A86" w:rsidP="00170ECA">
            <w:pPr>
              <w:rPr>
                <w:color w:val="000000"/>
                <w:sz w:val="16"/>
                <w:szCs w:val="16"/>
              </w:rPr>
            </w:pPr>
            <w:r w:rsidRPr="007563D8">
              <w:rPr>
                <w:color w:val="000000"/>
                <w:sz w:val="16"/>
                <w:szCs w:val="16"/>
              </w:rPr>
              <w:t>16</w:t>
            </w:r>
          </w:p>
        </w:tc>
        <w:tc>
          <w:tcPr>
            <w:tcW w:w="3195" w:type="pct"/>
            <w:tcBorders>
              <w:top w:val="nil"/>
              <w:left w:val="nil"/>
              <w:bottom w:val="single" w:sz="4" w:space="0" w:color="auto"/>
              <w:right w:val="single" w:sz="4" w:space="0" w:color="auto"/>
            </w:tcBorders>
            <w:shd w:val="clear" w:color="auto" w:fill="auto"/>
            <w:hideMark/>
          </w:tcPr>
          <w:p w14:paraId="0623541D" w14:textId="77777777" w:rsidR="00950A86" w:rsidRPr="007563D8" w:rsidRDefault="00950A86" w:rsidP="00170ECA">
            <w:pPr>
              <w:rPr>
                <w:color w:val="000000"/>
                <w:sz w:val="16"/>
                <w:szCs w:val="16"/>
              </w:rPr>
            </w:pPr>
            <w:r w:rsidRPr="007563D8">
              <w:rPr>
                <w:color w:val="000000"/>
                <w:sz w:val="16"/>
                <w:szCs w:val="16"/>
              </w:rPr>
              <w:t>TRP beam/antenna information (including azimuth angle, zenith angle and relative power between PRS resources per angle per TRP)</w:t>
            </w:r>
          </w:p>
        </w:tc>
        <w:tc>
          <w:tcPr>
            <w:tcW w:w="1529" w:type="pct"/>
            <w:tcBorders>
              <w:top w:val="nil"/>
              <w:left w:val="nil"/>
              <w:bottom w:val="single" w:sz="4" w:space="0" w:color="auto"/>
              <w:right w:val="single" w:sz="4" w:space="0" w:color="auto"/>
            </w:tcBorders>
          </w:tcPr>
          <w:p w14:paraId="145EA0F3" w14:textId="77777777" w:rsidR="00950A86" w:rsidRPr="007563D8" w:rsidRDefault="00950A86" w:rsidP="00170ECA">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950A86" w:rsidRPr="00B9272D" w14:paraId="3A004C61"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FCC5184" w14:textId="77777777" w:rsidR="00950A86" w:rsidRPr="007563D8" w:rsidRDefault="00950A86" w:rsidP="00170ECA">
            <w:pPr>
              <w:rPr>
                <w:color w:val="000000"/>
                <w:sz w:val="16"/>
                <w:szCs w:val="16"/>
              </w:rPr>
            </w:pPr>
            <w:r w:rsidRPr="007563D8">
              <w:rPr>
                <w:color w:val="000000"/>
                <w:sz w:val="16"/>
                <w:szCs w:val="16"/>
              </w:rPr>
              <w:t>17</w:t>
            </w:r>
          </w:p>
        </w:tc>
        <w:tc>
          <w:tcPr>
            <w:tcW w:w="3195" w:type="pct"/>
            <w:tcBorders>
              <w:top w:val="nil"/>
              <w:left w:val="nil"/>
              <w:bottom w:val="single" w:sz="4" w:space="0" w:color="auto"/>
              <w:right w:val="single" w:sz="4" w:space="0" w:color="auto"/>
            </w:tcBorders>
            <w:shd w:val="clear" w:color="auto" w:fill="auto"/>
            <w:hideMark/>
          </w:tcPr>
          <w:p w14:paraId="5C60317C" w14:textId="77777777" w:rsidR="00950A86" w:rsidRPr="007563D8" w:rsidRDefault="00950A86" w:rsidP="00170ECA">
            <w:pPr>
              <w:rPr>
                <w:color w:val="000000"/>
                <w:sz w:val="16"/>
                <w:szCs w:val="16"/>
              </w:rPr>
            </w:pPr>
            <w:r w:rsidRPr="007563D8">
              <w:rPr>
                <w:color w:val="000000"/>
                <w:sz w:val="16"/>
                <w:szCs w:val="16"/>
              </w:rPr>
              <w:t>Expected Angle Assistance information</w:t>
            </w:r>
          </w:p>
        </w:tc>
        <w:tc>
          <w:tcPr>
            <w:tcW w:w="1529" w:type="pct"/>
            <w:tcBorders>
              <w:top w:val="nil"/>
              <w:left w:val="nil"/>
              <w:bottom w:val="single" w:sz="4" w:space="0" w:color="auto"/>
              <w:right w:val="single" w:sz="4" w:space="0" w:color="auto"/>
            </w:tcBorders>
          </w:tcPr>
          <w:p w14:paraId="715737B0" w14:textId="77777777" w:rsidR="00950A86" w:rsidRPr="007563D8" w:rsidRDefault="00950A86" w:rsidP="00170ECA">
            <w:pPr>
              <w:rPr>
                <w:color w:val="000000"/>
                <w:sz w:val="16"/>
                <w:szCs w:val="16"/>
              </w:rPr>
            </w:pPr>
          </w:p>
        </w:tc>
      </w:tr>
      <w:tr w:rsidR="00950A86" w:rsidRPr="00B9272D" w14:paraId="629D17E0"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87EFF61" w14:textId="77777777" w:rsidR="00950A86" w:rsidRPr="007563D8" w:rsidRDefault="00950A86" w:rsidP="00170ECA">
            <w:pPr>
              <w:rPr>
                <w:color w:val="000000"/>
                <w:sz w:val="16"/>
                <w:szCs w:val="16"/>
              </w:rPr>
            </w:pPr>
            <w:r w:rsidRPr="007563D8">
              <w:rPr>
                <w:color w:val="000000"/>
                <w:sz w:val="16"/>
                <w:szCs w:val="16"/>
              </w:rPr>
              <w:t>18</w:t>
            </w:r>
          </w:p>
        </w:tc>
        <w:tc>
          <w:tcPr>
            <w:tcW w:w="3195" w:type="pct"/>
            <w:tcBorders>
              <w:top w:val="nil"/>
              <w:left w:val="nil"/>
              <w:bottom w:val="single" w:sz="4" w:space="0" w:color="auto"/>
              <w:right w:val="single" w:sz="4" w:space="0" w:color="auto"/>
            </w:tcBorders>
            <w:shd w:val="clear" w:color="auto" w:fill="auto"/>
            <w:hideMark/>
          </w:tcPr>
          <w:p w14:paraId="7B17F36B" w14:textId="77777777" w:rsidR="00950A86" w:rsidRPr="007563D8" w:rsidRDefault="00950A86" w:rsidP="00170ECA">
            <w:pPr>
              <w:rPr>
                <w:color w:val="000000"/>
                <w:sz w:val="16"/>
                <w:szCs w:val="16"/>
              </w:rPr>
            </w:pPr>
            <w:r w:rsidRPr="007563D8">
              <w:rPr>
                <w:color w:val="000000"/>
                <w:sz w:val="16"/>
                <w:szCs w:val="16"/>
              </w:rPr>
              <w:t>PRS priority list</w:t>
            </w:r>
          </w:p>
        </w:tc>
        <w:tc>
          <w:tcPr>
            <w:tcW w:w="1529" w:type="pct"/>
            <w:tcBorders>
              <w:top w:val="nil"/>
              <w:left w:val="nil"/>
              <w:bottom w:val="single" w:sz="4" w:space="0" w:color="auto"/>
              <w:right w:val="single" w:sz="4" w:space="0" w:color="auto"/>
            </w:tcBorders>
          </w:tcPr>
          <w:p w14:paraId="60E23F23" w14:textId="77777777" w:rsidR="00950A86" w:rsidRPr="007563D8" w:rsidRDefault="00950A86" w:rsidP="00170ECA">
            <w:pPr>
              <w:rPr>
                <w:color w:val="000000"/>
                <w:sz w:val="16"/>
                <w:szCs w:val="16"/>
              </w:rPr>
            </w:pPr>
          </w:p>
        </w:tc>
      </w:tr>
    </w:tbl>
    <w:p w14:paraId="3D0C97A6" w14:textId="77777777" w:rsidR="00950A86" w:rsidRDefault="00950A86" w:rsidP="008238E1">
      <w:pPr>
        <w:pStyle w:val="00Text"/>
        <w:rPr>
          <w:b/>
          <w:i/>
        </w:rPr>
      </w:pPr>
    </w:p>
    <w:p w14:paraId="2CEE24AF" w14:textId="15EFF4D3" w:rsidR="001814EE" w:rsidRDefault="001814EE" w:rsidP="001814EE">
      <w:pPr>
        <w:pStyle w:val="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a0"/>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a0"/>
        <w:numPr>
          <w:ilvl w:val="0"/>
          <w:numId w:val="12"/>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02634F5B" w14:textId="697ED59D" w:rsidR="002B59C9"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2B59C9">
        <w:t xml:space="preserve"> In RAN#118 meeting, two options were identified for the furth study, i.e., Option A (UE initiated) and Option B (LMF initiated).</w:t>
      </w:r>
    </w:p>
    <w:p w14:paraId="538C97FE" w14:textId="12026EDA" w:rsidR="00564008" w:rsidRDefault="00503190" w:rsidP="00CA5405">
      <w:r>
        <w:t xml:space="preserve"> </w:t>
      </w:r>
      <w:r w:rsidR="00564008">
        <w:t>In practical deployment, there are some reasons that different configurations are needed by UE, e.g.,</w:t>
      </w:r>
    </w:p>
    <w:p w14:paraId="4CCA130D" w14:textId="77777777" w:rsidR="00564008" w:rsidRDefault="00503190" w:rsidP="00564008">
      <w:pPr>
        <w:pStyle w:val="0Bullet"/>
      </w:pPr>
      <w:r>
        <w:t>Different UE</w:t>
      </w:r>
      <w:r w:rsidR="00236AA4">
        <w:t>s</w:t>
      </w:r>
      <w:r>
        <w:t xml:space="preserve"> may have different capabilit</w:t>
      </w:r>
      <w:r w:rsidR="00236AA4">
        <w:t>ies</w:t>
      </w:r>
      <w:r>
        <w:t xml:space="preserve"> for training data collections.</w:t>
      </w:r>
      <w:r w:rsidR="00884F69">
        <w:t xml:space="preserve"> </w:t>
      </w:r>
    </w:p>
    <w:p w14:paraId="207141B6" w14:textId="77777777" w:rsidR="00564008" w:rsidRDefault="00564008" w:rsidP="00564008">
      <w:pPr>
        <w:pStyle w:val="0Bullet"/>
      </w:pPr>
      <w:r>
        <w:t>I</w:t>
      </w:r>
      <w:r w:rsidR="00EE5C6F">
        <w:t>n different scenarios, UE may need different configurations to meet different performance requirements.</w:t>
      </w:r>
      <w:r w:rsidR="00503190">
        <w:t xml:space="preserve"> </w:t>
      </w:r>
    </w:p>
    <w:p w14:paraId="4CD3D60A" w14:textId="74224A0C" w:rsidR="00CA5405" w:rsidRDefault="00503190" w:rsidP="00564008">
      <w:r w:rsidRPr="00564008">
        <w:t xml:space="preserve">Thus, it would be beneficial </w:t>
      </w:r>
      <w:r w:rsidR="006023B4">
        <w:t xml:space="preserve">to provide some mechanism that allows </w:t>
      </w:r>
      <w:r w:rsidR="00657B69" w:rsidRPr="00564008">
        <w:t xml:space="preserve">UE </w:t>
      </w:r>
      <w:r w:rsidRPr="00564008">
        <w:t xml:space="preserve">to send </w:t>
      </w:r>
      <w:r w:rsidR="00657B69" w:rsidRPr="00564008">
        <w:t>its</w:t>
      </w:r>
      <w:r w:rsidRPr="00564008">
        <w:t xml:space="preserve"> request of preferred or supported configurations to NW so that LMF can chose better and more efficient configurations. </w:t>
      </w:r>
      <w:r w:rsidR="002D1AFF" w:rsidRPr="00564008">
        <w:t xml:space="preserve"> </w:t>
      </w:r>
      <w:r w:rsidRPr="00564008">
        <w:t>Whether this request information is reported via UE capability signaling or other signaling</w:t>
      </w:r>
      <w:r w:rsidR="007243F3" w:rsidRPr="00564008">
        <w:t>/procedure (</w:t>
      </w:r>
      <w:r w:rsidR="004D3521" w:rsidRPr="00564008">
        <w:t xml:space="preserve">e.g., </w:t>
      </w:r>
      <w:r w:rsidR="00C363F1" w:rsidRPr="00564008">
        <w:t xml:space="preserve">functionality/model </w:t>
      </w:r>
      <w:r w:rsidR="004D3521" w:rsidRPr="00564008">
        <w:t>identification</w:t>
      </w:r>
      <w:r w:rsidR="007243F3" w:rsidRPr="00564008">
        <w:t>)</w:t>
      </w:r>
      <w:r w:rsidRPr="00564008">
        <w:t xml:space="preserve"> can be discussed further. </w:t>
      </w:r>
    </w:p>
    <w:p w14:paraId="627FACD4" w14:textId="06519E2A" w:rsidR="00A809A3" w:rsidRDefault="00A809A3" w:rsidP="00564008">
      <w:r>
        <w:t>Moreover,</w:t>
      </w:r>
      <w:r w:rsidR="00FC653D">
        <w:t xml:space="preserve"> by proper design,</w:t>
      </w:r>
      <w:r>
        <w:t xml:space="preserve"> the mechanism of Option B (LMF initiated)</w:t>
      </w:r>
      <w:r w:rsidR="00043A8F">
        <w:t xml:space="preserve"> </w:t>
      </w:r>
      <w:r w:rsidR="00FC653D">
        <w:t>can be</w:t>
      </w:r>
      <w:r>
        <w:t xml:space="preserve"> only a subset of that of Option A (UE initiated).  </w:t>
      </w:r>
      <w:r w:rsidR="00043A8F">
        <w:t>In this case, both Option A and Option B can be supported if the mechanism</w:t>
      </w:r>
      <w:r w:rsidR="007F7B0C">
        <w:t xml:space="preserve"> of Option A is supported. </w:t>
      </w:r>
    </w:p>
    <w:p w14:paraId="57704D8E" w14:textId="351C483A" w:rsidR="001658F7" w:rsidRPr="00564008" w:rsidRDefault="001658F7" w:rsidP="00564008">
      <w:r>
        <w:t xml:space="preserve">In RAN1#118bis, a conclusion was made to clarify that both Option A (UE initiated) and Option B (LMF initiated) are feasible </w:t>
      </w:r>
      <w:r w:rsidR="00BD7F71">
        <w:t xml:space="preserve">for Case 1 </w:t>
      </w:r>
      <w:r>
        <w:t xml:space="preserve">by using legacy mechanism.  </w:t>
      </w:r>
      <w:r w:rsidR="00601B7E">
        <w:t>This should also be valid for Case 2a. Thus, we have the following proposal:</w:t>
      </w:r>
    </w:p>
    <w:p w14:paraId="30366366" w14:textId="7D661A2A" w:rsidR="007E1AA6" w:rsidRDefault="007E1AA6" w:rsidP="00A51E0C">
      <w:pPr>
        <w:pStyle w:val="00Text"/>
        <w:ind w:left="993" w:hanging="993"/>
        <w:rPr>
          <w:b/>
          <w:i/>
        </w:rPr>
      </w:pPr>
      <w:r w:rsidRPr="00623962">
        <w:rPr>
          <w:b/>
          <w:i/>
        </w:rPr>
        <w:t xml:space="preserve">Proposal </w:t>
      </w:r>
      <w:r w:rsidR="00BA6703">
        <w:rPr>
          <w:b/>
          <w:i/>
        </w:rPr>
        <w:t>6</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1F05BD">
        <w:rPr>
          <w:b/>
          <w:i/>
        </w:rPr>
        <w:t>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7F7B0C">
        <w:rPr>
          <w:b/>
          <w:i/>
        </w:rPr>
        <w:t>, i.e., Option A (UE initiated)</w:t>
      </w:r>
    </w:p>
    <w:p w14:paraId="5D5C4450" w14:textId="77777777" w:rsidR="006C517A" w:rsidRDefault="006C517A" w:rsidP="00FD6172">
      <w:pPr>
        <w:pStyle w:val="00Text"/>
      </w:pPr>
    </w:p>
    <w:p w14:paraId="5A94C0AB" w14:textId="153318DF" w:rsidR="00617A50" w:rsidRDefault="00D1633F" w:rsidP="00FD6172">
      <w:pPr>
        <w:pStyle w:val="00Text"/>
      </w:pPr>
      <w:r>
        <w:lastRenderedPageBreak/>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812D3D">
      <w:pPr>
        <w:pStyle w:val="00Text"/>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812D3D">
      <w:pPr>
        <w:pStyle w:val="00Text"/>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10BA8327" w14:textId="1D796FA0" w:rsidR="00372AE0" w:rsidRDefault="00372AE0" w:rsidP="00372AE0">
      <w:pPr>
        <w:pStyle w:val="00Text"/>
        <w:ind w:left="993" w:hanging="993"/>
        <w:rPr>
          <w:b/>
          <w:i/>
        </w:rPr>
      </w:pPr>
      <w:r w:rsidRPr="00623962">
        <w:rPr>
          <w:b/>
          <w:i/>
        </w:rPr>
        <w:t xml:space="preserve">Proposal </w:t>
      </w:r>
      <w:r w:rsidR="00BA6703">
        <w:rPr>
          <w:b/>
          <w:i/>
        </w:rPr>
        <w:t>7</w:t>
      </w:r>
      <w:r w:rsidRPr="00623962">
        <w:rPr>
          <w:b/>
          <w:i/>
        </w:rPr>
        <w:t xml:space="preserve">: </w:t>
      </w:r>
      <w:r w:rsidR="00CE1A7A">
        <w:rPr>
          <w:b/>
          <w:i/>
        </w:rPr>
        <w:t xml:space="preserve">Regarding the training data collection at UE side for </w:t>
      </w:r>
      <w:r w:rsidR="00CE1A7A" w:rsidRPr="00A51E0C">
        <w:rPr>
          <w:b/>
          <w:i/>
        </w:rPr>
        <w:t>Case 1</w:t>
      </w:r>
      <w:r w:rsidR="00CE1A7A">
        <w:rPr>
          <w:b/>
          <w:i/>
        </w:rPr>
        <w:t xml:space="preserve"> and/or Case 2a</w:t>
      </w:r>
      <w:r w:rsidRPr="00A51E0C">
        <w:rPr>
          <w:b/>
          <w:i/>
        </w:rPr>
        <w:t xml:space="preserve"> </w:t>
      </w:r>
    </w:p>
    <w:p w14:paraId="50660F22" w14:textId="0CA4F139" w:rsidR="001B7825" w:rsidRDefault="00FF074C" w:rsidP="001B7825">
      <w:pPr>
        <w:pStyle w:val="00Text"/>
        <w:numPr>
          <w:ilvl w:val="0"/>
          <w:numId w:val="9"/>
        </w:numPr>
        <w:ind w:left="1276" w:hanging="283"/>
        <w:rPr>
          <w:b/>
          <w:i/>
        </w:rPr>
      </w:pPr>
      <w:r>
        <w:rPr>
          <w:b/>
          <w:i/>
        </w:rPr>
        <w:t xml:space="preserve">Reuse the legacy LPP signaling to </w:t>
      </w:r>
      <w:r w:rsidR="001B7825" w:rsidRPr="001B7825">
        <w:rPr>
          <w:b/>
          <w:i/>
        </w:rPr>
        <w:t xml:space="preserve">configures UE with the corresponding positioning RS for UE-side data collection </w:t>
      </w:r>
    </w:p>
    <w:p w14:paraId="2EC6D4C6" w14:textId="200A60F7" w:rsidR="00CD13FD" w:rsidRPr="001B7825" w:rsidRDefault="00CD13FD" w:rsidP="001B7825">
      <w:pPr>
        <w:pStyle w:val="00Text"/>
        <w:numPr>
          <w:ilvl w:val="0"/>
          <w:numId w:val="9"/>
        </w:numPr>
        <w:ind w:left="1276" w:hanging="283"/>
        <w:rPr>
          <w:b/>
          <w:i/>
        </w:rPr>
      </w:pPr>
      <w:r>
        <w:rPr>
          <w:b/>
          <w:i/>
        </w:rPr>
        <w:t>The associated ID is signaled along in order to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1B7825">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61C80" w14:textId="469CC4BF" w:rsidR="00372AE0" w:rsidRDefault="001B7825" w:rsidP="001B7825">
      <w:pPr>
        <w:pStyle w:val="00Text"/>
        <w:numPr>
          <w:ilvl w:val="0"/>
          <w:numId w:val="9"/>
        </w:numPr>
        <w:ind w:left="1276" w:hanging="283"/>
        <w:rPr>
          <w:b/>
          <w:i/>
        </w:rPr>
      </w:pPr>
      <w:r w:rsidRPr="001B7825">
        <w:rPr>
          <w:b/>
          <w:i/>
        </w:rPr>
        <w:t>The format/content of collected data are up to implementation of UE and no specification is needed in 3GPP</w:t>
      </w:r>
      <w:r w:rsidR="00372AE0">
        <w:rPr>
          <w:b/>
          <w:i/>
        </w:rPr>
        <w:t xml:space="preserve"> </w:t>
      </w:r>
    </w:p>
    <w:p w14:paraId="59AC07F3" w14:textId="77777777" w:rsidR="00057B9F" w:rsidRDefault="00057B9F" w:rsidP="001A2955">
      <w:pPr>
        <w:pStyle w:val="00Text"/>
        <w:spacing w:before="0"/>
        <w:rPr>
          <w:b/>
          <w:i/>
        </w:rPr>
      </w:pP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a0"/>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719825A" w:rsidR="00C91650" w:rsidRDefault="00C91650" w:rsidP="00AF4CEE">
      <w:pPr>
        <w:pStyle w:val="a0"/>
        <w:numPr>
          <w:ilvl w:val="0"/>
          <w:numId w:val="12"/>
        </w:numPr>
      </w:pPr>
      <w:r>
        <w:t xml:space="preserve">UE: </w:t>
      </w:r>
      <w:r w:rsidR="009F2A42">
        <w:t>In the working assumption made in RAN1#116bis, a non-PRU UE with estimated location can also reported the label for the training data. However, normal UE cannot know its accurate location. Otherwise, there is no motivation to trigger NR positioning for this UE.</w:t>
      </w:r>
      <w:r w:rsidR="007A0ADE">
        <w:t xml:space="preserve"> Moreover, </w:t>
      </w:r>
      <w:r w:rsidR="00D410E5">
        <w:t xml:space="preserve">the potential disclosure of </w:t>
      </w:r>
      <w:r w:rsidR="007A0ADE">
        <w:t>user privacy</w:t>
      </w:r>
      <w:r w:rsidR="00D410E5">
        <w:t xml:space="preserve"> is another risk</w:t>
      </w:r>
      <w:r w:rsidR="007A0ADE">
        <w:t>.</w:t>
      </w:r>
      <w:r w:rsidR="002871EA">
        <w:t xml:space="preserve"> In summary,</w:t>
      </w:r>
      <w:r w:rsidR="007A0ADE">
        <w:t xml:space="preserve"> </w:t>
      </w:r>
      <w:r w:rsidR="009F2A42">
        <w:t>a normal UE</w:t>
      </w:r>
      <w:r w:rsidR="007A0ADE">
        <w:t xml:space="preserve"> </w:t>
      </w:r>
      <w:r w:rsidR="004E1A17">
        <w:t>can</w:t>
      </w:r>
      <w:r>
        <w:t xml:space="preserve"> collect and report the measurements results without labels. </w:t>
      </w:r>
    </w:p>
    <w:p w14:paraId="591D32D4" w14:textId="5EA9EF71"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n Rel-1</w:t>
      </w:r>
      <w:r w:rsidR="0038207B">
        <w:t>9</w:t>
      </w:r>
      <w:r>
        <w:t xml:space="preserve"> </w:t>
      </w:r>
      <w:r w:rsidR="0038207B">
        <w:t>work</w:t>
      </w:r>
      <w:r>
        <w:t xml:space="preserve"> item, </w:t>
      </w:r>
      <w:r w:rsidR="0038207B">
        <w:t xml:space="preserve">some </w:t>
      </w:r>
      <w:r w:rsidR="00977592">
        <w:t xml:space="preserve">types of </w:t>
      </w:r>
      <w:r w:rsidR="002F1860">
        <w:t xml:space="preserve">measurement results (e.g., </w:t>
      </w:r>
      <w:r w:rsidR="0038207B">
        <w:t>DP</w:t>
      </w:r>
      <w:r w:rsidR="002F1860">
        <w:t xml:space="preserve">, PDP) were </w:t>
      </w:r>
      <w:r w:rsidR="0038207B">
        <w:t>agreed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56BBFF67" w:rsidR="00BA44FF" w:rsidRDefault="00BA44FF" w:rsidP="00BA44FF">
      <w:pPr>
        <w:pStyle w:val="00Text"/>
        <w:ind w:left="993" w:hanging="993"/>
        <w:rPr>
          <w:b/>
          <w:i/>
        </w:rPr>
      </w:pPr>
      <w:r w:rsidRPr="00623962">
        <w:rPr>
          <w:b/>
          <w:i/>
        </w:rPr>
        <w:t xml:space="preserve">Proposal </w:t>
      </w:r>
      <w:r w:rsidR="00BA6703">
        <w:rPr>
          <w:b/>
          <w:i/>
        </w:rPr>
        <w:t>8</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 xml:space="preserve">support </w:t>
      </w:r>
      <w:r w:rsidR="00AD033F">
        <w:rPr>
          <w:rFonts w:hint="eastAsia"/>
          <w:b/>
          <w:i/>
        </w:rPr>
        <w:t>LPP</w:t>
      </w:r>
      <w:r w:rsidR="00AD033F">
        <w:rPr>
          <w:b/>
          <w:i/>
        </w:rPr>
        <w:t xml:space="preserve"> signaling from LMF to indicate at least the following information </w:t>
      </w:r>
      <w:r w:rsidRPr="00A51E0C">
        <w:rPr>
          <w:b/>
          <w:i/>
        </w:rPr>
        <w:t xml:space="preserve"> </w:t>
      </w:r>
    </w:p>
    <w:p w14:paraId="40688108" w14:textId="77777777" w:rsidR="009F4538" w:rsidRDefault="009F4538" w:rsidP="00DB46BF">
      <w:pPr>
        <w:pStyle w:val="00Text"/>
        <w:numPr>
          <w:ilvl w:val="0"/>
          <w:numId w:val="9"/>
        </w:numPr>
        <w:ind w:left="1276" w:hanging="283"/>
        <w:rPr>
          <w:b/>
          <w:i/>
        </w:rPr>
      </w:pPr>
      <w:r>
        <w:rPr>
          <w:b/>
          <w:i/>
        </w:rPr>
        <w:t>Configuration of Positioning RS</w:t>
      </w:r>
    </w:p>
    <w:p w14:paraId="6E2DE823" w14:textId="637C090E" w:rsidR="009F4538" w:rsidRDefault="009F4538" w:rsidP="00DB46BF">
      <w:pPr>
        <w:pStyle w:val="00Text"/>
        <w:numPr>
          <w:ilvl w:val="0"/>
          <w:numId w:val="9"/>
        </w:numPr>
        <w:ind w:left="1276" w:hanging="283"/>
        <w:rPr>
          <w:b/>
          <w:i/>
        </w:rPr>
      </w:pPr>
      <w:r>
        <w:rPr>
          <w:b/>
          <w:i/>
        </w:rPr>
        <w:t>The type of measurement results</w:t>
      </w:r>
    </w:p>
    <w:p w14:paraId="28743ED2" w14:textId="25DB884A" w:rsidR="009F4538" w:rsidRDefault="009F4538" w:rsidP="00DB46BF">
      <w:pPr>
        <w:pStyle w:val="00Text"/>
        <w:numPr>
          <w:ilvl w:val="0"/>
          <w:numId w:val="9"/>
        </w:numPr>
        <w:ind w:left="1276" w:hanging="283"/>
        <w:rPr>
          <w:b/>
          <w:i/>
        </w:rPr>
      </w:pPr>
      <w:r>
        <w:rPr>
          <w:b/>
          <w:i/>
        </w:rPr>
        <w:t>How to report the collected data</w:t>
      </w:r>
      <w:r w:rsidR="005D09CA">
        <w:rPr>
          <w:b/>
          <w:i/>
        </w:rPr>
        <w:t xml:space="preserve"> </w:t>
      </w:r>
      <w:r w:rsidR="007F58CD" w:rsidRPr="007F58CD">
        <w:rPr>
          <w:b/>
          <w:i/>
        </w:rPr>
        <w:t>(e.g., periodic reporting, event-triggered reporting)</w:t>
      </w:r>
    </w:p>
    <w:p w14:paraId="68A2FF33" w14:textId="4BC9C407" w:rsidR="006C517A" w:rsidRPr="00DB46BF" w:rsidRDefault="006C517A" w:rsidP="00DB46BF"/>
    <w:p w14:paraId="7B5A0CED" w14:textId="0CDF2BE1" w:rsidR="008242D2" w:rsidRDefault="008242D2" w:rsidP="00781E1F">
      <w:pPr>
        <w:pStyle w:val="00Text"/>
      </w:pPr>
      <w:r>
        <w:lastRenderedPageBreak/>
        <w:t>For</w:t>
      </w:r>
      <w:r w:rsidR="00BA44FF">
        <w:t xml:space="preserve"> </w:t>
      </w:r>
      <w:r w:rsidR="004313A5">
        <w:t xml:space="preserve">NG-RAN node assisted positioning with </w:t>
      </w:r>
      <w:proofErr w:type="spellStart"/>
      <w:r w:rsidR="004313A5">
        <w:t>gNB</w:t>
      </w:r>
      <w:proofErr w:type="spellEnd"/>
      <w:r w:rsidR="004313A5">
        <w:t>-side model (Case 3a)</w:t>
      </w:r>
      <w:r>
        <w:t xml:space="preserve">, the </w:t>
      </w:r>
      <w:proofErr w:type="spellStart"/>
      <w:r>
        <w:t>gNB</w:t>
      </w:r>
      <w:proofErr w:type="spellEnd"/>
      <w:r>
        <w:t xml:space="preserve">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w:t>
      </w:r>
      <w:proofErr w:type="spellStart"/>
      <w:r w:rsidR="004A1227">
        <w:t>gNB</w:t>
      </w:r>
      <w:proofErr w:type="spellEnd"/>
      <w:r w:rsidR="004A1227">
        <w:t xml:space="preserve"> vendor. </w:t>
      </w:r>
      <w:r w:rsidR="00AB5EE0">
        <w:t>The training data</w:t>
      </w:r>
      <w:r w:rsidR="00E04CD5">
        <w:t xml:space="preserve"> (corresponding to the model inputs)</w:t>
      </w:r>
      <w:r w:rsidR="00F4132E">
        <w:t xml:space="preserve"> are generated by </w:t>
      </w:r>
      <w:proofErr w:type="spellStart"/>
      <w:r w:rsidR="00F4132E">
        <w:t>gNB</w:t>
      </w:r>
      <w:proofErr w:type="spellEnd"/>
      <w:r w:rsidR="00F4132E">
        <w:t xml:space="preserve"> and d</w:t>
      </w:r>
      <w:r w:rsidR="00AB5EE0">
        <w:t xml:space="preserve">ifferent vendors can choice proper inputs for their own models. </w:t>
      </w:r>
      <w:r w:rsidR="00E04CD5">
        <w:t>Regarding the associated ground-truth</w:t>
      </w:r>
      <w:r w:rsidR="00ED641B">
        <w:t xml:space="preserve"> labels</w:t>
      </w:r>
      <w:r w:rsidR="00C56F90">
        <w:t xml:space="preserve">, </w:t>
      </w:r>
      <w:proofErr w:type="spellStart"/>
      <w:r w:rsidR="00C56F90">
        <w:t>gNB</w:t>
      </w:r>
      <w:proofErr w:type="spellEnd"/>
      <w:r w:rsidR="00C56F90">
        <w:t xml:space="preserve">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 xml:space="preserve">On the other hand, it may be beneficial for LMF to delivery ground-truth labels to </w:t>
      </w:r>
      <w:proofErr w:type="spellStart"/>
      <w:r w:rsidR="00B77DB3">
        <w:t>gNB</w:t>
      </w:r>
      <w:proofErr w:type="spellEnd"/>
      <w:r w:rsidR="00B77DB3">
        <w:t xml:space="preserve"> to facilitate the data collection.</w:t>
      </w:r>
    </w:p>
    <w:p w14:paraId="78BA31E3" w14:textId="7EA0F852" w:rsidR="008242D2" w:rsidRDefault="00542ACE" w:rsidP="009E307F">
      <w:pPr>
        <w:pStyle w:val="00Text"/>
      </w:pPr>
      <w:r>
        <w:t xml:space="preserve">In the current NR positioning framework, the SRS for positioning can be configured/triggered by </w:t>
      </w:r>
      <w:proofErr w:type="spellStart"/>
      <w:r>
        <w:t>gNB</w:t>
      </w:r>
      <w:proofErr w:type="spellEnd"/>
      <w:r>
        <w:t xml:space="preserve"> directly. Thus, the existing procedure/mechanism can be reused for this purpose. </w:t>
      </w:r>
    </w:p>
    <w:p w14:paraId="796628DA" w14:textId="0541E7B1" w:rsidR="000861E7" w:rsidRDefault="00304FFE" w:rsidP="00304FFE">
      <w:pPr>
        <w:pStyle w:val="00Text"/>
        <w:ind w:left="993" w:hanging="993"/>
        <w:rPr>
          <w:b/>
          <w:i/>
        </w:rPr>
      </w:pPr>
      <w:r w:rsidRPr="00623962">
        <w:rPr>
          <w:b/>
          <w:i/>
        </w:rPr>
        <w:t xml:space="preserve">Proposal </w:t>
      </w:r>
      <w:r w:rsidR="00BA6703">
        <w:rPr>
          <w:b/>
          <w:i/>
        </w:rPr>
        <w:t>9</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 xml:space="preserve">NG-RAN node assisted positioning with </w:t>
      </w:r>
      <w:proofErr w:type="spellStart"/>
      <w:r w:rsidR="000B0F88" w:rsidRPr="000B0F88">
        <w:rPr>
          <w:b/>
          <w:i/>
        </w:rPr>
        <w:t>gNB</w:t>
      </w:r>
      <w:proofErr w:type="spellEnd"/>
      <w:r w:rsidR="000B0F88" w:rsidRPr="000B0F88">
        <w:rPr>
          <w:b/>
          <w:i/>
        </w:rPr>
        <w:t>-side model (Case 3a)</w:t>
      </w:r>
    </w:p>
    <w:p w14:paraId="5F3A21A3" w14:textId="6D298006" w:rsidR="000861E7" w:rsidRDefault="00FE015E" w:rsidP="00AF4CEE">
      <w:pPr>
        <w:pStyle w:val="00Text"/>
        <w:numPr>
          <w:ilvl w:val="0"/>
          <w:numId w:val="9"/>
        </w:numPr>
        <w:ind w:left="1276" w:hanging="283"/>
        <w:rPr>
          <w:b/>
          <w:i/>
        </w:rPr>
      </w:pPr>
      <w:proofErr w:type="spellStart"/>
      <w:r>
        <w:rPr>
          <w:b/>
          <w:i/>
        </w:rPr>
        <w:t>gNB</w:t>
      </w:r>
      <w:proofErr w:type="spellEnd"/>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proofErr w:type="spellStart"/>
      <w:r>
        <w:rPr>
          <w:b/>
          <w:i/>
        </w:rPr>
        <w:t>gNB</w:t>
      </w:r>
      <w:proofErr w:type="spellEnd"/>
      <w:r>
        <w:rPr>
          <w:b/>
          <w:i/>
        </w:rPr>
        <w:t xml:space="preserve">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t>The contents of collected data are up to implementation and no specification is needed in 3GPP</w:t>
      </w:r>
    </w:p>
    <w:p w14:paraId="05E9169E" w14:textId="79571104" w:rsidR="00B77DB3" w:rsidRDefault="00B77DB3" w:rsidP="00AF4CEE">
      <w:pPr>
        <w:pStyle w:val="00Text"/>
        <w:numPr>
          <w:ilvl w:val="0"/>
          <w:numId w:val="9"/>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w:t>
      </w:r>
      <w:proofErr w:type="gramStart"/>
      <w:r w:rsidR="00DF5D2B">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sidR="007459EB">
        <w:rPr>
          <w:b/>
          <w:i/>
        </w:rPr>
        <w:t xml:space="preserve"> via </w:t>
      </w:r>
      <w:proofErr w:type="spellStart"/>
      <w:r w:rsidR="007459EB">
        <w:rPr>
          <w:b/>
          <w:i/>
        </w:rPr>
        <w:t>NRPPa</w:t>
      </w:r>
      <w:proofErr w:type="spellEnd"/>
      <w:r w:rsidR="007459EB">
        <w:rPr>
          <w:b/>
          <w:i/>
        </w:rPr>
        <w:t xml:space="preserve"> </w:t>
      </w:r>
      <w:proofErr w:type="spellStart"/>
      <w:r w:rsidR="007459EB">
        <w:rPr>
          <w:b/>
          <w:i/>
        </w:rPr>
        <w:t>siganling</w:t>
      </w:r>
      <w:proofErr w:type="spellEnd"/>
    </w:p>
    <w:p w14:paraId="057BC8E5" w14:textId="59474D9F" w:rsidR="00B61EC6" w:rsidRDefault="00B61EC6" w:rsidP="0046261A">
      <w:pPr>
        <w:pStyle w:val="00Text"/>
        <w:numPr>
          <w:ilvl w:val="1"/>
          <w:numId w:val="9"/>
        </w:numPr>
        <w:ind w:left="1560" w:hanging="284"/>
        <w:rPr>
          <w:b/>
          <w:i/>
        </w:rPr>
      </w:pPr>
      <w:proofErr w:type="spellStart"/>
      <w:r>
        <w:rPr>
          <w:b/>
          <w:i/>
        </w:rPr>
        <w:t>gNB</w:t>
      </w:r>
      <w:proofErr w:type="spellEnd"/>
      <w:r>
        <w:rPr>
          <w:b/>
          <w:i/>
        </w:rPr>
        <w:t xml:space="preserve"> need</w:t>
      </w:r>
      <w:r w:rsidR="000035B5">
        <w:rPr>
          <w:b/>
          <w:i/>
        </w:rPr>
        <w:t>s</w:t>
      </w:r>
      <w:r>
        <w:rPr>
          <w:b/>
          <w:i/>
        </w:rPr>
        <w:t xml:space="preserve"> to send request to LMF on what the </w:t>
      </w:r>
      <w:proofErr w:type="spellStart"/>
      <w:r>
        <w:rPr>
          <w:b/>
          <w:i/>
        </w:rPr>
        <w:t>groud</w:t>
      </w:r>
      <w:proofErr w:type="spellEnd"/>
      <w:r>
        <w:rPr>
          <w:b/>
          <w:i/>
        </w:rPr>
        <w:t xml:space="preserve">-truth label (or the information based on that the label can be derived) is </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proofErr w:type="spellStart"/>
      <w:r w:rsidR="00575F21">
        <w:t>gNB</w:t>
      </w:r>
      <w:proofErr w:type="spellEnd"/>
      <w:r w:rsidR="00575F21">
        <w:t>/TRP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proofErr w:type="spellStart"/>
      <w:r w:rsidR="00AA7A45">
        <w:t>NRPPa</w:t>
      </w:r>
      <w:proofErr w:type="spellEnd"/>
      <w:r>
        <w:t xml:space="preserve"> signaling should 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4C621989" w:rsidR="00C02EDC" w:rsidRDefault="00C02EDC" w:rsidP="00C02EDC">
      <w:pPr>
        <w:pStyle w:val="00Text"/>
        <w:ind w:left="993" w:hanging="993"/>
        <w:rPr>
          <w:b/>
          <w:i/>
        </w:rPr>
      </w:pPr>
      <w:r w:rsidRPr="00623962">
        <w:rPr>
          <w:b/>
          <w:i/>
        </w:rPr>
        <w:t xml:space="preserve">Proposal </w:t>
      </w:r>
      <w:r w:rsidR="00BA6703">
        <w:rPr>
          <w:b/>
          <w:i/>
        </w:rPr>
        <w:t>10</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716EE1B8" w:rsidR="00493625" w:rsidRDefault="00987716" w:rsidP="00AF4CEE">
      <w:pPr>
        <w:pStyle w:val="00Text"/>
        <w:numPr>
          <w:ilvl w:val="0"/>
          <w:numId w:val="9"/>
        </w:numPr>
        <w:ind w:left="1276" w:hanging="283"/>
        <w:rPr>
          <w:b/>
          <w:i/>
        </w:rPr>
      </w:pPr>
      <w:proofErr w:type="spellStart"/>
      <w:r>
        <w:rPr>
          <w:b/>
          <w:i/>
        </w:rPr>
        <w:t>gNB</w:t>
      </w:r>
      <w:proofErr w:type="spellEnd"/>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proofErr w:type="spellStart"/>
      <w:r>
        <w:rPr>
          <w:b/>
          <w:i/>
        </w:rPr>
        <w:t>NRPPa</w:t>
      </w:r>
      <w:proofErr w:type="spellEnd"/>
      <w:r w:rsidR="00C02EDC">
        <w:rPr>
          <w:b/>
          <w:i/>
        </w:rPr>
        <w:t xml:space="preserve"> signaling from LMF to indicate </w:t>
      </w:r>
      <w:proofErr w:type="spellStart"/>
      <w:r w:rsidR="0019110E">
        <w:rPr>
          <w:b/>
          <w:i/>
        </w:rPr>
        <w:t>gNB</w:t>
      </w:r>
      <w:proofErr w:type="spellEnd"/>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a6"/>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lastRenderedPageBreak/>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a0"/>
        <w:numPr>
          <w:ilvl w:val="0"/>
          <w:numId w:val="12"/>
        </w:numPr>
      </w:pPr>
      <w:r>
        <w:t>Core network</w:t>
      </w:r>
    </w:p>
    <w:p w14:paraId="0915FA3F" w14:textId="77777777" w:rsidR="00343C11" w:rsidRDefault="00343C11" w:rsidP="00AF4CEE">
      <w:pPr>
        <w:pStyle w:val="a0"/>
        <w:numPr>
          <w:ilvl w:val="0"/>
          <w:numId w:val="12"/>
        </w:numPr>
      </w:pPr>
      <w:r>
        <w:t>OAM</w:t>
      </w:r>
    </w:p>
    <w:p w14:paraId="65319B28" w14:textId="77777777" w:rsidR="00343C11" w:rsidRDefault="00343C11" w:rsidP="00AF4CEE">
      <w:pPr>
        <w:pStyle w:val="a0"/>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w:t>
      </w:r>
      <w:proofErr w:type="spellStart"/>
      <w:r w:rsidR="00C56CCC">
        <w:t>gNB</w:t>
      </w:r>
      <w:proofErr w:type="spellEnd"/>
      <w:r w:rsidR="00C56CCC">
        <w:t>-side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7A414C84" w:rsidR="004168C7" w:rsidRDefault="004168C7" w:rsidP="004168C7">
      <w:pPr>
        <w:pStyle w:val="00Text"/>
        <w:ind w:left="993" w:hanging="993"/>
        <w:rPr>
          <w:b/>
          <w:i/>
        </w:rPr>
      </w:pPr>
      <w:r w:rsidRPr="00623962">
        <w:rPr>
          <w:b/>
          <w:i/>
        </w:rPr>
        <w:t xml:space="preserve">Proposal </w:t>
      </w:r>
      <w:r w:rsidR="00BA6703">
        <w:rPr>
          <w:b/>
          <w:i/>
        </w:rPr>
        <w:t>11</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1670B124" w:rsidR="00513725" w:rsidRPr="00483BAE" w:rsidRDefault="00513725" w:rsidP="00513725">
      <w:pPr>
        <w:pStyle w:val="2"/>
      </w:pPr>
      <w:r>
        <w:t>AI model inference</w:t>
      </w:r>
      <w:r w:rsidR="00C47942">
        <w:t xml:space="preserve"> and reporting</w:t>
      </w:r>
    </w:p>
    <w:p w14:paraId="6BBB5B2B" w14:textId="7F9FF0D2" w:rsidR="006D638D" w:rsidRDefault="006D638D" w:rsidP="006D638D">
      <w:r>
        <w:t xml:space="preserve">For </w:t>
      </w:r>
      <w:r w:rsidR="00771999">
        <w:t xml:space="preserve">UE-based positioning with UE-side model (Case 1), </w:t>
      </w:r>
      <w:r>
        <w:t xml:space="preserve">UE-assisted/LMF based positioning with UE-side model (Case 2a) and NG-RAN node assisted positioning with </w:t>
      </w:r>
      <w:proofErr w:type="spellStart"/>
      <w:r>
        <w:t>gNB</w:t>
      </w:r>
      <w:proofErr w:type="spellEnd"/>
      <w:r>
        <w:t xml:space="preserve">-side model (Case 3a), </w:t>
      </w:r>
      <w:r w:rsidR="00771999">
        <w:t xml:space="preserve">the AI models are working at UE side or </w:t>
      </w:r>
      <w:proofErr w:type="spellStart"/>
      <w:r w:rsidR="00771999">
        <w:t>gNB</w:t>
      </w:r>
      <w:proofErr w:type="spellEnd"/>
      <w:r w:rsidR="00771999">
        <w:t xml:space="preserve"> side. </w:t>
      </w:r>
      <w:r w:rsidR="00113F0F">
        <w:t xml:space="preserve">During the AI-based positioning </w:t>
      </w:r>
      <w:proofErr w:type="gramStart"/>
      <w:r w:rsidR="00113F0F">
        <w:t xml:space="preserve">procedure, </w:t>
      </w:r>
      <w:r>
        <w:t xml:space="preserve"> </w:t>
      </w:r>
      <w:r w:rsidR="00113F0F">
        <w:t>a</w:t>
      </w:r>
      <w:proofErr w:type="gramEnd"/>
      <w:r w:rsidR="00113F0F">
        <w:t xml:space="preserve"> UE or </w:t>
      </w:r>
      <w:proofErr w:type="spellStart"/>
      <w:r w:rsidR="00113F0F">
        <w:t>gNB</w:t>
      </w:r>
      <w:proofErr w:type="spellEnd"/>
      <w:r w:rsidR="00113F0F">
        <w:t xml:space="preserve"> may temporally not be able to use AI model to generate the reported measurement results due to various factors, e.g., power consumption, bad performance of AI model, and so on. In this case, UE/</w:t>
      </w:r>
      <w:proofErr w:type="spellStart"/>
      <w:r w:rsidR="00113F0F">
        <w:t>gNB</w:t>
      </w:r>
      <w:proofErr w:type="spellEnd"/>
      <w:r w:rsidR="00113F0F">
        <w:t xml:space="preserve">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w:t>
      </w:r>
      <w:proofErr w:type="spellStart"/>
      <w:r w:rsidR="00113F0F">
        <w:t>gNB</w:t>
      </w:r>
      <w:proofErr w:type="spellEnd"/>
      <w:r w:rsidR="00113F0F">
        <w:t xml:space="preserve"> for better operation. Thus, it would be beneficial for the reporting to include some information to indicate the reported results are generated by legacy method or AI-based method.</w:t>
      </w:r>
    </w:p>
    <w:p w14:paraId="0499B07F" w14:textId="1C3209CE" w:rsidR="00575F91" w:rsidRDefault="00575F91" w:rsidP="00575F91">
      <w:pPr>
        <w:pStyle w:val="00Text"/>
        <w:ind w:left="1276" w:hanging="1276"/>
        <w:rPr>
          <w:b/>
          <w:i/>
        </w:rPr>
      </w:pPr>
      <w:r>
        <w:rPr>
          <w:b/>
          <w:i/>
        </w:rPr>
        <w:t>Observation</w:t>
      </w:r>
      <w:r w:rsidRPr="00623962">
        <w:rPr>
          <w:b/>
          <w:i/>
        </w:rPr>
        <w:t xml:space="preserve"> </w:t>
      </w:r>
      <w:r w:rsidR="00C25F75">
        <w:rPr>
          <w:b/>
          <w:i/>
        </w:rPr>
        <w:t>1</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1714A433" w14:textId="5318E20D" w:rsidR="00575F91" w:rsidRDefault="00575F91" w:rsidP="00575F91">
      <w:pPr>
        <w:pStyle w:val="00Text"/>
        <w:numPr>
          <w:ilvl w:val="0"/>
          <w:numId w:val="9"/>
        </w:numPr>
        <w:ind w:left="1560" w:hanging="284"/>
        <w:rPr>
          <w:b/>
          <w:i/>
        </w:rPr>
      </w:pPr>
      <w:r>
        <w:rPr>
          <w:b/>
          <w:i/>
        </w:rPr>
        <w:lastRenderedPageBreak/>
        <w:t>The AI model may be not workable temporally due to various factors (e.g., power consumptions)</w:t>
      </w:r>
    </w:p>
    <w:p w14:paraId="0DEBE483" w14:textId="7F18BDC5" w:rsidR="00575F91" w:rsidRDefault="006644DA" w:rsidP="00575F91">
      <w:pPr>
        <w:pStyle w:val="00Text"/>
        <w:numPr>
          <w:ilvl w:val="0"/>
          <w:numId w:val="9"/>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w:t>
      </w:r>
      <w:proofErr w:type="gramStart"/>
      <w:r>
        <w:t>is</w:t>
      </w:r>
      <w:proofErr w:type="gramEnd"/>
      <w:r>
        <w:t xml:space="preserve"> </w:t>
      </w:r>
      <w:r w:rsidRPr="00FA6C84">
        <w:t>how</w:t>
      </w:r>
      <w:r>
        <w:t xml:space="preserve"> to measure/indicate the quality of</w:t>
      </w:r>
      <w:r w:rsidRPr="00FA6C84">
        <w:t xml:space="preserve"> reported results. In the current specification, some form of quality (e.g., NR-</w:t>
      </w:r>
      <w:proofErr w:type="spellStart"/>
      <w:r w:rsidRPr="00FA6C84">
        <w:t>TimingQuality</w:t>
      </w:r>
      <w:proofErr w:type="spellEnd"/>
      <w:r w:rsidRPr="00FA6C84">
        <w:t>) is used for the reported results. For the AI model, it may give the similar/same information, or provide some other information, e.g., the probability/confidence of the output. Further study is needed here.</w:t>
      </w:r>
    </w:p>
    <w:p w14:paraId="2E2037BB" w14:textId="46AEDC1B" w:rsidR="009A1E67" w:rsidRDefault="009A1E67" w:rsidP="009A1E67">
      <w:pPr>
        <w:pStyle w:val="00Text"/>
        <w:ind w:left="1276" w:hanging="1276"/>
        <w:rPr>
          <w:b/>
          <w:i/>
        </w:rPr>
      </w:pPr>
      <w:r>
        <w:rPr>
          <w:b/>
          <w:i/>
        </w:rPr>
        <w:t>Observation</w:t>
      </w:r>
      <w:r w:rsidRPr="00623962">
        <w:rPr>
          <w:b/>
          <w:i/>
        </w:rPr>
        <w:t xml:space="preserve"> </w:t>
      </w:r>
      <w:r w:rsidR="00C25F75">
        <w:rPr>
          <w:b/>
          <w:i/>
        </w:rPr>
        <w:t>2</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0E875345" w14:textId="52AADA67" w:rsidR="009A1E67" w:rsidRDefault="005C3550" w:rsidP="009A1E6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AF4CEE">
      <w:pPr>
        <w:pStyle w:val="a0"/>
        <w:numPr>
          <w:ilvl w:val="0"/>
          <w:numId w:val="12"/>
        </w:numPr>
      </w:pPr>
      <w:r>
        <w:t>New signaling is needed to ensure the consistency between training and inference</w:t>
      </w:r>
    </w:p>
    <w:p w14:paraId="53991934" w14:textId="3908CE05" w:rsidR="00CF77FE" w:rsidRDefault="00685BE8" w:rsidP="00AF4CEE">
      <w:pPr>
        <w:pStyle w:val="a0"/>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a0"/>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C25F75">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3B6234F7" w:rsidR="00F5543D" w:rsidRDefault="00582B11" w:rsidP="00582B11">
      <w:pPr>
        <w:pStyle w:val="00Text"/>
        <w:ind w:left="993" w:hanging="993"/>
        <w:rPr>
          <w:b/>
          <w:i/>
        </w:rPr>
      </w:pPr>
      <w:r w:rsidRPr="00623962">
        <w:rPr>
          <w:b/>
          <w:i/>
        </w:rPr>
        <w:t xml:space="preserve">Proposal </w:t>
      </w:r>
      <w:r w:rsidR="00BA6703">
        <w:rPr>
          <w:b/>
          <w:i/>
        </w:rPr>
        <w:t>12</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AF4CEE">
      <w:pPr>
        <w:pStyle w:val="00Text"/>
        <w:numPr>
          <w:ilvl w:val="0"/>
          <w:numId w:val="13"/>
        </w:numPr>
        <w:ind w:left="1418" w:hanging="425"/>
        <w:rPr>
          <w:b/>
          <w:i/>
        </w:rPr>
      </w:pPr>
      <w:r>
        <w:rPr>
          <w:b/>
          <w:i/>
        </w:rPr>
        <w:t>The associated ID</w:t>
      </w:r>
      <w:r w:rsidR="00831E7C">
        <w:rPr>
          <w:b/>
          <w:i/>
        </w:rPr>
        <w:t xml:space="preserve">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5F000ADB" w14:textId="77777777" w:rsidR="005C3550" w:rsidRDefault="005C3550" w:rsidP="005C3550">
      <w:pPr>
        <w:pStyle w:val="a0"/>
        <w:numPr>
          <w:ilvl w:val="0"/>
          <w:numId w:val="12"/>
        </w:numPr>
      </w:pPr>
      <w:r>
        <w:t>New signaling is needed to ensure the consistency between training and inference</w:t>
      </w:r>
    </w:p>
    <w:p w14:paraId="640B3277" w14:textId="58AF001F" w:rsidR="00685BE8" w:rsidRDefault="00BA6C4B" w:rsidP="00AF4CEE">
      <w:pPr>
        <w:pStyle w:val="a0"/>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a0"/>
        <w:numPr>
          <w:ilvl w:val="0"/>
          <w:numId w:val="12"/>
        </w:numPr>
      </w:pPr>
      <w:r>
        <w:lastRenderedPageBreak/>
        <w:t>When UE get</w:t>
      </w:r>
      <w:r w:rsidR="00685BE8">
        <w:t>s</w:t>
      </w:r>
      <w:r>
        <w:t xml:space="preserve"> the measurement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w:t>
      </w:r>
      <w:proofErr w:type="spellStart"/>
      <w:r w:rsidR="0006043F" w:rsidRPr="00D83EE4">
        <w:rPr>
          <w:i/>
        </w:rPr>
        <w:t>TimingQuality</w:t>
      </w:r>
      <w:proofErr w:type="spellEnd"/>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C84C5A">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4D118C4B" w:rsidR="0006043F" w:rsidRDefault="0006043F" w:rsidP="0006043F">
      <w:pPr>
        <w:pStyle w:val="00Text"/>
        <w:ind w:left="993" w:hanging="993"/>
        <w:rPr>
          <w:b/>
          <w:i/>
        </w:rPr>
      </w:pPr>
      <w:r w:rsidRPr="00623962">
        <w:rPr>
          <w:b/>
          <w:i/>
        </w:rPr>
        <w:t xml:space="preserve">Proposal </w:t>
      </w:r>
      <w:r w:rsidR="00BA6703">
        <w:rPr>
          <w:b/>
          <w:i/>
        </w:rPr>
        <w:t>13</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3D3EE175" w:rsidR="00680B1B" w:rsidRDefault="00446C90" w:rsidP="00AF4CEE">
      <w:pPr>
        <w:pStyle w:val="00Text"/>
        <w:numPr>
          <w:ilvl w:val="0"/>
          <w:numId w:val="13"/>
        </w:numPr>
        <w:ind w:left="1560" w:hanging="426"/>
        <w:rPr>
          <w:b/>
          <w:i/>
        </w:rPr>
      </w:pPr>
      <w:r>
        <w:rPr>
          <w:b/>
          <w:i/>
        </w:rPr>
        <w:t xml:space="preserve">The associated ID is </w:t>
      </w:r>
      <w:r w:rsidR="00680B1B">
        <w:rPr>
          <w:b/>
          <w:i/>
        </w:rPr>
        <w:t>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t xml:space="preserve">FFS: </w:t>
      </w:r>
      <w:r w:rsidR="008E4E15" w:rsidRPr="008E4E15">
        <w:rPr>
          <w:b/>
          <w:i/>
        </w:rPr>
        <w:t>whether to reuse the existing quality (e.g., NR-</w:t>
      </w:r>
      <w:proofErr w:type="spellStart"/>
      <w:r w:rsidR="008E4E15" w:rsidRPr="008E4E15">
        <w:rPr>
          <w:b/>
          <w:i/>
        </w:rPr>
        <w:t>TimingQuality</w:t>
      </w:r>
      <w:proofErr w:type="spellEnd"/>
      <w:r w:rsidR="008E4E15" w:rsidRPr="008E4E15">
        <w:rPr>
          <w:b/>
          <w:i/>
        </w:rPr>
        <w:t xml:space="preserve">)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a0"/>
        <w:numPr>
          <w:ilvl w:val="0"/>
          <w:numId w:val="12"/>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a0"/>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6FCDD6A3" w:rsidR="00BD57D6" w:rsidRDefault="00BD57D6" w:rsidP="00BD57D6">
      <w:pPr>
        <w:pStyle w:val="00Text"/>
        <w:ind w:left="993" w:hanging="993"/>
        <w:rPr>
          <w:b/>
          <w:i/>
        </w:rPr>
      </w:pPr>
      <w:r w:rsidRPr="00623962">
        <w:rPr>
          <w:b/>
          <w:i/>
        </w:rPr>
        <w:t xml:space="preserve">Proposal </w:t>
      </w:r>
      <w:r w:rsidR="00BA6703">
        <w:rPr>
          <w:b/>
          <w:i/>
        </w:rPr>
        <w:t>14</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t>The existing measurement types are reused</w:t>
      </w:r>
    </w:p>
    <w:p w14:paraId="2FCE90C0" w14:textId="0E5B7832" w:rsidR="00F96C19" w:rsidRDefault="00F96C19" w:rsidP="00AF4CEE">
      <w:pPr>
        <w:pStyle w:val="af2"/>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 xml:space="preserve">NG-RAN node assisted positioning with </w:t>
      </w:r>
      <w:proofErr w:type="spellStart"/>
      <w:r w:rsidR="00A471FA">
        <w:t>gNB</w:t>
      </w:r>
      <w:proofErr w:type="spellEnd"/>
      <w:r w:rsidR="00A471FA">
        <w:t>-side model</w:t>
      </w:r>
      <w:r w:rsidR="00D86056">
        <w:t xml:space="preserve"> (Case 3a)</w:t>
      </w:r>
      <w:r w:rsidR="00D50E57">
        <w:t xml:space="preserve">, </w:t>
      </w:r>
    </w:p>
    <w:p w14:paraId="17B162A3" w14:textId="626224E4" w:rsidR="00193A26" w:rsidRDefault="001F1630" w:rsidP="00AF4CEE">
      <w:pPr>
        <w:pStyle w:val="a0"/>
        <w:numPr>
          <w:ilvl w:val="0"/>
          <w:numId w:val="12"/>
        </w:numPr>
      </w:pPr>
      <w:r>
        <w:t>the TRP/</w:t>
      </w:r>
      <w:proofErr w:type="spellStart"/>
      <w:r>
        <w:t>gNB</w:t>
      </w:r>
      <w:proofErr w:type="spellEnd"/>
      <w:r>
        <w:t xml:space="preserve">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proofErr w:type="spellStart"/>
      <w:r w:rsidR="00193A26">
        <w:t>gNB</w:t>
      </w:r>
      <w:proofErr w:type="spellEnd"/>
      <w:r w:rsidR="00193A26">
        <w:t>/TRP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a0"/>
        <w:numPr>
          <w:ilvl w:val="0"/>
          <w:numId w:val="12"/>
        </w:numPr>
      </w:pPr>
      <w:r>
        <w:t xml:space="preserve">When </w:t>
      </w:r>
      <w:proofErr w:type="spellStart"/>
      <w:r w:rsidR="001F1630">
        <w:t>gNB</w:t>
      </w:r>
      <w:proofErr w:type="spellEnd"/>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C84C5A">
      <w:r>
        <w:t xml:space="preserve">As discussed before, </w:t>
      </w:r>
      <w:proofErr w:type="spellStart"/>
      <w:r>
        <w:t>gNB</w:t>
      </w:r>
      <w:proofErr w:type="spellEnd"/>
      <w:r>
        <w:t xml:space="preserve"> may temporally not be able to use AI model to generate the reported measurement results due to various factors, e.g., bad performance of AI model, and so on. In this case, </w:t>
      </w:r>
      <w:proofErr w:type="spellStart"/>
      <w:r>
        <w:t>gNB</w:t>
      </w:r>
      <w:proofErr w:type="spellEnd"/>
      <w:r>
        <w:t xml:space="preserve"> can use legacy method (i.e., non-AI method) to generate reported results. Thus, it would be beneficial for </w:t>
      </w:r>
      <w:proofErr w:type="spellStart"/>
      <w:r>
        <w:t>gNB</w:t>
      </w:r>
      <w:proofErr w:type="spellEnd"/>
      <w:r>
        <w:t xml:space="preserve"> to notify the LMF that the reported results are generated by legacy method or AI-based method.</w:t>
      </w:r>
    </w:p>
    <w:p w14:paraId="0ADFD4CF" w14:textId="77777777" w:rsidR="00D9709B" w:rsidRDefault="00D9709B" w:rsidP="00D9709B">
      <w:pPr>
        <w:pStyle w:val="af2"/>
      </w:pPr>
    </w:p>
    <w:p w14:paraId="28282FC8" w14:textId="6F089EFE" w:rsidR="001F1630" w:rsidRDefault="001F1630" w:rsidP="001F1630">
      <w:pPr>
        <w:pStyle w:val="00Text"/>
        <w:ind w:left="993" w:hanging="993"/>
        <w:rPr>
          <w:b/>
          <w:i/>
        </w:rPr>
      </w:pPr>
      <w:r w:rsidRPr="00623962">
        <w:rPr>
          <w:b/>
          <w:i/>
        </w:rPr>
        <w:lastRenderedPageBreak/>
        <w:t xml:space="preserve">Proposal </w:t>
      </w:r>
      <w:r w:rsidR="00BA6703">
        <w:rPr>
          <w:b/>
          <w:i/>
        </w:rPr>
        <w:t>15</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 xml:space="preserve">/contents of AI model inputs since they are up to </w:t>
      </w:r>
      <w:proofErr w:type="spellStart"/>
      <w:r>
        <w:rPr>
          <w:b/>
          <w:i/>
        </w:rPr>
        <w:t>gNB</w:t>
      </w:r>
      <w:proofErr w:type="spellEnd"/>
      <w:r>
        <w:rPr>
          <w:b/>
          <w:i/>
        </w:rPr>
        <w:t>/TRP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6CF4A206" w:rsidR="001A6C7E" w:rsidRDefault="001A6C7E" w:rsidP="000E6B83">
      <w:pPr>
        <w:pStyle w:val="af2"/>
        <w:numPr>
          <w:ilvl w:val="4"/>
          <w:numId w:val="9"/>
        </w:numPr>
      </w:pPr>
      <w:proofErr w:type="spellStart"/>
      <w:r>
        <w:t>gNB</w:t>
      </w:r>
      <w:proofErr w:type="spellEnd"/>
      <w:r>
        <w:t xml:space="preserve">/TRP can do measurement in the legacy way and the measurement results can be reported via </w:t>
      </w:r>
      <w:proofErr w:type="spellStart"/>
      <w:r>
        <w:t>NRPPa</w:t>
      </w:r>
      <w:proofErr w:type="spellEnd"/>
      <w:r>
        <w:t xml:space="preserve"> protocol. If no new type of measurement is introduced, the existing </w:t>
      </w:r>
      <w:proofErr w:type="spellStart"/>
      <w:r>
        <w:t>NRPPa</w:t>
      </w:r>
      <w:proofErr w:type="spellEnd"/>
      <w:r>
        <w:t xml:space="preserve"> protocol can be reused.  </w:t>
      </w:r>
    </w:p>
    <w:p w14:paraId="6163D177" w14:textId="5F3565A2" w:rsidR="001A6C7E" w:rsidRDefault="001A6C7E" w:rsidP="000E6B83">
      <w:pPr>
        <w:pStyle w:val="af2"/>
        <w:numPr>
          <w:ilvl w:val="4"/>
          <w:numId w:val="9"/>
        </w:numPr>
      </w:pPr>
      <w:r>
        <w:t xml:space="preserve">In the current NR specification, </w:t>
      </w:r>
      <w:proofErr w:type="spellStart"/>
      <w:r>
        <w:t>gNB</w:t>
      </w:r>
      <w:proofErr w:type="spellEnd"/>
      <w:r>
        <w:t xml:space="preserve"> can report the measurement results for up to </w:t>
      </w:r>
      <w:r w:rsidR="00F7112A">
        <w:t>8</w:t>
      </w:r>
      <w:r>
        <w:t xml:space="preserve"> additional paths</w:t>
      </w:r>
      <w:r w:rsidR="00F7112A">
        <w:t xml:space="preserve"> (e.g., </w:t>
      </w:r>
      <w:proofErr w:type="spellStart"/>
      <w:r w:rsidR="00F7112A" w:rsidRPr="000E6B83">
        <w:rPr>
          <w:i/>
        </w:rPr>
        <w:t>maxNoPathExtended</w:t>
      </w:r>
      <w:proofErr w:type="spellEnd"/>
      <w:r w:rsidR="00F7112A" w:rsidRPr="00AC7823">
        <w:t xml:space="preserve"> in </w:t>
      </w:r>
      <w:proofErr w:type="spellStart"/>
      <w:r w:rsidR="00F7112A" w:rsidRPr="00AC7823">
        <w:t>NRPPa</w:t>
      </w:r>
      <w:proofErr w:type="spellEnd"/>
      <w:r w:rsidR="00F7112A" w:rsidRPr="00AC7823">
        <w:t>)</w:t>
      </w:r>
      <w:r>
        <w:t>. Thus, one discussing point is that whether it is needed to extend the maximal number of additional paths.</w:t>
      </w:r>
    </w:p>
    <w:p w14:paraId="1E88EFE4" w14:textId="77777777" w:rsidR="00834535" w:rsidRDefault="00834535" w:rsidP="00834535"/>
    <w:p w14:paraId="4D67A091" w14:textId="7C0EA84E" w:rsidR="001A6C7E" w:rsidRDefault="001A6C7E" w:rsidP="001A6C7E">
      <w:pPr>
        <w:pStyle w:val="00Text"/>
        <w:ind w:left="993" w:hanging="993"/>
        <w:rPr>
          <w:b/>
          <w:i/>
        </w:rPr>
      </w:pPr>
      <w:r w:rsidRPr="00623962">
        <w:rPr>
          <w:b/>
          <w:i/>
        </w:rPr>
        <w:t xml:space="preserve">Proposal </w:t>
      </w:r>
      <w:r w:rsidR="00BA6703">
        <w:rPr>
          <w:b/>
          <w:i/>
        </w:rPr>
        <w:t>16</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proofErr w:type="spellStart"/>
      <w:r>
        <w:rPr>
          <w:b/>
          <w:i/>
        </w:rPr>
        <w:t>gNB</w:t>
      </w:r>
      <w:proofErr w:type="spellEnd"/>
      <w:r>
        <w:rPr>
          <w:b/>
          <w:i/>
        </w:rPr>
        <w:t>/TRP</w:t>
      </w:r>
      <w:r w:rsidR="001A6C7E">
        <w:rPr>
          <w:b/>
          <w:i/>
        </w:rPr>
        <w:t xml:space="preserve"> can do the measurement and report the results via existing </w:t>
      </w:r>
      <w:proofErr w:type="spellStart"/>
      <w:r>
        <w:rPr>
          <w:b/>
          <w:i/>
        </w:rPr>
        <w:t>NRPPa</w:t>
      </w:r>
      <w:proofErr w:type="spellEnd"/>
      <w:r w:rsidR="001A6C7E">
        <w:rPr>
          <w:b/>
          <w:i/>
        </w:rPr>
        <w:t xml:space="preserve"> signaling</w:t>
      </w:r>
    </w:p>
    <w:p w14:paraId="2022F877" w14:textId="03D24D86" w:rsidR="00966082" w:rsidRDefault="00966082" w:rsidP="00AF4CEE">
      <w:pPr>
        <w:pStyle w:val="00Text"/>
        <w:numPr>
          <w:ilvl w:val="1"/>
          <w:numId w:val="13"/>
        </w:numPr>
        <w:ind w:left="1843" w:hanging="283"/>
        <w:rPr>
          <w:b/>
          <w:i/>
        </w:rPr>
      </w:pPr>
      <w:r>
        <w:rPr>
          <w:b/>
          <w:i/>
        </w:rPr>
        <w:t>The existing measurement types are reused</w:t>
      </w:r>
    </w:p>
    <w:p w14:paraId="3E563272" w14:textId="311944A3"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316AFDAD" w14:textId="77777777" w:rsidR="00921AF7" w:rsidRDefault="00921AF7" w:rsidP="00921AF7">
      <w:pPr>
        <w:pStyle w:val="00Text"/>
        <w:rPr>
          <w:b/>
          <w:i/>
        </w:rPr>
      </w:pPr>
    </w:p>
    <w:p w14:paraId="2C455022" w14:textId="339A5E7F" w:rsidR="00BB239D" w:rsidRPr="00483BAE" w:rsidRDefault="00C363F1" w:rsidP="00BB239D">
      <w:pPr>
        <w:pStyle w:val="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a0"/>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a0"/>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a0"/>
        <w:numPr>
          <w:ilvl w:val="0"/>
          <w:numId w:val="12"/>
        </w:numPr>
      </w:pPr>
      <w:r>
        <w:t xml:space="preserve">Cat1: </w:t>
      </w:r>
      <w:r w:rsidR="006E2FE9">
        <w:t xml:space="preserve">Without ground-truth label </w:t>
      </w:r>
    </w:p>
    <w:p w14:paraId="5DA69955" w14:textId="08F5E4FD" w:rsidR="006E2FE9" w:rsidRDefault="000A0823" w:rsidP="00AF4CEE">
      <w:pPr>
        <w:pStyle w:val="a0"/>
        <w:numPr>
          <w:ilvl w:val="0"/>
          <w:numId w:val="12"/>
        </w:numPr>
      </w:pPr>
      <w:r>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xml:space="preserve">, if </w:t>
      </w:r>
      <w:r>
        <w:lastRenderedPageBreak/>
        <w:t>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2D7E8692" w:rsidR="00AB63F7" w:rsidRDefault="00AB63F7" w:rsidP="00AB63F7">
      <w:pPr>
        <w:pStyle w:val="00Text"/>
        <w:ind w:left="993" w:hanging="993"/>
        <w:rPr>
          <w:b/>
          <w:i/>
        </w:rPr>
      </w:pPr>
      <w:r w:rsidRPr="00623962">
        <w:rPr>
          <w:b/>
          <w:i/>
        </w:rPr>
        <w:t xml:space="preserve">Proposal </w:t>
      </w:r>
      <w:r w:rsidR="00BA6703">
        <w:rPr>
          <w:b/>
          <w:i/>
        </w:rPr>
        <w:t>17</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a0"/>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a0"/>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69FD5552" w:rsidR="00D8668C" w:rsidRDefault="00897517" w:rsidP="00897517">
      <w:r>
        <w:t xml:space="preserve">For </w:t>
      </w:r>
      <w:r w:rsidRPr="00897517">
        <w:t>UE-based positioning with UE-side model (Case 1)</w:t>
      </w:r>
      <w:r>
        <w:t>,</w:t>
      </w:r>
      <w:r w:rsidR="00D8668C">
        <w:t xml:space="preserve"> there were </w:t>
      </w:r>
      <w:r w:rsidR="00D639F1">
        <w:t>5 remaining</w:t>
      </w:r>
      <w:r w:rsidR="00D8668C">
        <w:t xml:space="preserve"> options for </w:t>
      </w:r>
      <w:r w:rsidR="00D639F1">
        <w:t xml:space="preserve">the discussions on </w:t>
      </w:r>
      <w:r w:rsidR="00D8668C">
        <w:t>the performance monitoring metric calculation in label-based model monitoring.</w:t>
      </w:r>
    </w:p>
    <w:p w14:paraId="3C61B84E" w14:textId="624112C1" w:rsidR="00AC087D" w:rsidRDefault="00D8668C" w:rsidP="00D8668C">
      <w:pPr>
        <w:pStyle w:val="0Bullet"/>
      </w:pPr>
      <w:r>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4585687B" w14:textId="17790556" w:rsidR="00AC087D" w:rsidRDefault="00AC087D" w:rsidP="00AC087D">
      <w:pPr>
        <w:pStyle w:val="0Bullet"/>
        <w:numPr>
          <w:ilvl w:val="1"/>
          <w:numId w:val="12"/>
        </w:numPr>
      </w:pPr>
      <w:r>
        <w:t>The estimation location of the example for Option A-1 is more accurate compared to the result of Case 1:in this case, why LMF trigger the operation of Case 1? It can use the legacy method to get the accurate location information</w:t>
      </w:r>
    </w:p>
    <w:p w14:paraId="18CE73EF" w14:textId="40BEF990" w:rsidR="00AC087D" w:rsidRDefault="00AC087D" w:rsidP="00AC087D">
      <w:pPr>
        <w:pStyle w:val="0Bullet"/>
        <w:numPr>
          <w:ilvl w:val="1"/>
          <w:numId w:val="12"/>
        </w:numPr>
      </w:pPr>
      <w:r>
        <w:t xml:space="preserve">Moreover, how does the target UE know which is more accurate? </w:t>
      </w:r>
    </w:p>
    <w:p w14:paraId="36FBC4D4" w14:textId="09B800AC" w:rsidR="00D8668C" w:rsidRDefault="00AC087D" w:rsidP="00D8668C">
      <w:pPr>
        <w:pStyle w:val="0Bullet"/>
      </w:pPr>
      <w:r>
        <w:t xml:space="preserve"> Option A-2: </w:t>
      </w:r>
      <w:r w:rsidR="00DE0251">
        <w:t xml:space="preserve">This option is very vague and without any details. </w:t>
      </w:r>
      <w:r w:rsidR="00574023">
        <w:t xml:space="preserve">For example, Option A-3 is a special case of Option A-2. </w:t>
      </w:r>
      <w:r w:rsidR="00DE0251">
        <w:t xml:space="preserve">Thus, </w:t>
      </w:r>
      <w:r w:rsidR="005106ED">
        <w:t>t</w:t>
      </w:r>
      <w:r>
        <w:t>here are too many issues needed to be clarified. For a UE-based positioning method, there is always some assistance data transmitted from network. For Option A-2, is only the existing information used for performance monitoring in addition to location estimation? Or any other new information? If some new information is need, what is the new information and what is the usage of this new information?</w:t>
      </w:r>
    </w:p>
    <w:p w14:paraId="6F137942" w14:textId="21B8EEE3" w:rsidR="00AC087D" w:rsidRDefault="00AC087D" w:rsidP="00D8668C">
      <w:pPr>
        <w:pStyle w:val="0Bullet"/>
      </w:pPr>
      <w:r>
        <w:t xml:space="preserve">Option A-3: </w:t>
      </w:r>
      <w:r w:rsidR="00E63840">
        <w:t xml:space="preserve">In theory, </w:t>
      </w:r>
      <w:r>
        <w:t>Option A-3 may</w:t>
      </w:r>
      <w:r w:rsidR="00E63840">
        <w:t xml:space="preserve"> </w:t>
      </w:r>
      <w:r>
        <w:t>be workable. However, there are some additional challenges</w:t>
      </w:r>
      <w:r w:rsidR="00E63840">
        <w:t xml:space="preserve"> for practical deployment</w:t>
      </w:r>
      <w:r>
        <w:t>:</w:t>
      </w:r>
    </w:p>
    <w:p w14:paraId="5C0B8B2C" w14:textId="70EF5610" w:rsidR="00AC087D" w:rsidRDefault="00AC087D" w:rsidP="00AC087D">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02E0E8A5" w:rsidR="00AC087D" w:rsidRDefault="003E071A" w:rsidP="00AC087D">
      <w:pPr>
        <w:pStyle w:val="0Bullet"/>
        <w:numPr>
          <w:ilvl w:val="1"/>
          <w:numId w:val="12"/>
        </w:numPr>
      </w:pPr>
      <w:r>
        <w:lastRenderedPageBreak/>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p>
    <w:p w14:paraId="79F4B9BC" w14:textId="67234162"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LFM 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1FE4212F" w:rsidR="00AA4683" w:rsidRDefault="00AA4683" w:rsidP="00D8668C">
      <w:pPr>
        <w:pStyle w:val="0Bullet"/>
      </w:pPr>
      <w:r>
        <w:t>Option B-2: Similar to Option A-3, there are also some issues, e.g.,</w:t>
      </w:r>
    </w:p>
    <w:p w14:paraId="52AF5CAB" w14:textId="77777777" w:rsidR="00AA4683" w:rsidRDefault="00AA4683" w:rsidP="00AA4683">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18759517" w:rsidR="002E490A" w:rsidRDefault="002E490A" w:rsidP="00897517">
      <w:r>
        <w:t>In summary, we have the following observation</w:t>
      </w:r>
      <w:r w:rsidR="00995A87">
        <w:t xml:space="preserve"> and proposal</w:t>
      </w:r>
      <w:r>
        <w:t>:</w:t>
      </w:r>
    </w:p>
    <w:p w14:paraId="21ECD933" w14:textId="285D1B3F" w:rsidR="001B6F1F" w:rsidRDefault="0056573A" w:rsidP="001B6F1F">
      <w:pPr>
        <w:pStyle w:val="00Text"/>
        <w:ind w:left="1276" w:hanging="1276"/>
        <w:rPr>
          <w:b/>
          <w:i/>
        </w:rPr>
      </w:pPr>
      <w:r>
        <w:rPr>
          <w:b/>
          <w:i/>
        </w:rPr>
        <w:t>Observation 3</w:t>
      </w:r>
      <w:r w:rsidR="001B6F1F" w:rsidRPr="00623962">
        <w:rPr>
          <w:b/>
          <w:i/>
        </w:rPr>
        <w:t xml:space="preserve">: </w:t>
      </w:r>
      <w:r w:rsidR="001B6F1F">
        <w:rPr>
          <w:b/>
          <w:i/>
        </w:rPr>
        <w:t xml:space="preserve">Regarding the options for </w:t>
      </w:r>
      <w:r w:rsidR="001B6F1F" w:rsidRPr="001B6F1F">
        <w:rPr>
          <w:b/>
          <w:i/>
        </w:rPr>
        <w:t>model performance monitoring of AI/ML positioning Case 1</w:t>
      </w:r>
      <w:r w:rsidR="001B6F1F">
        <w:rPr>
          <w:b/>
          <w:i/>
        </w:rPr>
        <w:t xml:space="preserve">, </w:t>
      </w:r>
    </w:p>
    <w:p w14:paraId="5FC2CD78" w14:textId="2DAB1652" w:rsidR="001B6F1F" w:rsidRDefault="001B6F1F" w:rsidP="001B6F1F">
      <w:pPr>
        <w:pStyle w:val="00Text"/>
        <w:numPr>
          <w:ilvl w:val="0"/>
          <w:numId w:val="9"/>
        </w:numPr>
        <w:ind w:left="1560" w:hanging="284"/>
        <w:rPr>
          <w:b/>
          <w:i/>
        </w:rPr>
      </w:pPr>
      <w:r>
        <w:rPr>
          <w:b/>
          <w:i/>
        </w:rPr>
        <w:t>The feasibility of Option A-1 is not justified</w:t>
      </w:r>
      <w:r w:rsidRPr="00D34DA4">
        <w:rPr>
          <w:b/>
          <w:i/>
        </w:rPr>
        <w:t>.</w:t>
      </w:r>
    </w:p>
    <w:p w14:paraId="379191AD" w14:textId="5A5E6D7D" w:rsidR="001B6F1F" w:rsidRDefault="00B30899" w:rsidP="001B6F1F">
      <w:pPr>
        <w:pStyle w:val="00Text"/>
        <w:numPr>
          <w:ilvl w:val="0"/>
          <w:numId w:val="9"/>
        </w:numPr>
        <w:ind w:left="1560" w:hanging="284"/>
        <w:rPr>
          <w:b/>
          <w:i/>
        </w:rPr>
      </w:pPr>
      <w:r>
        <w:rPr>
          <w:b/>
          <w:i/>
        </w:rPr>
        <w:t xml:space="preserve">For </w:t>
      </w:r>
      <w:r w:rsidR="001B6F1F">
        <w:rPr>
          <w:b/>
          <w:i/>
        </w:rPr>
        <w:t>Option A-2</w:t>
      </w:r>
      <w:r>
        <w:rPr>
          <w:b/>
          <w:i/>
        </w:rPr>
        <w:t>, it</w:t>
      </w:r>
      <w:r w:rsidR="001B6F1F">
        <w:rPr>
          <w:b/>
          <w:i/>
        </w:rPr>
        <w:t xml:space="preserve"> is not clear what the solution it is</w:t>
      </w:r>
      <w:r w:rsidR="001B6F1F" w:rsidRPr="00D34DA4">
        <w:rPr>
          <w:b/>
          <w:i/>
        </w:rPr>
        <w:t>.</w:t>
      </w:r>
    </w:p>
    <w:p w14:paraId="7CCE149A" w14:textId="347AF5DA" w:rsidR="001B6F1F" w:rsidRDefault="004A3730" w:rsidP="001B6F1F">
      <w:pPr>
        <w:pStyle w:val="00Text"/>
        <w:numPr>
          <w:ilvl w:val="0"/>
          <w:numId w:val="9"/>
        </w:numPr>
        <w:ind w:left="1560" w:hanging="284"/>
        <w:rPr>
          <w:b/>
          <w:i/>
        </w:rPr>
      </w:pPr>
      <w:r>
        <w:rPr>
          <w:b/>
          <w:i/>
        </w:rPr>
        <w:t>The feasibility of Option A-3 is not justified</w:t>
      </w:r>
      <w:r w:rsidRPr="00D34DA4">
        <w:rPr>
          <w:b/>
          <w:i/>
        </w:rPr>
        <w:t>.</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4E437C60" w14:textId="77777777" w:rsidR="00F75604" w:rsidRDefault="00F75604" w:rsidP="00897517"/>
    <w:p w14:paraId="58598806" w14:textId="74F2827E" w:rsidR="002E1A01" w:rsidRDefault="00E56262" w:rsidP="00897517">
      <w:r>
        <w:t xml:space="preserve">UE may get its location information occasionally, but in most </w:t>
      </w:r>
      <w:r w:rsidR="00213662">
        <w:t>scenarios it cannot</w:t>
      </w:r>
      <w:r>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16EB0DBD" w:rsidR="002E1A01" w:rsidRDefault="002E1A01" w:rsidP="007E672D">
      <w:pPr>
        <w:pStyle w:val="00Text"/>
        <w:ind w:left="1134" w:hanging="1134"/>
        <w:rPr>
          <w:b/>
          <w:i/>
        </w:rPr>
      </w:pPr>
      <w:r>
        <w:t xml:space="preserve"> </w:t>
      </w:r>
      <w:r w:rsidRPr="00623962">
        <w:rPr>
          <w:b/>
          <w:i/>
        </w:rPr>
        <w:t xml:space="preserve">Proposal </w:t>
      </w:r>
      <w:r w:rsidR="00283801">
        <w:rPr>
          <w:b/>
          <w:i/>
        </w:rPr>
        <w:t>18</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62F573B5" w:rsidR="002E1A01" w:rsidRDefault="00C363F1" w:rsidP="00AF4CEE">
      <w:pPr>
        <w:pStyle w:val="00Text"/>
        <w:numPr>
          <w:ilvl w:val="0"/>
          <w:numId w:val="13"/>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7D64C755" w14:textId="179F570B" w:rsidR="002E490A" w:rsidRDefault="002E490A" w:rsidP="00AF4CEE">
      <w:pPr>
        <w:pStyle w:val="00Text"/>
        <w:numPr>
          <w:ilvl w:val="0"/>
          <w:numId w:val="13"/>
        </w:numPr>
        <w:ind w:left="1560" w:hanging="426"/>
        <w:rPr>
          <w:b/>
          <w:i/>
        </w:rPr>
      </w:pPr>
      <w:r>
        <w:rPr>
          <w:b/>
          <w:i/>
        </w:rPr>
        <w:t>The feasibility of Option A-1, A-3, A-4, B-2 has not been justified</w:t>
      </w:r>
    </w:p>
    <w:p w14:paraId="2BCFD5E0" w14:textId="77777777" w:rsidR="00D83414" w:rsidRDefault="00D83414" w:rsidP="00D83414">
      <w:pPr>
        <w:pStyle w:val="00Text"/>
        <w:numPr>
          <w:ilvl w:val="0"/>
          <w:numId w:val="13"/>
        </w:numPr>
        <w:rPr>
          <w:b/>
          <w:i/>
        </w:rPr>
      </w:pPr>
      <w:r>
        <w:rPr>
          <w:b/>
          <w:i/>
        </w:rPr>
        <w:t>For Option A-2, it is not clear what the solution it is</w:t>
      </w:r>
      <w:r w:rsidRPr="00D34DA4">
        <w:rPr>
          <w:b/>
          <w:i/>
        </w:rPr>
        <w:t>.</w:t>
      </w:r>
    </w:p>
    <w:p w14:paraId="45A7F8C3" w14:textId="1FFB4EE3" w:rsidR="002E490A" w:rsidRDefault="00D83414" w:rsidP="00AF4CEE">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3C89CDED" w14:textId="77777777" w:rsidR="00283801" w:rsidRDefault="00283801" w:rsidP="00283801">
      <w:r>
        <w:t xml:space="preserve">Meanwhile, some options get strong support from some companies. In order to make progress, we can compromise to further study a limited number of options. Thus, we have the following proposal </w:t>
      </w:r>
    </w:p>
    <w:p w14:paraId="0DADDE95" w14:textId="2BA3DED5" w:rsidR="00283801" w:rsidRDefault="00283801" w:rsidP="00283801">
      <w:pPr>
        <w:pStyle w:val="00Text"/>
        <w:ind w:left="1276" w:hanging="1276"/>
        <w:rPr>
          <w:b/>
          <w:i/>
        </w:rPr>
      </w:pPr>
      <w:r w:rsidRPr="00623962">
        <w:rPr>
          <w:b/>
          <w:i/>
        </w:rPr>
        <w:lastRenderedPageBreak/>
        <w:t xml:space="preserve">Proposal </w:t>
      </w:r>
      <w:r>
        <w:rPr>
          <w:b/>
          <w:i/>
        </w:rPr>
        <w:t>1</w:t>
      </w:r>
      <w:r w:rsidR="00755D5A">
        <w:rPr>
          <w:b/>
          <w:i/>
        </w:rPr>
        <w:t>9</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6240B9AB" w14:textId="77777777" w:rsidR="00283801" w:rsidRDefault="00283801" w:rsidP="00283801">
      <w:pPr>
        <w:pStyle w:val="00Text"/>
        <w:numPr>
          <w:ilvl w:val="0"/>
          <w:numId w:val="9"/>
        </w:numPr>
        <w:ind w:left="1560" w:hanging="284"/>
        <w:rPr>
          <w:b/>
          <w:i/>
        </w:rPr>
      </w:pPr>
      <w:r>
        <w:rPr>
          <w:b/>
          <w:i/>
        </w:rPr>
        <w:t xml:space="preserve">Option A-1 </w:t>
      </w:r>
    </w:p>
    <w:p w14:paraId="681FB028" w14:textId="77777777" w:rsidR="00283801" w:rsidRDefault="00283801" w:rsidP="00283801">
      <w:pPr>
        <w:pStyle w:val="00Text"/>
        <w:numPr>
          <w:ilvl w:val="0"/>
          <w:numId w:val="9"/>
        </w:numPr>
        <w:ind w:left="1560" w:hanging="284"/>
        <w:rPr>
          <w:b/>
          <w:i/>
        </w:rPr>
      </w:pPr>
      <w:r>
        <w:rPr>
          <w:b/>
          <w:i/>
        </w:rPr>
        <w:t xml:space="preserve">Option A-3 </w:t>
      </w:r>
    </w:p>
    <w:p w14:paraId="22B5E2F9" w14:textId="77777777" w:rsidR="00283801" w:rsidRDefault="00283801" w:rsidP="00283801">
      <w:pPr>
        <w:pStyle w:val="00Text"/>
        <w:numPr>
          <w:ilvl w:val="0"/>
          <w:numId w:val="9"/>
        </w:numPr>
        <w:ind w:left="1560" w:hanging="284"/>
        <w:rPr>
          <w:b/>
          <w:i/>
        </w:rPr>
      </w:pPr>
      <w:r>
        <w:rPr>
          <w:b/>
          <w:i/>
        </w:rPr>
        <w:t xml:space="preserve">If both Option A-1 and Option A-3 are supported, there should be separate UE capabilities for them </w:t>
      </w:r>
    </w:p>
    <w:p w14:paraId="10342C07" w14:textId="77777777" w:rsidR="00283801" w:rsidRDefault="00283801" w:rsidP="0091326F">
      <w:pPr>
        <w:spacing w:before="240"/>
      </w:pPr>
    </w:p>
    <w:p w14:paraId="4311BC51" w14:textId="2F3E101D"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3AED05CC" w:rsidR="00B2797C" w:rsidRDefault="00B2797C" w:rsidP="00B2797C">
      <w:pPr>
        <w:pStyle w:val="00Text"/>
        <w:ind w:left="993" w:hanging="993"/>
        <w:rPr>
          <w:b/>
          <w:i/>
        </w:rPr>
      </w:pPr>
      <w:r w:rsidRPr="00623962">
        <w:rPr>
          <w:b/>
          <w:i/>
        </w:rPr>
        <w:t xml:space="preserve">Proposal </w:t>
      </w:r>
      <w:r w:rsidR="00BA6703">
        <w:rPr>
          <w:b/>
          <w:i/>
        </w:rPr>
        <w:t>20</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3AADB0A7" w14:textId="1E601788"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 xml:space="preserve">In RAN1#116 meeting, there was </w:t>
      </w:r>
      <w:proofErr w:type="spellStart"/>
      <w:proofErr w:type="gramStart"/>
      <w:r>
        <w:t>a</w:t>
      </w:r>
      <w:proofErr w:type="spellEnd"/>
      <w:proofErr w:type="gramEnd"/>
      <w:r>
        <w:t xml:space="preserve"> agreement to study “</w:t>
      </w:r>
      <w:r w:rsidRPr="005A348C">
        <w:rPr>
          <w:bCs/>
          <w:szCs w:val="18"/>
        </w:rPr>
        <w:t xml:space="preserve">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t>In summary, no matter what performance monitoring mechanisms are used by LMF, it can be transparent from the perspective of air interface.</w:t>
      </w:r>
    </w:p>
    <w:p w14:paraId="53CF7670" w14:textId="32042B0B" w:rsidR="00B70EFC" w:rsidRDefault="00B70EFC" w:rsidP="00B70EFC">
      <w:pPr>
        <w:pStyle w:val="00Text"/>
        <w:ind w:left="993" w:hanging="993"/>
        <w:rPr>
          <w:b/>
          <w:i/>
        </w:rPr>
      </w:pPr>
      <w:r w:rsidRPr="00623962">
        <w:rPr>
          <w:b/>
          <w:i/>
        </w:rPr>
        <w:t xml:space="preserve">Proposal </w:t>
      </w:r>
      <w:r w:rsidR="00BA6703">
        <w:rPr>
          <w:b/>
          <w:i/>
        </w:rPr>
        <w:t>21</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 xml:space="preserve">NG-RAN node assisted positioning with </w:t>
      </w:r>
      <w:proofErr w:type="spellStart"/>
      <w:r w:rsidRPr="00A65C39">
        <w:t>gNB</w:t>
      </w:r>
      <w:proofErr w:type="spellEnd"/>
      <w:r w:rsidRPr="00A65C39">
        <w:t>-side model (Case 3a)</w:t>
      </w:r>
      <w:r>
        <w:t>,</w:t>
      </w:r>
      <w:r w:rsidR="007F55C6">
        <w:t xml:space="preserve"> the AI model is running at </w:t>
      </w:r>
      <w:proofErr w:type="spellStart"/>
      <w:r w:rsidR="007F55C6">
        <w:t>gNB</w:t>
      </w:r>
      <w:proofErr w:type="spellEnd"/>
      <w:r w:rsidR="007F55C6">
        <w:t xml:space="preserve">.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proofErr w:type="spellStart"/>
      <w:r>
        <w:rPr>
          <w:b/>
        </w:rPr>
        <w:t>gNB</w:t>
      </w:r>
      <w:proofErr w:type="spellEnd"/>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proofErr w:type="spellStart"/>
      <w:r>
        <w:t>gNB</w:t>
      </w:r>
      <w:proofErr w:type="spellEnd"/>
      <w:r>
        <w:t xml:space="preserve">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proofErr w:type="spellStart"/>
      <w:r>
        <w:t>gNB</w:t>
      </w:r>
      <w:proofErr w:type="spellEnd"/>
      <w:r>
        <w:t xml:space="preserve"> can also do performance monitoring with ground-truth label</w:t>
      </w:r>
      <w:r w:rsidR="003C7F27">
        <w:t xml:space="preserve"> that can be derived based on PRU’s location. If PRU is not within the same cell as </w:t>
      </w:r>
      <w:proofErr w:type="spellStart"/>
      <w:r w:rsidR="003C7F27">
        <w:t>gNB</w:t>
      </w:r>
      <w:proofErr w:type="spellEnd"/>
      <w:r w:rsidR="003C7F27">
        <w:t xml:space="preserve">, </w:t>
      </w:r>
      <w:proofErr w:type="spellStart"/>
      <w:r w:rsidR="003C7F27">
        <w:t>gNB</w:t>
      </w:r>
      <w:proofErr w:type="spellEnd"/>
      <w:r w:rsidR="003C7F27">
        <w:t xml:space="preserve"> doesn’t know the </w:t>
      </w:r>
      <w:r w:rsidR="00F0505A">
        <w:t xml:space="preserve">location information of the corresponding PRUs. In order to address this issue, LMF can </w:t>
      </w:r>
      <w:proofErr w:type="spellStart"/>
      <w:r w:rsidR="00F0505A">
        <w:t>delivery</w:t>
      </w:r>
      <w:proofErr w:type="spellEnd"/>
      <w:r w:rsidR="00F0505A">
        <w:t xml:space="preserve"> the ground-truth label or some information that can derive the ground-truth label to </w:t>
      </w:r>
      <w:proofErr w:type="spellStart"/>
      <w:r w:rsidR="00F0505A">
        <w:t>gNB</w:t>
      </w:r>
      <w:proofErr w:type="spellEnd"/>
      <w:r w:rsidR="00F0505A">
        <w:t xml:space="preserve"> to facilitate </w:t>
      </w:r>
      <w:r w:rsidR="00C363F1">
        <w:t>functionality/model</w:t>
      </w:r>
      <w:r w:rsidR="00F0505A">
        <w:t xml:space="preserve"> performance monitoring. Thus, some specification enhancement on </w:t>
      </w:r>
      <w:proofErr w:type="spellStart"/>
      <w:r w:rsidR="00F0505A">
        <w:t>NRPPa</w:t>
      </w:r>
      <w:proofErr w:type="spellEnd"/>
      <w:r w:rsidR="00F0505A">
        <w:t xml:space="preserve"> signaling is needed to support this kind of </w:t>
      </w:r>
      <w:r w:rsidR="00C363F1">
        <w:t>functionality/model</w:t>
      </w:r>
      <w:r w:rsidR="00F0505A">
        <w:t xml:space="preserve"> performance monitoring at </w:t>
      </w:r>
      <w:proofErr w:type="spellStart"/>
      <w:r w:rsidR="00F0505A">
        <w:t>gNB</w:t>
      </w:r>
      <w:proofErr w:type="spellEnd"/>
      <w:r w:rsidR="00F0505A">
        <w:t>.</w:t>
      </w:r>
    </w:p>
    <w:p w14:paraId="435F3866" w14:textId="00B7F2CD" w:rsidR="00344C0B" w:rsidRDefault="00344C0B" w:rsidP="00344C0B">
      <w:pPr>
        <w:pStyle w:val="00Text"/>
        <w:ind w:left="993" w:hanging="993"/>
        <w:rPr>
          <w:b/>
          <w:i/>
        </w:rPr>
      </w:pPr>
      <w:r w:rsidRPr="00623962">
        <w:rPr>
          <w:b/>
          <w:i/>
        </w:rPr>
        <w:t xml:space="preserve">Proposal </w:t>
      </w:r>
      <w:r w:rsidR="00BA6703">
        <w:rPr>
          <w:b/>
          <w:i/>
        </w:rPr>
        <w:t>22</w:t>
      </w:r>
      <w:r>
        <w:rPr>
          <w:b/>
          <w:i/>
        </w:rPr>
        <w:t>:</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w:t>
      </w:r>
      <w:r w:rsidR="00954E50">
        <w:rPr>
          <w:b/>
          <w:i/>
        </w:rPr>
        <w:t xml:space="preserve"> in order to facilitate ground-truth-label-based </w:t>
      </w:r>
      <w:r w:rsidR="00C363F1">
        <w:rPr>
          <w:b/>
          <w:i/>
        </w:rPr>
        <w:t xml:space="preserve">functionality/model </w:t>
      </w:r>
      <w:r w:rsidR="00954E50">
        <w:rPr>
          <w:b/>
          <w:i/>
        </w:rPr>
        <w:t xml:space="preserve">performance monitoring at </w:t>
      </w:r>
      <w:proofErr w:type="spellStart"/>
      <w:r w:rsidR="00954E50">
        <w:rPr>
          <w:b/>
          <w:i/>
        </w:rPr>
        <w:t>gNB</w:t>
      </w:r>
      <w:proofErr w:type="spellEnd"/>
      <w:r w:rsidR="00954E50">
        <w:rPr>
          <w:b/>
          <w:i/>
        </w:rPr>
        <w:t>,</w:t>
      </w:r>
      <w:r>
        <w:rPr>
          <w:b/>
          <w:i/>
        </w:rPr>
        <w:t xml:space="preserve"> </w:t>
      </w:r>
      <w:r w:rsidR="00954E50">
        <w:rPr>
          <w:b/>
          <w:i/>
        </w:rPr>
        <w:t xml:space="preserve">support the </w:t>
      </w:r>
      <w:r w:rsidR="00954E50">
        <w:rPr>
          <w:b/>
          <w:i/>
        </w:rPr>
        <w:lastRenderedPageBreak/>
        <w:t xml:space="preserve">enhancement on </w:t>
      </w:r>
      <w:proofErr w:type="spellStart"/>
      <w:r w:rsidR="00954E50">
        <w:rPr>
          <w:b/>
          <w:i/>
        </w:rPr>
        <w:t>NRPPa</w:t>
      </w:r>
      <w:proofErr w:type="spellEnd"/>
      <w:r w:rsidR="00954E50">
        <w:rPr>
          <w:b/>
          <w:i/>
        </w:rPr>
        <w:t xml:space="preserve">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w:t>
      </w:r>
      <w:proofErr w:type="spellStart"/>
      <w:r w:rsidR="00954E50">
        <w:rPr>
          <w:b/>
          <w:i/>
        </w:rPr>
        <w:t>gNB</w:t>
      </w:r>
      <w:proofErr w:type="spellEnd"/>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proofErr w:type="spellStart"/>
      <w:r w:rsidR="00FF0E67">
        <w:rPr>
          <w:b/>
          <w:i/>
        </w:rPr>
        <w:t>gNB</w:t>
      </w:r>
      <w:proofErr w:type="spellEnd"/>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5A06C4E5" w:rsidR="00B831D4" w:rsidRDefault="00B831D4" w:rsidP="00312AAE">
      <w:pPr>
        <w:pStyle w:val="00Text"/>
        <w:ind w:left="1134" w:hanging="1134"/>
        <w:rPr>
          <w:b/>
          <w:i/>
        </w:rPr>
      </w:pPr>
      <w:r w:rsidRPr="00623962">
        <w:rPr>
          <w:b/>
          <w:i/>
        </w:rPr>
        <w:t xml:space="preserve">Proposal </w:t>
      </w:r>
      <w:r w:rsidR="00BA6703">
        <w:rPr>
          <w:b/>
          <w:i/>
        </w:rPr>
        <w:t>23</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w:t>
      </w:r>
      <w:proofErr w:type="spellStart"/>
      <w:r w:rsidR="00B831D4">
        <w:rPr>
          <w:b/>
          <w:i/>
        </w:rPr>
        <w:t>NRPPa</w:t>
      </w:r>
      <w:proofErr w:type="spellEnd"/>
      <w:r w:rsidR="00B831D4">
        <w:rPr>
          <w:b/>
          <w:i/>
        </w:rPr>
        <w:t xml:space="preserve"> signaling</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a0"/>
        <w:numPr>
          <w:ilvl w:val="0"/>
          <w:numId w:val="12"/>
        </w:numPr>
      </w:pPr>
      <w:r>
        <w:t>The functionality/model can be activated or disactivated by LPP signaling, which is the same as the legacy positioning procedure</w:t>
      </w:r>
    </w:p>
    <w:p w14:paraId="716182C8" w14:textId="42D60926" w:rsidR="00312AAE" w:rsidRDefault="007073AC" w:rsidP="00AF4CEE">
      <w:pPr>
        <w:pStyle w:val="a0"/>
        <w:numPr>
          <w:ilvl w:val="0"/>
          <w:numId w:val="12"/>
        </w:numPr>
      </w:pPr>
      <w:r>
        <w:t>UE can autonomously deactivate the AI operations and fall back to the legacy operations</w:t>
      </w:r>
    </w:p>
    <w:p w14:paraId="2829DE0F" w14:textId="6086027B" w:rsidR="007073AC" w:rsidRDefault="006C46CA" w:rsidP="00C84C5A">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675B433F" w:rsidR="00312AAE" w:rsidRDefault="00312AAE" w:rsidP="00312AAE">
      <w:pPr>
        <w:pStyle w:val="00Text"/>
        <w:ind w:left="1134" w:hanging="1134"/>
        <w:rPr>
          <w:b/>
          <w:i/>
        </w:rPr>
      </w:pPr>
      <w:r w:rsidRPr="00623962">
        <w:rPr>
          <w:b/>
          <w:i/>
        </w:rPr>
        <w:t xml:space="preserve">Proposal </w:t>
      </w:r>
      <w:r w:rsidR="00BA6703">
        <w:rPr>
          <w:b/>
          <w:i/>
        </w:rPr>
        <w:t>24</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4647E3A3" w:rsidR="008D2D67" w:rsidRDefault="008D2D67" w:rsidP="00457F4B">
      <w:pPr>
        <w:pStyle w:val="00Text"/>
        <w:ind w:left="1134" w:hanging="1134"/>
        <w:rPr>
          <w:b/>
          <w:i/>
        </w:rPr>
      </w:pPr>
      <w:r w:rsidRPr="00623962">
        <w:rPr>
          <w:b/>
          <w:i/>
        </w:rPr>
        <w:lastRenderedPageBreak/>
        <w:t xml:space="preserve">Proposal </w:t>
      </w:r>
      <w:r w:rsidR="00BA6703">
        <w:rPr>
          <w:b/>
          <w:i/>
        </w:rPr>
        <w:t>25</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a0"/>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a0"/>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1F3464DD" w:rsidR="00AA6C45" w:rsidRDefault="00AA6C45" w:rsidP="00AA6C45">
      <w:pPr>
        <w:pStyle w:val="00Text"/>
        <w:ind w:left="1134" w:hanging="1134"/>
        <w:rPr>
          <w:b/>
          <w:i/>
        </w:rPr>
      </w:pPr>
      <w:r w:rsidRPr="00623962">
        <w:rPr>
          <w:b/>
          <w:i/>
        </w:rPr>
        <w:t xml:space="preserve">Proposal </w:t>
      </w:r>
      <w:r w:rsidR="00BA6703">
        <w:rPr>
          <w:b/>
          <w:i/>
        </w:rPr>
        <w:t>26</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a0"/>
        <w:numPr>
          <w:ilvl w:val="0"/>
          <w:numId w:val="12"/>
        </w:numPr>
      </w:pPr>
      <w:r>
        <w:t>Consistency between the training and inference</w:t>
      </w:r>
    </w:p>
    <w:p w14:paraId="4A9501DE" w14:textId="2DC92D31" w:rsidR="00C363F1" w:rsidRDefault="00C363F1" w:rsidP="00AF4CEE">
      <w:pPr>
        <w:pStyle w:val="a0"/>
        <w:numPr>
          <w:ilvl w:val="0"/>
          <w:numId w:val="12"/>
        </w:numPr>
      </w:pPr>
      <w:r>
        <w:t>Potential enhancement for measurement</w:t>
      </w:r>
    </w:p>
    <w:p w14:paraId="19D77643" w14:textId="05EC5B85" w:rsidR="00C363F1" w:rsidRDefault="00C363F1" w:rsidP="00AF4CEE">
      <w:pPr>
        <w:pStyle w:val="a0"/>
        <w:numPr>
          <w:ilvl w:val="0"/>
          <w:numId w:val="12"/>
        </w:numPr>
      </w:pPr>
      <w:r>
        <w:t>Data collection for AI model training</w:t>
      </w:r>
    </w:p>
    <w:p w14:paraId="577FA600" w14:textId="7BE7A0B2" w:rsidR="00C363F1" w:rsidRDefault="00C363F1" w:rsidP="00AF4CEE">
      <w:pPr>
        <w:pStyle w:val="a0"/>
        <w:numPr>
          <w:ilvl w:val="0"/>
          <w:numId w:val="12"/>
        </w:numPr>
      </w:pPr>
      <w:r>
        <w:t>AI model inference</w:t>
      </w:r>
    </w:p>
    <w:p w14:paraId="000CD437" w14:textId="1C6F4789" w:rsidR="00C363F1" w:rsidRDefault="00C363F1" w:rsidP="00AF4CEE">
      <w:pPr>
        <w:pStyle w:val="a0"/>
        <w:numPr>
          <w:ilvl w:val="0"/>
          <w:numId w:val="12"/>
        </w:numPr>
      </w:pPr>
      <w:r>
        <w:t>Functionality/model performance monitoring</w:t>
      </w:r>
    </w:p>
    <w:p w14:paraId="0058060C" w14:textId="74181EAB" w:rsidR="00C363F1" w:rsidRDefault="00C363F1" w:rsidP="00AF4CEE">
      <w:pPr>
        <w:pStyle w:val="a0"/>
        <w:numPr>
          <w:ilvl w:val="0"/>
          <w:numId w:val="12"/>
        </w:numPr>
      </w:pPr>
      <w:r>
        <w:t>Functionality/model management</w:t>
      </w:r>
    </w:p>
    <w:p w14:paraId="03ECA838" w14:textId="7F23B515" w:rsidR="00C363F1" w:rsidRPr="005D2393" w:rsidRDefault="00C363F1" w:rsidP="00AF4CEE">
      <w:pPr>
        <w:pStyle w:val="a0"/>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1B7BE147" w14:textId="77777777" w:rsidR="00011047" w:rsidRDefault="00011047" w:rsidP="00011047">
      <w:pPr>
        <w:pStyle w:val="00Text"/>
        <w:ind w:left="1276" w:hanging="1276"/>
        <w:rPr>
          <w:b/>
          <w:i/>
        </w:rPr>
      </w:pPr>
      <w:r>
        <w:rPr>
          <w:b/>
          <w:i/>
        </w:rPr>
        <w:t>Observation</w:t>
      </w:r>
      <w:r w:rsidRPr="00623962">
        <w:rPr>
          <w:b/>
          <w:i/>
        </w:rPr>
        <w:t xml:space="preserve"> </w:t>
      </w:r>
      <w:r>
        <w:rPr>
          <w:b/>
          <w:i/>
        </w:rPr>
        <w:t>1</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7A7E1697" w14:textId="77777777" w:rsidR="00011047" w:rsidRDefault="00011047" w:rsidP="00011047">
      <w:pPr>
        <w:pStyle w:val="00Text"/>
        <w:numPr>
          <w:ilvl w:val="0"/>
          <w:numId w:val="9"/>
        </w:numPr>
        <w:ind w:left="1560" w:hanging="284"/>
        <w:rPr>
          <w:b/>
          <w:i/>
        </w:rPr>
      </w:pPr>
      <w:r>
        <w:rPr>
          <w:b/>
          <w:i/>
        </w:rPr>
        <w:t>The AI model may be not workable temporally due to various factors (e.g., power consumptions)</w:t>
      </w:r>
    </w:p>
    <w:p w14:paraId="523588BA" w14:textId="77777777" w:rsidR="00011047" w:rsidRDefault="00011047" w:rsidP="00011047">
      <w:pPr>
        <w:pStyle w:val="00Text"/>
        <w:numPr>
          <w:ilvl w:val="0"/>
          <w:numId w:val="9"/>
        </w:numPr>
        <w:ind w:left="1560" w:hanging="284"/>
        <w:rPr>
          <w:b/>
          <w:i/>
        </w:rPr>
      </w:pPr>
      <w:r>
        <w:rPr>
          <w:b/>
          <w:i/>
        </w:rPr>
        <w:t>It is beneficial to tell the NW whether the reported result(s) is based on AI method or non-AI method.</w:t>
      </w:r>
    </w:p>
    <w:p w14:paraId="6E8BCF2F" w14:textId="77777777" w:rsidR="00011047" w:rsidRDefault="00011047" w:rsidP="00011047">
      <w:pPr>
        <w:pStyle w:val="00Text"/>
        <w:ind w:left="1276" w:hanging="1276"/>
        <w:rPr>
          <w:b/>
          <w:i/>
        </w:rPr>
      </w:pPr>
      <w:r>
        <w:rPr>
          <w:b/>
          <w:i/>
        </w:rPr>
        <w:lastRenderedPageBreak/>
        <w:t>Observation</w:t>
      </w:r>
      <w:r w:rsidRPr="00623962">
        <w:rPr>
          <w:b/>
          <w:i/>
        </w:rPr>
        <w:t xml:space="preserve"> </w:t>
      </w:r>
      <w:r>
        <w:rPr>
          <w:b/>
          <w:i/>
        </w:rPr>
        <w:t>2</w:t>
      </w:r>
      <w:r w:rsidRPr="00623962">
        <w:rPr>
          <w:b/>
          <w:i/>
        </w:rPr>
        <w:t xml:space="preserve">: </w:t>
      </w:r>
      <w:r w:rsidRPr="00575F91">
        <w:rPr>
          <w:b/>
          <w:i/>
        </w:rPr>
        <w:t xml:space="preserve">For UE-based positioning with UE-side model (Case 1), UE-assisted/LMF based positioning with UE-side model (Case 2a) and NG-RAN node assisted positioning with </w:t>
      </w:r>
      <w:proofErr w:type="spellStart"/>
      <w:r w:rsidRPr="00575F91">
        <w:rPr>
          <w:b/>
          <w:i/>
        </w:rPr>
        <w:t>gNB</w:t>
      </w:r>
      <w:proofErr w:type="spellEnd"/>
      <w:r w:rsidRPr="00575F91">
        <w:rPr>
          <w:b/>
          <w:i/>
        </w:rPr>
        <w:t>-side model (Case 3a)</w:t>
      </w:r>
      <w:r>
        <w:rPr>
          <w:b/>
          <w:i/>
        </w:rPr>
        <w:t xml:space="preserve"> </w:t>
      </w:r>
    </w:p>
    <w:p w14:paraId="04982F25" w14:textId="77777777" w:rsidR="00011047" w:rsidRDefault="00011047" w:rsidP="0001104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52F5C363" w14:textId="77777777" w:rsidR="00011047" w:rsidRDefault="00011047" w:rsidP="00011047">
      <w:pPr>
        <w:pStyle w:val="00Text"/>
        <w:ind w:left="1276" w:hanging="1276"/>
        <w:rPr>
          <w:b/>
          <w:i/>
        </w:rPr>
      </w:pPr>
      <w:r>
        <w:rPr>
          <w:b/>
          <w:i/>
        </w:rPr>
        <w:t>Observation 3</w:t>
      </w:r>
      <w:r w:rsidRPr="00623962">
        <w:rPr>
          <w:b/>
          <w:i/>
        </w:rPr>
        <w:t xml:space="preserve">: </w:t>
      </w:r>
      <w:r>
        <w:rPr>
          <w:b/>
          <w:i/>
        </w:rPr>
        <w:t xml:space="preserve">Regarding the options for </w:t>
      </w:r>
      <w:r w:rsidRPr="001B6F1F">
        <w:rPr>
          <w:b/>
          <w:i/>
        </w:rPr>
        <w:t>model performance monitoring of AI/ML positioning Case 1</w:t>
      </w:r>
      <w:r>
        <w:rPr>
          <w:b/>
          <w:i/>
        </w:rPr>
        <w:t xml:space="preserve">, </w:t>
      </w:r>
    </w:p>
    <w:p w14:paraId="3955836F" w14:textId="77777777" w:rsidR="00011047" w:rsidRDefault="00011047" w:rsidP="00011047">
      <w:pPr>
        <w:pStyle w:val="00Text"/>
        <w:numPr>
          <w:ilvl w:val="0"/>
          <w:numId w:val="9"/>
        </w:numPr>
        <w:ind w:left="1560" w:hanging="284"/>
        <w:rPr>
          <w:b/>
          <w:i/>
        </w:rPr>
      </w:pPr>
      <w:r>
        <w:rPr>
          <w:b/>
          <w:i/>
        </w:rPr>
        <w:t>The feasibility of Option A-1 is not justified</w:t>
      </w:r>
      <w:r w:rsidRPr="00D34DA4">
        <w:rPr>
          <w:b/>
          <w:i/>
        </w:rPr>
        <w:t>.</w:t>
      </w:r>
    </w:p>
    <w:p w14:paraId="20A00454" w14:textId="77777777" w:rsidR="00011047" w:rsidRDefault="00011047" w:rsidP="00011047">
      <w:pPr>
        <w:pStyle w:val="00Text"/>
        <w:numPr>
          <w:ilvl w:val="0"/>
          <w:numId w:val="9"/>
        </w:numPr>
        <w:ind w:left="1560" w:hanging="284"/>
        <w:rPr>
          <w:b/>
          <w:i/>
        </w:rPr>
      </w:pPr>
      <w:r>
        <w:rPr>
          <w:b/>
          <w:i/>
        </w:rPr>
        <w:t>For Option A-2, it is not clear what the solution it is</w:t>
      </w:r>
      <w:r w:rsidRPr="00D34DA4">
        <w:rPr>
          <w:b/>
          <w:i/>
        </w:rPr>
        <w:t>.</w:t>
      </w:r>
    </w:p>
    <w:p w14:paraId="35D2DD8A" w14:textId="77777777" w:rsidR="00011047" w:rsidRDefault="00011047" w:rsidP="00011047">
      <w:pPr>
        <w:pStyle w:val="00Text"/>
        <w:numPr>
          <w:ilvl w:val="0"/>
          <w:numId w:val="9"/>
        </w:numPr>
        <w:ind w:left="1560" w:hanging="284"/>
        <w:rPr>
          <w:b/>
          <w:i/>
        </w:rPr>
      </w:pPr>
      <w:r>
        <w:rPr>
          <w:b/>
          <w:i/>
        </w:rPr>
        <w:t>The feasibility of Option A-3 is not justified</w:t>
      </w:r>
      <w:r w:rsidRPr="00D34DA4">
        <w:rPr>
          <w:b/>
          <w:i/>
        </w:rPr>
        <w:t>.</w:t>
      </w:r>
    </w:p>
    <w:p w14:paraId="7589B47F" w14:textId="77777777" w:rsidR="00011047" w:rsidRDefault="00011047" w:rsidP="00011047">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3EDE6346" w14:textId="77777777" w:rsidR="00011047" w:rsidRDefault="00011047" w:rsidP="00011047">
      <w:pPr>
        <w:pStyle w:val="00Text"/>
        <w:numPr>
          <w:ilvl w:val="0"/>
          <w:numId w:val="9"/>
        </w:numPr>
        <w:ind w:left="1560" w:hanging="284"/>
        <w:rPr>
          <w:b/>
          <w:i/>
        </w:rPr>
      </w:pPr>
      <w:r>
        <w:rPr>
          <w:b/>
          <w:i/>
        </w:rPr>
        <w:t>The feasibility of Option B-2 is not justified</w:t>
      </w:r>
      <w:r w:rsidRPr="00D34DA4">
        <w:rPr>
          <w:b/>
          <w:i/>
        </w:rPr>
        <w:t>.</w:t>
      </w:r>
    </w:p>
    <w:p w14:paraId="10128C2A" w14:textId="77777777" w:rsidR="00011047" w:rsidRDefault="00011047" w:rsidP="00011047">
      <w:pPr>
        <w:pStyle w:val="00Text"/>
        <w:ind w:left="993" w:hanging="993"/>
        <w:rPr>
          <w:b/>
          <w:i/>
        </w:rPr>
      </w:pPr>
      <w:r w:rsidRPr="00623962">
        <w:rPr>
          <w:b/>
          <w:i/>
        </w:rPr>
        <w:t xml:space="preserve">Proposal </w:t>
      </w:r>
      <w:r>
        <w:rPr>
          <w:b/>
          <w:i/>
        </w:rPr>
        <w:t>1</w:t>
      </w:r>
      <w:r w:rsidRPr="00623962">
        <w:rPr>
          <w:b/>
          <w:i/>
        </w:rPr>
        <w:t xml:space="preserve">: </w:t>
      </w:r>
      <w:r w:rsidRPr="009B7474">
        <w:rPr>
          <w:b/>
          <w:i/>
        </w:rPr>
        <w:t>In Rel-19 AI/ML based positioning, regarding the time domain channel measurements</w:t>
      </w:r>
      <w:r>
        <w:rPr>
          <w:b/>
          <w:i/>
        </w:rPr>
        <w:t xml:space="preserve"> for </w:t>
      </w:r>
      <w:r w:rsidRPr="008E6CC5">
        <w:rPr>
          <w:b/>
          <w:i/>
        </w:rPr>
        <w:t>UE-assisted/LMF based positioning with LMF-side model (Case 2b) and NG-RAN node assisted positioning with LMF-side model (Case 3b</w:t>
      </w:r>
      <w:r>
        <w:rPr>
          <w:b/>
          <w:i/>
        </w:rPr>
        <w:t xml:space="preserve">) </w:t>
      </w:r>
    </w:p>
    <w:p w14:paraId="3297D14B" w14:textId="77777777" w:rsidR="00011047" w:rsidRDefault="00011047" w:rsidP="00011047">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05450045" w14:textId="77777777" w:rsidR="00011047" w:rsidRDefault="00011047" w:rsidP="00011047">
      <w:pPr>
        <w:pStyle w:val="00Text"/>
        <w:numPr>
          <w:ilvl w:val="1"/>
          <w:numId w:val="7"/>
        </w:numPr>
        <w:rPr>
          <w:b/>
          <w:i/>
        </w:rPr>
      </w:pPr>
      <w:r>
        <w:rPr>
          <w:b/>
          <w:i/>
        </w:rPr>
        <w:t>It can be done by LMF’s implementation. Thus, there is no RAN1 specification impact</w:t>
      </w:r>
    </w:p>
    <w:p w14:paraId="4327F843" w14:textId="77777777" w:rsidR="00011047" w:rsidRDefault="00011047" w:rsidP="00011047">
      <w:pPr>
        <w:pStyle w:val="00Text"/>
        <w:numPr>
          <w:ilvl w:val="0"/>
          <w:numId w:val="7"/>
        </w:numPr>
        <w:ind w:left="1418"/>
        <w:rPr>
          <w:b/>
          <w:i/>
        </w:rPr>
      </w:pPr>
      <w:r>
        <w:rPr>
          <w:b/>
          <w:i/>
        </w:rPr>
        <w:t xml:space="preserve">If sample-based measurement is supported as an optional UE feature in Rel-19 for Case 2b/3b, support Option A to </w:t>
      </w:r>
      <w:r w:rsidRPr="004C609F">
        <w:rPr>
          <w:b/>
          <w:i/>
        </w:rPr>
        <w:t>determin</w:t>
      </w:r>
      <w:r>
        <w:rPr>
          <w:b/>
          <w:i/>
        </w:rPr>
        <w:t>e</w:t>
      </w:r>
      <w:r w:rsidRPr="004C609F">
        <w:rPr>
          <w:b/>
          <w:i/>
        </w:rPr>
        <w:t xml:space="preserve"> the starting time of the list of </w:t>
      </w:r>
      <w:proofErr w:type="spellStart"/>
      <w:r w:rsidRPr="004C609F">
        <w:rPr>
          <w:b/>
          <w:i/>
        </w:rPr>
        <w:t>Nt</w:t>
      </w:r>
      <w:proofErr w:type="spellEnd"/>
      <w:r w:rsidRPr="004C609F">
        <w:rPr>
          <w:b/>
          <w:i/>
        </w:rPr>
        <w:t xml:space="preserve"> samples</w:t>
      </w:r>
    </w:p>
    <w:p w14:paraId="6F6BE7B9" w14:textId="77777777" w:rsidR="00011047" w:rsidRPr="007E38B2" w:rsidRDefault="00011047" w:rsidP="00011047">
      <w:pPr>
        <w:pStyle w:val="af2"/>
        <w:numPr>
          <w:ilvl w:val="1"/>
          <w:numId w:val="7"/>
        </w:numPr>
        <w:rPr>
          <w:rFonts w:eastAsia="宋体"/>
          <w:b/>
          <w:i/>
          <w:lang w:eastAsia="zh-CN"/>
        </w:rPr>
      </w:pPr>
      <w:r w:rsidRPr="007E38B2">
        <w:rPr>
          <w:rFonts w:eastAsia="宋体"/>
          <w:b/>
          <w:i/>
          <w:lang w:eastAsia="zh-CN"/>
        </w:rPr>
        <w:t xml:space="preserve">Option A. the starting time of the list of </w:t>
      </w:r>
      <w:proofErr w:type="spellStart"/>
      <w:r w:rsidRPr="007E38B2">
        <w:rPr>
          <w:rFonts w:eastAsia="宋体"/>
          <w:b/>
          <w:i/>
          <w:lang w:eastAsia="zh-CN"/>
        </w:rPr>
        <w:t>Nt</w:t>
      </w:r>
      <w:proofErr w:type="spellEnd"/>
      <w:r w:rsidRPr="007E38B2">
        <w:rPr>
          <w:rFonts w:eastAsia="宋体"/>
          <w:b/>
          <w:i/>
          <w:lang w:eastAsia="zh-CN"/>
        </w:rPr>
        <w:t xml:space="preserve"> samples is the timing of the first detected path (quantized with timing granularity T). </w:t>
      </w:r>
    </w:p>
    <w:p w14:paraId="1C7FB977" w14:textId="77777777" w:rsidR="00210CBD" w:rsidRDefault="00210CBD" w:rsidP="00210CBD"/>
    <w:p w14:paraId="35092A56" w14:textId="77777777" w:rsidR="00011047" w:rsidRDefault="00011047" w:rsidP="00011047">
      <w:pPr>
        <w:pStyle w:val="00Text"/>
        <w:ind w:left="993" w:hanging="993"/>
        <w:rPr>
          <w:b/>
          <w:i/>
        </w:rPr>
      </w:pPr>
      <w:r w:rsidRPr="00623962">
        <w:rPr>
          <w:b/>
          <w:i/>
        </w:rPr>
        <w:t xml:space="preserve">Proposal </w:t>
      </w:r>
      <w:r>
        <w:rPr>
          <w:b/>
          <w:i/>
        </w:rPr>
        <w:t>2</w:t>
      </w:r>
      <w:r w:rsidRPr="00623962">
        <w:rPr>
          <w:b/>
          <w:i/>
        </w:rPr>
        <w:t xml:space="preserve">: </w:t>
      </w:r>
      <w:r>
        <w:rPr>
          <w:b/>
          <w:i/>
        </w:rPr>
        <w:t>For R19 AI-based positioning, NOT support the reporting based on phase information (in additional to timing information and power information).</w:t>
      </w:r>
    </w:p>
    <w:p w14:paraId="783875D3" w14:textId="77777777" w:rsidR="00011047" w:rsidRDefault="00011047" w:rsidP="00011047">
      <w:pPr>
        <w:pStyle w:val="00Text"/>
        <w:ind w:left="993" w:hanging="993"/>
        <w:rPr>
          <w:b/>
          <w:i/>
        </w:rPr>
      </w:pPr>
      <w:r w:rsidRPr="00623962">
        <w:rPr>
          <w:b/>
          <w:i/>
        </w:rPr>
        <w:t xml:space="preserve">Proposal </w:t>
      </w:r>
      <w:r>
        <w:rPr>
          <w:b/>
          <w:i/>
        </w:rPr>
        <w:t>3</w:t>
      </w:r>
      <w:r w:rsidRPr="00623962">
        <w:rPr>
          <w:b/>
          <w:i/>
        </w:rPr>
        <w:t xml:space="preserve">: </w:t>
      </w:r>
      <w:r>
        <w:rPr>
          <w:b/>
          <w:i/>
        </w:rPr>
        <w:t xml:space="preserve">Regarding the consistency of training and inference for AI/ML based positioning of Case 1 and Case 2a, the method(s) only based on </w:t>
      </w:r>
      <w:r w:rsidRPr="00F21478">
        <w:rPr>
          <w:rFonts w:hint="eastAsia"/>
          <w:b/>
          <w:i/>
        </w:rPr>
        <w:t>“</w:t>
      </w:r>
      <w:r w:rsidRPr="00F21478">
        <w:rPr>
          <w:b/>
          <w:i/>
        </w:rPr>
        <w:t>validity area of model training” and “validity area of model inference”</w:t>
      </w:r>
      <w:r>
        <w:rPr>
          <w:b/>
          <w:i/>
        </w:rPr>
        <w:t xml:space="preserve"> is not workable for practical deployment since</w:t>
      </w:r>
    </w:p>
    <w:p w14:paraId="290D1D29" w14:textId="77777777" w:rsidR="00011047" w:rsidRDefault="00011047" w:rsidP="00011047">
      <w:pPr>
        <w:pStyle w:val="00Text"/>
        <w:numPr>
          <w:ilvl w:val="0"/>
          <w:numId w:val="7"/>
        </w:numPr>
        <w:ind w:left="1418"/>
        <w:rPr>
          <w:b/>
          <w:i/>
        </w:rPr>
      </w:pPr>
      <w:r>
        <w:rPr>
          <w:b/>
          <w:i/>
        </w:rPr>
        <w:t>It can only differentiate the AI models applicable for different areas</w:t>
      </w:r>
    </w:p>
    <w:p w14:paraId="77246AF5" w14:textId="77777777" w:rsidR="00011047" w:rsidRDefault="00011047" w:rsidP="00011047">
      <w:pPr>
        <w:pStyle w:val="00Text"/>
        <w:numPr>
          <w:ilvl w:val="0"/>
          <w:numId w:val="7"/>
        </w:numPr>
        <w:ind w:left="1418"/>
        <w:rPr>
          <w:b/>
          <w:i/>
        </w:rPr>
      </w:pPr>
      <w:r>
        <w:rPr>
          <w:b/>
          <w:i/>
        </w:rPr>
        <w:t>It cannot differentiate the AI models applicable for different times in the same areas (e.g., before and after some NW optimization operations)</w:t>
      </w:r>
    </w:p>
    <w:p w14:paraId="788D8944" w14:textId="77777777" w:rsidR="00011047" w:rsidRDefault="00011047" w:rsidP="00011047">
      <w:pPr>
        <w:pStyle w:val="00Text"/>
        <w:ind w:left="993" w:hanging="993"/>
        <w:rPr>
          <w:b/>
          <w:i/>
        </w:rPr>
      </w:pPr>
      <w:r w:rsidRPr="00623962">
        <w:rPr>
          <w:b/>
          <w:i/>
        </w:rPr>
        <w:t xml:space="preserve">Proposal </w:t>
      </w:r>
      <w:r>
        <w:rPr>
          <w:b/>
          <w:i/>
        </w:rPr>
        <w:t>4</w:t>
      </w:r>
      <w:r w:rsidRPr="00623962">
        <w:rPr>
          <w:b/>
          <w:i/>
        </w:rPr>
        <w:t xml:space="preserve">: </w:t>
      </w:r>
      <w:r>
        <w:rPr>
          <w:b/>
          <w:i/>
        </w:rPr>
        <w:t>For AI/ML based positioning of Case 1 and Case 2a, some indication (e.g., in form of associated ID) is signaled from network to ensure the consistency of AI model training and AI model inference (e.g., consistency on NW-sided conditions / additional conditions)</w:t>
      </w:r>
    </w:p>
    <w:p w14:paraId="68D7F275" w14:textId="77777777" w:rsidR="00011047" w:rsidRDefault="00011047" w:rsidP="00011047">
      <w:pPr>
        <w:pStyle w:val="00Text"/>
        <w:numPr>
          <w:ilvl w:val="0"/>
          <w:numId w:val="7"/>
        </w:numPr>
        <w:ind w:left="1418"/>
        <w:rPr>
          <w:b/>
          <w:i/>
        </w:rPr>
      </w:pPr>
      <w:r>
        <w:rPr>
          <w:b/>
          <w:i/>
        </w:rPr>
        <w:t>e.g., the ID can be a special ID for positioning configurations, and can be indicated to differentiate the associated training data</w:t>
      </w:r>
    </w:p>
    <w:p w14:paraId="3F7D5CFA" w14:textId="77777777" w:rsidR="00011047" w:rsidRDefault="00011047" w:rsidP="00011047">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634D0103" w14:textId="77777777" w:rsidR="00D2428F" w:rsidRDefault="00D2428F" w:rsidP="00D2428F">
      <w:pPr>
        <w:pStyle w:val="00Text"/>
        <w:ind w:left="993" w:hanging="993"/>
        <w:rPr>
          <w:b/>
          <w:i/>
        </w:rPr>
      </w:pPr>
      <w:r w:rsidRPr="00623962">
        <w:rPr>
          <w:b/>
          <w:i/>
        </w:rPr>
        <w:t xml:space="preserve">Proposal </w:t>
      </w:r>
      <w:r>
        <w:rPr>
          <w:b/>
          <w:i/>
        </w:rPr>
        <w:t>5</w:t>
      </w:r>
      <w:r w:rsidRPr="00623962">
        <w:rPr>
          <w:b/>
          <w:i/>
        </w:rPr>
        <w:t xml:space="preserve">: </w:t>
      </w:r>
      <w:r>
        <w:rPr>
          <w:b/>
          <w:i/>
        </w:rPr>
        <w:t xml:space="preserve">For AI/ML based positioning of Case 1 and Case 2a, if the associated ID is NOT globally managed, some of the information in assistance data can be combined with </w:t>
      </w:r>
      <w:r w:rsidRPr="00787654">
        <w:rPr>
          <w:b/>
          <w:i/>
        </w:rPr>
        <w:t>the same associated ID, the same cell(s) and the same PRS configuration implicitly</w:t>
      </w:r>
      <w:r>
        <w:rPr>
          <w:b/>
          <w:i/>
        </w:rPr>
        <w:t xml:space="preserve"> to ensure</w:t>
      </w:r>
      <w:r w:rsidRPr="00787654">
        <w:rPr>
          <w:b/>
          <w:i/>
        </w:rPr>
        <w:t xml:space="preserve"> the consistency between training and inference</w:t>
      </w:r>
      <w:r>
        <w:rPr>
          <w:b/>
          <w:i/>
        </w:rPr>
        <w:t xml:space="preserve"> (e.g., consistency on NW-sided conditions / additional conditions). </w:t>
      </w:r>
    </w:p>
    <w:p w14:paraId="1C2CC43B" w14:textId="77777777" w:rsidR="00D2428F" w:rsidRDefault="00D2428F" w:rsidP="00D2428F">
      <w:pPr>
        <w:pStyle w:val="00Text"/>
        <w:numPr>
          <w:ilvl w:val="0"/>
          <w:numId w:val="7"/>
        </w:numPr>
        <w:rPr>
          <w:b/>
          <w:i/>
        </w:rPr>
      </w:pPr>
      <w:r>
        <w:rPr>
          <w:b/>
          <w:i/>
        </w:rPr>
        <w:t xml:space="preserve">Regarding whether to signal the </w:t>
      </w:r>
      <w:r w:rsidRPr="001D6629">
        <w:rPr>
          <w:b/>
          <w:i/>
        </w:rPr>
        <w:t>assistance data</w:t>
      </w:r>
      <w:r>
        <w:rPr>
          <w:b/>
          <w:i/>
        </w:rPr>
        <w:t xml:space="preserve"> explicitly or implicitly, the following table captures the suggestions for each IE information.</w:t>
      </w:r>
    </w:p>
    <w:tbl>
      <w:tblPr>
        <w:tblW w:w="3751" w:type="pct"/>
        <w:jc w:val="center"/>
        <w:tblLook w:val="04A0" w:firstRow="1" w:lastRow="0" w:firstColumn="1" w:lastColumn="0" w:noHBand="0" w:noVBand="1"/>
      </w:tblPr>
      <w:tblGrid>
        <w:gridCol w:w="377"/>
        <w:gridCol w:w="4344"/>
        <w:gridCol w:w="2077"/>
      </w:tblGrid>
      <w:tr w:rsidR="00D2428F" w:rsidRPr="00B9272D" w14:paraId="34711685" w14:textId="77777777" w:rsidTr="00170ECA">
        <w:trPr>
          <w:trHeight w:val="144"/>
          <w:jc w:val="center"/>
        </w:trPr>
        <w:tc>
          <w:tcPr>
            <w:tcW w:w="277" w:type="pct"/>
            <w:tcBorders>
              <w:top w:val="single" w:sz="4" w:space="0" w:color="auto"/>
              <w:left w:val="single" w:sz="4" w:space="0" w:color="auto"/>
              <w:bottom w:val="single" w:sz="4" w:space="0" w:color="auto"/>
              <w:right w:val="single" w:sz="4" w:space="0" w:color="auto"/>
            </w:tcBorders>
            <w:shd w:val="clear" w:color="auto" w:fill="auto"/>
            <w:noWrap/>
            <w:hideMark/>
          </w:tcPr>
          <w:p w14:paraId="7C70D3BC" w14:textId="77777777" w:rsidR="00D2428F" w:rsidRPr="007563D8" w:rsidRDefault="00D2428F" w:rsidP="00170ECA">
            <w:pPr>
              <w:rPr>
                <w:color w:val="000000"/>
                <w:sz w:val="16"/>
                <w:szCs w:val="16"/>
              </w:rPr>
            </w:pPr>
            <w:r w:rsidRPr="007563D8">
              <w:rPr>
                <w:color w:val="000000"/>
                <w:sz w:val="16"/>
                <w:szCs w:val="16"/>
              </w:rPr>
              <w:lastRenderedPageBreak/>
              <w:t> </w:t>
            </w:r>
          </w:p>
        </w:tc>
        <w:tc>
          <w:tcPr>
            <w:tcW w:w="3195" w:type="pct"/>
            <w:tcBorders>
              <w:top w:val="single" w:sz="4" w:space="0" w:color="auto"/>
              <w:left w:val="nil"/>
              <w:bottom w:val="single" w:sz="4" w:space="0" w:color="auto"/>
              <w:right w:val="single" w:sz="4" w:space="0" w:color="auto"/>
            </w:tcBorders>
            <w:shd w:val="clear" w:color="auto" w:fill="auto"/>
            <w:hideMark/>
          </w:tcPr>
          <w:p w14:paraId="0F77DE5E" w14:textId="77777777" w:rsidR="00D2428F" w:rsidRPr="007563D8" w:rsidRDefault="00D2428F" w:rsidP="00170ECA">
            <w:pPr>
              <w:jc w:val="center"/>
              <w:rPr>
                <w:b/>
                <w:bCs/>
                <w:color w:val="000000"/>
                <w:sz w:val="16"/>
                <w:szCs w:val="16"/>
              </w:rPr>
            </w:pPr>
            <w:r w:rsidRPr="007563D8">
              <w:rPr>
                <w:b/>
                <w:bCs/>
                <w:color w:val="000000"/>
                <w:sz w:val="16"/>
                <w:szCs w:val="16"/>
              </w:rPr>
              <w:t>Information</w:t>
            </w:r>
          </w:p>
        </w:tc>
        <w:tc>
          <w:tcPr>
            <w:tcW w:w="1529" w:type="pct"/>
            <w:tcBorders>
              <w:top w:val="single" w:sz="4" w:space="0" w:color="auto"/>
              <w:left w:val="nil"/>
              <w:bottom w:val="single" w:sz="4" w:space="0" w:color="auto"/>
              <w:right w:val="single" w:sz="4" w:space="0" w:color="auto"/>
            </w:tcBorders>
          </w:tcPr>
          <w:p w14:paraId="049A746C" w14:textId="77777777" w:rsidR="00D2428F" w:rsidRPr="008A6420" w:rsidRDefault="00D2428F" w:rsidP="00170ECA">
            <w:pPr>
              <w:jc w:val="center"/>
              <w:rPr>
                <w:rFonts w:eastAsiaTheme="minorEastAsia"/>
                <w:b/>
                <w:bCs/>
                <w:color w:val="000000"/>
                <w:sz w:val="16"/>
                <w:szCs w:val="16"/>
                <w:lang w:eastAsia="zh-CN"/>
              </w:rPr>
            </w:pPr>
            <w:r>
              <w:rPr>
                <w:rFonts w:eastAsiaTheme="minorEastAsia" w:hint="eastAsia"/>
                <w:b/>
                <w:bCs/>
                <w:color w:val="000000"/>
                <w:sz w:val="16"/>
                <w:szCs w:val="16"/>
                <w:lang w:eastAsia="zh-CN"/>
              </w:rPr>
              <w:t>A</w:t>
            </w:r>
            <w:r>
              <w:rPr>
                <w:rFonts w:eastAsiaTheme="minorEastAsia"/>
                <w:b/>
                <w:bCs/>
                <w:color w:val="000000"/>
                <w:sz w:val="16"/>
                <w:szCs w:val="16"/>
                <w:lang w:eastAsia="zh-CN"/>
              </w:rPr>
              <w:t>I/ML Case 1</w:t>
            </w:r>
          </w:p>
        </w:tc>
      </w:tr>
      <w:tr w:rsidR="00D2428F" w:rsidRPr="00B9272D" w14:paraId="229F8625"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179CA80" w14:textId="77777777" w:rsidR="00D2428F" w:rsidRPr="007563D8" w:rsidRDefault="00D2428F" w:rsidP="00170ECA">
            <w:pPr>
              <w:rPr>
                <w:color w:val="000000"/>
                <w:sz w:val="16"/>
                <w:szCs w:val="16"/>
              </w:rPr>
            </w:pPr>
            <w:r w:rsidRPr="007563D8">
              <w:rPr>
                <w:color w:val="000000"/>
                <w:sz w:val="16"/>
                <w:szCs w:val="16"/>
              </w:rPr>
              <w:t>1</w:t>
            </w:r>
          </w:p>
        </w:tc>
        <w:tc>
          <w:tcPr>
            <w:tcW w:w="3195" w:type="pct"/>
            <w:tcBorders>
              <w:top w:val="nil"/>
              <w:left w:val="nil"/>
              <w:bottom w:val="single" w:sz="4" w:space="0" w:color="auto"/>
              <w:right w:val="single" w:sz="4" w:space="0" w:color="auto"/>
            </w:tcBorders>
            <w:shd w:val="clear" w:color="auto" w:fill="auto"/>
            <w:hideMark/>
          </w:tcPr>
          <w:p w14:paraId="685A76B3" w14:textId="77777777" w:rsidR="00D2428F" w:rsidRPr="007563D8" w:rsidRDefault="00D2428F" w:rsidP="00170ECA">
            <w:pPr>
              <w:rPr>
                <w:color w:val="000000"/>
                <w:sz w:val="16"/>
                <w:szCs w:val="16"/>
              </w:rPr>
            </w:pPr>
            <w:r w:rsidRPr="007563D8">
              <w:rPr>
                <w:color w:val="000000"/>
                <w:sz w:val="16"/>
                <w:szCs w:val="16"/>
              </w:rPr>
              <w:t>Physical cell IDs (PCIs), global cell IDs (GCIs), ARFCN, and PRS IDs of candidate NR TRPs for measurement</w:t>
            </w:r>
          </w:p>
        </w:tc>
        <w:tc>
          <w:tcPr>
            <w:tcW w:w="1529" w:type="pct"/>
            <w:tcBorders>
              <w:top w:val="nil"/>
              <w:left w:val="nil"/>
              <w:bottom w:val="single" w:sz="4" w:space="0" w:color="auto"/>
              <w:right w:val="single" w:sz="4" w:space="0" w:color="auto"/>
            </w:tcBorders>
          </w:tcPr>
          <w:p w14:paraId="7188A7F0" w14:textId="77777777" w:rsidR="00D2428F" w:rsidRPr="008A6420" w:rsidRDefault="00D2428F" w:rsidP="00170ECA">
            <w:pPr>
              <w:rPr>
                <w:rFonts w:eastAsiaTheme="minorEastAsia"/>
                <w:color w:val="000000"/>
                <w:sz w:val="16"/>
                <w:szCs w:val="16"/>
                <w:lang w:eastAsia="zh-CN"/>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413994A2"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CE9F8E7" w14:textId="77777777" w:rsidR="00D2428F" w:rsidRPr="007563D8" w:rsidRDefault="00D2428F" w:rsidP="00170ECA">
            <w:pPr>
              <w:rPr>
                <w:color w:val="000000"/>
                <w:sz w:val="16"/>
                <w:szCs w:val="16"/>
              </w:rPr>
            </w:pPr>
            <w:r w:rsidRPr="007563D8">
              <w:rPr>
                <w:color w:val="000000"/>
                <w:sz w:val="16"/>
                <w:szCs w:val="16"/>
              </w:rPr>
              <w:t>2</w:t>
            </w:r>
          </w:p>
        </w:tc>
        <w:tc>
          <w:tcPr>
            <w:tcW w:w="3195" w:type="pct"/>
            <w:tcBorders>
              <w:top w:val="nil"/>
              <w:left w:val="nil"/>
              <w:bottom w:val="single" w:sz="4" w:space="0" w:color="auto"/>
              <w:right w:val="single" w:sz="4" w:space="0" w:color="auto"/>
            </w:tcBorders>
            <w:shd w:val="clear" w:color="auto" w:fill="auto"/>
            <w:hideMark/>
          </w:tcPr>
          <w:p w14:paraId="16FEB05B" w14:textId="77777777" w:rsidR="00D2428F" w:rsidRPr="007563D8" w:rsidRDefault="00D2428F" w:rsidP="00170ECA">
            <w:pPr>
              <w:rPr>
                <w:color w:val="000000"/>
                <w:sz w:val="16"/>
                <w:szCs w:val="16"/>
              </w:rPr>
            </w:pPr>
            <w:r w:rsidRPr="007563D8">
              <w:rPr>
                <w:color w:val="000000"/>
                <w:sz w:val="16"/>
                <w:szCs w:val="16"/>
              </w:rPr>
              <w:t>Timing relative to the serving (reference) TRP of candidate NR TRPs</w:t>
            </w:r>
          </w:p>
        </w:tc>
        <w:tc>
          <w:tcPr>
            <w:tcW w:w="1529" w:type="pct"/>
            <w:tcBorders>
              <w:top w:val="nil"/>
              <w:left w:val="nil"/>
              <w:bottom w:val="single" w:sz="4" w:space="0" w:color="auto"/>
              <w:right w:val="single" w:sz="4" w:space="0" w:color="auto"/>
            </w:tcBorders>
          </w:tcPr>
          <w:p w14:paraId="43C03EE4" w14:textId="77777777" w:rsidR="00D2428F" w:rsidRPr="008A6420" w:rsidRDefault="00D2428F" w:rsidP="00170ECA">
            <w:pPr>
              <w:rPr>
                <w:rFonts w:eastAsiaTheme="minorEastAsia"/>
                <w:color w:val="000000"/>
                <w:sz w:val="16"/>
                <w:szCs w:val="16"/>
                <w:lang w:eastAsia="zh-CN"/>
              </w:rPr>
            </w:pPr>
          </w:p>
        </w:tc>
      </w:tr>
      <w:tr w:rsidR="00D2428F" w:rsidRPr="00B9272D" w14:paraId="2B893562"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907E297" w14:textId="77777777" w:rsidR="00D2428F" w:rsidRPr="007563D8" w:rsidRDefault="00D2428F" w:rsidP="00170ECA">
            <w:pPr>
              <w:rPr>
                <w:color w:val="000000"/>
                <w:sz w:val="16"/>
                <w:szCs w:val="16"/>
              </w:rPr>
            </w:pPr>
            <w:r w:rsidRPr="007563D8">
              <w:rPr>
                <w:color w:val="000000"/>
                <w:sz w:val="16"/>
                <w:szCs w:val="16"/>
              </w:rPr>
              <w:t>3</w:t>
            </w:r>
          </w:p>
        </w:tc>
        <w:tc>
          <w:tcPr>
            <w:tcW w:w="3195" w:type="pct"/>
            <w:tcBorders>
              <w:top w:val="nil"/>
              <w:left w:val="nil"/>
              <w:bottom w:val="single" w:sz="4" w:space="0" w:color="auto"/>
              <w:right w:val="single" w:sz="4" w:space="0" w:color="auto"/>
            </w:tcBorders>
            <w:shd w:val="clear" w:color="auto" w:fill="auto"/>
            <w:hideMark/>
          </w:tcPr>
          <w:p w14:paraId="1E8CAF99" w14:textId="77777777" w:rsidR="00D2428F" w:rsidRPr="007563D8" w:rsidRDefault="00D2428F" w:rsidP="00170ECA">
            <w:pPr>
              <w:rPr>
                <w:color w:val="000000"/>
                <w:sz w:val="16"/>
                <w:szCs w:val="16"/>
              </w:rPr>
            </w:pPr>
            <w:r w:rsidRPr="007563D8">
              <w:rPr>
                <w:color w:val="000000"/>
                <w:sz w:val="16"/>
                <w:szCs w:val="16"/>
              </w:rPr>
              <w:t>DL-PRS configuration of candidate NR TRPs</w:t>
            </w:r>
          </w:p>
        </w:tc>
        <w:tc>
          <w:tcPr>
            <w:tcW w:w="1529" w:type="pct"/>
            <w:tcBorders>
              <w:top w:val="nil"/>
              <w:left w:val="nil"/>
              <w:bottom w:val="single" w:sz="4" w:space="0" w:color="auto"/>
              <w:right w:val="single" w:sz="4" w:space="0" w:color="auto"/>
            </w:tcBorders>
          </w:tcPr>
          <w:p w14:paraId="163933E9"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12F1A515"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49D1ABDF" w14:textId="77777777" w:rsidR="00D2428F" w:rsidRPr="007563D8" w:rsidRDefault="00D2428F" w:rsidP="00170ECA">
            <w:pPr>
              <w:rPr>
                <w:color w:val="000000"/>
                <w:sz w:val="16"/>
                <w:szCs w:val="16"/>
              </w:rPr>
            </w:pPr>
            <w:r w:rsidRPr="007563D8">
              <w:rPr>
                <w:color w:val="000000"/>
                <w:sz w:val="16"/>
                <w:szCs w:val="16"/>
              </w:rPr>
              <w:t>4</w:t>
            </w:r>
          </w:p>
        </w:tc>
        <w:tc>
          <w:tcPr>
            <w:tcW w:w="3195" w:type="pct"/>
            <w:tcBorders>
              <w:top w:val="nil"/>
              <w:left w:val="nil"/>
              <w:bottom w:val="single" w:sz="4" w:space="0" w:color="auto"/>
              <w:right w:val="single" w:sz="4" w:space="0" w:color="auto"/>
            </w:tcBorders>
            <w:shd w:val="clear" w:color="auto" w:fill="auto"/>
            <w:hideMark/>
          </w:tcPr>
          <w:p w14:paraId="0BBB577E" w14:textId="77777777" w:rsidR="00D2428F" w:rsidRPr="007563D8" w:rsidRDefault="00D2428F" w:rsidP="00170ECA">
            <w:pPr>
              <w:rPr>
                <w:color w:val="000000"/>
                <w:sz w:val="16"/>
                <w:szCs w:val="16"/>
              </w:rPr>
            </w:pPr>
            <w:r w:rsidRPr="007563D8">
              <w:rPr>
                <w:color w:val="000000"/>
                <w:sz w:val="16"/>
                <w:szCs w:val="16"/>
              </w:rPr>
              <w:t>Indication of which DL-PRS Resource Sets across DL-PRS positioning frequency layers are linked for DL-PRS bandwidth aggregation</w:t>
            </w:r>
          </w:p>
        </w:tc>
        <w:tc>
          <w:tcPr>
            <w:tcW w:w="1529" w:type="pct"/>
            <w:tcBorders>
              <w:top w:val="nil"/>
              <w:left w:val="nil"/>
              <w:bottom w:val="single" w:sz="4" w:space="0" w:color="auto"/>
              <w:right w:val="single" w:sz="4" w:space="0" w:color="auto"/>
            </w:tcBorders>
          </w:tcPr>
          <w:p w14:paraId="2D182935"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56230F0C"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B56CD66" w14:textId="77777777" w:rsidR="00D2428F" w:rsidRPr="007563D8" w:rsidRDefault="00D2428F" w:rsidP="00170ECA">
            <w:pPr>
              <w:rPr>
                <w:color w:val="000000"/>
                <w:sz w:val="16"/>
                <w:szCs w:val="16"/>
              </w:rPr>
            </w:pPr>
            <w:r w:rsidRPr="007563D8">
              <w:rPr>
                <w:color w:val="000000"/>
                <w:sz w:val="16"/>
                <w:szCs w:val="16"/>
              </w:rPr>
              <w:t>5</w:t>
            </w:r>
          </w:p>
        </w:tc>
        <w:tc>
          <w:tcPr>
            <w:tcW w:w="3195" w:type="pct"/>
            <w:tcBorders>
              <w:top w:val="nil"/>
              <w:left w:val="nil"/>
              <w:bottom w:val="single" w:sz="4" w:space="0" w:color="auto"/>
              <w:right w:val="single" w:sz="4" w:space="0" w:color="auto"/>
            </w:tcBorders>
            <w:shd w:val="clear" w:color="auto" w:fill="auto"/>
            <w:hideMark/>
          </w:tcPr>
          <w:p w14:paraId="2C12B9CB" w14:textId="77777777" w:rsidR="00D2428F" w:rsidRPr="007563D8" w:rsidRDefault="00D2428F" w:rsidP="00170ECA">
            <w:pPr>
              <w:rPr>
                <w:color w:val="000000"/>
                <w:sz w:val="16"/>
                <w:szCs w:val="16"/>
              </w:rPr>
            </w:pPr>
            <w:r w:rsidRPr="007563D8">
              <w:rPr>
                <w:color w:val="000000"/>
                <w:sz w:val="16"/>
                <w:szCs w:val="16"/>
              </w:rPr>
              <w:t>SSB information of the TRPs (the time/frequency occupancy of SSBs)</w:t>
            </w:r>
          </w:p>
        </w:tc>
        <w:tc>
          <w:tcPr>
            <w:tcW w:w="1529" w:type="pct"/>
            <w:tcBorders>
              <w:top w:val="nil"/>
              <w:left w:val="nil"/>
              <w:bottom w:val="single" w:sz="4" w:space="0" w:color="auto"/>
              <w:right w:val="single" w:sz="4" w:space="0" w:color="auto"/>
            </w:tcBorders>
          </w:tcPr>
          <w:p w14:paraId="656E5E43"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679ECF3C"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A052FFB" w14:textId="77777777" w:rsidR="00D2428F" w:rsidRPr="007563D8" w:rsidRDefault="00D2428F" w:rsidP="00170ECA">
            <w:pPr>
              <w:rPr>
                <w:color w:val="000000"/>
                <w:sz w:val="16"/>
                <w:szCs w:val="16"/>
              </w:rPr>
            </w:pPr>
            <w:r w:rsidRPr="007563D8">
              <w:rPr>
                <w:color w:val="000000"/>
                <w:sz w:val="16"/>
                <w:szCs w:val="16"/>
              </w:rPr>
              <w:t>6</w:t>
            </w:r>
          </w:p>
        </w:tc>
        <w:tc>
          <w:tcPr>
            <w:tcW w:w="3195" w:type="pct"/>
            <w:tcBorders>
              <w:top w:val="nil"/>
              <w:left w:val="nil"/>
              <w:bottom w:val="single" w:sz="4" w:space="0" w:color="auto"/>
              <w:right w:val="single" w:sz="4" w:space="0" w:color="auto"/>
            </w:tcBorders>
            <w:shd w:val="clear" w:color="auto" w:fill="auto"/>
            <w:hideMark/>
          </w:tcPr>
          <w:p w14:paraId="540E63E2" w14:textId="77777777" w:rsidR="00D2428F" w:rsidRPr="007563D8" w:rsidRDefault="00D2428F" w:rsidP="00170ECA">
            <w:pPr>
              <w:rPr>
                <w:color w:val="000000"/>
                <w:sz w:val="16"/>
                <w:szCs w:val="16"/>
              </w:rPr>
            </w:pPr>
            <w:r w:rsidRPr="007563D8">
              <w:rPr>
                <w:color w:val="000000"/>
                <w:sz w:val="16"/>
                <w:szCs w:val="16"/>
              </w:rPr>
              <w:t xml:space="preserve">Spatial direction information (e.g. azimuth, elevation etc.) of the DL-PRS Resources of the TRPs served by the </w:t>
            </w:r>
            <w:proofErr w:type="spellStart"/>
            <w:r w:rsidRPr="007563D8">
              <w:rPr>
                <w:color w:val="000000"/>
                <w:sz w:val="16"/>
                <w:szCs w:val="16"/>
              </w:rPr>
              <w:t>gNB</w:t>
            </w:r>
            <w:proofErr w:type="spellEnd"/>
          </w:p>
        </w:tc>
        <w:tc>
          <w:tcPr>
            <w:tcW w:w="1529" w:type="pct"/>
            <w:tcBorders>
              <w:top w:val="nil"/>
              <w:left w:val="nil"/>
              <w:bottom w:val="single" w:sz="4" w:space="0" w:color="auto"/>
              <w:right w:val="single" w:sz="4" w:space="0" w:color="auto"/>
            </w:tcBorders>
          </w:tcPr>
          <w:p w14:paraId="471ABBAE" w14:textId="77777777" w:rsidR="00D2428F" w:rsidRPr="008A6420" w:rsidRDefault="00D2428F" w:rsidP="00170ECA">
            <w:pPr>
              <w:rPr>
                <w:rFonts w:eastAsiaTheme="minorEastAsia"/>
                <w:color w:val="000000"/>
                <w:sz w:val="16"/>
                <w:szCs w:val="16"/>
                <w:lang w:eastAsia="zh-CN"/>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D2428F" w:rsidRPr="00B9272D" w14:paraId="763F543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2812682" w14:textId="77777777" w:rsidR="00D2428F" w:rsidRPr="007563D8" w:rsidRDefault="00D2428F" w:rsidP="00170ECA">
            <w:pPr>
              <w:rPr>
                <w:color w:val="000000"/>
                <w:sz w:val="16"/>
                <w:szCs w:val="16"/>
              </w:rPr>
            </w:pPr>
            <w:r w:rsidRPr="007563D8">
              <w:rPr>
                <w:color w:val="000000"/>
                <w:sz w:val="16"/>
                <w:szCs w:val="16"/>
              </w:rPr>
              <w:t>7</w:t>
            </w:r>
          </w:p>
        </w:tc>
        <w:tc>
          <w:tcPr>
            <w:tcW w:w="3195" w:type="pct"/>
            <w:tcBorders>
              <w:top w:val="nil"/>
              <w:left w:val="nil"/>
              <w:bottom w:val="single" w:sz="4" w:space="0" w:color="auto"/>
              <w:right w:val="single" w:sz="4" w:space="0" w:color="auto"/>
            </w:tcBorders>
            <w:shd w:val="clear" w:color="auto" w:fill="auto"/>
            <w:hideMark/>
          </w:tcPr>
          <w:p w14:paraId="3FAF30C7" w14:textId="77777777" w:rsidR="00D2428F" w:rsidRPr="007563D8" w:rsidRDefault="00D2428F" w:rsidP="00170ECA">
            <w:pPr>
              <w:rPr>
                <w:color w:val="000000"/>
                <w:sz w:val="16"/>
                <w:szCs w:val="16"/>
              </w:rPr>
            </w:pPr>
            <w:r w:rsidRPr="007563D8">
              <w:rPr>
                <w:color w:val="000000"/>
                <w:sz w:val="16"/>
                <w:szCs w:val="16"/>
              </w:rPr>
              <w:t xml:space="preserve">Geographical coordinates of the TRPs served by the </w:t>
            </w:r>
            <w:proofErr w:type="spellStart"/>
            <w:r w:rsidRPr="007563D8">
              <w:rPr>
                <w:color w:val="000000"/>
                <w:sz w:val="16"/>
                <w:szCs w:val="16"/>
              </w:rPr>
              <w:t>gNB</w:t>
            </w:r>
            <w:proofErr w:type="spellEnd"/>
            <w:r w:rsidRPr="007563D8">
              <w:rPr>
                <w:color w:val="000000"/>
                <w:sz w:val="16"/>
                <w:szCs w:val="16"/>
              </w:rPr>
              <w:t xml:space="preserve"> (include a transmission reference location for each DL-PRS Resource ID, reference location for the transmitting antenna of the reference TRP, relative locations for transmitting antennas of other TRPs)</w:t>
            </w:r>
          </w:p>
        </w:tc>
        <w:tc>
          <w:tcPr>
            <w:tcW w:w="1529" w:type="pct"/>
            <w:tcBorders>
              <w:top w:val="nil"/>
              <w:left w:val="nil"/>
              <w:bottom w:val="single" w:sz="4" w:space="0" w:color="auto"/>
              <w:right w:val="single" w:sz="4" w:space="0" w:color="auto"/>
            </w:tcBorders>
          </w:tcPr>
          <w:p w14:paraId="3EEF1D2E" w14:textId="77777777" w:rsidR="00D2428F" w:rsidRPr="007563D8" w:rsidRDefault="00D2428F" w:rsidP="00170ECA">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D2428F" w:rsidRPr="00B9272D" w14:paraId="5E5EEAEE"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68E8809" w14:textId="77777777" w:rsidR="00D2428F" w:rsidRPr="007563D8" w:rsidRDefault="00D2428F" w:rsidP="00170ECA">
            <w:pPr>
              <w:rPr>
                <w:color w:val="000000"/>
                <w:sz w:val="16"/>
                <w:szCs w:val="16"/>
              </w:rPr>
            </w:pPr>
            <w:r w:rsidRPr="007563D8">
              <w:rPr>
                <w:color w:val="000000"/>
                <w:sz w:val="16"/>
                <w:szCs w:val="16"/>
              </w:rPr>
              <w:t>8</w:t>
            </w:r>
          </w:p>
        </w:tc>
        <w:tc>
          <w:tcPr>
            <w:tcW w:w="3195" w:type="pct"/>
            <w:tcBorders>
              <w:top w:val="nil"/>
              <w:left w:val="nil"/>
              <w:bottom w:val="single" w:sz="4" w:space="0" w:color="auto"/>
              <w:right w:val="single" w:sz="4" w:space="0" w:color="auto"/>
            </w:tcBorders>
            <w:shd w:val="clear" w:color="auto" w:fill="auto"/>
            <w:hideMark/>
          </w:tcPr>
          <w:p w14:paraId="5505BB2D" w14:textId="77777777" w:rsidR="00D2428F" w:rsidRPr="007563D8" w:rsidRDefault="00D2428F" w:rsidP="00170ECA">
            <w:pPr>
              <w:rPr>
                <w:color w:val="000000"/>
                <w:sz w:val="16"/>
                <w:szCs w:val="16"/>
              </w:rPr>
            </w:pPr>
            <w:r w:rsidRPr="007563D8">
              <w:rPr>
                <w:color w:val="000000"/>
                <w:sz w:val="16"/>
                <w:szCs w:val="16"/>
              </w:rPr>
              <w:t>Fine Timing relative to the serving (reference) TRP of candidate NR TRPs</w:t>
            </w:r>
          </w:p>
        </w:tc>
        <w:tc>
          <w:tcPr>
            <w:tcW w:w="1529" w:type="pct"/>
            <w:tcBorders>
              <w:top w:val="nil"/>
              <w:left w:val="nil"/>
              <w:bottom w:val="single" w:sz="4" w:space="0" w:color="auto"/>
              <w:right w:val="single" w:sz="4" w:space="0" w:color="auto"/>
            </w:tcBorders>
          </w:tcPr>
          <w:p w14:paraId="57EA9B91" w14:textId="77777777" w:rsidR="00D2428F" w:rsidRPr="007563D8" w:rsidRDefault="00D2428F" w:rsidP="00170ECA">
            <w:pPr>
              <w:rPr>
                <w:color w:val="000000"/>
                <w:sz w:val="16"/>
                <w:szCs w:val="16"/>
              </w:rPr>
            </w:pPr>
          </w:p>
        </w:tc>
      </w:tr>
      <w:tr w:rsidR="00D2428F" w:rsidRPr="00B9272D" w14:paraId="7C097311"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A67A3D2" w14:textId="77777777" w:rsidR="00D2428F" w:rsidRPr="007563D8" w:rsidRDefault="00D2428F" w:rsidP="00170ECA">
            <w:pPr>
              <w:rPr>
                <w:color w:val="000000"/>
                <w:sz w:val="16"/>
                <w:szCs w:val="16"/>
              </w:rPr>
            </w:pPr>
            <w:r w:rsidRPr="007563D8">
              <w:rPr>
                <w:color w:val="000000"/>
                <w:sz w:val="16"/>
                <w:szCs w:val="16"/>
              </w:rPr>
              <w:t>9</w:t>
            </w:r>
          </w:p>
        </w:tc>
        <w:tc>
          <w:tcPr>
            <w:tcW w:w="3195" w:type="pct"/>
            <w:tcBorders>
              <w:top w:val="nil"/>
              <w:left w:val="nil"/>
              <w:bottom w:val="single" w:sz="4" w:space="0" w:color="auto"/>
              <w:right w:val="single" w:sz="4" w:space="0" w:color="auto"/>
            </w:tcBorders>
            <w:shd w:val="clear" w:color="auto" w:fill="auto"/>
            <w:hideMark/>
          </w:tcPr>
          <w:p w14:paraId="750496B0" w14:textId="77777777" w:rsidR="00D2428F" w:rsidRPr="007563D8" w:rsidRDefault="00D2428F" w:rsidP="00170ECA">
            <w:pPr>
              <w:rPr>
                <w:color w:val="000000"/>
                <w:sz w:val="16"/>
                <w:szCs w:val="16"/>
              </w:rPr>
            </w:pPr>
            <w:r w:rsidRPr="007563D8">
              <w:rPr>
                <w:color w:val="000000"/>
                <w:sz w:val="16"/>
                <w:szCs w:val="16"/>
              </w:rPr>
              <w:t>PRS-only TP indication</w:t>
            </w:r>
          </w:p>
        </w:tc>
        <w:tc>
          <w:tcPr>
            <w:tcW w:w="1529" w:type="pct"/>
            <w:tcBorders>
              <w:top w:val="nil"/>
              <w:left w:val="nil"/>
              <w:bottom w:val="single" w:sz="4" w:space="0" w:color="auto"/>
              <w:right w:val="single" w:sz="4" w:space="0" w:color="auto"/>
            </w:tcBorders>
          </w:tcPr>
          <w:p w14:paraId="4C15D140"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3BADC393"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19045D2" w14:textId="77777777" w:rsidR="00D2428F" w:rsidRPr="007563D8" w:rsidRDefault="00D2428F" w:rsidP="00170ECA">
            <w:pPr>
              <w:rPr>
                <w:color w:val="000000"/>
                <w:sz w:val="16"/>
                <w:szCs w:val="16"/>
              </w:rPr>
            </w:pPr>
            <w:r w:rsidRPr="007563D8">
              <w:rPr>
                <w:color w:val="000000"/>
                <w:sz w:val="16"/>
                <w:szCs w:val="16"/>
              </w:rPr>
              <w:t>10</w:t>
            </w:r>
          </w:p>
        </w:tc>
        <w:tc>
          <w:tcPr>
            <w:tcW w:w="3195" w:type="pct"/>
            <w:tcBorders>
              <w:top w:val="nil"/>
              <w:left w:val="nil"/>
              <w:bottom w:val="single" w:sz="4" w:space="0" w:color="auto"/>
              <w:right w:val="single" w:sz="4" w:space="0" w:color="auto"/>
            </w:tcBorders>
            <w:shd w:val="clear" w:color="auto" w:fill="auto"/>
            <w:hideMark/>
          </w:tcPr>
          <w:p w14:paraId="66D33977" w14:textId="77777777" w:rsidR="00D2428F" w:rsidRPr="007563D8" w:rsidRDefault="00D2428F" w:rsidP="00170ECA">
            <w:pPr>
              <w:rPr>
                <w:color w:val="000000"/>
                <w:sz w:val="16"/>
                <w:szCs w:val="16"/>
              </w:rPr>
            </w:pPr>
            <w:r w:rsidRPr="007563D8">
              <w:rPr>
                <w:color w:val="000000"/>
                <w:sz w:val="16"/>
                <w:szCs w:val="16"/>
              </w:rPr>
              <w:t>The association information of DL-PRS resources with TRP Tx TEG ID</w:t>
            </w:r>
          </w:p>
        </w:tc>
        <w:tc>
          <w:tcPr>
            <w:tcW w:w="1529" w:type="pct"/>
            <w:tcBorders>
              <w:top w:val="nil"/>
              <w:left w:val="nil"/>
              <w:bottom w:val="single" w:sz="4" w:space="0" w:color="auto"/>
              <w:right w:val="single" w:sz="4" w:space="0" w:color="auto"/>
            </w:tcBorders>
          </w:tcPr>
          <w:p w14:paraId="50508291"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7216309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434C282" w14:textId="77777777" w:rsidR="00D2428F" w:rsidRPr="007563D8" w:rsidRDefault="00D2428F" w:rsidP="00170ECA">
            <w:pPr>
              <w:rPr>
                <w:color w:val="000000"/>
                <w:sz w:val="16"/>
                <w:szCs w:val="16"/>
              </w:rPr>
            </w:pPr>
            <w:r w:rsidRPr="007563D8">
              <w:rPr>
                <w:color w:val="000000"/>
                <w:sz w:val="16"/>
                <w:szCs w:val="16"/>
              </w:rPr>
              <w:t>11</w:t>
            </w:r>
          </w:p>
        </w:tc>
        <w:tc>
          <w:tcPr>
            <w:tcW w:w="3195" w:type="pct"/>
            <w:tcBorders>
              <w:top w:val="nil"/>
              <w:left w:val="nil"/>
              <w:bottom w:val="single" w:sz="4" w:space="0" w:color="auto"/>
              <w:right w:val="single" w:sz="4" w:space="0" w:color="auto"/>
            </w:tcBorders>
            <w:shd w:val="clear" w:color="auto" w:fill="auto"/>
            <w:hideMark/>
          </w:tcPr>
          <w:p w14:paraId="4716C27A" w14:textId="77777777" w:rsidR="00D2428F" w:rsidRPr="007563D8" w:rsidRDefault="00D2428F" w:rsidP="00170ECA">
            <w:pPr>
              <w:rPr>
                <w:color w:val="000000"/>
                <w:sz w:val="16"/>
                <w:szCs w:val="16"/>
              </w:rPr>
            </w:pPr>
            <w:r w:rsidRPr="007563D8">
              <w:rPr>
                <w:color w:val="000000"/>
                <w:sz w:val="16"/>
                <w:szCs w:val="16"/>
              </w:rPr>
              <w:t>LOS/NLOS indicators</w:t>
            </w:r>
          </w:p>
        </w:tc>
        <w:tc>
          <w:tcPr>
            <w:tcW w:w="1529" w:type="pct"/>
            <w:tcBorders>
              <w:top w:val="nil"/>
              <w:left w:val="nil"/>
              <w:bottom w:val="single" w:sz="4" w:space="0" w:color="auto"/>
              <w:right w:val="single" w:sz="4" w:space="0" w:color="auto"/>
            </w:tcBorders>
          </w:tcPr>
          <w:p w14:paraId="4F2FA693" w14:textId="77777777" w:rsidR="00D2428F" w:rsidRPr="007563D8" w:rsidRDefault="00D2428F" w:rsidP="00170ECA">
            <w:pPr>
              <w:rPr>
                <w:color w:val="000000"/>
                <w:sz w:val="16"/>
                <w:szCs w:val="16"/>
              </w:rPr>
            </w:pPr>
          </w:p>
        </w:tc>
      </w:tr>
      <w:tr w:rsidR="00D2428F" w:rsidRPr="00B9272D" w14:paraId="7F81F6F4"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852ECDE" w14:textId="77777777" w:rsidR="00D2428F" w:rsidRPr="007563D8" w:rsidRDefault="00D2428F" w:rsidP="00170ECA">
            <w:pPr>
              <w:rPr>
                <w:color w:val="000000"/>
                <w:sz w:val="16"/>
                <w:szCs w:val="16"/>
              </w:rPr>
            </w:pPr>
            <w:r w:rsidRPr="007563D8">
              <w:rPr>
                <w:color w:val="000000"/>
                <w:sz w:val="16"/>
                <w:szCs w:val="16"/>
              </w:rPr>
              <w:t>12</w:t>
            </w:r>
          </w:p>
        </w:tc>
        <w:tc>
          <w:tcPr>
            <w:tcW w:w="3195" w:type="pct"/>
            <w:tcBorders>
              <w:top w:val="nil"/>
              <w:left w:val="nil"/>
              <w:bottom w:val="single" w:sz="4" w:space="0" w:color="auto"/>
              <w:right w:val="single" w:sz="4" w:space="0" w:color="auto"/>
            </w:tcBorders>
            <w:shd w:val="clear" w:color="auto" w:fill="auto"/>
            <w:hideMark/>
          </w:tcPr>
          <w:p w14:paraId="0055DC97" w14:textId="77777777" w:rsidR="00D2428F" w:rsidRPr="007563D8" w:rsidRDefault="00D2428F" w:rsidP="00170ECA">
            <w:pPr>
              <w:rPr>
                <w:color w:val="000000"/>
                <w:sz w:val="16"/>
                <w:szCs w:val="16"/>
              </w:rPr>
            </w:pPr>
            <w:r w:rsidRPr="007563D8">
              <w:rPr>
                <w:color w:val="000000"/>
                <w:sz w:val="16"/>
                <w:szCs w:val="16"/>
              </w:rPr>
              <w:t>On-Demand DL-PRS-Configurations, possibly together with information on which configurations are available for DL-PRS bandwidth aggregation</w:t>
            </w:r>
          </w:p>
        </w:tc>
        <w:tc>
          <w:tcPr>
            <w:tcW w:w="1529" w:type="pct"/>
            <w:tcBorders>
              <w:top w:val="nil"/>
              <w:left w:val="nil"/>
              <w:bottom w:val="single" w:sz="4" w:space="0" w:color="auto"/>
              <w:right w:val="single" w:sz="4" w:space="0" w:color="auto"/>
            </w:tcBorders>
          </w:tcPr>
          <w:p w14:paraId="78FC3B75"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75BFD3CD"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37EBFC2E" w14:textId="77777777" w:rsidR="00D2428F" w:rsidRPr="007563D8" w:rsidRDefault="00D2428F" w:rsidP="00170ECA">
            <w:pPr>
              <w:rPr>
                <w:color w:val="000000"/>
                <w:sz w:val="16"/>
                <w:szCs w:val="16"/>
              </w:rPr>
            </w:pPr>
            <w:r w:rsidRPr="007563D8">
              <w:rPr>
                <w:color w:val="000000"/>
                <w:sz w:val="16"/>
                <w:szCs w:val="16"/>
              </w:rPr>
              <w:t>13</w:t>
            </w:r>
          </w:p>
        </w:tc>
        <w:tc>
          <w:tcPr>
            <w:tcW w:w="3195" w:type="pct"/>
            <w:tcBorders>
              <w:top w:val="nil"/>
              <w:left w:val="nil"/>
              <w:bottom w:val="single" w:sz="4" w:space="0" w:color="auto"/>
              <w:right w:val="single" w:sz="4" w:space="0" w:color="auto"/>
            </w:tcBorders>
            <w:shd w:val="clear" w:color="auto" w:fill="auto"/>
            <w:hideMark/>
          </w:tcPr>
          <w:p w14:paraId="73364F31" w14:textId="77777777" w:rsidR="00D2428F" w:rsidRPr="007563D8" w:rsidRDefault="00D2428F" w:rsidP="00170ECA">
            <w:pPr>
              <w:rPr>
                <w:color w:val="000000"/>
                <w:sz w:val="16"/>
                <w:szCs w:val="16"/>
              </w:rPr>
            </w:pPr>
            <w:r w:rsidRPr="007563D8">
              <w:rPr>
                <w:color w:val="000000"/>
                <w:sz w:val="16"/>
                <w:szCs w:val="16"/>
              </w:rPr>
              <w:t>Validity Area of the Assistance Data</w:t>
            </w:r>
          </w:p>
        </w:tc>
        <w:tc>
          <w:tcPr>
            <w:tcW w:w="1529" w:type="pct"/>
            <w:tcBorders>
              <w:top w:val="nil"/>
              <w:left w:val="nil"/>
              <w:bottom w:val="single" w:sz="4" w:space="0" w:color="auto"/>
              <w:right w:val="single" w:sz="4" w:space="0" w:color="auto"/>
            </w:tcBorders>
          </w:tcPr>
          <w:p w14:paraId="05890CE1" w14:textId="77777777" w:rsidR="00D2428F" w:rsidRPr="007563D8" w:rsidRDefault="00D2428F" w:rsidP="00170ECA">
            <w:pPr>
              <w:rPr>
                <w:color w:val="000000"/>
                <w:sz w:val="16"/>
                <w:szCs w:val="16"/>
              </w:rPr>
            </w:pPr>
            <w:r>
              <w:rPr>
                <w:rFonts w:eastAsiaTheme="minorEastAsia" w:hint="eastAsia"/>
                <w:color w:val="000000"/>
                <w:sz w:val="16"/>
                <w:szCs w:val="16"/>
                <w:lang w:eastAsia="zh-CN"/>
              </w:rPr>
              <w:t>E</w:t>
            </w:r>
            <w:r>
              <w:rPr>
                <w:rFonts w:eastAsiaTheme="minorEastAsia"/>
                <w:color w:val="000000"/>
                <w:sz w:val="16"/>
                <w:szCs w:val="16"/>
                <w:lang w:eastAsia="zh-CN"/>
              </w:rPr>
              <w:t>xplicitly</w:t>
            </w:r>
          </w:p>
        </w:tc>
      </w:tr>
      <w:tr w:rsidR="00D2428F" w:rsidRPr="00B9272D" w14:paraId="4B873D8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B2D44ED" w14:textId="77777777" w:rsidR="00D2428F" w:rsidRPr="007563D8" w:rsidRDefault="00D2428F" w:rsidP="00170ECA">
            <w:pPr>
              <w:rPr>
                <w:color w:val="000000"/>
                <w:sz w:val="16"/>
                <w:szCs w:val="16"/>
              </w:rPr>
            </w:pPr>
            <w:r w:rsidRPr="007563D8">
              <w:rPr>
                <w:color w:val="000000"/>
                <w:sz w:val="16"/>
                <w:szCs w:val="16"/>
              </w:rPr>
              <w:t>14</w:t>
            </w:r>
          </w:p>
        </w:tc>
        <w:tc>
          <w:tcPr>
            <w:tcW w:w="3195" w:type="pct"/>
            <w:tcBorders>
              <w:top w:val="nil"/>
              <w:left w:val="nil"/>
              <w:bottom w:val="single" w:sz="4" w:space="0" w:color="auto"/>
              <w:right w:val="single" w:sz="4" w:space="0" w:color="auto"/>
            </w:tcBorders>
            <w:shd w:val="clear" w:color="auto" w:fill="auto"/>
            <w:hideMark/>
          </w:tcPr>
          <w:p w14:paraId="72BA0FD6" w14:textId="77777777" w:rsidR="00D2428F" w:rsidRPr="007563D8" w:rsidRDefault="00D2428F" w:rsidP="00170ECA">
            <w:pPr>
              <w:rPr>
                <w:color w:val="000000"/>
                <w:sz w:val="16"/>
                <w:szCs w:val="16"/>
              </w:rPr>
            </w:pPr>
            <w:r w:rsidRPr="007563D8">
              <w:rPr>
                <w:color w:val="000000"/>
                <w:sz w:val="16"/>
                <w:szCs w:val="16"/>
              </w:rPr>
              <w:t>PRU measurements together with the location information of the PRU</w:t>
            </w:r>
          </w:p>
        </w:tc>
        <w:tc>
          <w:tcPr>
            <w:tcW w:w="1529" w:type="pct"/>
            <w:tcBorders>
              <w:top w:val="nil"/>
              <w:left w:val="nil"/>
              <w:bottom w:val="single" w:sz="4" w:space="0" w:color="auto"/>
              <w:right w:val="single" w:sz="4" w:space="0" w:color="auto"/>
            </w:tcBorders>
          </w:tcPr>
          <w:p w14:paraId="66FE797A" w14:textId="77777777" w:rsidR="00D2428F" w:rsidRPr="007563D8" w:rsidRDefault="00D2428F" w:rsidP="00170ECA">
            <w:pPr>
              <w:rPr>
                <w:color w:val="000000"/>
                <w:sz w:val="16"/>
                <w:szCs w:val="16"/>
              </w:rPr>
            </w:pPr>
          </w:p>
        </w:tc>
      </w:tr>
      <w:tr w:rsidR="00D2428F" w:rsidRPr="00B9272D" w14:paraId="373E7319"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1E500F5B" w14:textId="77777777" w:rsidR="00D2428F" w:rsidRPr="007563D8" w:rsidRDefault="00D2428F" w:rsidP="00170ECA">
            <w:pPr>
              <w:rPr>
                <w:color w:val="000000"/>
                <w:sz w:val="16"/>
                <w:szCs w:val="16"/>
              </w:rPr>
            </w:pPr>
            <w:r w:rsidRPr="007563D8">
              <w:rPr>
                <w:color w:val="000000"/>
                <w:sz w:val="16"/>
                <w:szCs w:val="16"/>
              </w:rPr>
              <w:t>15</w:t>
            </w:r>
          </w:p>
        </w:tc>
        <w:tc>
          <w:tcPr>
            <w:tcW w:w="3195" w:type="pct"/>
            <w:tcBorders>
              <w:top w:val="nil"/>
              <w:left w:val="nil"/>
              <w:bottom w:val="single" w:sz="4" w:space="0" w:color="auto"/>
              <w:right w:val="single" w:sz="4" w:space="0" w:color="auto"/>
            </w:tcBorders>
            <w:shd w:val="clear" w:color="auto" w:fill="auto"/>
            <w:hideMark/>
          </w:tcPr>
          <w:p w14:paraId="0069C917" w14:textId="77777777" w:rsidR="00D2428F" w:rsidRPr="007563D8" w:rsidRDefault="00D2428F" w:rsidP="00170ECA">
            <w:pPr>
              <w:rPr>
                <w:color w:val="000000"/>
                <w:sz w:val="16"/>
                <w:szCs w:val="16"/>
              </w:rPr>
            </w:pPr>
            <w:r w:rsidRPr="007563D8">
              <w:rPr>
                <w:color w:val="000000"/>
                <w:sz w:val="16"/>
                <w:szCs w:val="16"/>
              </w:rPr>
              <w:t>Data facilitating the integrity results determination of the calculated location</w:t>
            </w:r>
          </w:p>
        </w:tc>
        <w:tc>
          <w:tcPr>
            <w:tcW w:w="1529" w:type="pct"/>
            <w:tcBorders>
              <w:top w:val="nil"/>
              <w:left w:val="nil"/>
              <w:bottom w:val="single" w:sz="4" w:space="0" w:color="auto"/>
              <w:right w:val="single" w:sz="4" w:space="0" w:color="auto"/>
            </w:tcBorders>
          </w:tcPr>
          <w:p w14:paraId="75541F37" w14:textId="77777777" w:rsidR="00D2428F" w:rsidRPr="007563D8" w:rsidRDefault="00D2428F" w:rsidP="00170ECA">
            <w:pPr>
              <w:rPr>
                <w:color w:val="000000"/>
                <w:sz w:val="16"/>
                <w:szCs w:val="16"/>
              </w:rPr>
            </w:pPr>
          </w:p>
        </w:tc>
      </w:tr>
      <w:tr w:rsidR="00D2428F" w:rsidRPr="00B9272D" w14:paraId="2425BC93"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71D26085" w14:textId="77777777" w:rsidR="00D2428F" w:rsidRPr="007563D8" w:rsidRDefault="00D2428F" w:rsidP="00170ECA">
            <w:pPr>
              <w:rPr>
                <w:color w:val="000000"/>
                <w:sz w:val="16"/>
                <w:szCs w:val="16"/>
              </w:rPr>
            </w:pPr>
            <w:r w:rsidRPr="007563D8">
              <w:rPr>
                <w:color w:val="000000"/>
                <w:sz w:val="16"/>
                <w:szCs w:val="16"/>
              </w:rPr>
              <w:t>16</w:t>
            </w:r>
          </w:p>
        </w:tc>
        <w:tc>
          <w:tcPr>
            <w:tcW w:w="3195" w:type="pct"/>
            <w:tcBorders>
              <w:top w:val="nil"/>
              <w:left w:val="nil"/>
              <w:bottom w:val="single" w:sz="4" w:space="0" w:color="auto"/>
              <w:right w:val="single" w:sz="4" w:space="0" w:color="auto"/>
            </w:tcBorders>
            <w:shd w:val="clear" w:color="auto" w:fill="auto"/>
            <w:hideMark/>
          </w:tcPr>
          <w:p w14:paraId="2ECDB15F" w14:textId="77777777" w:rsidR="00D2428F" w:rsidRPr="007563D8" w:rsidRDefault="00D2428F" w:rsidP="00170ECA">
            <w:pPr>
              <w:rPr>
                <w:color w:val="000000"/>
                <w:sz w:val="16"/>
                <w:szCs w:val="16"/>
              </w:rPr>
            </w:pPr>
            <w:r w:rsidRPr="007563D8">
              <w:rPr>
                <w:color w:val="000000"/>
                <w:sz w:val="16"/>
                <w:szCs w:val="16"/>
              </w:rPr>
              <w:t>TRP beam/antenna information (including azimuth angle, zenith angle and relative power between PRS resources per angle per TRP)</w:t>
            </w:r>
          </w:p>
        </w:tc>
        <w:tc>
          <w:tcPr>
            <w:tcW w:w="1529" w:type="pct"/>
            <w:tcBorders>
              <w:top w:val="nil"/>
              <w:left w:val="nil"/>
              <w:bottom w:val="single" w:sz="4" w:space="0" w:color="auto"/>
              <w:right w:val="single" w:sz="4" w:space="0" w:color="auto"/>
            </w:tcBorders>
          </w:tcPr>
          <w:p w14:paraId="241A6873" w14:textId="77777777" w:rsidR="00D2428F" w:rsidRPr="007563D8" w:rsidRDefault="00D2428F" w:rsidP="00170ECA">
            <w:pPr>
              <w:rPr>
                <w:color w:val="000000"/>
                <w:sz w:val="16"/>
                <w:szCs w:val="16"/>
              </w:rPr>
            </w:pPr>
            <w:r>
              <w:rPr>
                <w:rFonts w:eastAsiaTheme="minorEastAsia" w:hint="eastAsia"/>
                <w:color w:val="000000"/>
                <w:sz w:val="16"/>
                <w:szCs w:val="16"/>
                <w:lang w:eastAsia="zh-CN"/>
              </w:rPr>
              <w:t>I</w:t>
            </w:r>
            <w:r>
              <w:rPr>
                <w:rFonts w:eastAsiaTheme="minorEastAsia"/>
                <w:color w:val="000000"/>
                <w:sz w:val="16"/>
                <w:szCs w:val="16"/>
                <w:lang w:eastAsia="zh-CN"/>
              </w:rPr>
              <w:t>mplicitly</w:t>
            </w:r>
          </w:p>
        </w:tc>
      </w:tr>
      <w:tr w:rsidR="00D2428F" w:rsidRPr="00B9272D" w14:paraId="4715CCF6"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56C0211A" w14:textId="77777777" w:rsidR="00D2428F" w:rsidRPr="007563D8" w:rsidRDefault="00D2428F" w:rsidP="00170ECA">
            <w:pPr>
              <w:rPr>
                <w:color w:val="000000"/>
                <w:sz w:val="16"/>
                <w:szCs w:val="16"/>
              </w:rPr>
            </w:pPr>
            <w:r w:rsidRPr="007563D8">
              <w:rPr>
                <w:color w:val="000000"/>
                <w:sz w:val="16"/>
                <w:szCs w:val="16"/>
              </w:rPr>
              <w:t>17</w:t>
            </w:r>
          </w:p>
        </w:tc>
        <w:tc>
          <w:tcPr>
            <w:tcW w:w="3195" w:type="pct"/>
            <w:tcBorders>
              <w:top w:val="nil"/>
              <w:left w:val="nil"/>
              <w:bottom w:val="single" w:sz="4" w:space="0" w:color="auto"/>
              <w:right w:val="single" w:sz="4" w:space="0" w:color="auto"/>
            </w:tcBorders>
            <w:shd w:val="clear" w:color="auto" w:fill="auto"/>
            <w:hideMark/>
          </w:tcPr>
          <w:p w14:paraId="23C2CA26" w14:textId="77777777" w:rsidR="00D2428F" w:rsidRPr="007563D8" w:rsidRDefault="00D2428F" w:rsidP="00170ECA">
            <w:pPr>
              <w:rPr>
                <w:color w:val="000000"/>
                <w:sz w:val="16"/>
                <w:szCs w:val="16"/>
              </w:rPr>
            </w:pPr>
            <w:r w:rsidRPr="007563D8">
              <w:rPr>
                <w:color w:val="000000"/>
                <w:sz w:val="16"/>
                <w:szCs w:val="16"/>
              </w:rPr>
              <w:t>Expected Angle Assistance information</w:t>
            </w:r>
          </w:p>
        </w:tc>
        <w:tc>
          <w:tcPr>
            <w:tcW w:w="1529" w:type="pct"/>
            <w:tcBorders>
              <w:top w:val="nil"/>
              <w:left w:val="nil"/>
              <w:bottom w:val="single" w:sz="4" w:space="0" w:color="auto"/>
              <w:right w:val="single" w:sz="4" w:space="0" w:color="auto"/>
            </w:tcBorders>
          </w:tcPr>
          <w:p w14:paraId="02D1D645" w14:textId="77777777" w:rsidR="00D2428F" w:rsidRPr="007563D8" w:rsidRDefault="00D2428F" w:rsidP="00170ECA">
            <w:pPr>
              <w:rPr>
                <w:color w:val="000000"/>
                <w:sz w:val="16"/>
                <w:szCs w:val="16"/>
              </w:rPr>
            </w:pPr>
          </w:p>
        </w:tc>
      </w:tr>
      <w:tr w:rsidR="00D2428F" w:rsidRPr="00B9272D" w14:paraId="112F9489" w14:textId="77777777" w:rsidTr="00170ECA">
        <w:trPr>
          <w:trHeight w:val="144"/>
          <w:jc w:val="center"/>
        </w:trPr>
        <w:tc>
          <w:tcPr>
            <w:tcW w:w="277" w:type="pct"/>
            <w:tcBorders>
              <w:top w:val="nil"/>
              <w:left w:val="single" w:sz="4" w:space="0" w:color="auto"/>
              <w:bottom w:val="single" w:sz="4" w:space="0" w:color="auto"/>
              <w:right w:val="single" w:sz="4" w:space="0" w:color="auto"/>
            </w:tcBorders>
            <w:shd w:val="clear" w:color="auto" w:fill="auto"/>
            <w:noWrap/>
            <w:hideMark/>
          </w:tcPr>
          <w:p w14:paraId="2A64E68B" w14:textId="77777777" w:rsidR="00D2428F" w:rsidRPr="007563D8" w:rsidRDefault="00D2428F" w:rsidP="00170ECA">
            <w:pPr>
              <w:rPr>
                <w:color w:val="000000"/>
                <w:sz w:val="16"/>
                <w:szCs w:val="16"/>
              </w:rPr>
            </w:pPr>
            <w:r w:rsidRPr="007563D8">
              <w:rPr>
                <w:color w:val="000000"/>
                <w:sz w:val="16"/>
                <w:szCs w:val="16"/>
              </w:rPr>
              <w:t>18</w:t>
            </w:r>
          </w:p>
        </w:tc>
        <w:tc>
          <w:tcPr>
            <w:tcW w:w="3195" w:type="pct"/>
            <w:tcBorders>
              <w:top w:val="nil"/>
              <w:left w:val="nil"/>
              <w:bottom w:val="single" w:sz="4" w:space="0" w:color="auto"/>
              <w:right w:val="single" w:sz="4" w:space="0" w:color="auto"/>
            </w:tcBorders>
            <w:shd w:val="clear" w:color="auto" w:fill="auto"/>
            <w:hideMark/>
          </w:tcPr>
          <w:p w14:paraId="7BED1F8F" w14:textId="77777777" w:rsidR="00D2428F" w:rsidRPr="007563D8" w:rsidRDefault="00D2428F" w:rsidP="00170ECA">
            <w:pPr>
              <w:rPr>
                <w:color w:val="000000"/>
                <w:sz w:val="16"/>
                <w:szCs w:val="16"/>
              </w:rPr>
            </w:pPr>
            <w:r w:rsidRPr="007563D8">
              <w:rPr>
                <w:color w:val="000000"/>
                <w:sz w:val="16"/>
                <w:szCs w:val="16"/>
              </w:rPr>
              <w:t>PRS priority list</w:t>
            </w:r>
          </w:p>
        </w:tc>
        <w:tc>
          <w:tcPr>
            <w:tcW w:w="1529" w:type="pct"/>
            <w:tcBorders>
              <w:top w:val="nil"/>
              <w:left w:val="nil"/>
              <w:bottom w:val="single" w:sz="4" w:space="0" w:color="auto"/>
              <w:right w:val="single" w:sz="4" w:space="0" w:color="auto"/>
            </w:tcBorders>
          </w:tcPr>
          <w:p w14:paraId="52E0B293" w14:textId="77777777" w:rsidR="00D2428F" w:rsidRPr="007563D8" w:rsidRDefault="00D2428F" w:rsidP="00170ECA">
            <w:pPr>
              <w:rPr>
                <w:color w:val="000000"/>
                <w:sz w:val="16"/>
                <w:szCs w:val="16"/>
              </w:rPr>
            </w:pPr>
          </w:p>
        </w:tc>
      </w:tr>
    </w:tbl>
    <w:p w14:paraId="7DD6A0DC" w14:textId="71040443" w:rsidR="007C0822" w:rsidRDefault="007C0822" w:rsidP="007C0822">
      <w:pPr>
        <w:pStyle w:val="00Text"/>
        <w:ind w:left="993" w:hanging="993"/>
        <w:rPr>
          <w:b/>
          <w:i/>
        </w:rPr>
      </w:pPr>
      <w:r w:rsidRPr="00623962">
        <w:rPr>
          <w:b/>
          <w:i/>
        </w:rPr>
        <w:t xml:space="preserve">Proposal </w:t>
      </w:r>
      <w:r>
        <w:rPr>
          <w:b/>
          <w:i/>
        </w:rPr>
        <w:t>6</w:t>
      </w:r>
      <w:r w:rsidRPr="00623962">
        <w:rPr>
          <w:b/>
          <w:i/>
        </w:rPr>
        <w:t xml:space="preserve">: </w:t>
      </w:r>
      <w:r>
        <w:rPr>
          <w:b/>
          <w:i/>
        </w:rPr>
        <w:t>In order to facilitate the training data collection at UE side for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 i.e., Option A (UE initiated)</w:t>
      </w:r>
    </w:p>
    <w:p w14:paraId="2DE61414" w14:textId="77777777" w:rsidR="007C0822" w:rsidRDefault="007C0822" w:rsidP="007C0822">
      <w:pPr>
        <w:pStyle w:val="00Text"/>
        <w:ind w:left="993" w:hanging="993"/>
        <w:rPr>
          <w:b/>
          <w:i/>
        </w:rPr>
      </w:pPr>
      <w:r w:rsidRPr="00623962">
        <w:rPr>
          <w:b/>
          <w:i/>
        </w:rPr>
        <w:t xml:space="preserve">Proposal </w:t>
      </w:r>
      <w:r>
        <w:rPr>
          <w:b/>
          <w:i/>
        </w:rPr>
        <w:t>7</w:t>
      </w:r>
      <w:r w:rsidRPr="00623962">
        <w:rPr>
          <w:b/>
          <w:i/>
        </w:rPr>
        <w:t xml:space="preserve">: </w:t>
      </w:r>
      <w:r>
        <w:rPr>
          <w:b/>
          <w:i/>
        </w:rPr>
        <w:t xml:space="preserve">Regarding the training data collection at UE side for </w:t>
      </w:r>
      <w:r w:rsidRPr="00A51E0C">
        <w:rPr>
          <w:b/>
          <w:i/>
        </w:rPr>
        <w:t>Case 1</w:t>
      </w:r>
      <w:r>
        <w:rPr>
          <w:b/>
          <w:i/>
        </w:rPr>
        <w:t xml:space="preserve"> and/or Case 2a</w:t>
      </w:r>
      <w:r w:rsidRPr="00A51E0C">
        <w:rPr>
          <w:b/>
          <w:i/>
        </w:rPr>
        <w:t xml:space="preserve"> </w:t>
      </w:r>
    </w:p>
    <w:p w14:paraId="6E9D1C5A" w14:textId="77777777" w:rsidR="007C0822" w:rsidRDefault="007C0822" w:rsidP="007C0822">
      <w:pPr>
        <w:pStyle w:val="00Text"/>
        <w:numPr>
          <w:ilvl w:val="0"/>
          <w:numId w:val="9"/>
        </w:numPr>
        <w:ind w:left="1276" w:hanging="283"/>
        <w:rPr>
          <w:b/>
          <w:i/>
        </w:rPr>
      </w:pPr>
      <w:r>
        <w:rPr>
          <w:b/>
          <w:i/>
        </w:rPr>
        <w:t xml:space="preserve">Reuse the legacy LPP signaling to </w:t>
      </w:r>
      <w:r w:rsidRPr="001B7825">
        <w:rPr>
          <w:b/>
          <w:i/>
        </w:rPr>
        <w:t xml:space="preserve">configures UE with the corresponding positioning RS for UE-side data collection </w:t>
      </w:r>
    </w:p>
    <w:p w14:paraId="1C55A7C7" w14:textId="77777777" w:rsidR="007C0822" w:rsidRPr="001B7825" w:rsidRDefault="007C0822" w:rsidP="007C0822">
      <w:pPr>
        <w:pStyle w:val="00Text"/>
        <w:numPr>
          <w:ilvl w:val="0"/>
          <w:numId w:val="9"/>
        </w:numPr>
        <w:ind w:left="1276" w:hanging="283"/>
        <w:rPr>
          <w:b/>
          <w:i/>
        </w:rPr>
      </w:pPr>
      <w:r>
        <w:rPr>
          <w:b/>
          <w:i/>
        </w:rPr>
        <w:t xml:space="preserve">The associated ID is signaled along in order to facilitate the insurance of the consistency between training and inference. </w:t>
      </w:r>
    </w:p>
    <w:p w14:paraId="1D12332B" w14:textId="77777777" w:rsidR="007C0822" w:rsidRPr="001B7825" w:rsidRDefault="007C0822" w:rsidP="007C0822">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1C319" w14:textId="77777777" w:rsidR="007C0822" w:rsidRDefault="007C0822" w:rsidP="007C0822">
      <w:pPr>
        <w:pStyle w:val="00Text"/>
        <w:numPr>
          <w:ilvl w:val="0"/>
          <w:numId w:val="9"/>
        </w:numPr>
        <w:ind w:left="1276" w:hanging="283"/>
        <w:rPr>
          <w:b/>
          <w:i/>
        </w:rPr>
      </w:pPr>
      <w:r w:rsidRPr="001B7825">
        <w:rPr>
          <w:b/>
          <w:i/>
        </w:rPr>
        <w:t>The format/content of collected data are up to implementation of UE and no specification is needed in 3GPP</w:t>
      </w:r>
      <w:r>
        <w:rPr>
          <w:b/>
          <w:i/>
        </w:rPr>
        <w:t xml:space="preserve"> </w:t>
      </w:r>
    </w:p>
    <w:p w14:paraId="1BE6850E" w14:textId="77777777" w:rsidR="007C0822" w:rsidRDefault="007C0822" w:rsidP="007C0822">
      <w:pPr>
        <w:pStyle w:val="00Text"/>
        <w:ind w:left="993" w:hanging="993"/>
        <w:rPr>
          <w:b/>
          <w:i/>
        </w:rPr>
      </w:pPr>
      <w:r w:rsidRPr="00623962">
        <w:rPr>
          <w:b/>
          <w:i/>
        </w:rPr>
        <w:lastRenderedPageBreak/>
        <w:t xml:space="preserve">Proposal </w:t>
      </w:r>
      <w:r>
        <w:rPr>
          <w:b/>
          <w:i/>
        </w:rPr>
        <w:t>8:</w:t>
      </w:r>
      <w:r w:rsidRPr="00623962">
        <w:rPr>
          <w:b/>
          <w:i/>
        </w:rPr>
        <w:t xml:space="preserve"> </w:t>
      </w:r>
      <w:r>
        <w:rPr>
          <w:b/>
          <w:i/>
        </w:rPr>
        <w:t xml:space="preserve">For training data collection at NW side for </w:t>
      </w:r>
      <w:r w:rsidRPr="00B518A0">
        <w:rPr>
          <w:b/>
          <w:i/>
        </w:rPr>
        <w:t>UE-assisted/LMF-based positioning with LMF-side model (Case 2b)</w:t>
      </w:r>
      <w:r>
        <w:rPr>
          <w:b/>
          <w:i/>
        </w:rPr>
        <w:t xml:space="preserve">, support </w:t>
      </w:r>
      <w:r>
        <w:rPr>
          <w:rFonts w:hint="eastAsia"/>
          <w:b/>
          <w:i/>
        </w:rPr>
        <w:t>LPP</w:t>
      </w:r>
      <w:r>
        <w:rPr>
          <w:b/>
          <w:i/>
        </w:rPr>
        <w:t xml:space="preserve"> signaling from LMF to indicate at least the following information </w:t>
      </w:r>
      <w:r w:rsidRPr="00A51E0C">
        <w:rPr>
          <w:b/>
          <w:i/>
        </w:rPr>
        <w:t xml:space="preserve"> </w:t>
      </w:r>
    </w:p>
    <w:p w14:paraId="758B1DEF" w14:textId="77777777" w:rsidR="007C0822" w:rsidRDefault="007C0822" w:rsidP="007C0822">
      <w:pPr>
        <w:pStyle w:val="00Text"/>
        <w:numPr>
          <w:ilvl w:val="0"/>
          <w:numId w:val="9"/>
        </w:numPr>
        <w:ind w:left="1276" w:hanging="283"/>
        <w:rPr>
          <w:b/>
          <w:i/>
        </w:rPr>
      </w:pPr>
      <w:r>
        <w:rPr>
          <w:b/>
          <w:i/>
        </w:rPr>
        <w:t>Configuration of Positioning RS</w:t>
      </w:r>
    </w:p>
    <w:p w14:paraId="75084E56" w14:textId="77777777" w:rsidR="007C0822" w:rsidRDefault="007C0822" w:rsidP="007C0822">
      <w:pPr>
        <w:pStyle w:val="00Text"/>
        <w:numPr>
          <w:ilvl w:val="0"/>
          <w:numId w:val="9"/>
        </w:numPr>
        <w:ind w:left="1276" w:hanging="283"/>
        <w:rPr>
          <w:b/>
          <w:i/>
        </w:rPr>
      </w:pPr>
      <w:r>
        <w:rPr>
          <w:b/>
          <w:i/>
        </w:rPr>
        <w:t>The type of measurement results</w:t>
      </w:r>
    </w:p>
    <w:p w14:paraId="5AB22477" w14:textId="77777777" w:rsidR="007C0822" w:rsidRDefault="007C0822" w:rsidP="007C0822">
      <w:pPr>
        <w:pStyle w:val="00Text"/>
        <w:numPr>
          <w:ilvl w:val="0"/>
          <w:numId w:val="9"/>
        </w:numPr>
        <w:ind w:left="1276" w:hanging="283"/>
        <w:rPr>
          <w:b/>
          <w:i/>
        </w:rPr>
      </w:pPr>
      <w:r>
        <w:rPr>
          <w:b/>
          <w:i/>
        </w:rPr>
        <w:t xml:space="preserve">How to report the collected data </w:t>
      </w:r>
      <w:r w:rsidRPr="007F58CD">
        <w:rPr>
          <w:b/>
          <w:i/>
        </w:rPr>
        <w:t>(e.g., periodic reporting, event-triggered reporting)</w:t>
      </w:r>
    </w:p>
    <w:p w14:paraId="7F2DC05E" w14:textId="77777777" w:rsidR="007C0822" w:rsidRDefault="007C0822" w:rsidP="007C0822">
      <w:pPr>
        <w:pStyle w:val="00Text"/>
        <w:ind w:left="993" w:hanging="993"/>
        <w:rPr>
          <w:b/>
          <w:i/>
        </w:rPr>
      </w:pPr>
      <w:r w:rsidRPr="00623962">
        <w:rPr>
          <w:b/>
          <w:i/>
        </w:rPr>
        <w:t xml:space="preserve">Proposal </w:t>
      </w:r>
      <w:r>
        <w:rPr>
          <w:b/>
          <w:i/>
        </w:rPr>
        <w:t>9</w:t>
      </w:r>
      <w:r w:rsidRPr="00623962">
        <w:rPr>
          <w:b/>
          <w:i/>
        </w:rPr>
        <w:t xml:space="preserve">: </w:t>
      </w:r>
      <w:r>
        <w:rPr>
          <w:b/>
          <w:i/>
        </w:rPr>
        <w:t xml:space="preserve">Regarding the training data collection for </w:t>
      </w:r>
      <w:r w:rsidRPr="000B0F88">
        <w:rPr>
          <w:b/>
          <w:i/>
        </w:rPr>
        <w:t xml:space="preserve">NG-RAN node assisted positioning with </w:t>
      </w:r>
      <w:proofErr w:type="spellStart"/>
      <w:r w:rsidRPr="000B0F88">
        <w:rPr>
          <w:b/>
          <w:i/>
        </w:rPr>
        <w:t>gNB</w:t>
      </w:r>
      <w:proofErr w:type="spellEnd"/>
      <w:r w:rsidRPr="000B0F88">
        <w:rPr>
          <w:b/>
          <w:i/>
        </w:rPr>
        <w:t>-side model (Case 3a)</w:t>
      </w:r>
    </w:p>
    <w:p w14:paraId="1939DFDF" w14:textId="77777777" w:rsidR="007C0822" w:rsidRDefault="007C0822" w:rsidP="007C0822">
      <w:pPr>
        <w:pStyle w:val="00Text"/>
        <w:numPr>
          <w:ilvl w:val="0"/>
          <w:numId w:val="9"/>
        </w:numPr>
        <w:ind w:left="1276" w:hanging="283"/>
        <w:rPr>
          <w:b/>
          <w:i/>
        </w:rPr>
      </w:pPr>
      <w:proofErr w:type="spellStart"/>
      <w:r>
        <w:rPr>
          <w:b/>
          <w:i/>
        </w:rPr>
        <w:t>gNB</w:t>
      </w:r>
      <w:proofErr w:type="spellEnd"/>
      <w:r w:rsidRPr="00D34DA4">
        <w:rPr>
          <w:b/>
          <w:i/>
        </w:rPr>
        <w:t xml:space="preserve"> </w:t>
      </w:r>
      <w:r>
        <w:rPr>
          <w:b/>
          <w:i/>
        </w:rPr>
        <w:t xml:space="preserve">do measurement based on SRS </w:t>
      </w:r>
    </w:p>
    <w:p w14:paraId="5C4E1C17" w14:textId="77777777" w:rsidR="007C0822" w:rsidRDefault="007C0822" w:rsidP="007C0822">
      <w:pPr>
        <w:pStyle w:val="00Text"/>
        <w:numPr>
          <w:ilvl w:val="1"/>
          <w:numId w:val="9"/>
        </w:numPr>
        <w:ind w:left="1560" w:hanging="284"/>
        <w:rPr>
          <w:b/>
          <w:i/>
        </w:rPr>
      </w:pPr>
      <w:r>
        <w:rPr>
          <w:b/>
          <w:i/>
        </w:rPr>
        <w:t>T</w:t>
      </w:r>
      <w:r w:rsidRPr="002A79A8">
        <w:rPr>
          <w:b/>
          <w:i/>
        </w:rPr>
        <w:t>he existing procedure/mechanism can be reused for this purpose</w:t>
      </w:r>
    </w:p>
    <w:p w14:paraId="3B989365" w14:textId="77777777" w:rsidR="007C0822" w:rsidRDefault="007C0822" w:rsidP="007C0822">
      <w:pPr>
        <w:pStyle w:val="00Text"/>
        <w:numPr>
          <w:ilvl w:val="0"/>
          <w:numId w:val="9"/>
        </w:numPr>
        <w:ind w:left="1276" w:hanging="283"/>
        <w:rPr>
          <w:b/>
          <w:i/>
        </w:rPr>
      </w:pPr>
      <w:proofErr w:type="spellStart"/>
      <w:r>
        <w:rPr>
          <w:b/>
          <w:i/>
        </w:rPr>
        <w:t>gNB</w:t>
      </w:r>
      <w:proofErr w:type="spellEnd"/>
      <w:r>
        <w:rPr>
          <w:b/>
          <w:i/>
        </w:rPr>
        <w:t xml:space="preserve"> can decide itself when/how to</w:t>
      </w:r>
      <w:r w:rsidRPr="00D34DA4">
        <w:rPr>
          <w:b/>
          <w:i/>
        </w:rPr>
        <w:t xml:space="preserve"> start the data collection procedure.</w:t>
      </w:r>
    </w:p>
    <w:p w14:paraId="675B58E3" w14:textId="77777777" w:rsidR="007C0822" w:rsidRDefault="007C0822" w:rsidP="007C0822">
      <w:pPr>
        <w:pStyle w:val="00Text"/>
        <w:numPr>
          <w:ilvl w:val="0"/>
          <w:numId w:val="9"/>
        </w:numPr>
        <w:ind w:left="1276" w:hanging="283"/>
        <w:rPr>
          <w:b/>
          <w:i/>
        </w:rPr>
      </w:pPr>
      <w:r>
        <w:rPr>
          <w:b/>
          <w:i/>
        </w:rPr>
        <w:t>The contents of collected data are up to implementation and no specification is needed in 3GPP</w:t>
      </w:r>
    </w:p>
    <w:p w14:paraId="366DFC71" w14:textId="77777777" w:rsidR="007C0822" w:rsidRDefault="007C0822" w:rsidP="007C0822">
      <w:pPr>
        <w:pStyle w:val="00Text"/>
        <w:numPr>
          <w:ilvl w:val="0"/>
          <w:numId w:val="9"/>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w:t>
      </w:r>
      <w:proofErr w:type="gramStart"/>
      <w:r>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Pr>
          <w:b/>
          <w:i/>
        </w:rPr>
        <w:t xml:space="preserve"> via </w:t>
      </w:r>
      <w:proofErr w:type="spellStart"/>
      <w:r>
        <w:rPr>
          <w:b/>
          <w:i/>
        </w:rPr>
        <w:t>NRPPa</w:t>
      </w:r>
      <w:proofErr w:type="spellEnd"/>
      <w:r>
        <w:rPr>
          <w:b/>
          <w:i/>
        </w:rPr>
        <w:t xml:space="preserve"> </w:t>
      </w:r>
      <w:proofErr w:type="spellStart"/>
      <w:r>
        <w:rPr>
          <w:b/>
          <w:i/>
        </w:rPr>
        <w:t>siganling</w:t>
      </w:r>
      <w:proofErr w:type="spellEnd"/>
    </w:p>
    <w:p w14:paraId="347A5E2F" w14:textId="77777777" w:rsidR="007C0822" w:rsidRDefault="007C0822" w:rsidP="007C0822">
      <w:pPr>
        <w:pStyle w:val="00Text"/>
        <w:numPr>
          <w:ilvl w:val="1"/>
          <w:numId w:val="9"/>
        </w:numPr>
        <w:ind w:left="1560" w:hanging="284"/>
        <w:rPr>
          <w:b/>
          <w:i/>
        </w:rPr>
      </w:pPr>
      <w:proofErr w:type="spellStart"/>
      <w:r>
        <w:rPr>
          <w:b/>
          <w:i/>
        </w:rPr>
        <w:t>gNB</w:t>
      </w:r>
      <w:proofErr w:type="spellEnd"/>
      <w:r>
        <w:rPr>
          <w:b/>
          <w:i/>
        </w:rPr>
        <w:t xml:space="preserve"> needs to send request to LMF on what the </w:t>
      </w:r>
      <w:proofErr w:type="spellStart"/>
      <w:r>
        <w:rPr>
          <w:b/>
          <w:i/>
        </w:rPr>
        <w:t>groud</w:t>
      </w:r>
      <w:proofErr w:type="spellEnd"/>
      <w:r>
        <w:rPr>
          <w:b/>
          <w:i/>
        </w:rPr>
        <w:t xml:space="preserve">-truth label (or the information based on that the label can be derived) is </w:t>
      </w:r>
    </w:p>
    <w:p w14:paraId="557BF076" w14:textId="77777777" w:rsidR="007C0822" w:rsidRDefault="007C0822" w:rsidP="007C0822">
      <w:pPr>
        <w:pStyle w:val="00Text"/>
        <w:ind w:left="993" w:hanging="993"/>
        <w:rPr>
          <w:b/>
          <w:i/>
        </w:rPr>
      </w:pPr>
      <w:r w:rsidRPr="00623962">
        <w:rPr>
          <w:b/>
          <w:i/>
        </w:rPr>
        <w:t xml:space="preserve">Proposal </w:t>
      </w:r>
      <w:r>
        <w:rPr>
          <w:b/>
          <w:i/>
        </w:rPr>
        <w:t>10:</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0EC4D256" w14:textId="77777777" w:rsidR="007C0822" w:rsidRDefault="007C0822" w:rsidP="007C0822">
      <w:pPr>
        <w:pStyle w:val="00Text"/>
        <w:numPr>
          <w:ilvl w:val="0"/>
          <w:numId w:val="9"/>
        </w:numPr>
        <w:ind w:left="1276" w:hanging="283"/>
        <w:rPr>
          <w:b/>
          <w:i/>
        </w:rPr>
      </w:pPr>
      <w:proofErr w:type="spellStart"/>
      <w:r>
        <w:rPr>
          <w:b/>
          <w:i/>
        </w:rPr>
        <w:t>gNB</w:t>
      </w:r>
      <w:proofErr w:type="spellEnd"/>
      <w:r>
        <w:rPr>
          <w:b/>
          <w:i/>
        </w:rPr>
        <w:t xml:space="preserve"> reports measurement results (corresponding to model input) and the associated timestamps via </w:t>
      </w:r>
      <w:proofErr w:type="spellStart"/>
      <w:r>
        <w:rPr>
          <w:b/>
          <w:i/>
        </w:rPr>
        <w:t>NRPPa</w:t>
      </w:r>
      <w:proofErr w:type="spellEnd"/>
      <w:r>
        <w:rPr>
          <w:b/>
          <w:i/>
        </w:rPr>
        <w:t xml:space="preserve"> protocol</w:t>
      </w:r>
    </w:p>
    <w:p w14:paraId="2FC5DD33" w14:textId="77777777" w:rsidR="007C0822" w:rsidRDefault="007C0822" w:rsidP="007C0822">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54C3AA98" w14:textId="77777777" w:rsidR="007C0822" w:rsidRDefault="007C0822" w:rsidP="007C0822">
      <w:pPr>
        <w:pStyle w:val="00Text"/>
        <w:numPr>
          <w:ilvl w:val="0"/>
          <w:numId w:val="9"/>
        </w:numPr>
        <w:ind w:left="1276" w:hanging="283"/>
        <w:rPr>
          <w:b/>
          <w:i/>
        </w:rPr>
      </w:pPr>
      <w:proofErr w:type="spellStart"/>
      <w:r>
        <w:rPr>
          <w:b/>
          <w:i/>
        </w:rPr>
        <w:t>NRPPa</w:t>
      </w:r>
      <w:proofErr w:type="spellEnd"/>
      <w:r>
        <w:rPr>
          <w:b/>
          <w:i/>
        </w:rPr>
        <w:t xml:space="preserve"> signaling from LMF to indicate </w:t>
      </w:r>
      <w:proofErr w:type="spellStart"/>
      <w:r>
        <w:rPr>
          <w:b/>
          <w:i/>
        </w:rPr>
        <w:t>gNB</w:t>
      </w:r>
      <w:proofErr w:type="spellEnd"/>
    </w:p>
    <w:p w14:paraId="7174647B" w14:textId="77777777" w:rsidR="007C0822" w:rsidRDefault="007C0822" w:rsidP="007C0822">
      <w:pPr>
        <w:pStyle w:val="00Text"/>
        <w:numPr>
          <w:ilvl w:val="1"/>
          <w:numId w:val="9"/>
        </w:numPr>
        <w:ind w:left="1560" w:hanging="284"/>
        <w:rPr>
          <w:b/>
          <w:i/>
        </w:rPr>
      </w:pPr>
      <w:r>
        <w:rPr>
          <w:b/>
          <w:i/>
        </w:rPr>
        <w:t>The type of measurement results</w:t>
      </w:r>
    </w:p>
    <w:p w14:paraId="193FA5AB" w14:textId="77777777" w:rsidR="007C0822" w:rsidRDefault="007C0822" w:rsidP="007C0822">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39C342A6" w14:textId="77777777" w:rsidR="007C0822" w:rsidRDefault="007C0822" w:rsidP="007C0822">
      <w:pPr>
        <w:pStyle w:val="00Text"/>
        <w:ind w:left="993" w:hanging="993"/>
        <w:rPr>
          <w:b/>
          <w:i/>
        </w:rPr>
      </w:pPr>
      <w:r w:rsidRPr="00623962">
        <w:rPr>
          <w:b/>
          <w:i/>
        </w:rPr>
        <w:t xml:space="preserve">Proposal </w:t>
      </w:r>
      <w:r>
        <w:rPr>
          <w:b/>
          <w:i/>
        </w:rPr>
        <w:t>11:</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12E0B69F" w14:textId="77777777" w:rsidR="007C0822" w:rsidRDefault="007C0822" w:rsidP="007C0822">
      <w:pPr>
        <w:pStyle w:val="00Text"/>
        <w:ind w:left="993" w:hanging="993"/>
        <w:rPr>
          <w:b/>
          <w:i/>
        </w:rPr>
      </w:pPr>
      <w:r w:rsidRPr="00623962">
        <w:rPr>
          <w:b/>
          <w:i/>
        </w:rPr>
        <w:t xml:space="preserve">Proposal </w:t>
      </w:r>
      <w:r>
        <w:rPr>
          <w:b/>
          <w:i/>
        </w:rPr>
        <w:t>12:</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51CA9CD8" w14:textId="77777777" w:rsidR="007C0822" w:rsidRDefault="007C0822" w:rsidP="007C0822">
      <w:pPr>
        <w:pStyle w:val="00Text"/>
        <w:numPr>
          <w:ilvl w:val="0"/>
          <w:numId w:val="13"/>
        </w:numPr>
        <w:ind w:left="1418" w:hanging="425"/>
        <w:rPr>
          <w:b/>
          <w:i/>
        </w:rPr>
      </w:pPr>
      <w:r>
        <w:rPr>
          <w:b/>
          <w:i/>
        </w:rPr>
        <w:t>The associated ID is signaled from network to ensure the consistency of AI model training and AI model inference</w:t>
      </w:r>
    </w:p>
    <w:p w14:paraId="64EFF551" w14:textId="77777777" w:rsidR="007C0822" w:rsidRDefault="007C0822" w:rsidP="007C0822">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64A2FF03" w14:textId="77777777" w:rsidR="007C0822" w:rsidRDefault="007C0822" w:rsidP="007C0822">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5C1E0715" w14:textId="77777777" w:rsidR="007C0822" w:rsidRPr="009E6DB4" w:rsidRDefault="007C0822" w:rsidP="007C0822">
      <w:pPr>
        <w:pStyle w:val="00Text"/>
        <w:numPr>
          <w:ilvl w:val="1"/>
          <w:numId w:val="13"/>
        </w:numPr>
        <w:ind w:left="1843" w:hanging="283"/>
        <w:rPr>
          <w:b/>
          <w:i/>
        </w:rPr>
      </w:pPr>
      <w:r w:rsidRPr="009E6DB4">
        <w:rPr>
          <w:b/>
          <w:i/>
        </w:rPr>
        <w:t>Introduce new information to indicate the reported results are generated by legacy method or AI-based method</w:t>
      </w:r>
    </w:p>
    <w:p w14:paraId="0702872D" w14:textId="77777777" w:rsidR="007C0822" w:rsidRDefault="007C0822" w:rsidP="007C0822">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070874F6" w14:textId="77777777" w:rsidR="007C0822" w:rsidRDefault="007C0822" w:rsidP="007C0822">
      <w:pPr>
        <w:pStyle w:val="00Text"/>
        <w:ind w:left="993" w:hanging="993"/>
        <w:rPr>
          <w:b/>
          <w:i/>
        </w:rPr>
      </w:pPr>
      <w:r w:rsidRPr="00623962">
        <w:rPr>
          <w:b/>
          <w:i/>
        </w:rPr>
        <w:t xml:space="preserve">Proposal </w:t>
      </w:r>
      <w:r>
        <w:rPr>
          <w:b/>
          <w:i/>
        </w:rPr>
        <w:t>13:</w:t>
      </w:r>
      <w:r w:rsidRPr="00623962">
        <w:rPr>
          <w:b/>
          <w:i/>
        </w:rPr>
        <w:t xml:space="preserve"> </w:t>
      </w:r>
      <w:r w:rsidRPr="00F5543D">
        <w:rPr>
          <w:b/>
          <w:i/>
        </w:rPr>
        <w:t xml:space="preserve">For </w:t>
      </w:r>
      <w:r w:rsidRPr="00161529">
        <w:rPr>
          <w:b/>
          <w:i/>
        </w:rPr>
        <w:t>UE-assisted/LMF based positioning with UE-side model (Case 2a)</w:t>
      </w:r>
      <w:r>
        <w:rPr>
          <w:b/>
          <w:i/>
        </w:rPr>
        <w:t>,</w:t>
      </w:r>
    </w:p>
    <w:p w14:paraId="6A7BA9E7" w14:textId="422460B9" w:rsidR="007C0822" w:rsidRDefault="007C0822" w:rsidP="007C0822">
      <w:pPr>
        <w:pStyle w:val="00Text"/>
        <w:numPr>
          <w:ilvl w:val="0"/>
          <w:numId w:val="13"/>
        </w:numPr>
        <w:ind w:left="1560" w:hanging="426"/>
        <w:rPr>
          <w:b/>
          <w:i/>
        </w:rPr>
      </w:pPr>
      <w:r>
        <w:rPr>
          <w:b/>
          <w:i/>
        </w:rPr>
        <w:t>The associated ID is signaled from network to ensure the consistency of AI model training and AI model inference</w:t>
      </w:r>
    </w:p>
    <w:p w14:paraId="2531E706" w14:textId="77777777" w:rsidR="007C0822" w:rsidRDefault="007C0822" w:rsidP="007C0822">
      <w:pPr>
        <w:pStyle w:val="00Text"/>
        <w:numPr>
          <w:ilvl w:val="0"/>
          <w:numId w:val="13"/>
        </w:numPr>
        <w:ind w:left="1560" w:hanging="426"/>
        <w:rPr>
          <w:b/>
          <w:i/>
        </w:rPr>
      </w:pPr>
      <w:r>
        <w:rPr>
          <w:b/>
          <w:i/>
        </w:rPr>
        <w:lastRenderedPageBreak/>
        <w:t>No need to specify the format/contents of AI model inputs since they are up to UE implementation and transparent from the perspective of air interface</w:t>
      </w:r>
    </w:p>
    <w:p w14:paraId="06789E6F" w14:textId="77777777" w:rsidR="007C0822" w:rsidRDefault="007C0822" w:rsidP="007C0822">
      <w:pPr>
        <w:pStyle w:val="00Text"/>
        <w:numPr>
          <w:ilvl w:val="0"/>
          <w:numId w:val="13"/>
        </w:numPr>
        <w:ind w:left="1560" w:hanging="426"/>
        <w:rPr>
          <w:b/>
          <w:i/>
        </w:rPr>
      </w:pPr>
      <w:r>
        <w:rPr>
          <w:b/>
          <w:i/>
        </w:rPr>
        <w:t>UE can report the measurement results</w:t>
      </w:r>
      <w:r w:rsidRPr="007C7C0E">
        <w:rPr>
          <w:b/>
          <w:i/>
        </w:rPr>
        <w:t xml:space="preserve"> via existing LPP </w:t>
      </w:r>
      <w:r>
        <w:rPr>
          <w:b/>
          <w:i/>
        </w:rPr>
        <w:t>signaling</w:t>
      </w:r>
    </w:p>
    <w:p w14:paraId="5C62C637" w14:textId="77777777" w:rsidR="007C0822" w:rsidRDefault="007C0822" w:rsidP="007C0822">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545B072B" w14:textId="77777777" w:rsidR="007C0822" w:rsidRDefault="007C0822" w:rsidP="007C0822">
      <w:pPr>
        <w:pStyle w:val="00Text"/>
        <w:numPr>
          <w:ilvl w:val="0"/>
          <w:numId w:val="13"/>
        </w:numPr>
        <w:ind w:left="1560" w:hanging="426"/>
        <w:rPr>
          <w:b/>
          <w:i/>
        </w:rPr>
      </w:pPr>
      <w:r>
        <w:rPr>
          <w:b/>
          <w:i/>
        </w:rPr>
        <w:t xml:space="preserve">FFS: </w:t>
      </w:r>
      <w:r w:rsidRPr="008E4E15">
        <w:rPr>
          <w:b/>
          <w:i/>
        </w:rPr>
        <w:t>whether to reuse the existing quality (e.g., NR-</w:t>
      </w:r>
      <w:proofErr w:type="spellStart"/>
      <w:r w:rsidRPr="008E4E15">
        <w:rPr>
          <w:b/>
          <w:i/>
        </w:rPr>
        <w:t>TimingQuality</w:t>
      </w:r>
      <w:proofErr w:type="spellEnd"/>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432ED8A2" w14:textId="77777777" w:rsidR="007C0822" w:rsidRDefault="007C0822" w:rsidP="007C0822">
      <w:pPr>
        <w:pStyle w:val="00Text"/>
        <w:ind w:left="993" w:hanging="993"/>
        <w:rPr>
          <w:b/>
          <w:i/>
        </w:rPr>
      </w:pPr>
      <w:r w:rsidRPr="00623962">
        <w:rPr>
          <w:b/>
          <w:i/>
        </w:rPr>
        <w:t xml:space="preserve">Proposal </w:t>
      </w:r>
      <w:r>
        <w:rPr>
          <w:b/>
          <w:i/>
        </w:rPr>
        <w:t>14:</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77399AC9" w14:textId="77777777" w:rsidR="007C0822" w:rsidRDefault="007C0822" w:rsidP="007C0822">
      <w:pPr>
        <w:pStyle w:val="00Text"/>
        <w:numPr>
          <w:ilvl w:val="0"/>
          <w:numId w:val="13"/>
        </w:numPr>
        <w:ind w:left="1560" w:hanging="426"/>
        <w:rPr>
          <w:b/>
          <w:i/>
        </w:rPr>
      </w:pPr>
      <w:r>
        <w:rPr>
          <w:b/>
          <w:i/>
        </w:rPr>
        <w:t>UE can do the measurement and report the results via existing LPP signaling</w:t>
      </w:r>
    </w:p>
    <w:p w14:paraId="77F40C59" w14:textId="77777777" w:rsidR="007C0822" w:rsidRPr="007F3D45" w:rsidRDefault="007C0822" w:rsidP="007C0822">
      <w:pPr>
        <w:pStyle w:val="00Text"/>
        <w:numPr>
          <w:ilvl w:val="1"/>
          <w:numId w:val="13"/>
        </w:numPr>
        <w:ind w:left="1843" w:hanging="283"/>
      </w:pPr>
      <w:r w:rsidRPr="007F3D45">
        <w:rPr>
          <w:b/>
          <w:i/>
        </w:rPr>
        <w:t>The existing measurement types are reused</w:t>
      </w:r>
    </w:p>
    <w:p w14:paraId="688AB1EF" w14:textId="77777777" w:rsidR="007C0822" w:rsidRDefault="007C0822" w:rsidP="007C0822">
      <w:pPr>
        <w:pStyle w:val="af2"/>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2BD9048D" w14:textId="77777777" w:rsidR="007C0822" w:rsidRDefault="007C0822" w:rsidP="007C0822">
      <w:pPr>
        <w:pStyle w:val="00Text"/>
        <w:ind w:left="993" w:hanging="993"/>
        <w:rPr>
          <w:b/>
          <w:i/>
        </w:rPr>
      </w:pPr>
      <w:r w:rsidRPr="00623962">
        <w:rPr>
          <w:b/>
          <w:i/>
        </w:rPr>
        <w:t xml:space="preserve">Proposal </w:t>
      </w:r>
      <w:r>
        <w:rPr>
          <w:b/>
          <w:i/>
        </w:rPr>
        <w:t>15:</w:t>
      </w:r>
      <w:r w:rsidRPr="00623962">
        <w:rPr>
          <w:b/>
          <w:i/>
        </w:rPr>
        <w:t xml:space="preserve"> </w:t>
      </w:r>
      <w:r w:rsidRPr="00F5543D">
        <w:rPr>
          <w:b/>
          <w:i/>
        </w:rPr>
        <w:t xml:space="preserve">For </w:t>
      </w:r>
      <w:r>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3F907030" w14:textId="77777777" w:rsidR="007C0822" w:rsidRDefault="007C0822" w:rsidP="007C0822">
      <w:pPr>
        <w:pStyle w:val="00Text"/>
        <w:numPr>
          <w:ilvl w:val="0"/>
          <w:numId w:val="13"/>
        </w:numPr>
        <w:ind w:left="1560" w:hanging="426"/>
        <w:rPr>
          <w:b/>
          <w:i/>
        </w:rPr>
      </w:pPr>
      <w:r>
        <w:rPr>
          <w:b/>
          <w:i/>
        </w:rPr>
        <w:t xml:space="preserve">No need to specify the format/contents of AI model inputs since they are up to </w:t>
      </w:r>
      <w:proofErr w:type="spellStart"/>
      <w:r>
        <w:rPr>
          <w:b/>
          <w:i/>
        </w:rPr>
        <w:t>gNB</w:t>
      </w:r>
      <w:proofErr w:type="spellEnd"/>
      <w:r>
        <w:rPr>
          <w:b/>
          <w:i/>
        </w:rPr>
        <w:t>/TRP implementation and transparent from the perspective of air interface</w:t>
      </w:r>
    </w:p>
    <w:p w14:paraId="232CA88C" w14:textId="77777777" w:rsidR="007C0822" w:rsidRDefault="007C0822" w:rsidP="007C0822">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034AC4CD" w14:textId="77777777" w:rsidR="007C0822" w:rsidRDefault="007C0822" w:rsidP="007C0822">
      <w:pPr>
        <w:pStyle w:val="00Text"/>
        <w:numPr>
          <w:ilvl w:val="1"/>
          <w:numId w:val="13"/>
        </w:numPr>
        <w:ind w:left="1843" w:hanging="283"/>
        <w:rPr>
          <w:b/>
          <w:i/>
        </w:rPr>
      </w:pPr>
      <w:r w:rsidRPr="000579B5">
        <w:rPr>
          <w:b/>
          <w:i/>
        </w:rPr>
        <w:t>Introduce new information to indicate the reported results are generated by legacy method or AI-based method</w:t>
      </w:r>
    </w:p>
    <w:p w14:paraId="666C99F4" w14:textId="77777777" w:rsidR="007C0822" w:rsidRDefault="007C0822" w:rsidP="007C0822">
      <w:pPr>
        <w:pStyle w:val="00Text"/>
        <w:ind w:left="993" w:hanging="993"/>
        <w:rPr>
          <w:b/>
          <w:i/>
        </w:rPr>
      </w:pPr>
      <w:r w:rsidRPr="00623962">
        <w:rPr>
          <w:b/>
          <w:i/>
        </w:rPr>
        <w:t xml:space="preserve">Proposal </w:t>
      </w:r>
      <w:r>
        <w:rPr>
          <w:b/>
          <w:i/>
        </w:rPr>
        <w:t>16:</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6F5B094C" w14:textId="77777777" w:rsidR="007C0822" w:rsidRDefault="007C0822" w:rsidP="007C0822">
      <w:pPr>
        <w:pStyle w:val="00Text"/>
        <w:numPr>
          <w:ilvl w:val="0"/>
          <w:numId w:val="13"/>
        </w:numPr>
        <w:ind w:left="1560" w:hanging="426"/>
        <w:rPr>
          <w:b/>
          <w:i/>
        </w:rPr>
      </w:pPr>
      <w:proofErr w:type="spellStart"/>
      <w:r>
        <w:rPr>
          <w:b/>
          <w:i/>
        </w:rPr>
        <w:t>gNB</w:t>
      </w:r>
      <w:proofErr w:type="spellEnd"/>
      <w:r>
        <w:rPr>
          <w:b/>
          <w:i/>
        </w:rPr>
        <w:t xml:space="preserve">/TRP can do the measurement and report the results via existing </w:t>
      </w:r>
      <w:proofErr w:type="spellStart"/>
      <w:r>
        <w:rPr>
          <w:b/>
          <w:i/>
        </w:rPr>
        <w:t>NRPPa</w:t>
      </w:r>
      <w:proofErr w:type="spellEnd"/>
      <w:r>
        <w:rPr>
          <w:b/>
          <w:i/>
        </w:rPr>
        <w:t xml:space="preserve"> signaling</w:t>
      </w:r>
    </w:p>
    <w:p w14:paraId="1280896B" w14:textId="77777777" w:rsidR="007C0822" w:rsidRDefault="007C0822" w:rsidP="007C0822">
      <w:pPr>
        <w:pStyle w:val="00Text"/>
        <w:numPr>
          <w:ilvl w:val="1"/>
          <w:numId w:val="13"/>
        </w:numPr>
        <w:ind w:left="1843" w:hanging="283"/>
        <w:rPr>
          <w:b/>
          <w:i/>
        </w:rPr>
      </w:pPr>
      <w:r>
        <w:rPr>
          <w:b/>
          <w:i/>
        </w:rPr>
        <w:t>The existing measurement types are reused</w:t>
      </w:r>
    </w:p>
    <w:p w14:paraId="68249B6B" w14:textId="77777777" w:rsidR="007C0822" w:rsidRDefault="007C0822" w:rsidP="007C0822">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5F6B57FF" w14:textId="77777777" w:rsidR="007C0822" w:rsidRDefault="007C0822" w:rsidP="007C0822">
      <w:pPr>
        <w:pStyle w:val="00Text"/>
        <w:ind w:left="993" w:hanging="993"/>
        <w:rPr>
          <w:b/>
          <w:i/>
        </w:rPr>
      </w:pPr>
      <w:r w:rsidRPr="00623962">
        <w:rPr>
          <w:b/>
          <w:i/>
        </w:rPr>
        <w:t xml:space="preserve">Proposal </w:t>
      </w:r>
      <w:r>
        <w:rPr>
          <w:b/>
          <w:i/>
        </w:rPr>
        <w:t>17:</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341BC2B4" w14:textId="77777777" w:rsidR="007C0822" w:rsidRDefault="007C0822" w:rsidP="007C0822">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280950E7" w14:textId="77777777" w:rsidR="007C0822" w:rsidRDefault="007C0822" w:rsidP="007C0822">
      <w:pPr>
        <w:pStyle w:val="00Text"/>
        <w:numPr>
          <w:ilvl w:val="0"/>
          <w:numId w:val="13"/>
        </w:numPr>
        <w:ind w:left="1560" w:hanging="426"/>
        <w:rPr>
          <w:b/>
          <w:i/>
        </w:rPr>
      </w:pPr>
      <w:r>
        <w:rPr>
          <w:b/>
          <w:i/>
        </w:rPr>
        <w:t>Note: we also categorize some mechanisms based on “the approximate ground-truth label” in to that without ground-truth labels.</w:t>
      </w:r>
    </w:p>
    <w:p w14:paraId="08717BC6" w14:textId="089F5FB8" w:rsidR="007C0822" w:rsidRDefault="007C0822" w:rsidP="007C0822">
      <w:pPr>
        <w:pStyle w:val="00Text"/>
        <w:ind w:left="1134" w:hanging="1134"/>
        <w:rPr>
          <w:b/>
          <w:i/>
        </w:rPr>
      </w:pPr>
      <w:r w:rsidRPr="00623962">
        <w:rPr>
          <w:b/>
          <w:i/>
        </w:rPr>
        <w:t xml:space="preserve">Proposal </w:t>
      </w:r>
      <w:r>
        <w:rPr>
          <w:b/>
          <w:i/>
        </w:rPr>
        <w:t>18:</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04A603D8" w14:textId="77777777" w:rsidR="007C0822" w:rsidRDefault="007C0822" w:rsidP="007C0822">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6FEE2FAF" w14:textId="77777777" w:rsidR="007C0822" w:rsidRDefault="007C0822" w:rsidP="007C0822">
      <w:pPr>
        <w:pStyle w:val="00Text"/>
        <w:numPr>
          <w:ilvl w:val="0"/>
          <w:numId w:val="13"/>
        </w:numPr>
        <w:ind w:left="1560" w:hanging="426"/>
        <w:rPr>
          <w:b/>
          <w:i/>
        </w:rPr>
      </w:pPr>
      <w:r>
        <w:rPr>
          <w:b/>
          <w:i/>
        </w:rPr>
        <w:t>The feasibility of Option A-1, A-3, A-4, B-2 has not been justified</w:t>
      </w:r>
    </w:p>
    <w:p w14:paraId="1FA851F3" w14:textId="77777777" w:rsidR="007C0822" w:rsidRDefault="007C0822" w:rsidP="007C0822">
      <w:pPr>
        <w:pStyle w:val="00Text"/>
        <w:numPr>
          <w:ilvl w:val="0"/>
          <w:numId w:val="13"/>
        </w:numPr>
        <w:rPr>
          <w:b/>
          <w:i/>
        </w:rPr>
      </w:pPr>
      <w:r>
        <w:rPr>
          <w:b/>
          <w:i/>
        </w:rPr>
        <w:t>For Option A-2, it is not clear what the solution it is</w:t>
      </w:r>
      <w:r w:rsidRPr="00D34DA4">
        <w:rPr>
          <w:b/>
          <w:i/>
        </w:rPr>
        <w:t>.</w:t>
      </w:r>
    </w:p>
    <w:p w14:paraId="175C970B" w14:textId="77777777" w:rsidR="007C0822" w:rsidRDefault="007C0822" w:rsidP="007C0822">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561B4A93" w14:textId="77777777" w:rsidR="007C0822" w:rsidRDefault="007C0822" w:rsidP="007C0822">
      <w:pPr>
        <w:pStyle w:val="00Text"/>
        <w:ind w:left="1276" w:hanging="1276"/>
        <w:rPr>
          <w:b/>
          <w:i/>
        </w:rPr>
      </w:pPr>
      <w:r w:rsidRPr="00623962">
        <w:rPr>
          <w:b/>
          <w:i/>
        </w:rPr>
        <w:t xml:space="preserve">Proposal </w:t>
      </w:r>
      <w:r>
        <w:rPr>
          <w:b/>
          <w:i/>
        </w:rPr>
        <w:t>19</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7008D17A" w14:textId="77777777" w:rsidR="007C0822" w:rsidRDefault="007C0822" w:rsidP="007C0822">
      <w:pPr>
        <w:pStyle w:val="00Text"/>
        <w:numPr>
          <w:ilvl w:val="0"/>
          <w:numId w:val="9"/>
        </w:numPr>
        <w:ind w:left="1560" w:hanging="284"/>
        <w:rPr>
          <w:b/>
          <w:i/>
        </w:rPr>
      </w:pPr>
      <w:r>
        <w:rPr>
          <w:b/>
          <w:i/>
        </w:rPr>
        <w:t xml:space="preserve">Option A-1 </w:t>
      </w:r>
    </w:p>
    <w:p w14:paraId="1D591AA0" w14:textId="77777777" w:rsidR="007C0822" w:rsidRDefault="007C0822" w:rsidP="007C0822">
      <w:pPr>
        <w:pStyle w:val="00Text"/>
        <w:numPr>
          <w:ilvl w:val="0"/>
          <w:numId w:val="9"/>
        </w:numPr>
        <w:ind w:left="1560" w:hanging="284"/>
        <w:rPr>
          <w:b/>
          <w:i/>
        </w:rPr>
      </w:pPr>
      <w:r>
        <w:rPr>
          <w:b/>
          <w:i/>
        </w:rPr>
        <w:lastRenderedPageBreak/>
        <w:t xml:space="preserve">Option A-3 </w:t>
      </w:r>
    </w:p>
    <w:p w14:paraId="7E5F35C7" w14:textId="77777777" w:rsidR="007C0822" w:rsidRDefault="007C0822" w:rsidP="007C0822">
      <w:pPr>
        <w:pStyle w:val="00Text"/>
        <w:numPr>
          <w:ilvl w:val="0"/>
          <w:numId w:val="9"/>
        </w:numPr>
        <w:ind w:left="1560" w:hanging="284"/>
        <w:rPr>
          <w:b/>
          <w:i/>
        </w:rPr>
      </w:pPr>
      <w:r>
        <w:rPr>
          <w:b/>
          <w:i/>
        </w:rPr>
        <w:t xml:space="preserve">If both Option A-1 and Option A-3 are supported, there should be separate UE capabilities for them </w:t>
      </w:r>
    </w:p>
    <w:p w14:paraId="259F0257" w14:textId="77777777" w:rsidR="007C0822" w:rsidRDefault="007C0822" w:rsidP="007C0822">
      <w:pPr>
        <w:pStyle w:val="00Text"/>
        <w:ind w:left="993" w:hanging="993"/>
        <w:rPr>
          <w:b/>
          <w:i/>
        </w:rPr>
      </w:pPr>
      <w:r w:rsidRPr="00623962">
        <w:rPr>
          <w:b/>
          <w:i/>
        </w:rPr>
        <w:t xml:space="preserve">Proposal </w:t>
      </w:r>
      <w:r>
        <w:rPr>
          <w:b/>
          <w:i/>
        </w:rPr>
        <w:t>20:</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60297E93" w14:textId="77777777" w:rsidR="007C0822" w:rsidRDefault="007C0822" w:rsidP="007C0822">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32E9A55F" w14:textId="77777777" w:rsidR="007C0822" w:rsidRDefault="007C0822" w:rsidP="007C0822">
      <w:pPr>
        <w:pStyle w:val="00Text"/>
        <w:ind w:left="993" w:hanging="993"/>
        <w:rPr>
          <w:b/>
          <w:i/>
        </w:rPr>
      </w:pPr>
      <w:r w:rsidRPr="00623962">
        <w:rPr>
          <w:b/>
          <w:i/>
        </w:rPr>
        <w:t xml:space="preserve">Proposal </w:t>
      </w:r>
      <w:r>
        <w:rPr>
          <w:b/>
          <w:i/>
        </w:rPr>
        <w:t>21:</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4879EA6E" w14:textId="77777777" w:rsidR="007C0822" w:rsidRDefault="007C0822" w:rsidP="007C0822">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08234B4A" w14:textId="77777777" w:rsidR="007C0822" w:rsidRDefault="007C0822" w:rsidP="007C0822">
      <w:pPr>
        <w:pStyle w:val="00Text"/>
        <w:ind w:left="993" w:hanging="993"/>
        <w:rPr>
          <w:b/>
          <w:i/>
        </w:rPr>
      </w:pPr>
      <w:r w:rsidRPr="00623962">
        <w:rPr>
          <w:b/>
          <w:i/>
        </w:rPr>
        <w:t xml:space="preserve">Proposal </w:t>
      </w:r>
      <w:r>
        <w:rPr>
          <w:b/>
          <w:i/>
        </w:rPr>
        <w:t>22:</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 xml:space="preserve">, in order to facilitate ground-truth-label-based functionality/model performance monitoring at </w:t>
      </w:r>
      <w:proofErr w:type="spellStart"/>
      <w:r>
        <w:rPr>
          <w:b/>
          <w:i/>
        </w:rPr>
        <w:t>gNB</w:t>
      </w:r>
      <w:proofErr w:type="spellEnd"/>
      <w:r>
        <w:rPr>
          <w:b/>
          <w:i/>
        </w:rPr>
        <w:t xml:space="preserve">, support the enhancement on </w:t>
      </w:r>
      <w:proofErr w:type="spellStart"/>
      <w:r>
        <w:rPr>
          <w:b/>
          <w:i/>
        </w:rPr>
        <w:t>NRPPa</w:t>
      </w:r>
      <w:proofErr w:type="spellEnd"/>
      <w:r>
        <w:rPr>
          <w:b/>
          <w:i/>
        </w:rPr>
        <w:t xml:space="preserve"> signaling to enable the delivery of the ground-truth label or the information that can </w:t>
      </w:r>
      <w:r w:rsidRPr="00954E50">
        <w:rPr>
          <w:b/>
          <w:i/>
        </w:rPr>
        <w:t>derive the ground-truth label</w:t>
      </w:r>
      <w:r>
        <w:rPr>
          <w:b/>
          <w:i/>
        </w:rPr>
        <w:t xml:space="preserve"> from LMF to </w:t>
      </w:r>
      <w:proofErr w:type="spellStart"/>
      <w:r>
        <w:rPr>
          <w:b/>
          <w:i/>
        </w:rPr>
        <w:t>gNB</w:t>
      </w:r>
      <w:proofErr w:type="spellEnd"/>
    </w:p>
    <w:p w14:paraId="4D0C1ABE" w14:textId="77777777" w:rsidR="007C0822" w:rsidRDefault="007C0822" w:rsidP="007C0822">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w:t>
      </w:r>
      <w:proofErr w:type="spellStart"/>
      <w:r>
        <w:rPr>
          <w:b/>
          <w:i/>
        </w:rPr>
        <w:t>gNB</w:t>
      </w:r>
      <w:proofErr w:type="spellEnd"/>
      <w:r>
        <w:rPr>
          <w:b/>
          <w:i/>
        </w:rPr>
        <w:t xml:space="preserve"> implementation </w:t>
      </w:r>
    </w:p>
    <w:p w14:paraId="646AC217" w14:textId="77777777" w:rsidR="007C0822" w:rsidRDefault="007C0822" w:rsidP="007C0822">
      <w:pPr>
        <w:pStyle w:val="00Text"/>
        <w:ind w:left="1134" w:hanging="1134"/>
        <w:rPr>
          <w:b/>
          <w:i/>
        </w:rPr>
      </w:pPr>
      <w:r w:rsidRPr="00623962">
        <w:rPr>
          <w:b/>
          <w:i/>
        </w:rPr>
        <w:t xml:space="preserve">Proposal </w:t>
      </w:r>
      <w:r>
        <w:rPr>
          <w:b/>
          <w:i/>
        </w:rPr>
        <w:t>23:</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6EA4C8BD" w14:textId="77777777" w:rsidR="007C0822" w:rsidRDefault="007C0822" w:rsidP="007C0822">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w:t>
      </w:r>
      <w:proofErr w:type="spellStart"/>
      <w:r>
        <w:rPr>
          <w:b/>
          <w:i/>
        </w:rPr>
        <w:t>NRPPa</w:t>
      </w:r>
      <w:proofErr w:type="spellEnd"/>
      <w:r>
        <w:rPr>
          <w:b/>
          <w:i/>
        </w:rPr>
        <w:t xml:space="preserve"> signaling</w:t>
      </w:r>
    </w:p>
    <w:p w14:paraId="42B5F970" w14:textId="77777777" w:rsidR="007C0822" w:rsidRDefault="007C0822" w:rsidP="007C0822">
      <w:pPr>
        <w:pStyle w:val="00Text"/>
        <w:ind w:left="1134" w:hanging="1134"/>
        <w:rPr>
          <w:b/>
          <w:i/>
        </w:rPr>
      </w:pPr>
      <w:r w:rsidRPr="00623962">
        <w:rPr>
          <w:b/>
          <w:i/>
        </w:rPr>
        <w:t xml:space="preserve">Proposal </w:t>
      </w:r>
      <w:r>
        <w:rPr>
          <w:b/>
          <w:i/>
        </w:rPr>
        <w:t>24:</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5A2F246A" w14:textId="77777777" w:rsidR="007C0822" w:rsidRDefault="007C0822" w:rsidP="007C0822">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5D94D178" w14:textId="77777777" w:rsidR="007C0822" w:rsidRDefault="007C0822" w:rsidP="007C0822">
      <w:pPr>
        <w:pStyle w:val="00Text"/>
        <w:numPr>
          <w:ilvl w:val="0"/>
          <w:numId w:val="13"/>
        </w:numPr>
        <w:ind w:left="1560" w:hanging="426"/>
        <w:rPr>
          <w:b/>
          <w:i/>
        </w:rPr>
      </w:pPr>
      <w:r w:rsidRPr="00576F0A">
        <w:rPr>
          <w:b/>
          <w:i/>
        </w:rPr>
        <w:t>UE can autonomously deactivate the AI operations and fall back to the legacy operations</w:t>
      </w:r>
    </w:p>
    <w:p w14:paraId="3134D611" w14:textId="77777777" w:rsidR="007C0822" w:rsidRDefault="007C0822" w:rsidP="007C0822">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3050C1D" w14:textId="77777777" w:rsidR="007C0822" w:rsidRDefault="007C0822" w:rsidP="007C0822">
      <w:pPr>
        <w:pStyle w:val="00Text"/>
        <w:ind w:left="1134" w:hanging="1134"/>
        <w:rPr>
          <w:b/>
          <w:i/>
        </w:rPr>
      </w:pPr>
      <w:r w:rsidRPr="00623962">
        <w:rPr>
          <w:b/>
          <w:i/>
        </w:rPr>
        <w:t xml:space="preserve">Proposal </w:t>
      </w:r>
      <w:r>
        <w:rPr>
          <w:b/>
          <w:i/>
        </w:rPr>
        <w:t>25</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w:t>
      </w:r>
      <w:proofErr w:type="spellStart"/>
      <w:r>
        <w:rPr>
          <w:b/>
          <w:i/>
        </w:rPr>
        <w:t>ies</w:t>
      </w:r>
      <w:proofErr w:type="spellEnd"/>
      <w:r>
        <w:rPr>
          <w:b/>
          <w:i/>
        </w:rPr>
        <w:t>)</w:t>
      </w:r>
    </w:p>
    <w:p w14:paraId="03AE8862" w14:textId="77777777" w:rsidR="007C0822" w:rsidRDefault="007C0822" w:rsidP="007C0822">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59B2D4E4" w14:textId="77777777" w:rsidR="007C0822" w:rsidRDefault="007C0822" w:rsidP="007C0822">
      <w:pPr>
        <w:pStyle w:val="00Text"/>
        <w:ind w:left="1134" w:hanging="1134"/>
        <w:rPr>
          <w:b/>
          <w:i/>
        </w:rPr>
      </w:pPr>
      <w:r w:rsidRPr="00623962">
        <w:rPr>
          <w:b/>
          <w:i/>
        </w:rPr>
        <w:t xml:space="preserve">Proposal </w:t>
      </w:r>
      <w:r>
        <w:rPr>
          <w:b/>
          <w:i/>
        </w:rPr>
        <w:t>26</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3C9E1EFF" w14:textId="77777777" w:rsidR="007C0822" w:rsidRDefault="007C0822" w:rsidP="007C0822">
      <w:pPr>
        <w:pStyle w:val="00Text"/>
        <w:numPr>
          <w:ilvl w:val="0"/>
          <w:numId w:val="7"/>
        </w:numPr>
        <w:ind w:left="1418"/>
        <w:rPr>
          <w:b/>
          <w:i/>
        </w:rPr>
      </w:pPr>
      <w:r>
        <w:rPr>
          <w:b/>
          <w:i/>
        </w:rPr>
        <w:t xml:space="preserve">FFS: whether some enhancement is needed to </w:t>
      </w:r>
      <w:r w:rsidRPr="00FB6FF4">
        <w:rPr>
          <w:b/>
          <w:i/>
        </w:rPr>
        <w:t>reduce the signaling overhead</w:t>
      </w:r>
    </w:p>
    <w:p w14:paraId="153F9AB2" w14:textId="441E4B52" w:rsidR="00011047" w:rsidRDefault="00011047" w:rsidP="00CF1EB4">
      <w:pPr>
        <w:rPr>
          <w:b/>
          <w:i/>
        </w:rPr>
      </w:pPr>
    </w:p>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af2"/>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af2"/>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af2"/>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af2"/>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af2"/>
        <w:numPr>
          <w:ilvl w:val="0"/>
          <w:numId w:val="2"/>
        </w:numPr>
        <w:rPr>
          <w:rFonts w:eastAsia="宋体"/>
          <w:szCs w:val="20"/>
          <w:lang w:eastAsia="zh-CN"/>
        </w:rPr>
      </w:pPr>
      <w:r>
        <w:rPr>
          <w:rFonts w:eastAsia="宋体"/>
          <w:szCs w:val="20"/>
          <w:lang w:eastAsia="zh-CN"/>
        </w:rPr>
        <w:lastRenderedPageBreak/>
        <w:t>Chair’s notes (RAN1#116bis)</w:t>
      </w:r>
    </w:p>
    <w:p w14:paraId="26B6BE61" w14:textId="14650DBD" w:rsidR="00886380" w:rsidRDefault="00886380" w:rsidP="00886380">
      <w:pPr>
        <w:pStyle w:val="af2"/>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af2"/>
        <w:numPr>
          <w:ilvl w:val="0"/>
          <w:numId w:val="2"/>
        </w:numPr>
        <w:rPr>
          <w:rFonts w:eastAsia="宋体"/>
          <w:szCs w:val="20"/>
          <w:lang w:eastAsia="zh-CN"/>
        </w:rPr>
      </w:pPr>
      <w:r>
        <w:rPr>
          <w:rFonts w:eastAsia="宋体"/>
          <w:szCs w:val="20"/>
          <w:lang w:eastAsia="zh-CN"/>
        </w:rPr>
        <w:t>R1-2403898, AI/ML for Positioning Accuracy Enhancement</w:t>
      </w:r>
      <w:r w:rsidR="00A62CC2">
        <w:rPr>
          <w:rFonts w:eastAsia="宋体"/>
          <w:szCs w:val="20"/>
          <w:lang w:eastAsia="zh-CN"/>
        </w:rPr>
        <w:t>, Ericsson</w:t>
      </w:r>
    </w:p>
    <w:p w14:paraId="718B9FC7" w14:textId="48380342" w:rsidR="00853AE8" w:rsidRDefault="00853AE8" w:rsidP="003078DE">
      <w:pPr>
        <w:pStyle w:val="af2"/>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1B1A0C92" w:rsidR="00A562D1" w:rsidRPr="00B276BA" w:rsidRDefault="00A562D1" w:rsidP="003078DE">
      <w:pPr>
        <w:pStyle w:val="af2"/>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51610EEF" w14:textId="6593DD1F" w:rsidR="00A137E6" w:rsidRPr="00AE41FC" w:rsidRDefault="00A137E6" w:rsidP="003078DE">
      <w:pPr>
        <w:pStyle w:val="af2"/>
        <w:numPr>
          <w:ilvl w:val="0"/>
          <w:numId w:val="2"/>
        </w:numPr>
        <w:rPr>
          <w:rFonts w:eastAsia="宋体"/>
          <w:szCs w:val="20"/>
          <w:lang w:eastAsia="zh-CN"/>
        </w:rPr>
      </w:pPr>
      <w:r>
        <w:t>Chair’s notes (RAN1#118)</w:t>
      </w:r>
    </w:p>
    <w:p w14:paraId="7496D2BD" w14:textId="3800EF1D" w:rsidR="00AE41FC" w:rsidRPr="000F13CB" w:rsidRDefault="00AE41FC" w:rsidP="007477DB">
      <w:pPr>
        <w:pStyle w:val="af2"/>
        <w:numPr>
          <w:ilvl w:val="0"/>
          <w:numId w:val="2"/>
        </w:numPr>
        <w:rPr>
          <w:rFonts w:eastAsia="宋体"/>
          <w:szCs w:val="20"/>
          <w:lang w:eastAsia="zh-CN"/>
        </w:rPr>
      </w:pPr>
      <w:r>
        <w:t>Chair’s notes (RAN1#118bis)</w:t>
      </w:r>
    </w:p>
    <w:p w14:paraId="1249D4F2" w14:textId="4B894BCD" w:rsidR="00FB2A97" w:rsidRDefault="00FB2A97" w:rsidP="00FB2A97">
      <w:pPr>
        <w:pStyle w:val="af2"/>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5DCF6" w14:textId="77777777" w:rsidR="00EC1F38" w:rsidRDefault="00EC1F38">
      <w:r>
        <w:separator/>
      </w:r>
    </w:p>
  </w:endnote>
  <w:endnote w:type="continuationSeparator" w:id="0">
    <w:p w14:paraId="17FCC94D" w14:textId="77777777" w:rsidR="00EC1F38" w:rsidRDefault="00EC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49049" w14:textId="77777777" w:rsidR="00EC1F38" w:rsidRDefault="00EC1F38">
      <w:r>
        <w:separator/>
      </w:r>
    </w:p>
  </w:footnote>
  <w:footnote w:type="continuationSeparator" w:id="0">
    <w:p w14:paraId="594D8EA5" w14:textId="77777777" w:rsidR="00EC1F38" w:rsidRDefault="00EC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70ECA" w:rsidRDefault="00170EC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71085"/>
    <w:multiLevelType w:val="hybridMultilevel"/>
    <w:tmpl w:val="C1546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5F605B"/>
    <w:multiLevelType w:val="hybridMultilevel"/>
    <w:tmpl w:val="7D08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86970"/>
    <w:multiLevelType w:val="hybridMultilevel"/>
    <w:tmpl w:val="8A8EE12A"/>
    <w:lvl w:ilvl="0" w:tplc="04090001">
      <w:start w:val="1"/>
      <w:numFmt w:val="bullet"/>
      <w:lvlText w:val=""/>
      <w:lvlJc w:val="left"/>
      <w:pPr>
        <w:ind w:left="-261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1176" w:hanging="360"/>
      </w:pPr>
      <w:rPr>
        <w:rFonts w:ascii="Wingdings" w:hAnsi="Wingdings" w:hint="default"/>
      </w:rPr>
    </w:lvl>
    <w:lvl w:ilvl="3" w:tplc="04090001">
      <w:start w:val="1"/>
      <w:numFmt w:val="bullet"/>
      <w:lvlText w:val=""/>
      <w:lvlJc w:val="left"/>
      <w:pPr>
        <w:ind w:left="-456" w:hanging="360"/>
      </w:pPr>
      <w:rPr>
        <w:rFonts w:ascii="Symbol" w:hAnsi="Symbol" w:hint="default"/>
      </w:rPr>
    </w:lvl>
    <w:lvl w:ilvl="4" w:tplc="04090003">
      <w:start w:val="1"/>
      <w:numFmt w:val="bullet"/>
      <w:lvlText w:val="o"/>
      <w:lvlJc w:val="left"/>
      <w:pPr>
        <w:ind w:left="264" w:hanging="360"/>
      </w:pPr>
      <w:rPr>
        <w:rFonts w:ascii="Courier New" w:hAnsi="Courier New" w:cs="Courier New" w:hint="default"/>
      </w:rPr>
    </w:lvl>
    <w:lvl w:ilvl="5" w:tplc="04090005" w:tentative="1">
      <w:start w:val="1"/>
      <w:numFmt w:val="bullet"/>
      <w:lvlText w:val=""/>
      <w:lvlJc w:val="left"/>
      <w:pPr>
        <w:ind w:left="984" w:hanging="360"/>
      </w:pPr>
      <w:rPr>
        <w:rFonts w:ascii="Wingdings" w:hAnsi="Wingdings" w:hint="default"/>
      </w:rPr>
    </w:lvl>
    <w:lvl w:ilvl="6" w:tplc="04090001" w:tentative="1">
      <w:start w:val="1"/>
      <w:numFmt w:val="bullet"/>
      <w:lvlText w:val=""/>
      <w:lvlJc w:val="left"/>
      <w:pPr>
        <w:ind w:left="1704" w:hanging="360"/>
      </w:pPr>
      <w:rPr>
        <w:rFonts w:ascii="Symbol" w:hAnsi="Symbol" w:hint="default"/>
      </w:rPr>
    </w:lvl>
    <w:lvl w:ilvl="7" w:tplc="04090003" w:tentative="1">
      <w:start w:val="1"/>
      <w:numFmt w:val="bullet"/>
      <w:lvlText w:val="o"/>
      <w:lvlJc w:val="left"/>
      <w:pPr>
        <w:ind w:left="2424" w:hanging="360"/>
      </w:pPr>
      <w:rPr>
        <w:rFonts w:ascii="Courier New" w:hAnsi="Courier New" w:cs="Courier New" w:hint="default"/>
      </w:rPr>
    </w:lvl>
    <w:lvl w:ilvl="8" w:tplc="04090005" w:tentative="1">
      <w:start w:val="1"/>
      <w:numFmt w:val="bullet"/>
      <w:lvlText w:val=""/>
      <w:lvlJc w:val="left"/>
      <w:pPr>
        <w:ind w:left="3144" w:hanging="360"/>
      </w:pPr>
      <w:rPr>
        <w:rFonts w:ascii="Wingdings" w:hAnsi="Wingdings" w:hint="default"/>
      </w:rPr>
    </w:lvl>
  </w:abstractNum>
  <w:abstractNum w:abstractNumId="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8"/>
  </w:num>
  <w:num w:numId="3">
    <w:abstractNumId w:val="29"/>
  </w:num>
  <w:num w:numId="4">
    <w:abstractNumId w:val="24"/>
  </w:num>
  <w:num w:numId="5">
    <w:abstractNumId w:val="17"/>
  </w:num>
  <w:num w:numId="6">
    <w:abstractNumId w:val="0"/>
  </w:num>
  <w:num w:numId="7">
    <w:abstractNumId w:val="26"/>
  </w:num>
  <w:num w:numId="8">
    <w:abstractNumId w:val="5"/>
  </w:num>
  <w:num w:numId="9">
    <w:abstractNumId w:val="15"/>
  </w:num>
  <w:num w:numId="10">
    <w:abstractNumId w:val="35"/>
  </w:num>
  <w:num w:numId="11">
    <w:abstractNumId w:val="28"/>
  </w:num>
  <w:num w:numId="12">
    <w:abstractNumId w:val="21"/>
  </w:num>
  <w:num w:numId="13">
    <w:abstractNumId w:val="1"/>
  </w:num>
  <w:num w:numId="14">
    <w:abstractNumId w:val="25"/>
  </w:num>
  <w:num w:numId="15">
    <w:abstractNumId w:val="14"/>
  </w:num>
  <w:num w:numId="16">
    <w:abstractNumId w:val="36"/>
  </w:num>
  <w:num w:numId="17">
    <w:abstractNumId w:val="31"/>
  </w:num>
  <w:num w:numId="18">
    <w:abstractNumId w:val="33"/>
  </w:num>
  <w:num w:numId="19">
    <w:abstractNumId w:val="6"/>
  </w:num>
  <w:num w:numId="20">
    <w:abstractNumId w:val="32"/>
  </w:num>
  <w:num w:numId="21">
    <w:abstractNumId w:val="38"/>
  </w:num>
  <w:num w:numId="22">
    <w:abstractNumId w:val="20"/>
  </w:num>
  <w:num w:numId="23">
    <w:abstractNumId w:val="16"/>
  </w:num>
  <w:num w:numId="24">
    <w:abstractNumId w:val="9"/>
  </w:num>
  <w:num w:numId="25">
    <w:abstractNumId w:val="22"/>
  </w:num>
  <w:num w:numId="26">
    <w:abstractNumId w:val="27"/>
  </w:num>
  <w:num w:numId="27">
    <w:abstractNumId w:val="11"/>
  </w:num>
  <w:num w:numId="28">
    <w:abstractNumId w:val="13"/>
  </w:num>
  <w:num w:numId="29">
    <w:abstractNumId w:val="34"/>
  </w:num>
  <w:num w:numId="30">
    <w:abstractNumId w:val="2"/>
  </w:num>
  <w:num w:numId="31">
    <w:abstractNumId w:val="23"/>
  </w:num>
  <w:num w:numId="32">
    <w:abstractNumId w:val="4"/>
  </w:num>
  <w:num w:numId="33">
    <w:abstractNumId w:val="19"/>
  </w:num>
  <w:num w:numId="34">
    <w:abstractNumId w:val="3"/>
  </w:num>
  <w:num w:numId="35">
    <w:abstractNumId w:val="30"/>
  </w:num>
  <w:num w:numId="36">
    <w:abstractNumId w:val="7"/>
  </w:num>
  <w:num w:numId="37">
    <w:abstractNumId w:val="8"/>
  </w:num>
  <w:num w:numId="38">
    <w:abstractNumId w:val="10"/>
  </w:num>
  <w:num w:numId="39">
    <w:abstractNumId w:val="12"/>
  </w:num>
  <w:num w:numId="40">
    <w:abstractNumId w:val="29"/>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35B5"/>
    <w:rsid w:val="00004240"/>
    <w:rsid w:val="00005153"/>
    <w:rsid w:val="000053E5"/>
    <w:rsid w:val="000054AD"/>
    <w:rsid w:val="00006253"/>
    <w:rsid w:val="00011047"/>
    <w:rsid w:val="00011102"/>
    <w:rsid w:val="00011621"/>
    <w:rsid w:val="00011F13"/>
    <w:rsid w:val="000129D2"/>
    <w:rsid w:val="00012D6E"/>
    <w:rsid w:val="00012FCC"/>
    <w:rsid w:val="00013080"/>
    <w:rsid w:val="000133BD"/>
    <w:rsid w:val="00013A4C"/>
    <w:rsid w:val="00014144"/>
    <w:rsid w:val="00014586"/>
    <w:rsid w:val="00016999"/>
    <w:rsid w:val="00016AE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678"/>
    <w:rsid w:val="00027896"/>
    <w:rsid w:val="00027C81"/>
    <w:rsid w:val="0003038E"/>
    <w:rsid w:val="00031B1E"/>
    <w:rsid w:val="000321E4"/>
    <w:rsid w:val="0003254B"/>
    <w:rsid w:val="0003296A"/>
    <w:rsid w:val="00035C01"/>
    <w:rsid w:val="00036C04"/>
    <w:rsid w:val="000375A9"/>
    <w:rsid w:val="000376CD"/>
    <w:rsid w:val="00041577"/>
    <w:rsid w:val="000415A8"/>
    <w:rsid w:val="000419A7"/>
    <w:rsid w:val="00041F86"/>
    <w:rsid w:val="00042138"/>
    <w:rsid w:val="000421C3"/>
    <w:rsid w:val="000436F0"/>
    <w:rsid w:val="00043A8F"/>
    <w:rsid w:val="000445E2"/>
    <w:rsid w:val="000457F5"/>
    <w:rsid w:val="000466B5"/>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34C"/>
    <w:rsid w:val="00071427"/>
    <w:rsid w:val="00071993"/>
    <w:rsid w:val="00071BE8"/>
    <w:rsid w:val="00072122"/>
    <w:rsid w:val="000728CD"/>
    <w:rsid w:val="00073758"/>
    <w:rsid w:val="00074125"/>
    <w:rsid w:val="00074E36"/>
    <w:rsid w:val="00075149"/>
    <w:rsid w:val="000755F9"/>
    <w:rsid w:val="00075805"/>
    <w:rsid w:val="00075D44"/>
    <w:rsid w:val="00076312"/>
    <w:rsid w:val="00077F2E"/>
    <w:rsid w:val="00080BAF"/>
    <w:rsid w:val="00080DFA"/>
    <w:rsid w:val="00080ED5"/>
    <w:rsid w:val="000810F4"/>
    <w:rsid w:val="000828B4"/>
    <w:rsid w:val="00083AD7"/>
    <w:rsid w:val="00083AE5"/>
    <w:rsid w:val="00085AAA"/>
    <w:rsid w:val="000861E7"/>
    <w:rsid w:val="00086DF7"/>
    <w:rsid w:val="00086E61"/>
    <w:rsid w:val="0009068A"/>
    <w:rsid w:val="0009095F"/>
    <w:rsid w:val="000912D4"/>
    <w:rsid w:val="000918B3"/>
    <w:rsid w:val="00092929"/>
    <w:rsid w:val="0009300E"/>
    <w:rsid w:val="0009305F"/>
    <w:rsid w:val="000939D7"/>
    <w:rsid w:val="00094827"/>
    <w:rsid w:val="00094878"/>
    <w:rsid w:val="00095038"/>
    <w:rsid w:val="000964AB"/>
    <w:rsid w:val="00097280"/>
    <w:rsid w:val="0009777B"/>
    <w:rsid w:val="000A00E2"/>
    <w:rsid w:val="000A0823"/>
    <w:rsid w:val="000A0946"/>
    <w:rsid w:val="000A130A"/>
    <w:rsid w:val="000A2E05"/>
    <w:rsid w:val="000A2E80"/>
    <w:rsid w:val="000A3270"/>
    <w:rsid w:val="000A3741"/>
    <w:rsid w:val="000A394F"/>
    <w:rsid w:val="000A3FD0"/>
    <w:rsid w:val="000A5DFB"/>
    <w:rsid w:val="000A6833"/>
    <w:rsid w:val="000A714D"/>
    <w:rsid w:val="000A74A8"/>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059"/>
    <w:rsid w:val="000C1ECC"/>
    <w:rsid w:val="000C25AE"/>
    <w:rsid w:val="000C2960"/>
    <w:rsid w:val="000C315E"/>
    <w:rsid w:val="000C3437"/>
    <w:rsid w:val="000C4CB7"/>
    <w:rsid w:val="000C52F2"/>
    <w:rsid w:val="000C5A41"/>
    <w:rsid w:val="000C6055"/>
    <w:rsid w:val="000D1F47"/>
    <w:rsid w:val="000D208E"/>
    <w:rsid w:val="000D2394"/>
    <w:rsid w:val="000D316F"/>
    <w:rsid w:val="000D391D"/>
    <w:rsid w:val="000D3B6A"/>
    <w:rsid w:val="000D4D93"/>
    <w:rsid w:val="000D4EEF"/>
    <w:rsid w:val="000D5004"/>
    <w:rsid w:val="000D51E9"/>
    <w:rsid w:val="000D6076"/>
    <w:rsid w:val="000D66CD"/>
    <w:rsid w:val="000D69F6"/>
    <w:rsid w:val="000D6C00"/>
    <w:rsid w:val="000D77BA"/>
    <w:rsid w:val="000E064F"/>
    <w:rsid w:val="000E0AFA"/>
    <w:rsid w:val="000E22C5"/>
    <w:rsid w:val="000E2591"/>
    <w:rsid w:val="000E2A9B"/>
    <w:rsid w:val="000E3077"/>
    <w:rsid w:val="000E491D"/>
    <w:rsid w:val="000E4BF8"/>
    <w:rsid w:val="000E4D78"/>
    <w:rsid w:val="000E608E"/>
    <w:rsid w:val="000E609C"/>
    <w:rsid w:val="000E6672"/>
    <w:rsid w:val="000E695E"/>
    <w:rsid w:val="000E6B83"/>
    <w:rsid w:val="000E7963"/>
    <w:rsid w:val="000F07AB"/>
    <w:rsid w:val="000F13CB"/>
    <w:rsid w:val="000F20CB"/>
    <w:rsid w:val="000F2736"/>
    <w:rsid w:val="000F3C96"/>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67C1"/>
    <w:rsid w:val="00106F8A"/>
    <w:rsid w:val="00110644"/>
    <w:rsid w:val="00110E8A"/>
    <w:rsid w:val="001111D5"/>
    <w:rsid w:val="00111E07"/>
    <w:rsid w:val="00112142"/>
    <w:rsid w:val="0011292F"/>
    <w:rsid w:val="0011387A"/>
    <w:rsid w:val="001138B8"/>
    <w:rsid w:val="00113E72"/>
    <w:rsid w:val="00113F0F"/>
    <w:rsid w:val="00115C6C"/>
    <w:rsid w:val="0011681C"/>
    <w:rsid w:val="00116DC0"/>
    <w:rsid w:val="001218E1"/>
    <w:rsid w:val="00121D94"/>
    <w:rsid w:val="00121F78"/>
    <w:rsid w:val="00122B67"/>
    <w:rsid w:val="001243EA"/>
    <w:rsid w:val="00124C2A"/>
    <w:rsid w:val="001258F2"/>
    <w:rsid w:val="00125C71"/>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24D"/>
    <w:rsid w:val="001526A1"/>
    <w:rsid w:val="001537FD"/>
    <w:rsid w:val="00153AFD"/>
    <w:rsid w:val="00153F7E"/>
    <w:rsid w:val="00154F5A"/>
    <w:rsid w:val="00155165"/>
    <w:rsid w:val="00155499"/>
    <w:rsid w:val="00155D90"/>
    <w:rsid w:val="0015697E"/>
    <w:rsid w:val="0015750C"/>
    <w:rsid w:val="001577A3"/>
    <w:rsid w:val="00160959"/>
    <w:rsid w:val="00161529"/>
    <w:rsid w:val="001615CF"/>
    <w:rsid w:val="00161976"/>
    <w:rsid w:val="00161A52"/>
    <w:rsid w:val="001623F9"/>
    <w:rsid w:val="00163173"/>
    <w:rsid w:val="00163EEC"/>
    <w:rsid w:val="0016537D"/>
    <w:rsid w:val="001658F7"/>
    <w:rsid w:val="00165F10"/>
    <w:rsid w:val="0016618C"/>
    <w:rsid w:val="00166B71"/>
    <w:rsid w:val="00166C56"/>
    <w:rsid w:val="00167961"/>
    <w:rsid w:val="00167A90"/>
    <w:rsid w:val="00170052"/>
    <w:rsid w:val="001707EC"/>
    <w:rsid w:val="001709BE"/>
    <w:rsid w:val="00170D96"/>
    <w:rsid w:val="00170E35"/>
    <w:rsid w:val="00170ECA"/>
    <w:rsid w:val="0017116B"/>
    <w:rsid w:val="00171FCE"/>
    <w:rsid w:val="00173F74"/>
    <w:rsid w:val="0017405C"/>
    <w:rsid w:val="00174A5E"/>
    <w:rsid w:val="0017679D"/>
    <w:rsid w:val="00176D71"/>
    <w:rsid w:val="00177736"/>
    <w:rsid w:val="00180674"/>
    <w:rsid w:val="0018092B"/>
    <w:rsid w:val="001814EE"/>
    <w:rsid w:val="001821C0"/>
    <w:rsid w:val="0018275E"/>
    <w:rsid w:val="00182771"/>
    <w:rsid w:val="00183200"/>
    <w:rsid w:val="001832A6"/>
    <w:rsid w:val="00183700"/>
    <w:rsid w:val="00184600"/>
    <w:rsid w:val="001856F9"/>
    <w:rsid w:val="0018592F"/>
    <w:rsid w:val="00185B93"/>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4528"/>
    <w:rsid w:val="001A512D"/>
    <w:rsid w:val="001A570C"/>
    <w:rsid w:val="001A6C7E"/>
    <w:rsid w:val="001A6FEA"/>
    <w:rsid w:val="001B085B"/>
    <w:rsid w:val="001B0B07"/>
    <w:rsid w:val="001B0E23"/>
    <w:rsid w:val="001B17C2"/>
    <w:rsid w:val="001B1D4A"/>
    <w:rsid w:val="001B4183"/>
    <w:rsid w:val="001B4BFB"/>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4A10"/>
    <w:rsid w:val="001C4B12"/>
    <w:rsid w:val="001C4ED7"/>
    <w:rsid w:val="001C4F3E"/>
    <w:rsid w:val="001C5339"/>
    <w:rsid w:val="001C5EFF"/>
    <w:rsid w:val="001C6942"/>
    <w:rsid w:val="001D1456"/>
    <w:rsid w:val="001D28AA"/>
    <w:rsid w:val="001D3566"/>
    <w:rsid w:val="001D3D8B"/>
    <w:rsid w:val="001D51BD"/>
    <w:rsid w:val="001D618E"/>
    <w:rsid w:val="001D63E2"/>
    <w:rsid w:val="001D6629"/>
    <w:rsid w:val="001D66F7"/>
    <w:rsid w:val="001D68A4"/>
    <w:rsid w:val="001E0274"/>
    <w:rsid w:val="001E0AAD"/>
    <w:rsid w:val="001E15DC"/>
    <w:rsid w:val="001E251A"/>
    <w:rsid w:val="001E2E03"/>
    <w:rsid w:val="001E3289"/>
    <w:rsid w:val="001E34E2"/>
    <w:rsid w:val="001E447D"/>
    <w:rsid w:val="001E4C5E"/>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29D"/>
    <w:rsid w:val="001F1630"/>
    <w:rsid w:val="001F2CE8"/>
    <w:rsid w:val="001F3558"/>
    <w:rsid w:val="001F3936"/>
    <w:rsid w:val="001F43E3"/>
    <w:rsid w:val="001F4B67"/>
    <w:rsid w:val="001F4D3E"/>
    <w:rsid w:val="001F4E7C"/>
    <w:rsid w:val="001F558D"/>
    <w:rsid w:val="001F6CB7"/>
    <w:rsid w:val="001F72A8"/>
    <w:rsid w:val="001F7886"/>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647"/>
    <w:rsid w:val="00212DB6"/>
    <w:rsid w:val="00213662"/>
    <w:rsid w:val="002139A8"/>
    <w:rsid w:val="002149B8"/>
    <w:rsid w:val="002151F2"/>
    <w:rsid w:val="00215BB0"/>
    <w:rsid w:val="00216693"/>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2FC"/>
    <w:rsid w:val="002324DF"/>
    <w:rsid w:val="002328B0"/>
    <w:rsid w:val="00233650"/>
    <w:rsid w:val="00233A0D"/>
    <w:rsid w:val="00233B92"/>
    <w:rsid w:val="00233DE7"/>
    <w:rsid w:val="00234DD9"/>
    <w:rsid w:val="00235206"/>
    <w:rsid w:val="002360B6"/>
    <w:rsid w:val="00236764"/>
    <w:rsid w:val="0023697C"/>
    <w:rsid w:val="00236AA4"/>
    <w:rsid w:val="00236ED8"/>
    <w:rsid w:val="00237201"/>
    <w:rsid w:val="00240F72"/>
    <w:rsid w:val="002410DE"/>
    <w:rsid w:val="00241297"/>
    <w:rsid w:val="00242129"/>
    <w:rsid w:val="0024376A"/>
    <w:rsid w:val="00244D04"/>
    <w:rsid w:val="00247101"/>
    <w:rsid w:val="002547BD"/>
    <w:rsid w:val="00254911"/>
    <w:rsid w:val="00255319"/>
    <w:rsid w:val="00255EFE"/>
    <w:rsid w:val="00256098"/>
    <w:rsid w:val="002563C3"/>
    <w:rsid w:val="00256423"/>
    <w:rsid w:val="00256657"/>
    <w:rsid w:val="002568EE"/>
    <w:rsid w:val="00257C6A"/>
    <w:rsid w:val="00260138"/>
    <w:rsid w:val="00260159"/>
    <w:rsid w:val="0026095D"/>
    <w:rsid w:val="0026184B"/>
    <w:rsid w:val="0026242E"/>
    <w:rsid w:val="00262433"/>
    <w:rsid w:val="0026268F"/>
    <w:rsid w:val="00262881"/>
    <w:rsid w:val="00262BCE"/>
    <w:rsid w:val="00262E7B"/>
    <w:rsid w:val="00264140"/>
    <w:rsid w:val="00265201"/>
    <w:rsid w:val="0026683F"/>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2872"/>
    <w:rsid w:val="00282C00"/>
    <w:rsid w:val="00283801"/>
    <w:rsid w:val="00283A91"/>
    <w:rsid w:val="00283CE8"/>
    <w:rsid w:val="00283EAD"/>
    <w:rsid w:val="00284252"/>
    <w:rsid w:val="00284C9C"/>
    <w:rsid w:val="0028538F"/>
    <w:rsid w:val="00285C2A"/>
    <w:rsid w:val="00286683"/>
    <w:rsid w:val="002871EA"/>
    <w:rsid w:val="00290459"/>
    <w:rsid w:val="00291351"/>
    <w:rsid w:val="00292450"/>
    <w:rsid w:val="00292FEC"/>
    <w:rsid w:val="00294E10"/>
    <w:rsid w:val="00295CB2"/>
    <w:rsid w:val="002975CB"/>
    <w:rsid w:val="002A0006"/>
    <w:rsid w:val="002A039B"/>
    <w:rsid w:val="002A19D6"/>
    <w:rsid w:val="002A1F70"/>
    <w:rsid w:val="002A21E6"/>
    <w:rsid w:val="002A3193"/>
    <w:rsid w:val="002A33E0"/>
    <w:rsid w:val="002A4000"/>
    <w:rsid w:val="002A64C4"/>
    <w:rsid w:val="002A6932"/>
    <w:rsid w:val="002A79A8"/>
    <w:rsid w:val="002B00CD"/>
    <w:rsid w:val="002B17F2"/>
    <w:rsid w:val="002B2065"/>
    <w:rsid w:val="002B2614"/>
    <w:rsid w:val="002B2D6C"/>
    <w:rsid w:val="002B3587"/>
    <w:rsid w:val="002B39D3"/>
    <w:rsid w:val="002B402B"/>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153"/>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46B5"/>
    <w:rsid w:val="002F5502"/>
    <w:rsid w:val="002F5E03"/>
    <w:rsid w:val="002F6EFB"/>
    <w:rsid w:val="002F7577"/>
    <w:rsid w:val="0030095D"/>
    <w:rsid w:val="00300B3E"/>
    <w:rsid w:val="00300C7B"/>
    <w:rsid w:val="00302376"/>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207BC"/>
    <w:rsid w:val="00320833"/>
    <w:rsid w:val="00321588"/>
    <w:rsid w:val="003218CE"/>
    <w:rsid w:val="0032266D"/>
    <w:rsid w:val="00322734"/>
    <w:rsid w:val="00322E68"/>
    <w:rsid w:val="003233FC"/>
    <w:rsid w:val="00323E57"/>
    <w:rsid w:val="00324CC1"/>
    <w:rsid w:val="00324F59"/>
    <w:rsid w:val="00324FA2"/>
    <w:rsid w:val="00325436"/>
    <w:rsid w:val="0032559E"/>
    <w:rsid w:val="00325686"/>
    <w:rsid w:val="003259D4"/>
    <w:rsid w:val="0032691A"/>
    <w:rsid w:val="00326D5A"/>
    <w:rsid w:val="00327ABE"/>
    <w:rsid w:val="003303C8"/>
    <w:rsid w:val="00330783"/>
    <w:rsid w:val="003308FD"/>
    <w:rsid w:val="00330CFD"/>
    <w:rsid w:val="0033138F"/>
    <w:rsid w:val="00331C0B"/>
    <w:rsid w:val="003329DF"/>
    <w:rsid w:val="00334741"/>
    <w:rsid w:val="00334B23"/>
    <w:rsid w:val="00334D3F"/>
    <w:rsid w:val="00334D8F"/>
    <w:rsid w:val="00335933"/>
    <w:rsid w:val="00335B37"/>
    <w:rsid w:val="0033622C"/>
    <w:rsid w:val="00336230"/>
    <w:rsid w:val="003366FE"/>
    <w:rsid w:val="0033676B"/>
    <w:rsid w:val="003370C7"/>
    <w:rsid w:val="00337A45"/>
    <w:rsid w:val="00337DE4"/>
    <w:rsid w:val="003406A7"/>
    <w:rsid w:val="003417EF"/>
    <w:rsid w:val="00341A48"/>
    <w:rsid w:val="00341F44"/>
    <w:rsid w:val="00342613"/>
    <w:rsid w:val="00342E65"/>
    <w:rsid w:val="00343B41"/>
    <w:rsid w:val="00343C11"/>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54D"/>
    <w:rsid w:val="003569CF"/>
    <w:rsid w:val="00356EF3"/>
    <w:rsid w:val="00356FDE"/>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922"/>
    <w:rsid w:val="00370A7A"/>
    <w:rsid w:val="00371420"/>
    <w:rsid w:val="00371720"/>
    <w:rsid w:val="0037262D"/>
    <w:rsid w:val="00372AE0"/>
    <w:rsid w:val="003730CE"/>
    <w:rsid w:val="003730EB"/>
    <w:rsid w:val="00374ABA"/>
    <w:rsid w:val="00374E54"/>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5A5"/>
    <w:rsid w:val="00385818"/>
    <w:rsid w:val="00385DDF"/>
    <w:rsid w:val="0038786D"/>
    <w:rsid w:val="00391398"/>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C80"/>
    <w:rsid w:val="003A3D41"/>
    <w:rsid w:val="003A4B26"/>
    <w:rsid w:val="003A4DBB"/>
    <w:rsid w:val="003A5884"/>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32BF"/>
    <w:rsid w:val="003C3D2C"/>
    <w:rsid w:val="003C49DB"/>
    <w:rsid w:val="003C52C2"/>
    <w:rsid w:val="003C52DE"/>
    <w:rsid w:val="003C6F44"/>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FBC"/>
    <w:rsid w:val="003D64CB"/>
    <w:rsid w:val="003D696D"/>
    <w:rsid w:val="003D76C9"/>
    <w:rsid w:val="003E00C3"/>
    <w:rsid w:val="003E071A"/>
    <w:rsid w:val="003E11C2"/>
    <w:rsid w:val="003E160B"/>
    <w:rsid w:val="003E1E91"/>
    <w:rsid w:val="003E2219"/>
    <w:rsid w:val="003E2ABA"/>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10"/>
    <w:rsid w:val="003F4035"/>
    <w:rsid w:val="003F4D53"/>
    <w:rsid w:val="003F538F"/>
    <w:rsid w:val="003F5599"/>
    <w:rsid w:val="003F5A1E"/>
    <w:rsid w:val="003F5E89"/>
    <w:rsid w:val="003F5EF7"/>
    <w:rsid w:val="003F66AB"/>
    <w:rsid w:val="003F674B"/>
    <w:rsid w:val="003F735A"/>
    <w:rsid w:val="003F746A"/>
    <w:rsid w:val="003F7502"/>
    <w:rsid w:val="004004A8"/>
    <w:rsid w:val="00400756"/>
    <w:rsid w:val="00400D2A"/>
    <w:rsid w:val="00401017"/>
    <w:rsid w:val="004018E5"/>
    <w:rsid w:val="00402040"/>
    <w:rsid w:val="00402986"/>
    <w:rsid w:val="004032CC"/>
    <w:rsid w:val="00403C86"/>
    <w:rsid w:val="00403ECA"/>
    <w:rsid w:val="00404734"/>
    <w:rsid w:val="00404DC0"/>
    <w:rsid w:val="00404DCB"/>
    <w:rsid w:val="00405C1F"/>
    <w:rsid w:val="0040655F"/>
    <w:rsid w:val="00406839"/>
    <w:rsid w:val="00407DA4"/>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3692"/>
    <w:rsid w:val="0043375A"/>
    <w:rsid w:val="00433837"/>
    <w:rsid w:val="00434214"/>
    <w:rsid w:val="004350BF"/>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191"/>
    <w:rsid w:val="00444E90"/>
    <w:rsid w:val="004464F0"/>
    <w:rsid w:val="00446C90"/>
    <w:rsid w:val="00446D3A"/>
    <w:rsid w:val="004474B2"/>
    <w:rsid w:val="004500E2"/>
    <w:rsid w:val="00450CEA"/>
    <w:rsid w:val="0045110F"/>
    <w:rsid w:val="00453552"/>
    <w:rsid w:val="0045439C"/>
    <w:rsid w:val="004544BC"/>
    <w:rsid w:val="0045452B"/>
    <w:rsid w:val="00454670"/>
    <w:rsid w:val="00455AAF"/>
    <w:rsid w:val="004567D4"/>
    <w:rsid w:val="004574C7"/>
    <w:rsid w:val="0045773B"/>
    <w:rsid w:val="00457F4B"/>
    <w:rsid w:val="00460E64"/>
    <w:rsid w:val="0046112A"/>
    <w:rsid w:val="00461818"/>
    <w:rsid w:val="00461882"/>
    <w:rsid w:val="00461D84"/>
    <w:rsid w:val="0046261A"/>
    <w:rsid w:val="00462B3C"/>
    <w:rsid w:val="00462F25"/>
    <w:rsid w:val="0046336E"/>
    <w:rsid w:val="00463E2B"/>
    <w:rsid w:val="0046418B"/>
    <w:rsid w:val="00465045"/>
    <w:rsid w:val="0046537A"/>
    <w:rsid w:val="00466461"/>
    <w:rsid w:val="004664C9"/>
    <w:rsid w:val="004665E9"/>
    <w:rsid w:val="0047174B"/>
    <w:rsid w:val="00472655"/>
    <w:rsid w:val="00472768"/>
    <w:rsid w:val="0047313B"/>
    <w:rsid w:val="004732EC"/>
    <w:rsid w:val="00474269"/>
    <w:rsid w:val="00475234"/>
    <w:rsid w:val="00475CB0"/>
    <w:rsid w:val="00480234"/>
    <w:rsid w:val="004819A9"/>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BA6"/>
    <w:rsid w:val="004B2EDA"/>
    <w:rsid w:val="004B442E"/>
    <w:rsid w:val="004B518D"/>
    <w:rsid w:val="004B59D0"/>
    <w:rsid w:val="004B5E78"/>
    <w:rsid w:val="004B72EA"/>
    <w:rsid w:val="004B777D"/>
    <w:rsid w:val="004B78F8"/>
    <w:rsid w:val="004B799E"/>
    <w:rsid w:val="004B7BD2"/>
    <w:rsid w:val="004C02D2"/>
    <w:rsid w:val="004C1F32"/>
    <w:rsid w:val="004C2021"/>
    <w:rsid w:val="004C3963"/>
    <w:rsid w:val="004C3C0B"/>
    <w:rsid w:val="004C4318"/>
    <w:rsid w:val="004C609F"/>
    <w:rsid w:val="004C680A"/>
    <w:rsid w:val="004C7737"/>
    <w:rsid w:val="004C7C42"/>
    <w:rsid w:val="004D0D0E"/>
    <w:rsid w:val="004D1265"/>
    <w:rsid w:val="004D1C02"/>
    <w:rsid w:val="004D22E7"/>
    <w:rsid w:val="004D237A"/>
    <w:rsid w:val="004D3521"/>
    <w:rsid w:val="004D3747"/>
    <w:rsid w:val="004D3BDB"/>
    <w:rsid w:val="004D4259"/>
    <w:rsid w:val="004D42B6"/>
    <w:rsid w:val="004D46A7"/>
    <w:rsid w:val="004D46E3"/>
    <w:rsid w:val="004D4789"/>
    <w:rsid w:val="004D47BC"/>
    <w:rsid w:val="004D4A6F"/>
    <w:rsid w:val="004D4D47"/>
    <w:rsid w:val="004D5559"/>
    <w:rsid w:val="004D6318"/>
    <w:rsid w:val="004E0289"/>
    <w:rsid w:val="004E05E6"/>
    <w:rsid w:val="004E13E3"/>
    <w:rsid w:val="004E193C"/>
    <w:rsid w:val="004E1A17"/>
    <w:rsid w:val="004E24E3"/>
    <w:rsid w:val="004E273E"/>
    <w:rsid w:val="004E2E04"/>
    <w:rsid w:val="004E341B"/>
    <w:rsid w:val="004E3982"/>
    <w:rsid w:val="004E40E9"/>
    <w:rsid w:val="004E5035"/>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6ED"/>
    <w:rsid w:val="00510B86"/>
    <w:rsid w:val="00512E7F"/>
    <w:rsid w:val="005136B1"/>
    <w:rsid w:val="00513725"/>
    <w:rsid w:val="00513899"/>
    <w:rsid w:val="00514197"/>
    <w:rsid w:val="0051590A"/>
    <w:rsid w:val="005159F8"/>
    <w:rsid w:val="00516276"/>
    <w:rsid w:val="00516B93"/>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29F"/>
    <w:rsid w:val="005436E9"/>
    <w:rsid w:val="00543B20"/>
    <w:rsid w:val="00544BC3"/>
    <w:rsid w:val="00544EB4"/>
    <w:rsid w:val="005454D4"/>
    <w:rsid w:val="0054622D"/>
    <w:rsid w:val="005471D7"/>
    <w:rsid w:val="00550742"/>
    <w:rsid w:val="00550B01"/>
    <w:rsid w:val="00550C13"/>
    <w:rsid w:val="005510CA"/>
    <w:rsid w:val="00551182"/>
    <w:rsid w:val="005516C5"/>
    <w:rsid w:val="005519C7"/>
    <w:rsid w:val="00551AC5"/>
    <w:rsid w:val="00551E9E"/>
    <w:rsid w:val="0055205D"/>
    <w:rsid w:val="005520CA"/>
    <w:rsid w:val="005529EC"/>
    <w:rsid w:val="00552B4D"/>
    <w:rsid w:val="00553AF3"/>
    <w:rsid w:val="0055458F"/>
    <w:rsid w:val="00554976"/>
    <w:rsid w:val="005553EE"/>
    <w:rsid w:val="00555D1B"/>
    <w:rsid w:val="005560BF"/>
    <w:rsid w:val="005563EA"/>
    <w:rsid w:val="0055644D"/>
    <w:rsid w:val="00556940"/>
    <w:rsid w:val="00556D38"/>
    <w:rsid w:val="00557688"/>
    <w:rsid w:val="00560E61"/>
    <w:rsid w:val="0056101B"/>
    <w:rsid w:val="0056182B"/>
    <w:rsid w:val="005619BD"/>
    <w:rsid w:val="005624B8"/>
    <w:rsid w:val="005629C7"/>
    <w:rsid w:val="00562A98"/>
    <w:rsid w:val="00564008"/>
    <w:rsid w:val="005650B7"/>
    <w:rsid w:val="00565544"/>
    <w:rsid w:val="0056573A"/>
    <w:rsid w:val="00565A09"/>
    <w:rsid w:val="00567789"/>
    <w:rsid w:val="00567C61"/>
    <w:rsid w:val="005705A0"/>
    <w:rsid w:val="00570FDC"/>
    <w:rsid w:val="0057268B"/>
    <w:rsid w:val="00574023"/>
    <w:rsid w:val="00574870"/>
    <w:rsid w:val="00574C64"/>
    <w:rsid w:val="00575E88"/>
    <w:rsid w:val="00575F21"/>
    <w:rsid w:val="00575F91"/>
    <w:rsid w:val="00576532"/>
    <w:rsid w:val="00576A34"/>
    <w:rsid w:val="00576F0A"/>
    <w:rsid w:val="00577651"/>
    <w:rsid w:val="0058025F"/>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C0F"/>
    <w:rsid w:val="00595F63"/>
    <w:rsid w:val="00596293"/>
    <w:rsid w:val="00596925"/>
    <w:rsid w:val="005974A4"/>
    <w:rsid w:val="005A09CE"/>
    <w:rsid w:val="005A0C74"/>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543"/>
    <w:rsid w:val="005B6691"/>
    <w:rsid w:val="005B66B8"/>
    <w:rsid w:val="005B6F08"/>
    <w:rsid w:val="005B732A"/>
    <w:rsid w:val="005B7FAD"/>
    <w:rsid w:val="005C0612"/>
    <w:rsid w:val="005C09D3"/>
    <w:rsid w:val="005C1687"/>
    <w:rsid w:val="005C3550"/>
    <w:rsid w:val="005C38F6"/>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4CE5"/>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330"/>
    <w:rsid w:val="005F47B2"/>
    <w:rsid w:val="005F530D"/>
    <w:rsid w:val="005F5E6B"/>
    <w:rsid w:val="005F5F6F"/>
    <w:rsid w:val="005F661D"/>
    <w:rsid w:val="005F6DF6"/>
    <w:rsid w:val="005F728A"/>
    <w:rsid w:val="005F72A8"/>
    <w:rsid w:val="005F7C04"/>
    <w:rsid w:val="005F7C6E"/>
    <w:rsid w:val="006001CB"/>
    <w:rsid w:val="00600564"/>
    <w:rsid w:val="00600E94"/>
    <w:rsid w:val="00601B7E"/>
    <w:rsid w:val="00601C9B"/>
    <w:rsid w:val="006023B4"/>
    <w:rsid w:val="00602598"/>
    <w:rsid w:val="00603321"/>
    <w:rsid w:val="006035DF"/>
    <w:rsid w:val="00603D27"/>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5A54"/>
    <w:rsid w:val="0062696A"/>
    <w:rsid w:val="00627A86"/>
    <w:rsid w:val="00627B4B"/>
    <w:rsid w:val="00630438"/>
    <w:rsid w:val="00630988"/>
    <w:rsid w:val="00630DCF"/>
    <w:rsid w:val="00630FE7"/>
    <w:rsid w:val="006315C8"/>
    <w:rsid w:val="00631808"/>
    <w:rsid w:val="00631F63"/>
    <w:rsid w:val="00632681"/>
    <w:rsid w:val="006332E3"/>
    <w:rsid w:val="0063352D"/>
    <w:rsid w:val="00633674"/>
    <w:rsid w:val="00633917"/>
    <w:rsid w:val="00634F4D"/>
    <w:rsid w:val="006350DD"/>
    <w:rsid w:val="00635687"/>
    <w:rsid w:val="00635906"/>
    <w:rsid w:val="0063647E"/>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19C0"/>
    <w:rsid w:val="00651A01"/>
    <w:rsid w:val="00652C19"/>
    <w:rsid w:val="006535AE"/>
    <w:rsid w:val="006539B1"/>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4CCF"/>
    <w:rsid w:val="006856E8"/>
    <w:rsid w:val="00685BE8"/>
    <w:rsid w:val="006873CB"/>
    <w:rsid w:val="0068742E"/>
    <w:rsid w:val="00687C7C"/>
    <w:rsid w:val="0069043C"/>
    <w:rsid w:val="00690659"/>
    <w:rsid w:val="00690856"/>
    <w:rsid w:val="00690F84"/>
    <w:rsid w:val="0069120D"/>
    <w:rsid w:val="00691D1E"/>
    <w:rsid w:val="00691EE2"/>
    <w:rsid w:val="00692500"/>
    <w:rsid w:val="006939C9"/>
    <w:rsid w:val="006951D6"/>
    <w:rsid w:val="00695319"/>
    <w:rsid w:val="0069601A"/>
    <w:rsid w:val="006962B1"/>
    <w:rsid w:val="00696D74"/>
    <w:rsid w:val="00697915"/>
    <w:rsid w:val="00697928"/>
    <w:rsid w:val="00697BD0"/>
    <w:rsid w:val="006A042F"/>
    <w:rsid w:val="006A1654"/>
    <w:rsid w:val="006A189D"/>
    <w:rsid w:val="006A1B2B"/>
    <w:rsid w:val="006A39D4"/>
    <w:rsid w:val="006A4A52"/>
    <w:rsid w:val="006A4EAF"/>
    <w:rsid w:val="006A56BB"/>
    <w:rsid w:val="006A5C1B"/>
    <w:rsid w:val="006A647B"/>
    <w:rsid w:val="006A6C41"/>
    <w:rsid w:val="006A6C8C"/>
    <w:rsid w:val="006A7D7C"/>
    <w:rsid w:val="006B05CA"/>
    <w:rsid w:val="006B074F"/>
    <w:rsid w:val="006B0E04"/>
    <w:rsid w:val="006B10E7"/>
    <w:rsid w:val="006B1876"/>
    <w:rsid w:val="006B1E52"/>
    <w:rsid w:val="006B2030"/>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0985"/>
    <w:rsid w:val="006F107B"/>
    <w:rsid w:val="006F2278"/>
    <w:rsid w:val="006F2474"/>
    <w:rsid w:val="006F2513"/>
    <w:rsid w:val="006F28B6"/>
    <w:rsid w:val="006F293F"/>
    <w:rsid w:val="006F380B"/>
    <w:rsid w:val="006F3A7E"/>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632E"/>
    <w:rsid w:val="007067E3"/>
    <w:rsid w:val="00706C72"/>
    <w:rsid w:val="00706FFD"/>
    <w:rsid w:val="007073AC"/>
    <w:rsid w:val="00707667"/>
    <w:rsid w:val="007077C3"/>
    <w:rsid w:val="00707C67"/>
    <w:rsid w:val="00710571"/>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271"/>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3C9D"/>
    <w:rsid w:val="007350DC"/>
    <w:rsid w:val="00735D5D"/>
    <w:rsid w:val="007366AB"/>
    <w:rsid w:val="0073674C"/>
    <w:rsid w:val="00740599"/>
    <w:rsid w:val="00741583"/>
    <w:rsid w:val="007441E4"/>
    <w:rsid w:val="00744986"/>
    <w:rsid w:val="007459EB"/>
    <w:rsid w:val="007466AE"/>
    <w:rsid w:val="00746AF3"/>
    <w:rsid w:val="00747005"/>
    <w:rsid w:val="007477DB"/>
    <w:rsid w:val="007506FA"/>
    <w:rsid w:val="007507BD"/>
    <w:rsid w:val="00752231"/>
    <w:rsid w:val="007540DA"/>
    <w:rsid w:val="00754921"/>
    <w:rsid w:val="00754D6B"/>
    <w:rsid w:val="007558A9"/>
    <w:rsid w:val="00755D5A"/>
    <w:rsid w:val="00756067"/>
    <w:rsid w:val="007563D8"/>
    <w:rsid w:val="00756D6D"/>
    <w:rsid w:val="00756DD0"/>
    <w:rsid w:val="00756E7A"/>
    <w:rsid w:val="007604A2"/>
    <w:rsid w:val="00762107"/>
    <w:rsid w:val="00762165"/>
    <w:rsid w:val="00762253"/>
    <w:rsid w:val="007627A5"/>
    <w:rsid w:val="00762B09"/>
    <w:rsid w:val="00764524"/>
    <w:rsid w:val="00764703"/>
    <w:rsid w:val="0076574A"/>
    <w:rsid w:val="007665F9"/>
    <w:rsid w:val="00766CBC"/>
    <w:rsid w:val="00767CD6"/>
    <w:rsid w:val="00767D03"/>
    <w:rsid w:val="007704E0"/>
    <w:rsid w:val="00771999"/>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39F"/>
    <w:rsid w:val="007B13A9"/>
    <w:rsid w:val="007B19A7"/>
    <w:rsid w:val="007B1DBE"/>
    <w:rsid w:val="007B23C3"/>
    <w:rsid w:val="007B4596"/>
    <w:rsid w:val="007B5050"/>
    <w:rsid w:val="007B5B6C"/>
    <w:rsid w:val="007B6289"/>
    <w:rsid w:val="007B63A2"/>
    <w:rsid w:val="007B6E69"/>
    <w:rsid w:val="007B763C"/>
    <w:rsid w:val="007B7909"/>
    <w:rsid w:val="007C03F2"/>
    <w:rsid w:val="007C082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1BBE"/>
    <w:rsid w:val="007E2201"/>
    <w:rsid w:val="007E22AE"/>
    <w:rsid w:val="007E26D0"/>
    <w:rsid w:val="007E36BC"/>
    <w:rsid w:val="007E38B2"/>
    <w:rsid w:val="007E3976"/>
    <w:rsid w:val="007E4AA0"/>
    <w:rsid w:val="007E60F2"/>
    <w:rsid w:val="007E657C"/>
    <w:rsid w:val="007E672D"/>
    <w:rsid w:val="007F0565"/>
    <w:rsid w:val="007F16CB"/>
    <w:rsid w:val="007F1F1A"/>
    <w:rsid w:val="007F34B6"/>
    <w:rsid w:val="007F373C"/>
    <w:rsid w:val="007F3D45"/>
    <w:rsid w:val="007F48D2"/>
    <w:rsid w:val="007F4D89"/>
    <w:rsid w:val="007F4E8F"/>
    <w:rsid w:val="007F55C6"/>
    <w:rsid w:val="007F58CD"/>
    <w:rsid w:val="007F6185"/>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161"/>
    <w:rsid w:val="0080669A"/>
    <w:rsid w:val="00806A69"/>
    <w:rsid w:val="00806B00"/>
    <w:rsid w:val="008111F5"/>
    <w:rsid w:val="008115D5"/>
    <w:rsid w:val="008120EC"/>
    <w:rsid w:val="00812D3D"/>
    <w:rsid w:val="00813B99"/>
    <w:rsid w:val="00814298"/>
    <w:rsid w:val="008150E9"/>
    <w:rsid w:val="0081670A"/>
    <w:rsid w:val="00820591"/>
    <w:rsid w:val="00820AEF"/>
    <w:rsid w:val="008218C0"/>
    <w:rsid w:val="008220EC"/>
    <w:rsid w:val="008220F1"/>
    <w:rsid w:val="00822E48"/>
    <w:rsid w:val="008238E1"/>
    <w:rsid w:val="008242D2"/>
    <w:rsid w:val="00824C6B"/>
    <w:rsid w:val="008250CE"/>
    <w:rsid w:val="008252B4"/>
    <w:rsid w:val="00825B5F"/>
    <w:rsid w:val="008276CB"/>
    <w:rsid w:val="008276E1"/>
    <w:rsid w:val="00830508"/>
    <w:rsid w:val="00830A11"/>
    <w:rsid w:val="00830DDF"/>
    <w:rsid w:val="00830FE3"/>
    <w:rsid w:val="00831E7C"/>
    <w:rsid w:val="00833A71"/>
    <w:rsid w:val="00834535"/>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547"/>
    <w:rsid w:val="00856385"/>
    <w:rsid w:val="00856D6B"/>
    <w:rsid w:val="00857965"/>
    <w:rsid w:val="00860596"/>
    <w:rsid w:val="008606D0"/>
    <w:rsid w:val="0086212D"/>
    <w:rsid w:val="008622E3"/>
    <w:rsid w:val="00862D96"/>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14"/>
    <w:rsid w:val="0087699A"/>
    <w:rsid w:val="00876FDA"/>
    <w:rsid w:val="008773AC"/>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3DB"/>
    <w:rsid w:val="00892859"/>
    <w:rsid w:val="008928C6"/>
    <w:rsid w:val="00892D18"/>
    <w:rsid w:val="00892DA0"/>
    <w:rsid w:val="00892E47"/>
    <w:rsid w:val="00893325"/>
    <w:rsid w:val="00893B32"/>
    <w:rsid w:val="0089444D"/>
    <w:rsid w:val="0089453B"/>
    <w:rsid w:val="00894C91"/>
    <w:rsid w:val="0089508D"/>
    <w:rsid w:val="0089528F"/>
    <w:rsid w:val="008954E2"/>
    <w:rsid w:val="00897517"/>
    <w:rsid w:val="00897F19"/>
    <w:rsid w:val="008A13C0"/>
    <w:rsid w:val="008A15F3"/>
    <w:rsid w:val="008A41E2"/>
    <w:rsid w:val="008A576E"/>
    <w:rsid w:val="008A57AB"/>
    <w:rsid w:val="008A6420"/>
    <w:rsid w:val="008A7205"/>
    <w:rsid w:val="008A7435"/>
    <w:rsid w:val="008A7CF7"/>
    <w:rsid w:val="008A7DFB"/>
    <w:rsid w:val="008B0F68"/>
    <w:rsid w:val="008B12FD"/>
    <w:rsid w:val="008B156C"/>
    <w:rsid w:val="008B1C41"/>
    <w:rsid w:val="008B4082"/>
    <w:rsid w:val="008B4832"/>
    <w:rsid w:val="008B5808"/>
    <w:rsid w:val="008B5C0B"/>
    <w:rsid w:val="008B621A"/>
    <w:rsid w:val="008B6457"/>
    <w:rsid w:val="008B79B1"/>
    <w:rsid w:val="008C0350"/>
    <w:rsid w:val="008C0995"/>
    <w:rsid w:val="008C2920"/>
    <w:rsid w:val="008C31E2"/>
    <w:rsid w:val="008C39BB"/>
    <w:rsid w:val="008C42C5"/>
    <w:rsid w:val="008C4F73"/>
    <w:rsid w:val="008C5652"/>
    <w:rsid w:val="008C6AF8"/>
    <w:rsid w:val="008D02DB"/>
    <w:rsid w:val="008D08F0"/>
    <w:rsid w:val="008D24D7"/>
    <w:rsid w:val="008D2D67"/>
    <w:rsid w:val="008D3429"/>
    <w:rsid w:val="008D4022"/>
    <w:rsid w:val="008D46AC"/>
    <w:rsid w:val="008D4848"/>
    <w:rsid w:val="008D490A"/>
    <w:rsid w:val="008D52EE"/>
    <w:rsid w:val="008D5772"/>
    <w:rsid w:val="008D5B9C"/>
    <w:rsid w:val="008D5CF6"/>
    <w:rsid w:val="008D5DF5"/>
    <w:rsid w:val="008D60D5"/>
    <w:rsid w:val="008D68D8"/>
    <w:rsid w:val="008D7417"/>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6492"/>
    <w:rsid w:val="008F7157"/>
    <w:rsid w:val="008F7641"/>
    <w:rsid w:val="00900870"/>
    <w:rsid w:val="0090110C"/>
    <w:rsid w:val="0090128B"/>
    <w:rsid w:val="00901342"/>
    <w:rsid w:val="0090155F"/>
    <w:rsid w:val="009018DC"/>
    <w:rsid w:val="00903E83"/>
    <w:rsid w:val="009040CD"/>
    <w:rsid w:val="00904F55"/>
    <w:rsid w:val="0090546F"/>
    <w:rsid w:val="0090627F"/>
    <w:rsid w:val="00906936"/>
    <w:rsid w:val="00910670"/>
    <w:rsid w:val="0091326F"/>
    <w:rsid w:val="00913B68"/>
    <w:rsid w:val="00914399"/>
    <w:rsid w:val="009167C2"/>
    <w:rsid w:val="00916EEA"/>
    <w:rsid w:val="0091750F"/>
    <w:rsid w:val="009205CD"/>
    <w:rsid w:val="009214A3"/>
    <w:rsid w:val="0092197E"/>
    <w:rsid w:val="00921AF7"/>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06E2"/>
    <w:rsid w:val="00950A86"/>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26E"/>
    <w:rsid w:val="00965C7F"/>
    <w:rsid w:val="00965F3C"/>
    <w:rsid w:val="00966082"/>
    <w:rsid w:val="00966899"/>
    <w:rsid w:val="00967049"/>
    <w:rsid w:val="0096729D"/>
    <w:rsid w:val="009678A0"/>
    <w:rsid w:val="009720BD"/>
    <w:rsid w:val="00972954"/>
    <w:rsid w:val="00972BBD"/>
    <w:rsid w:val="009735E4"/>
    <w:rsid w:val="009744D8"/>
    <w:rsid w:val="009746CD"/>
    <w:rsid w:val="00974740"/>
    <w:rsid w:val="009757A6"/>
    <w:rsid w:val="00975B20"/>
    <w:rsid w:val="00975CBA"/>
    <w:rsid w:val="00977592"/>
    <w:rsid w:val="00980CE9"/>
    <w:rsid w:val="0098174A"/>
    <w:rsid w:val="0098198C"/>
    <w:rsid w:val="00981C75"/>
    <w:rsid w:val="00982446"/>
    <w:rsid w:val="00982458"/>
    <w:rsid w:val="009826AE"/>
    <w:rsid w:val="00982C04"/>
    <w:rsid w:val="0098559A"/>
    <w:rsid w:val="009856DB"/>
    <w:rsid w:val="0098629E"/>
    <w:rsid w:val="00986BAA"/>
    <w:rsid w:val="00987183"/>
    <w:rsid w:val="00987716"/>
    <w:rsid w:val="00987797"/>
    <w:rsid w:val="00987D1E"/>
    <w:rsid w:val="00987E78"/>
    <w:rsid w:val="009919ED"/>
    <w:rsid w:val="00991EEE"/>
    <w:rsid w:val="00992047"/>
    <w:rsid w:val="00994211"/>
    <w:rsid w:val="00994284"/>
    <w:rsid w:val="00994A42"/>
    <w:rsid w:val="00994E91"/>
    <w:rsid w:val="00995571"/>
    <w:rsid w:val="00995A87"/>
    <w:rsid w:val="00995E72"/>
    <w:rsid w:val="00995F3C"/>
    <w:rsid w:val="00996941"/>
    <w:rsid w:val="00996C96"/>
    <w:rsid w:val="00996F09"/>
    <w:rsid w:val="00997A76"/>
    <w:rsid w:val="009A0C31"/>
    <w:rsid w:val="009A1083"/>
    <w:rsid w:val="009A1E67"/>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0E20"/>
    <w:rsid w:val="009B12D2"/>
    <w:rsid w:val="009B2043"/>
    <w:rsid w:val="009B3AD8"/>
    <w:rsid w:val="009B3C49"/>
    <w:rsid w:val="009B3C85"/>
    <w:rsid w:val="009B3CB2"/>
    <w:rsid w:val="009B3FB9"/>
    <w:rsid w:val="009B5037"/>
    <w:rsid w:val="009B5586"/>
    <w:rsid w:val="009B6288"/>
    <w:rsid w:val="009B7474"/>
    <w:rsid w:val="009B75C1"/>
    <w:rsid w:val="009C01D2"/>
    <w:rsid w:val="009C0237"/>
    <w:rsid w:val="009C0248"/>
    <w:rsid w:val="009C05BC"/>
    <w:rsid w:val="009C0F3D"/>
    <w:rsid w:val="009C1005"/>
    <w:rsid w:val="009C10FF"/>
    <w:rsid w:val="009C18B0"/>
    <w:rsid w:val="009C2D0E"/>
    <w:rsid w:val="009C2D6A"/>
    <w:rsid w:val="009C3493"/>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F51"/>
    <w:rsid w:val="009D4002"/>
    <w:rsid w:val="009D412D"/>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083"/>
    <w:rsid w:val="009F6628"/>
    <w:rsid w:val="009F66DB"/>
    <w:rsid w:val="009F6ACE"/>
    <w:rsid w:val="009F74A3"/>
    <w:rsid w:val="009F7C0F"/>
    <w:rsid w:val="00A017C4"/>
    <w:rsid w:val="00A01836"/>
    <w:rsid w:val="00A0192A"/>
    <w:rsid w:val="00A02E2B"/>
    <w:rsid w:val="00A03B09"/>
    <w:rsid w:val="00A03B92"/>
    <w:rsid w:val="00A0410A"/>
    <w:rsid w:val="00A04678"/>
    <w:rsid w:val="00A04884"/>
    <w:rsid w:val="00A04B4F"/>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207DB"/>
    <w:rsid w:val="00A20EED"/>
    <w:rsid w:val="00A20EFD"/>
    <w:rsid w:val="00A21042"/>
    <w:rsid w:val="00A21A2E"/>
    <w:rsid w:val="00A21BAA"/>
    <w:rsid w:val="00A2241F"/>
    <w:rsid w:val="00A2265A"/>
    <w:rsid w:val="00A239B2"/>
    <w:rsid w:val="00A23EAB"/>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3681"/>
    <w:rsid w:val="00A36EC7"/>
    <w:rsid w:val="00A37AEF"/>
    <w:rsid w:val="00A37DD8"/>
    <w:rsid w:val="00A401F0"/>
    <w:rsid w:val="00A419D5"/>
    <w:rsid w:val="00A43007"/>
    <w:rsid w:val="00A440E5"/>
    <w:rsid w:val="00A460E2"/>
    <w:rsid w:val="00A46475"/>
    <w:rsid w:val="00A46AB6"/>
    <w:rsid w:val="00A46BFC"/>
    <w:rsid w:val="00A471FA"/>
    <w:rsid w:val="00A47341"/>
    <w:rsid w:val="00A4750E"/>
    <w:rsid w:val="00A50090"/>
    <w:rsid w:val="00A50CBE"/>
    <w:rsid w:val="00A51087"/>
    <w:rsid w:val="00A51428"/>
    <w:rsid w:val="00A5157C"/>
    <w:rsid w:val="00A51A07"/>
    <w:rsid w:val="00A51E0C"/>
    <w:rsid w:val="00A51EA3"/>
    <w:rsid w:val="00A535D7"/>
    <w:rsid w:val="00A53F66"/>
    <w:rsid w:val="00A54348"/>
    <w:rsid w:val="00A54EC6"/>
    <w:rsid w:val="00A562D1"/>
    <w:rsid w:val="00A5697F"/>
    <w:rsid w:val="00A572CB"/>
    <w:rsid w:val="00A574B5"/>
    <w:rsid w:val="00A576CC"/>
    <w:rsid w:val="00A5770D"/>
    <w:rsid w:val="00A57EA1"/>
    <w:rsid w:val="00A60479"/>
    <w:rsid w:val="00A608B3"/>
    <w:rsid w:val="00A60990"/>
    <w:rsid w:val="00A60C14"/>
    <w:rsid w:val="00A61B38"/>
    <w:rsid w:val="00A61CEF"/>
    <w:rsid w:val="00A61D1E"/>
    <w:rsid w:val="00A62BAF"/>
    <w:rsid w:val="00A62CC2"/>
    <w:rsid w:val="00A64700"/>
    <w:rsid w:val="00A64E7C"/>
    <w:rsid w:val="00A65061"/>
    <w:rsid w:val="00A65C39"/>
    <w:rsid w:val="00A66619"/>
    <w:rsid w:val="00A66F6C"/>
    <w:rsid w:val="00A670E6"/>
    <w:rsid w:val="00A67160"/>
    <w:rsid w:val="00A70C1A"/>
    <w:rsid w:val="00A719DD"/>
    <w:rsid w:val="00A72987"/>
    <w:rsid w:val="00A72B75"/>
    <w:rsid w:val="00A73104"/>
    <w:rsid w:val="00A73FBA"/>
    <w:rsid w:val="00A758CF"/>
    <w:rsid w:val="00A75C13"/>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E2D"/>
    <w:rsid w:val="00A921E7"/>
    <w:rsid w:val="00A9251A"/>
    <w:rsid w:val="00A92668"/>
    <w:rsid w:val="00A93492"/>
    <w:rsid w:val="00A935A9"/>
    <w:rsid w:val="00A94539"/>
    <w:rsid w:val="00A9487D"/>
    <w:rsid w:val="00A95601"/>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768"/>
    <w:rsid w:val="00AA69E7"/>
    <w:rsid w:val="00AA6A30"/>
    <w:rsid w:val="00AA6C45"/>
    <w:rsid w:val="00AA7A45"/>
    <w:rsid w:val="00AB0256"/>
    <w:rsid w:val="00AB079D"/>
    <w:rsid w:val="00AB0A0F"/>
    <w:rsid w:val="00AB1D95"/>
    <w:rsid w:val="00AB1EC9"/>
    <w:rsid w:val="00AB27E5"/>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1FC"/>
    <w:rsid w:val="00AE45BC"/>
    <w:rsid w:val="00AE4D90"/>
    <w:rsid w:val="00AE544C"/>
    <w:rsid w:val="00AE6962"/>
    <w:rsid w:val="00AE69A7"/>
    <w:rsid w:val="00AE7305"/>
    <w:rsid w:val="00AE7833"/>
    <w:rsid w:val="00AF11E7"/>
    <w:rsid w:val="00AF1EDA"/>
    <w:rsid w:val="00AF215E"/>
    <w:rsid w:val="00AF2496"/>
    <w:rsid w:val="00AF329B"/>
    <w:rsid w:val="00AF4A06"/>
    <w:rsid w:val="00AF4CEE"/>
    <w:rsid w:val="00AF545D"/>
    <w:rsid w:val="00AF5572"/>
    <w:rsid w:val="00AF5D16"/>
    <w:rsid w:val="00AF6A74"/>
    <w:rsid w:val="00AF6D30"/>
    <w:rsid w:val="00B006B6"/>
    <w:rsid w:val="00B00FAE"/>
    <w:rsid w:val="00B011FB"/>
    <w:rsid w:val="00B0151C"/>
    <w:rsid w:val="00B01997"/>
    <w:rsid w:val="00B021C9"/>
    <w:rsid w:val="00B0262D"/>
    <w:rsid w:val="00B0386C"/>
    <w:rsid w:val="00B03D92"/>
    <w:rsid w:val="00B03F4F"/>
    <w:rsid w:val="00B0464B"/>
    <w:rsid w:val="00B063FA"/>
    <w:rsid w:val="00B071CB"/>
    <w:rsid w:val="00B10212"/>
    <w:rsid w:val="00B10243"/>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754"/>
    <w:rsid w:val="00B20F7A"/>
    <w:rsid w:val="00B21B4F"/>
    <w:rsid w:val="00B2333B"/>
    <w:rsid w:val="00B23362"/>
    <w:rsid w:val="00B23CF8"/>
    <w:rsid w:val="00B24C41"/>
    <w:rsid w:val="00B24DCA"/>
    <w:rsid w:val="00B262EF"/>
    <w:rsid w:val="00B2657A"/>
    <w:rsid w:val="00B26B99"/>
    <w:rsid w:val="00B27537"/>
    <w:rsid w:val="00B276BA"/>
    <w:rsid w:val="00B2797C"/>
    <w:rsid w:val="00B30007"/>
    <w:rsid w:val="00B30899"/>
    <w:rsid w:val="00B30B2A"/>
    <w:rsid w:val="00B31114"/>
    <w:rsid w:val="00B339B3"/>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6A0"/>
    <w:rsid w:val="00B67571"/>
    <w:rsid w:val="00B675D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97C"/>
    <w:rsid w:val="00B831D4"/>
    <w:rsid w:val="00B83412"/>
    <w:rsid w:val="00B83EC5"/>
    <w:rsid w:val="00B8422F"/>
    <w:rsid w:val="00B84A75"/>
    <w:rsid w:val="00B855B6"/>
    <w:rsid w:val="00B85F39"/>
    <w:rsid w:val="00B86913"/>
    <w:rsid w:val="00B869C4"/>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86A"/>
    <w:rsid w:val="00BA3BB1"/>
    <w:rsid w:val="00BA3F7B"/>
    <w:rsid w:val="00BA44FF"/>
    <w:rsid w:val="00BA48BB"/>
    <w:rsid w:val="00BA4C8E"/>
    <w:rsid w:val="00BA4F95"/>
    <w:rsid w:val="00BA5025"/>
    <w:rsid w:val="00BA58B4"/>
    <w:rsid w:val="00BA5A32"/>
    <w:rsid w:val="00BA6362"/>
    <w:rsid w:val="00BA6703"/>
    <w:rsid w:val="00BA6C4B"/>
    <w:rsid w:val="00BA6D5E"/>
    <w:rsid w:val="00BA6F6E"/>
    <w:rsid w:val="00BA758E"/>
    <w:rsid w:val="00BB014D"/>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365F"/>
    <w:rsid w:val="00BC407D"/>
    <w:rsid w:val="00BC4913"/>
    <w:rsid w:val="00BC4DCD"/>
    <w:rsid w:val="00BC6B32"/>
    <w:rsid w:val="00BC7127"/>
    <w:rsid w:val="00BC750E"/>
    <w:rsid w:val="00BC7E08"/>
    <w:rsid w:val="00BD146E"/>
    <w:rsid w:val="00BD1538"/>
    <w:rsid w:val="00BD20C6"/>
    <w:rsid w:val="00BD215A"/>
    <w:rsid w:val="00BD25F7"/>
    <w:rsid w:val="00BD2654"/>
    <w:rsid w:val="00BD4784"/>
    <w:rsid w:val="00BD4D63"/>
    <w:rsid w:val="00BD5659"/>
    <w:rsid w:val="00BD57D6"/>
    <w:rsid w:val="00BD5912"/>
    <w:rsid w:val="00BD5AC0"/>
    <w:rsid w:val="00BD5CAC"/>
    <w:rsid w:val="00BD6ACD"/>
    <w:rsid w:val="00BD74BD"/>
    <w:rsid w:val="00BD796C"/>
    <w:rsid w:val="00BD7F71"/>
    <w:rsid w:val="00BE17B6"/>
    <w:rsid w:val="00BE19E5"/>
    <w:rsid w:val="00BE28FD"/>
    <w:rsid w:val="00BE2916"/>
    <w:rsid w:val="00BE2B17"/>
    <w:rsid w:val="00BE302E"/>
    <w:rsid w:val="00BE3267"/>
    <w:rsid w:val="00BE34C7"/>
    <w:rsid w:val="00BE389E"/>
    <w:rsid w:val="00BE3A0C"/>
    <w:rsid w:val="00BE3C50"/>
    <w:rsid w:val="00BE3EF7"/>
    <w:rsid w:val="00BE4239"/>
    <w:rsid w:val="00BE6A22"/>
    <w:rsid w:val="00BE6D79"/>
    <w:rsid w:val="00BE6DE7"/>
    <w:rsid w:val="00BE7A10"/>
    <w:rsid w:val="00BE7D15"/>
    <w:rsid w:val="00BF1505"/>
    <w:rsid w:val="00BF18E6"/>
    <w:rsid w:val="00BF21A7"/>
    <w:rsid w:val="00BF2946"/>
    <w:rsid w:val="00BF2BF1"/>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5469"/>
    <w:rsid w:val="00C063E3"/>
    <w:rsid w:val="00C06752"/>
    <w:rsid w:val="00C07239"/>
    <w:rsid w:val="00C074C1"/>
    <w:rsid w:val="00C076FA"/>
    <w:rsid w:val="00C07BBB"/>
    <w:rsid w:val="00C10A1D"/>
    <w:rsid w:val="00C10D78"/>
    <w:rsid w:val="00C11748"/>
    <w:rsid w:val="00C12484"/>
    <w:rsid w:val="00C12B6B"/>
    <w:rsid w:val="00C12D57"/>
    <w:rsid w:val="00C1450F"/>
    <w:rsid w:val="00C147EC"/>
    <w:rsid w:val="00C149DC"/>
    <w:rsid w:val="00C14CF6"/>
    <w:rsid w:val="00C15998"/>
    <w:rsid w:val="00C16FCF"/>
    <w:rsid w:val="00C201F2"/>
    <w:rsid w:val="00C205EA"/>
    <w:rsid w:val="00C20B64"/>
    <w:rsid w:val="00C21075"/>
    <w:rsid w:val="00C211E2"/>
    <w:rsid w:val="00C21B1B"/>
    <w:rsid w:val="00C21F03"/>
    <w:rsid w:val="00C21F08"/>
    <w:rsid w:val="00C2212C"/>
    <w:rsid w:val="00C22F0C"/>
    <w:rsid w:val="00C23A37"/>
    <w:rsid w:val="00C23EEC"/>
    <w:rsid w:val="00C241C1"/>
    <w:rsid w:val="00C244FB"/>
    <w:rsid w:val="00C24714"/>
    <w:rsid w:val="00C25F75"/>
    <w:rsid w:val="00C27175"/>
    <w:rsid w:val="00C31227"/>
    <w:rsid w:val="00C321BB"/>
    <w:rsid w:val="00C327DB"/>
    <w:rsid w:val="00C33BF6"/>
    <w:rsid w:val="00C33D01"/>
    <w:rsid w:val="00C3431C"/>
    <w:rsid w:val="00C34FF1"/>
    <w:rsid w:val="00C35DF2"/>
    <w:rsid w:val="00C363F1"/>
    <w:rsid w:val="00C37DC5"/>
    <w:rsid w:val="00C40635"/>
    <w:rsid w:val="00C40ED2"/>
    <w:rsid w:val="00C41368"/>
    <w:rsid w:val="00C41A14"/>
    <w:rsid w:val="00C421AD"/>
    <w:rsid w:val="00C4295A"/>
    <w:rsid w:val="00C437CD"/>
    <w:rsid w:val="00C443C6"/>
    <w:rsid w:val="00C44E1B"/>
    <w:rsid w:val="00C453B0"/>
    <w:rsid w:val="00C45F34"/>
    <w:rsid w:val="00C461A8"/>
    <w:rsid w:val="00C47942"/>
    <w:rsid w:val="00C4799D"/>
    <w:rsid w:val="00C47E0E"/>
    <w:rsid w:val="00C501FA"/>
    <w:rsid w:val="00C5039B"/>
    <w:rsid w:val="00C50532"/>
    <w:rsid w:val="00C50581"/>
    <w:rsid w:val="00C510C1"/>
    <w:rsid w:val="00C514C0"/>
    <w:rsid w:val="00C5162A"/>
    <w:rsid w:val="00C51EE1"/>
    <w:rsid w:val="00C52021"/>
    <w:rsid w:val="00C52DB5"/>
    <w:rsid w:val="00C532CA"/>
    <w:rsid w:val="00C53B9E"/>
    <w:rsid w:val="00C54672"/>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65BCA"/>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4C5A"/>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A74"/>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A74DA"/>
    <w:rsid w:val="00CB229A"/>
    <w:rsid w:val="00CB24EA"/>
    <w:rsid w:val="00CB3AA3"/>
    <w:rsid w:val="00CB4153"/>
    <w:rsid w:val="00CB5288"/>
    <w:rsid w:val="00CB5F06"/>
    <w:rsid w:val="00CB602A"/>
    <w:rsid w:val="00CB67BA"/>
    <w:rsid w:val="00CB7679"/>
    <w:rsid w:val="00CB7B45"/>
    <w:rsid w:val="00CB7F12"/>
    <w:rsid w:val="00CC0942"/>
    <w:rsid w:val="00CC1643"/>
    <w:rsid w:val="00CC2260"/>
    <w:rsid w:val="00CC2B06"/>
    <w:rsid w:val="00CC307C"/>
    <w:rsid w:val="00CC328B"/>
    <w:rsid w:val="00CC36EC"/>
    <w:rsid w:val="00CC3A0C"/>
    <w:rsid w:val="00CC3AE4"/>
    <w:rsid w:val="00CC3FC0"/>
    <w:rsid w:val="00CC4F7B"/>
    <w:rsid w:val="00CC5184"/>
    <w:rsid w:val="00CC5924"/>
    <w:rsid w:val="00CC6044"/>
    <w:rsid w:val="00CC6462"/>
    <w:rsid w:val="00CC6A39"/>
    <w:rsid w:val="00CC6DC8"/>
    <w:rsid w:val="00CD029A"/>
    <w:rsid w:val="00CD1045"/>
    <w:rsid w:val="00CD13FD"/>
    <w:rsid w:val="00CD1982"/>
    <w:rsid w:val="00CD1C88"/>
    <w:rsid w:val="00CD1D48"/>
    <w:rsid w:val="00CD21FE"/>
    <w:rsid w:val="00CD2398"/>
    <w:rsid w:val="00CD3951"/>
    <w:rsid w:val="00CD3A22"/>
    <w:rsid w:val="00CD3C82"/>
    <w:rsid w:val="00CD3CE3"/>
    <w:rsid w:val="00CD4A94"/>
    <w:rsid w:val="00CD60BF"/>
    <w:rsid w:val="00CD60F6"/>
    <w:rsid w:val="00CD6BEA"/>
    <w:rsid w:val="00CD70D9"/>
    <w:rsid w:val="00CD7657"/>
    <w:rsid w:val="00CD7A19"/>
    <w:rsid w:val="00CD7FD9"/>
    <w:rsid w:val="00CE01C9"/>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DB6"/>
    <w:rsid w:val="00D223F7"/>
    <w:rsid w:val="00D22695"/>
    <w:rsid w:val="00D234DC"/>
    <w:rsid w:val="00D23810"/>
    <w:rsid w:val="00D23E6E"/>
    <w:rsid w:val="00D2428F"/>
    <w:rsid w:val="00D24330"/>
    <w:rsid w:val="00D25482"/>
    <w:rsid w:val="00D25649"/>
    <w:rsid w:val="00D26626"/>
    <w:rsid w:val="00D26C22"/>
    <w:rsid w:val="00D30542"/>
    <w:rsid w:val="00D309A3"/>
    <w:rsid w:val="00D30AA2"/>
    <w:rsid w:val="00D31392"/>
    <w:rsid w:val="00D31B3F"/>
    <w:rsid w:val="00D32271"/>
    <w:rsid w:val="00D3258D"/>
    <w:rsid w:val="00D3259E"/>
    <w:rsid w:val="00D336A3"/>
    <w:rsid w:val="00D337B4"/>
    <w:rsid w:val="00D3424A"/>
    <w:rsid w:val="00D34DA4"/>
    <w:rsid w:val="00D35724"/>
    <w:rsid w:val="00D357C7"/>
    <w:rsid w:val="00D35EBA"/>
    <w:rsid w:val="00D36280"/>
    <w:rsid w:val="00D36462"/>
    <w:rsid w:val="00D36D48"/>
    <w:rsid w:val="00D37A6B"/>
    <w:rsid w:val="00D40066"/>
    <w:rsid w:val="00D4057C"/>
    <w:rsid w:val="00D410E5"/>
    <w:rsid w:val="00D41CA7"/>
    <w:rsid w:val="00D4266A"/>
    <w:rsid w:val="00D42AEA"/>
    <w:rsid w:val="00D43AA3"/>
    <w:rsid w:val="00D43B91"/>
    <w:rsid w:val="00D4418F"/>
    <w:rsid w:val="00D447FE"/>
    <w:rsid w:val="00D44B93"/>
    <w:rsid w:val="00D45627"/>
    <w:rsid w:val="00D466DB"/>
    <w:rsid w:val="00D4775D"/>
    <w:rsid w:val="00D4782C"/>
    <w:rsid w:val="00D47A79"/>
    <w:rsid w:val="00D50252"/>
    <w:rsid w:val="00D50964"/>
    <w:rsid w:val="00D50E57"/>
    <w:rsid w:val="00D51602"/>
    <w:rsid w:val="00D52353"/>
    <w:rsid w:val="00D529F2"/>
    <w:rsid w:val="00D52B85"/>
    <w:rsid w:val="00D52CA9"/>
    <w:rsid w:val="00D540FF"/>
    <w:rsid w:val="00D547B0"/>
    <w:rsid w:val="00D547FB"/>
    <w:rsid w:val="00D54883"/>
    <w:rsid w:val="00D57236"/>
    <w:rsid w:val="00D60C54"/>
    <w:rsid w:val="00D60DC8"/>
    <w:rsid w:val="00D61B20"/>
    <w:rsid w:val="00D61E4C"/>
    <w:rsid w:val="00D62467"/>
    <w:rsid w:val="00D628A4"/>
    <w:rsid w:val="00D6341A"/>
    <w:rsid w:val="00D639F1"/>
    <w:rsid w:val="00D64011"/>
    <w:rsid w:val="00D6471E"/>
    <w:rsid w:val="00D648B2"/>
    <w:rsid w:val="00D64C85"/>
    <w:rsid w:val="00D66F62"/>
    <w:rsid w:val="00D676A2"/>
    <w:rsid w:val="00D67C18"/>
    <w:rsid w:val="00D70B0E"/>
    <w:rsid w:val="00D70BB5"/>
    <w:rsid w:val="00D712F0"/>
    <w:rsid w:val="00D72573"/>
    <w:rsid w:val="00D727F1"/>
    <w:rsid w:val="00D72C80"/>
    <w:rsid w:val="00D73BF8"/>
    <w:rsid w:val="00D73F87"/>
    <w:rsid w:val="00D74029"/>
    <w:rsid w:val="00D743BD"/>
    <w:rsid w:val="00D748D1"/>
    <w:rsid w:val="00D75A1B"/>
    <w:rsid w:val="00D76319"/>
    <w:rsid w:val="00D76D3D"/>
    <w:rsid w:val="00D77D4D"/>
    <w:rsid w:val="00D81D73"/>
    <w:rsid w:val="00D81F11"/>
    <w:rsid w:val="00D82086"/>
    <w:rsid w:val="00D821CF"/>
    <w:rsid w:val="00D828C0"/>
    <w:rsid w:val="00D83414"/>
    <w:rsid w:val="00D83EE4"/>
    <w:rsid w:val="00D84080"/>
    <w:rsid w:val="00D848E7"/>
    <w:rsid w:val="00D849FE"/>
    <w:rsid w:val="00D84B76"/>
    <w:rsid w:val="00D86056"/>
    <w:rsid w:val="00D8668C"/>
    <w:rsid w:val="00D870DF"/>
    <w:rsid w:val="00D8768B"/>
    <w:rsid w:val="00D87DC7"/>
    <w:rsid w:val="00D91506"/>
    <w:rsid w:val="00D91986"/>
    <w:rsid w:val="00D91C0F"/>
    <w:rsid w:val="00D91CD5"/>
    <w:rsid w:val="00D92133"/>
    <w:rsid w:val="00D92A5B"/>
    <w:rsid w:val="00D9313C"/>
    <w:rsid w:val="00D933F0"/>
    <w:rsid w:val="00D93817"/>
    <w:rsid w:val="00D941FD"/>
    <w:rsid w:val="00D95A55"/>
    <w:rsid w:val="00D95A5C"/>
    <w:rsid w:val="00D95F73"/>
    <w:rsid w:val="00D9709B"/>
    <w:rsid w:val="00DA0CB1"/>
    <w:rsid w:val="00DA0D0C"/>
    <w:rsid w:val="00DA12B8"/>
    <w:rsid w:val="00DA1512"/>
    <w:rsid w:val="00DA21A5"/>
    <w:rsid w:val="00DA2AE1"/>
    <w:rsid w:val="00DA3BF2"/>
    <w:rsid w:val="00DA4334"/>
    <w:rsid w:val="00DA4F3B"/>
    <w:rsid w:val="00DA5BF3"/>
    <w:rsid w:val="00DA5E61"/>
    <w:rsid w:val="00DA6F5E"/>
    <w:rsid w:val="00DB056D"/>
    <w:rsid w:val="00DB2858"/>
    <w:rsid w:val="00DB287A"/>
    <w:rsid w:val="00DB3136"/>
    <w:rsid w:val="00DB46BF"/>
    <w:rsid w:val="00DB54AF"/>
    <w:rsid w:val="00DB5A0D"/>
    <w:rsid w:val="00DB6175"/>
    <w:rsid w:val="00DB63B7"/>
    <w:rsid w:val="00DB690D"/>
    <w:rsid w:val="00DB7E7C"/>
    <w:rsid w:val="00DC13A6"/>
    <w:rsid w:val="00DC1AFB"/>
    <w:rsid w:val="00DC1C5C"/>
    <w:rsid w:val="00DC27F7"/>
    <w:rsid w:val="00DC2F10"/>
    <w:rsid w:val="00DC34B6"/>
    <w:rsid w:val="00DC40C6"/>
    <w:rsid w:val="00DC485D"/>
    <w:rsid w:val="00DC4D36"/>
    <w:rsid w:val="00DC50C4"/>
    <w:rsid w:val="00DC728B"/>
    <w:rsid w:val="00DC7939"/>
    <w:rsid w:val="00DD01FA"/>
    <w:rsid w:val="00DD0583"/>
    <w:rsid w:val="00DD1384"/>
    <w:rsid w:val="00DD267C"/>
    <w:rsid w:val="00DD2905"/>
    <w:rsid w:val="00DD41D7"/>
    <w:rsid w:val="00DD4EC6"/>
    <w:rsid w:val="00DD6113"/>
    <w:rsid w:val="00DD668A"/>
    <w:rsid w:val="00DD6848"/>
    <w:rsid w:val="00DD6881"/>
    <w:rsid w:val="00DD7BA9"/>
    <w:rsid w:val="00DE017C"/>
    <w:rsid w:val="00DE0251"/>
    <w:rsid w:val="00DE09A3"/>
    <w:rsid w:val="00DE2315"/>
    <w:rsid w:val="00DE261C"/>
    <w:rsid w:val="00DE2915"/>
    <w:rsid w:val="00DE2B18"/>
    <w:rsid w:val="00DE396D"/>
    <w:rsid w:val="00DE42DB"/>
    <w:rsid w:val="00DE4650"/>
    <w:rsid w:val="00DE490C"/>
    <w:rsid w:val="00DE4E2B"/>
    <w:rsid w:val="00DE637B"/>
    <w:rsid w:val="00DE697C"/>
    <w:rsid w:val="00DE7A2F"/>
    <w:rsid w:val="00DF0D26"/>
    <w:rsid w:val="00DF3204"/>
    <w:rsid w:val="00DF325E"/>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089F"/>
    <w:rsid w:val="00E13569"/>
    <w:rsid w:val="00E144EC"/>
    <w:rsid w:val="00E165F3"/>
    <w:rsid w:val="00E170B5"/>
    <w:rsid w:val="00E17EB8"/>
    <w:rsid w:val="00E200FA"/>
    <w:rsid w:val="00E20C98"/>
    <w:rsid w:val="00E210D6"/>
    <w:rsid w:val="00E214DB"/>
    <w:rsid w:val="00E231C9"/>
    <w:rsid w:val="00E23284"/>
    <w:rsid w:val="00E2360A"/>
    <w:rsid w:val="00E237B2"/>
    <w:rsid w:val="00E24016"/>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611C"/>
    <w:rsid w:val="00E56262"/>
    <w:rsid w:val="00E578C2"/>
    <w:rsid w:val="00E6074A"/>
    <w:rsid w:val="00E60C68"/>
    <w:rsid w:val="00E60E65"/>
    <w:rsid w:val="00E62D40"/>
    <w:rsid w:val="00E63840"/>
    <w:rsid w:val="00E63D87"/>
    <w:rsid w:val="00E652A5"/>
    <w:rsid w:val="00E6547D"/>
    <w:rsid w:val="00E65E0F"/>
    <w:rsid w:val="00E65FCF"/>
    <w:rsid w:val="00E65FDF"/>
    <w:rsid w:val="00E66616"/>
    <w:rsid w:val="00E6732D"/>
    <w:rsid w:val="00E673D8"/>
    <w:rsid w:val="00E707E5"/>
    <w:rsid w:val="00E71CC5"/>
    <w:rsid w:val="00E72394"/>
    <w:rsid w:val="00E735CA"/>
    <w:rsid w:val="00E73CE9"/>
    <w:rsid w:val="00E73E14"/>
    <w:rsid w:val="00E7428C"/>
    <w:rsid w:val="00E742E8"/>
    <w:rsid w:val="00E74AE3"/>
    <w:rsid w:val="00E74CA4"/>
    <w:rsid w:val="00E7567F"/>
    <w:rsid w:val="00E76C1E"/>
    <w:rsid w:val="00E7726D"/>
    <w:rsid w:val="00E777B8"/>
    <w:rsid w:val="00E7781D"/>
    <w:rsid w:val="00E8285B"/>
    <w:rsid w:val="00E83628"/>
    <w:rsid w:val="00E84678"/>
    <w:rsid w:val="00E84804"/>
    <w:rsid w:val="00E85836"/>
    <w:rsid w:val="00E87F8B"/>
    <w:rsid w:val="00E910DA"/>
    <w:rsid w:val="00E916F4"/>
    <w:rsid w:val="00E919E1"/>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3104"/>
    <w:rsid w:val="00EA31FD"/>
    <w:rsid w:val="00EA3581"/>
    <w:rsid w:val="00EA428E"/>
    <w:rsid w:val="00EA4878"/>
    <w:rsid w:val="00EA4FB7"/>
    <w:rsid w:val="00EA50D3"/>
    <w:rsid w:val="00EA5493"/>
    <w:rsid w:val="00EA5BDF"/>
    <w:rsid w:val="00EA5F6E"/>
    <w:rsid w:val="00EA68FB"/>
    <w:rsid w:val="00EA7AB5"/>
    <w:rsid w:val="00EB01AE"/>
    <w:rsid w:val="00EB0231"/>
    <w:rsid w:val="00EB193E"/>
    <w:rsid w:val="00EB21D8"/>
    <w:rsid w:val="00EB39C0"/>
    <w:rsid w:val="00EB3A06"/>
    <w:rsid w:val="00EB4D8C"/>
    <w:rsid w:val="00EB51EF"/>
    <w:rsid w:val="00EB5570"/>
    <w:rsid w:val="00EB5920"/>
    <w:rsid w:val="00EB5B39"/>
    <w:rsid w:val="00EB64EB"/>
    <w:rsid w:val="00EC11E8"/>
    <w:rsid w:val="00EC1F38"/>
    <w:rsid w:val="00EC20D8"/>
    <w:rsid w:val="00EC2135"/>
    <w:rsid w:val="00EC2227"/>
    <w:rsid w:val="00EC2BE9"/>
    <w:rsid w:val="00EC2E5F"/>
    <w:rsid w:val="00EC3279"/>
    <w:rsid w:val="00EC34C1"/>
    <w:rsid w:val="00EC37B5"/>
    <w:rsid w:val="00EC4A36"/>
    <w:rsid w:val="00EC4AE1"/>
    <w:rsid w:val="00EC4F75"/>
    <w:rsid w:val="00EC5245"/>
    <w:rsid w:val="00EC5A88"/>
    <w:rsid w:val="00EC5A9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B39"/>
    <w:rsid w:val="00EE0216"/>
    <w:rsid w:val="00EE1532"/>
    <w:rsid w:val="00EE1865"/>
    <w:rsid w:val="00EE2C7E"/>
    <w:rsid w:val="00EE3A4C"/>
    <w:rsid w:val="00EE3B26"/>
    <w:rsid w:val="00EE40CA"/>
    <w:rsid w:val="00EE48D4"/>
    <w:rsid w:val="00EE4CD5"/>
    <w:rsid w:val="00EE5C6F"/>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5C5"/>
    <w:rsid w:val="00EF5600"/>
    <w:rsid w:val="00EF68FC"/>
    <w:rsid w:val="00EF6D9F"/>
    <w:rsid w:val="00EF72D6"/>
    <w:rsid w:val="00F00731"/>
    <w:rsid w:val="00F01C02"/>
    <w:rsid w:val="00F02744"/>
    <w:rsid w:val="00F0275E"/>
    <w:rsid w:val="00F02AA5"/>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C17"/>
    <w:rsid w:val="00F12E2D"/>
    <w:rsid w:val="00F132B0"/>
    <w:rsid w:val="00F1349C"/>
    <w:rsid w:val="00F138C1"/>
    <w:rsid w:val="00F138E1"/>
    <w:rsid w:val="00F139F2"/>
    <w:rsid w:val="00F14210"/>
    <w:rsid w:val="00F15A1A"/>
    <w:rsid w:val="00F15EF0"/>
    <w:rsid w:val="00F171B6"/>
    <w:rsid w:val="00F174C0"/>
    <w:rsid w:val="00F21478"/>
    <w:rsid w:val="00F218A4"/>
    <w:rsid w:val="00F2199C"/>
    <w:rsid w:val="00F22AC9"/>
    <w:rsid w:val="00F23C89"/>
    <w:rsid w:val="00F243E7"/>
    <w:rsid w:val="00F25879"/>
    <w:rsid w:val="00F26D36"/>
    <w:rsid w:val="00F27938"/>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A80"/>
    <w:rsid w:val="00F47EC2"/>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B6C"/>
    <w:rsid w:val="00F65FEA"/>
    <w:rsid w:val="00F66501"/>
    <w:rsid w:val="00F66E2D"/>
    <w:rsid w:val="00F66F58"/>
    <w:rsid w:val="00F677CA"/>
    <w:rsid w:val="00F67978"/>
    <w:rsid w:val="00F7079B"/>
    <w:rsid w:val="00F7112A"/>
    <w:rsid w:val="00F71210"/>
    <w:rsid w:val="00F714CD"/>
    <w:rsid w:val="00F723DC"/>
    <w:rsid w:val="00F72478"/>
    <w:rsid w:val="00F73650"/>
    <w:rsid w:val="00F73FA5"/>
    <w:rsid w:val="00F744D6"/>
    <w:rsid w:val="00F74895"/>
    <w:rsid w:val="00F75024"/>
    <w:rsid w:val="00F75258"/>
    <w:rsid w:val="00F75389"/>
    <w:rsid w:val="00F755A4"/>
    <w:rsid w:val="00F75604"/>
    <w:rsid w:val="00F77427"/>
    <w:rsid w:val="00F77970"/>
    <w:rsid w:val="00F77A0C"/>
    <w:rsid w:val="00F77FFE"/>
    <w:rsid w:val="00F818B3"/>
    <w:rsid w:val="00F81D1B"/>
    <w:rsid w:val="00F82028"/>
    <w:rsid w:val="00F826A2"/>
    <w:rsid w:val="00F83A61"/>
    <w:rsid w:val="00F83FBD"/>
    <w:rsid w:val="00F84327"/>
    <w:rsid w:val="00F86BF1"/>
    <w:rsid w:val="00F86FD8"/>
    <w:rsid w:val="00F873A7"/>
    <w:rsid w:val="00F90517"/>
    <w:rsid w:val="00F911FE"/>
    <w:rsid w:val="00F91ACD"/>
    <w:rsid w:val="00F91B35"/>
    <w:rsid w:val="00F92105"/>
    <w:rsid w:val="00F941B5"/>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516"/>
    <w:rsid w:val="00FA7F95"/>
    <w:rsid w:val="00FA7F9F"/>
    <w:rsid w:val="00FB04A8"/>
    <w:rsid w:val="00FB1375"/>
    <w:rsid w:val="00FB13F0"/>
    <w:rsid w:val="00FB1E82"/>
    <w:rsid w:val="00FB2A97"/>
    <w:rsid w:val="00FB2B29"/>
    <w:rsid w:val="00FB2CC6"/>
    <w:rsid w:val="00FB30FB"/>
    <w:rsid w:val="00FB3B15"/>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4815"/>
    <w:rsid w:val="00FC60C2"/>
    <w:rsid w:val="00FC6528"/>
    <w:rsid w:val="00FC653D"/>
    <w:rsid w:val="00FD0821"/>
    <w:rsid w:val="00FD1993"/>
    <w:rsid w:val="00FD31B9"/>
    <w:rsid w:val="00FD4181"/>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E67"/>
    <w:rsid w:val="00FF136E"/>
    <w:rsid w:val="00FF1D70"/>
    <w:rsid w:val="00FF4A2D"/>
    <w:rsid w:val="00FF4C25"/>
    <w:rsid w:val="00FF5033"/>
    <w:rsid w:val="00FF592D"/>
    <w:rsid w:val="00FF5C6B"/>
    <w:rsid w:val="00FF6032"/>
    <w:rsid w:val="00FF6C9B"/>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autoRedefine/>
    <w:qFormat/>
    <w:rsid w:val="001C4ED7"/>
    <w:pPr>
      <w:numPr>
        <w:numId w:val="3"/>
      </w:numPr>
    </w:pPr>
    <w:rPr>
      <w:rFonts w:eastAsia="宋体"/>
      <w:kern w:val="2"/>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uiPriority w:val="9"/>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12"/>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7339A-D888-419A-BC61-6599A198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13868</Words>
  <Characters>79049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2024-11-07T10:33:00Z</dcterms:created>
  <dcterms:modified xsi:type="dcterms:W3CDTF">2024-11-08T07:38:00Z</dcterms:modified>
</cp:coreProperties>
</file>