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18BB55" w14:textId="322801C3" w:rsidR="002B2E45" w:rsidRPr="0071451D" w:rsidRDefault="002B2E45" w:rsidP="002B2E45">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60288" behindDoc="0" locked="1" layoutInCell="1" allowOverlap="1" wp14:anchorId="121E6FF9" wp14:editId="34BA6BC4">
                <wp:simplePos x="0" y="0"/>
                <wp:positionH relativeFrom="column">
                  <wp:posOffset>0</wp:posOffset>
                </wp:positionH>
                <wp:positionV relativeFrom="paragraph">
                  <wp:posOffset>0</wp:posOffset>
                </wp:positionV>
                <wp:extent cx="635" cy="635"/>
                <wp:effectExtent l="9525" t="9525" r="8890" b="8890"/>
                <wp:wrapNone/>
                <wp:docPr id="1774531193" name="Freeform 177453119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464A75" id="Freeform 1774531193" o:spid="_x0000_s1026" alt="E15342G@835955749B6E11EC749357G609;;=683@CYV41043!!!!!!BIHO@]v41043!!!!@7G01C71102E29E17G3S0,18yyyy!It`vdh!Bnoushctuhno!Udlqm`ud/enb!!!!!!!!!!!!!!!!!!!!!!!!!!!!!!!!!!!!!!!!!!!!!!!!!!!!!!!!!!!!!!!!!!!!!!!!!!!!!!!!!!!!!!!!!!!!!!!!!!!!!!!!!!!!!!!!!!!!!!!!!!!!!!!!!!!!!!!!!!!!!!!!!!!!!!!!!!!!!!!!!!!!!!!!!!!!!!!!!!!!!!!!!!!!!!!!!!!!!!!!!!!!!!!!!!!!!!!!!!!!!!!!!!!!!!!!!!!!!!!!!!!!!!!!!!!!!!!!!!!!!!!!!!!!!!!!!!!!!!!!!!!!!!!!!!!!!!!!!!!!!!!!!!!!!!!!!!!!!!!!!!!!!!!!!!!!!!!!!!!!!!!!!!!!!!!!!!!!!!!!!!!!!!!!!!!!!!!!!!!!!!!!!!!!!!!!!!!!!!!!!!!!!!!!!!!!!!!!!!!!!!!!!!!!!!!!!!!!!!!!!!!!!!!!!!!!!!!!!!!!!!!!!!!!!!!!!!!!!!!!!!!!!!!!!!!!!!!!!!!!!!!!!!!!!!!!!!!!!!!!!!!!!!!!!!!!!!!!!!!!!!!!!!!!!!!!!!!!!!!!!!!!!!!!!!!!!!!!!!!!!!!!!!!!!!!!!!!!!!!!!!!!!!!!!!!!!!!!!!!!!!!!!!!!!!!!!!!!!!!!!!!!!!!!!!!!!!!!!!!!!!!!!!!!!!!!!!!!!!!!!!!!!!!!!!!!!!!!!!!!!!!!!!!!!!!!!!!!!!!!!!!!!!!!!!!!!!!!!!!!!!!!!!!!!!!!!!!!!!!!!!!!!!!!!!!!!!!!!!!!!!!!!!!!!!!!!!!!!!!!!!!!!!!!!!!!!!!!!!!!!!!!!!!!!!!!!!!!!!!!!!!!!!!!!!!!!!!!!!!!!!!!!!!!!!!!!!!!!!!!!!!!!!!!!!!!!!!!!!!!!!!!!!!!!!!!!!!!!!!!!!!!!!!!!!!!!!!!!!!!!!!!!!!!!!!!!!!!!!!!!!!!!!!!!!!!!!!!!!!!!!!!!!!!!!!!!!!!!!!!!!!!!!!!!!!!!!!!!!!!!!!!!!!!!!!!!!!!!!!!!!!!!!!!!!!!!!!!!!!!!!!!!!!!!!!!!!!!!!!!!!!!!!!!!!!!!!!!!!!!!!!!!!!!!!!!!!!!!!!!!!!!!!!!!!!!!!!!!!!!!!!!!!!!!!!!!!!!!!!!!!!!!!!!!!!!!!!!!!!!!!!!!!!!!!!!!!!!!!!!!!!!!!!!!!!!!!!!!!!!!!!!!!!!!!!!!!!!!!!!!!!!!!!!!!!!!!!!!!!!!!!!!!!!!!!!!!!!!!!!!!!!!!!!!!!!!!!!!!!!!!!!!!!!!!!!!!!!!!!!!!!!!!!!!!!!!!!!!!!!!!!!!!!!!!!!!!!!!!!!!!!!!!!!!!!!!!!!!!!!!!!!!!!!!!!!!!!!!!!!!!!!!!!!!!!!!!!!!!!!!!!!!!!!!!!!!!!!!!!!!!!!!!!!!!!!!!!!!!!!!!!!!!!!!!!!!!!!!!!!!!!!!!!!!!!!!!!!!!!!!!!!!!!!!!!!!!!!!!!!!!!!!!!!!!!!!!!!!!!!!!!!!!!!!!!!!!!!!!!!!!!!!!!!!!!!!!!!!!!!!!!!!!!!!!!!!!!!!!!!!!!!!!!!!!!!!!!!!!!!!!!!!!!!!!!!!!!!!!!!!!!!!!!!!!!!!!!!!!!!!!!!!!!!!!!!!!!!!!!!!!!!!!!!!!!!!!!!!!!!!!!!!!!!!!!!!!!!!!!!!!!!!!!!!!!!!!!!!!!!!!!!!!!!!!!!!!!!!!!!!!!!!!!!!!!!!!!!!!!!!!!!!!!!!!!!!!!!!!!!!!!!!!!!!!!!!!!!!!!!!!!!!!!!!!!!!!!!!!!!!!!!!!!!!!!!!!!!!!!!!!!!!!!!!!!!!!!!!!!!!!!!!!!!!!!!!!!!!!!!!!!!!!!!!!!!!!!!!!!!!!!!!!!!!!!!!!!!!!!!!!!!!!!!!!!!!!!!!!!!!!!!!!!!!!!!!!!!!!!!!!!!!!!!!!!!!!!!!!!!!!!!!!!!!!!!!!!!!!!!!!!!!!!!!!!!!!!!!!!!!!!!!!!!!!!!!!!!!!!!!!!!!!!!!!!!!!!!!!!!!!!!!!!!!!!!!!!!!!!!!!!!!!!!!!!!!!!!!!!!!!!!!!!!!!!!!!!!!!!!!!!!!!!!!!!!!!!!!!!!!!!!!!!!!!!!!!!!!!!!!!!!!!!!!!!!!!!!!!!!!!!!!!!!!!!!!!!!!!!!!!!!!!!!!!!!!!!!!!!!!!!!!!!!!!!!!!!!!!!!!!!!!!!!!!!!!!!!!!!!!!!!!!!!!!!!!!!!!!!!!!!!!!!!!!!!!!!!!!!!!1!^" style="position:absolute;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71451D">
        <w:rPr>
          <w:rFonts w:ascii="Arial" w:hAnsi="Arial" w:cs="Arial"/>
          <w:b/>
          <w:kern w:val="2"/>
          <w:lang w:eastAsia="zh-CN"/>
        </w:rPr>
        <w:t>3GPP TSG RAN WG1 #11</w:t>
      </w:r>
      <w:r w:rsidR="0065210A">
        <w:rPr>
          <w:rFonts w:ascii="Arial" w:hAnsi="Arial" w:cs="Arial"/>
          <w:b/>
          <w:kern w:val="2"/>
          <w:lang w:eastAsia="zh-CN"/>
        </w:rPr>
        <w:t>9</w:t>
      </w:r>
      <w:r w:rsidRPr="0071451D">
        <w:rPr>
          <w:rFonts w:ascii="Arial" w:hAnsi="Arial" w:cs="Arial"/>
          <w:b/>
          <w:kern w:val="2"/>
          <w:lang w:eastAsia="zh-CN"/>
        </w:rPr>
        <w:tab/>
        <w:t>R1-</w:t>
      </w:r>
      <w:r w:rsidR="00603DBA" w:rsidRPr="00603DBA">
        <w:rPr>
          <w:rFonts w:ascii="Arial" w:hAnsi="Arial" w:cs="Arial"/>
          <w:b/>
          <w:kern w:val="2"/>
          <w:lang w:eastAsia="zh-CN"/>
        </w:rPr>
        <w:t>2410037</w:t>
      </w:r>
    </w:p>
    <w:p w14:paraId="2361A6F2" w14:textId="12640DA5" w:rsidR="002B11EB" w:rsidRPr="0071451D" w:rsidRDefault="0065210A" w:rsidP="002B11EB">
      <w:pPr>
        <w:jc w:val="left"/>
        <w:rPr>
          <w:rFonts w:ascii="Arial" w:hAnsi="Arial" w:cs="Arial"/>
          <w:b/>
          <w:kern w:val="2"/>
          <w:lang w:eastAsia="zh-CN"/>
        </w:rPr>
      </w:pPr>
      <w:r>
        <w:rPr>
          <w:rFonts w:ascii="Arial" w:hAnsi="Arial" w:cs="Arial"/>
          <w:b/>
          <w:kern w:val="2"/>
          <w:lang w:eastAsia="zh-CN"/>
        </w:rPr>
        <w:t>Orlando</w:t>
      </w:r>
      <w:r w:rsidR="002B2E45" w:rsidRPr="006D5874">
        <w:rPr>
          <w:rFonts w:ascii="Arial" w:hAnsi="Arial" w:cs="Arial"/>
          <w:b/>
          <w:kern w:val="2"/>
          <w:lang w:eastAsia="zh-CN"/>
        </w:rPr>
        <w:t xml:space="preserve">, </w:t>
      </w:r>
      <w:r>
        <w:rPr>
          <w:rFonts w:ascii="Arial" w:hAnsi="Arial" w:cs="Arial"/>
          <w:b/>
          <w:kern w:val="2"/>
          <w:lang w:eastAsia="zh-CN"/>
        </w:rPr>
        <w:t>US</w:t>
      </w:r>
      <w:r w:rsidR="002B2E45" w:rsidRPr="0071451D">
        <w:rPr>
          <w:rFonts w:ascii="Arial" w:hAnsi="Arial" w:cs="Arial"/>
          <w:b/>
          <w:kern w:val="2"/>
          <w:lang w:eastAsia="zh-CN"/>
        </w:rPr>
        <w:t xml:space="preserve">, </w:t>
      </w:r>
      <w:r>
        <w:rPr>
          <w:rFonts w:ascii="Arial" w:hAnsi="Arial" w:cs="Arial"/>
          <w:b/>
          <w:kern w:val="2"/>
          <w:lang w:eastAsia="zh-CN"/>
        </w:rPr>
        <w:t>November</w:t>
      </w:r>
      <w:r w:rsidR="00CE0F1E" w:rsidRPr="0071451D">
        <w:rPr>
          <w:rFonts w:ascii="Arial" w:hAnsi="Arial" w:cs="Arial"/>
          <w:b/>
          <w:kern w:val="2"/>
          <w:lang w:eastAsia="zh-CN"/>
        </w:rPr>
        <w:t xml:space="preserve"> </w:t>
      </w:r>
      <w:r w:rsidR="00CE0F1E">
        <w:rPr>
          <w:rFonts w:ascii="Arial" w:hAnsi="Arial" w:cs="Arial"/>
          <w:b/>
          <w:kern w:val="2"/>
          <w:lang w:eastAsia="zh-CN"/>
        </w:rPr>
        <w:t>1</w:t>
      </w:r>
      <w:r>
        <w:rPr>
          <w:rFonts w:ascii="Arial" w:hAnsi="Arial" w:cs="Arial"/>
          <w:b/>
          <w:kern w:val="2"/>
          <w:lang w:eastAsia="zh-CN"/>
        </w:rPr>
        <w:t>8</w:t>
      </w:r>
      <w:r w:rsidR="00CE0F1E" w:rsidRPr="0071451D">
        <w:rPr>
          <w:rFonts w:ascii="Arial" w:hAnsi="Arial" w:cs="Arial"/>
          <w:b/>
          <w:kern w:val="2"/>
          <w:vertAlign w:val="superscript"/>
          <w:lang w:eastAsia="zh-CN"/>
        </w:rPr>
        <w:t>th</w:t>
      </w:r>
      <w:r w:rsidR="00CE0F1E" w:rsidRPr="0071451D">
        <w:rPr>
          <w:rFonts w:ascii="Arial" w:hAnsi="Arial" w:cs="Arial"/>
          <w:b/>
          <w:kern w:val="2"/>
          <w:lang w:eastAsia="zh-CN"/>
        </w:rPr>
        <w:t xml:space="preserve"> </w:t>
      </w:r>
      <w:r w:rsidR="002B2E45" w:rsidRPr="0071451D">
        <w:rPr>
          <w:rFonts w:ascii="Arial" w:hAnsi="Arial" w:cs="Arial"/>
          <w:b/>
          <w:kern w:val="2"/>
          <w:lang w:eastAsia="zh-CN"/>
        </w:rPr>
        <w:t>–</w:t>
      </w:r>
      <w:r w:rsidR="008B4FA4">
        <w:rPr>
          <w:rFonts w:ascii="Arial" w:hAnsi="Arial" w:cs="Arial"/>
          <w:b/>
          <w:kern w:val="2"/>
          <w:lang w:eastAsia="zh-CN"/>
        </w:rPr>
        <w:t xml:space="preserve"> </w:t>
      </w:r>
      <w:r>
        <w:rPr>
          <w:rFonts w:ascii="Arial" w:hAnsi="Arial" w:cs="Arial"/>
          <w:b/>
          <w:kern w:val="2"/>
          <w:lang w:eastAsia="zh-CN"/>
        </w:rPr>
        <w:t>22</w:t>
      </w:r>
      <w:r>
        <w:rPr>
          <w:rFonts w:ascii="Arial" w:hAnsi="Arial" w:cs="Arial"/>
          <w:b/>
          <w:kern w:val="2"/>
          <w:vertAlign w:val="superscript"/>
          <w:lang w:eastAsia="zh-CN"/>
        </w:rPr>
        <w:t>nd</w:t>
      </w:r>
      <w:r w:rsidR="002B2E45" w:rsidRPr="0071451D">
        <w:rPr>
          <w:rFonts w:ascii="Arial" w:hAnsi="Arial" w:cs="Arial"/>
          <w:b/>
          <w:kern w:val="2"/>
          <w:lang w:eastAsia="zh-CN"/>
        </w:rPr>
        <w:t>, 2024</w:t>
      </w:r>
    </w:p>
    <w:p w14:paraId="7826937B" w14:textId="79C41202"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F75B5F">
        <w:rPr>
          <w:rFonts w:ascii="Arial" w:hAnsi="Arial" w:cs="Arial"/>
          <w:b/>
          <w:lang w:eastAsia="zh-CN"/>
        </w:rPr>
        <w:t>2</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0C9539AA"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F75B5F">
        <w:rPr>
          <w:rFonts w:ascii="Arial" w:hAnsi="Arial" w:cs="Arial"/>
          <w:b/>
          <w:lang w:eastAsia="zh-CN"/>
        </w:rPr>
        <w:t>Operation in IDLE/INACTIVE modes</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940FC3" w:rsidRDefault="009C0564" w:rsidP="00940FC3">
      <w:pPr>
        <w:pStyle w:val="Heading1"/>
      </w:pPr>
      <w:bookmarkStart w:id="0" w:name="_Ref124589705"/>
      <w:bookmarkStart w:id="1" w:name="_Ref129681862"/>
      <w:r w:rsidRPr="00940FC3">
        <w:t>Introduction</w:t>
      </w:r>
      <w:bookmarkEnd w:id="0"/>
      <w:bookmarkEnd w:id="1"/>
    </w:p>
    <w:p w14:paraId="37D38262" w14:textId="03328B2A" w:rsidR="0046186D" w:rsidRPr="0071451D" w:rsidRDefault="005A38CF" w:rsidP="002F718C">
      <w:pPr>
        <w:rPr>
          <w:rFonts w:eastAsia="Yu Mincho"/>
          <w:bCs/>
          <w:iCs/>
          <w:lang w:eastAsia="ja-JP"/>
        </w:rPr>
      </w:pPr>
      <w:r>
        <w:rPr>
          <w:rFonts w:eastAsia="Yu Mincho"/>
          <w:bCs/>
          <w:iCs/>
          <w:lang w:eastAsia="ja-JP"/>
        </w:rPr>
        <w:t>The</w:t>
      </w:r>
      <w:r w:rsidR="0065078C" w:rsidRPr="0071451D">
        <w:rPr>
          <w:rFonts w:eastAsia="Yu Mincho"/>
          <w:bCs/>
          <w:iCs/>
          <w:lang w:eastAsia="ja-JP"/>
        </w:rPr>
        <w:t xml:space="preserve">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E4051E">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Specify LP-SS with periodicity with Yms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4E067023"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w:t>
      </w:r>
      <w:r w:rsidR="00F75B5F">
        <w:rPr>
          <w:rFonts w:eastAsia="Yu Mincho"/>
          <w:bCs/>
          <w:iCs/>
          <w:lang w:eastAsia="ja-JP"/>
        </w:rPr>
        <w:t xml:space="preserve">present our views on </w:t>
      </w:r>
      <w:r w:rsidR="00515970">
        <w:rPr>
          <w:rFonts w:eastAsia="Yu Mincho"/>
          <w:bCs/>
          <w:iCs/>
          <w:lang w:eastAsia="ja-JP"/>
        </w:rPr>
        <w:t xml:space="preserve">LP-WUS structure as well as </w:t>
      </w:r>
      <w:r w:rsidR="00F75B5F">
        <w:rPr>
          <w:rFonts w:eastAsia="Yu Mincho"/>
          <w:bCs/>
          <w:iCs/>
          <w:lang w:eastAsia="ja-JP"/>
        </w:rPr>
        <w:t xml:space="preserve">the procedures and configuration related to paging monitoring triggered </w:t>
      </w:r>
      <w:r w:rsidR="0055598F">
        <w:rPr>
          <w:rFonts w:eastAsia="Yu Mincho"/>
          <w:bCs/>
          <w:iCs/>
          <w:lang w:eastAsia="ja-JP"/>
        </w:rPr>
        <w:t xml:space="preserve">by </w:t>
      </w:r>
      <w:r w:rsidR="00F75B5F">
        <w:rPr>
          <w:rFonts w:eastAsia="Yu Mincho"/>
          <w:bCs/>
          <w:iCs/>
          <w:lang w:eastAsia="ja-JP"/>
        </w:rPr>
        <w:t>LP-WUS detection.</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940FC3" w:rsidRDefault="000D2A4D" w:rsidP="00940FC3">
      <w:pPr>
        <w:pStyle w:val="Heading1"/>
      </w:pPr>
      <w:r w:rsidRPr="00940FC3">
        <w:t>Discussion</w:t>
      </w:r>
    </w:p>
    <w:p w14:paraId="76C1EF72" w14:textId="35388631" w:rsidR="00874A90" w:rsidRPr="00515A29" w:rsidRDefault="00A465E9" w:rsidP="00874A90">
      <w:r w:rsidRPr="00515A29">
        <w:t xml:space="preserve">The discussion on LP-WUS </w:t>
      </w:r>
      <w:r w:rsidR="00515A29" w:rsidRPr="00515A29">
        <w:t>payload size and structure</w:t>
      </w:r>
      <w:r w:rsidRPr="00515A29">
        <w:t xml:space="preserve"> is captured in Section </w:t>
      </w:r>
      <w:r w:rsidR="00515A29" w:rsidRPr="00515A29">
        <w:fldChar w:fldCharType="begin"/>
      </w:r>
      <w:r w:rsidR="00515A29" w:rsidRPr="00515A29">
        <w:instrText xml:space="preserve"> REF _Ref161655458 \n \h </w:instrText>
      </w:r>
      <w:r w:rsidR="00515A29" w:rsidRPr="00515A29">
        <w:fldChar w:fldCharType="separate"/>
      </w:r>
      <w:r w:rsidR="00E4051E">
        <w:t>2.1</w:t>
      </w:r>
      <w:r w:rsidR="00515A29" w:rsidRPr="00515A29">
        <w:fldChar w:fldCharType="end"/>
      </w:r>
      <w:r w:rsidR="00515970">
        <w:t xml:space="preserve"> and</w:t>
      </w:r>
      <w:r w:rsidR="00515A29" w:rsidRPr="00515A29">
        <w:t xml:space="preserve"> </w:t>
      </w:r>
      <w:r w:rsidRPr="00515A29">
        <w:t>the discussion on LP-</w:t>
      </w:r>
      <w:r w:rsidR="00515A29" w:rsidRPr="00515A29">
        <w:t>WUS configuration</w:t>
      </w:r>
      <w:r w:rsidRPr="00515A29">
        <w:t xml:space="preserve"> is captured in Section </w:t>
      </w:r>
      <w:r w:rsidRPr="00515A29">
        <w:fldChar w:fldCharType="begin"/>
      </w:r>
      <w:r w:rsidRPr="00515A29">
        <w:instrText xml:space="preserve"> REF _Ref157694830 \n \h </w:instrText>
      </w:r>
      <w:r w:rsidR="0071451D" w:rsidRPr="00515A29">
        <w:instrText xml:space="preserve"> \* MERGEFORMAT </w:instrText>
      </w:r>
      <w:r w:rsidRPr="00515A29">
        <w:fldChar w:fldCharType="separate"/>
      </w:r>
      <w:r w:rsidR="00E4051E">
        <w:t>2.2</w:t>
      </w:r>
      <w:r w:rsidRPr="00515A29">
        <w:fldChar w:fldCharType="end"/>
      </w:r>
      <w:r w:rsidR="00515970">
        <w:t>.</w:t>
      </w:r>
      <w:bookmarkStart w:id="2" w:name="_Ref157694805"/>
    </w:p>
    <w:p w14:paraId="7F454DCA" w14:textId="3091A521" w:rsidR="00C40BB9" w:rsidRPr="00874A90" w:rsidRDefault="00C40BB9" w:rsidP="00874A90">
      <w:pPr>
        <w:pStyle w:val="Heading2"/>
        <w:numPr>
          <w:ilvl w:val="1"/>
          <w:numId w:val="82"/>
        </w:numPr>
      </w:pPr>
      <w:bookmarkStart w:id="3" w:name="_Ref161655458"/>
      <w:r w:rsidRPr="00874A90">
        <w:t xml:space="preserve">LP-WUS </w:t>
      </w:r>
      <w:bookmarkEnd w:id="2"/>
      <w:r w:rsidR="00874A90" w:rsidRPr="00874A90">
        <w:t>Structure</w:t>
      </w:r>
      <w:bookmarkEnd w:id="3"/>
    </w:p>
    <w:p w14:paraId="26024461" w14:textId="34340D79" w:rsidR="00461B34" w:rsidRPr="00F74722" w:rsidRDefault="00461B34" w:rsidP="00461B34">
      <w:r w:rsidRPr="00F74722">
        <w:t xml:space="preserve">The need for a preamble (or frame sync field) preceding LP-WUS payload should be determined by the waveform timing error tolerance, LP-SS design, and LP-SS periodicity. In TR38.869, </w:t>
      </w:r>
      <w:r w:rsidR="00D90F60">
        <w:t xml:space="preserve">a </w:t>
      </w:r>
      <w:r w:rsidRPr="00F74722">
        <w:t xml:space="preserve">few values for LP-SS periodicity that are not less than 320 ms were considered for evaluation and the value of 320 ms </w:t>
      </w:r>
      <w:r w:rsidR="006D23F5">
        <w:t>was</w:t>
      </w:r>
      <w:r w:rsidR="006D23F5" w:rsidRPr="00F74722">
        <w:t xml:space="preserve"> </w:t>
      </w:r>
      <w:r w:rsidR="0055598F">
        <w:t>agreed in RAN1#118b</w:t>
      </w:r>
      <w:r w:rsidRPr="00F74722">
        <w:t xml:space="preserve">. Further, </w:t>
      </w:r>
      <w:r w:rsidR="00D90F60">
        <w:t xml:space="preserve">a </w:t>
      </w:r>
      <w:r w:rsidRPr="00F74722">
        <w:t>few clock options depending on their frequency error/drifting characteristics were considered, listed in</w:t>
      </w:r>
      <w:r w:rsidR="00BC5DBE">
        <w:t xml:space="preserve"> </w:t>
      </w:r>
      <w:r w:rsidR="00BC5DBE">
        <w:fldChar w:fldCharType="begin"/>
      </w:r>
      <w:r w:rsidR="00BC5DBE">
        <w:instrText xml:space="preserve"> REF _Ref178921639 \h </w:instrText>
      </w:r>
      <w:r w:rsidR="00BC5DBE">
        <w:fldChar w:fldCharType="separate"/>
      </w:r>
      <w:r w:rsidR="00E4051E">
        <w:t xml:space="preserve">Table </w:t>
      </w:r>
      <w:r w:rsidR="00E4051E">
        <w:rPr>
          <w:noProof/>
        </w:rPr>
        <w:t>1</w:t>
      </w:r>
      <w:r w:rsidR="00BC5DBE">
        <w:fldChar w:fldCharType="end"/>
      </w:r>
      <w:r w:rsidRPr="00F74722">
        <w:t>, and example frequency/time deviation model was provided as follows</w:t>
      </w:r>
    </w:p>
    <w:tbl>
      <w:tblPr>
        <w:tblStyle w:val="TableGrid"/>
        <w:tblW w:w="0" w:type="auto"/>
        <w:jc w:val="center"/>
        <w:tblLook w:val="04A0" w:firstRow="1" w:lastRow="0" w:firstColumn="1" w:lastColumn="0" w:noHBand="0" w:noVBand="1"/>
      </w:tblPr>
      <w:tblGrid>
        <w:gridCol w:w="7920"/>
      </w:tblGrid>
      <w:tr w:rsidR="00461B34" w:rsidRPr="00D00293" w14:paraId="0B40F880" w14:textId="77777777" w:rsidTr="004C448B">
        <w:trPr>
          <w:jc w:val="center"/>
        </w:trPr>
        <w:tc>
          <w:tcPr>
            <w:tcW w:w="7920" w:type="dxa"/>
          </w:tcPr>
          <w:p w14:paraId="4005FC07" w14:textId="77777777" w:rsidR="00461B34" w:rsidRPr="00D00293" w:rsidRDefault="00461B34" w:rsidP="004C448B">
            <w:pPr>
              <w:rPr>
                <w:b/>
                <w:bCs/>
                <w:sz w:val="20"/>
                <w:szCs w:val="20"/>
                <w:u w:val="single"/>
              </w:rPr>
            </w:pPr>
            <w:r w:rsidRPr="00D00293">
              <w:rPr>
                <w:b/>
                <w:bCs/>
                <w:sz w:val="20"/>
                <w:szCs w:val="20"/>
                <w:u w:val="single"/>
              </w:rPr>
              <w:t>Frequency Drifting:</w:t>
            </w:r>
          </w:p>
          <w:p w14:paraId="40A27AA0" w14:textId="77777777" w:rsidR="00461B34" w:rsidRPr="00D00293" w:rsidRDefault="00461B34" w:rsidP="004C448B">
            <w:pPr>
              <w:pStyle w:val="B4"/>
              <w:numPr>
                <w:ilvl w:val="0"/>
                <w:numId w:val="75"/>
              </w:numPr>
              <w:ind w:left="430" w:hanging="284"/>
              <w:rPr>
                <w:rFonts w:eastAsia="Malgun Gothic"/>
                <w:lang w:eastAsia="zh-CN"/>
              </w:rPr>
            </w:pPr>
            <w:r w:rsidRPr="00D00293">
              <w:rPr>
                <w:lang w:eastAsia="zh-CN"/>
              </w:rPr>
              <w:t xml:space="preserve">The relationship between a drifted frequency error(ΔF), frequency drift ( F’) over a time (T1) is </w:t>
            </w:r>
            <w:r w:rsidRPr="00D00293">
              <w:rPr>
                <w:lang w:eastAsia="zh-CN"/>
              </w:rPr>
              <w:br/>
              <w:t>ΔF = ±F’ * T1</w:t>
            </w:r>
          </w:p>
          <w:p w14:paraId="34471D0C" w14:textId="77777777" w:rsidR="00461B34" w:rsidRPr="00D00293" w:rsidRDefault="00461B34" w:rsidP="004C448B">
            <w:pPr>
              <w:pStyle w:val="B4"/>
              <w:numPr>
                <w:ilvl w:val="0"/>
                <w:numId w:val="75"/>
              </w:numPr>
              <w:ind w:left="430" w:hanging="284"/>
              <w:rPr>
                <w:rFonts w:eastAsia="Malgun Gothic"/>
                <w:lang w:eastAsia="zh-CN"/>
              </w:rPr>
            </w:pPr>
            <w:r w:rsidRPr="00D00293">
              <w:rPr>
                <w:lang w:eastAsia="zh-CN"/>
              </w:rPr>
              <w:t>When frequency displacement [Fd] reaches max frequency error, it is assumed to be equaled to max frequency error</w:t>
            </w:r>
          </w:p>
          <w:p w14:paraId="273235CB" w14:textId="77777777" w:rsidR="00461B34" w:rsidRPr="00D00293" w:rsidRDefault="00461B34" w:rsidP="004C448B">
            <w:pPr>
              <w:pStyle w:val="B4"/>
              <w:numPr>
                <w:ilvl w:val="0"/>
                <w:numId w:val="75"/>
              </w:numPr>
              <w:ind w:left="430" w:hanging="284"/>
              <w:rPr>
                <w:rFonts w:eastAsia="Malgun Gothic"/>
                <w:lang w:eastAsia="zh-CN"/>
              </w:rPr>
            </w:pPr>
            <w:r w:rsidRPr="00D00293">
              <w:rPr>
                <w:lang w:eastAsia="zh-CN"/>
              </w:rPr>
              <w:t>T1 is the time from the previous frequency synchronization. T1 may take different values depending on the chosen frequency synchronization approach.</w:t>
            </w:r>
          </w:p>
          <w:p w14:paraId="4C467DD1" w14:textId="77777777" w:rsidR="00461B34" w:rsidRPr="00D00293" w:rsidRDefault="00461B34" w:rsidP="004C448B">
            <w:pPr>
              <w:pStyle w:val="B4"/>
              <w:numPr>
                <w:ilvl w:val="0"/>
                <w:numId w:val="75"/>
              </w:numPr>
              <w:ind w:left="430" w:hanging="284"/>
              <w:rPr>
                <w:rFonts w:cs="Times"/>
              </w:rPr>
            </w:pPr>
            <w:r w:rsidRPr="00D00293">
              <w:rPr>
                <w:rFonts w:cs="Times"/>
              </w:rPr>
              <w:t>For Model 1 of frequency error, Frequency displacement (Fd), defined as the difference between ideal frequency and frequency due to 1) clock drifting (ΔF); and 2) residual frequency error from previous synchronization/calibration (Fr), is given as Fd (ppm)=ΔF (ppm) +Fr(ppm),</w:t>
            </w:r>
            <w:r w:rsidRPr="00D00293">
              <w:rPr>
                <w:rStyle w:val="apple-converted-space"/>
                <w:rFonts w:cs="Times"/>
              </w:rPr>
              <w:t> </w:t>
            </w:r>
          </w:p>
          <w:p w14:paraId="4755A94C" w14:textId="77777777" w:rsidR="00461B34" w:rsidRPr="00D00293" w:rsidRDefault="00461B34" w:rsidP="004C448B">
            <w:pPr>
              <w:pStyle w:val="B5"/>
              <w:numPr>
                <w:ilvl w:val="1"/>
                <w:numId w:val="75"/>
              </w:numPr>
              <w:spacing w:after="120"/>
              <w:ind w:left="1060"/>
              <w:rPr>
                <w:rFonts w:eastAsia="Malgun Gothic"/>
                <w:lang w:eastAsia="zh-CN"/>
              </w:rPr>
            </w:pPr>
            <w:r w:rsidRPr="00D00293">
              <w:t>Companies to report Fr and important assumptions for achieving Fr, e.g., if MR can assist to calibrate LP-WUR to correct the frequency error or if LP-WUR can only correct the frequency error based on LP-WUS synchronization signal</w:t>
            </w:r>
          </w:p>
          <w:p w14:paraId="3C4C9171" w14:textId="77777777" w:rsidR="00461B34" w:rsidRPr="00D00293" w:rsidRDefault="00461B34" w:rsidP="004C448B">
            <w:pPr>
              <w:rPr>
                <w:b/>
                <w:bCs/>
                <w:sz w:val="20"/>
                <w:szCs w:val="20"/>
                <w:u w:val="single"/>
              </w:rPr>
            </w:pPr>
            <w:r w:rsidRPr="00D00293">
              <w:rPr>
                <w:b/>
                <w:bCs/>
                <w:sz w:val="20"/>
                <w:szCs w:val="20"/>
                <w:u w:val="single"/>
              </w:rPr>
              <w:t>Time Drifting:</w:t>
            </w:r>
          </w:p>
          <w:p w14:paraId="607464CE" w14:textId="77777777" w:rsidR="00461B34" w:rsidRPr="00D00293" w:rsidRDefault="00461B34" w:rsidP="004C448B">
            <w:pPr>
              <w:pStyle w:val="B4"/>
              <w:numPr>
                <w:ilvl w:val="0"/>
                <w:numId w:val="77"/>
              </w:numPr>
              <w:ind w:left="430" w:hanging="270"/>
              <w:rPr>
                <w:rFonts w:eastAsia="Malgun Gothic"/>
                <w:lang w:eastAsia="zh-CN"/>
              </w:rPr>
            </w:pPr>
            <w:r w:rsidRPr="00D00293">
              <w:rPr>
                <w:lang w:eastAsia="zh-CN"/>
              </w:rPr>
              <w:t>The relationship between the maximum frequency error(F</w:t>
            </w:r>
            <w:r w:rsidRPr="00D00293">
              <w:rPr>
                <w:vertAlign w:val="subscript"/>
                <w:lang w:eastAsia="zh-CN"/>
              </w:rPr>
              <w:t>e</w:t>
            </w:r>
            <w:r w:rsidRPr="00D00293">
              <w:rPr>
                <w:lang w:eastAsia="zh-CN"/>
              </w:rPr>
              <w:t>) and corresponding timing drift( ΔT) over a time(T) is ΔT = ±F</w:t>
            </w:r>
            <w:r w:rsidRPr="00D00293">
              <w:rPr>
                <w:vertAlign w:val="subscript"/>
                <w:lang w:eastAsia="zh-CN"/>
              </w:rPr>
              <w:t>e</w:t>
            </w:r>
            <w:r w:rsidRPr="00D00293">
              <w:rPr>
                <w:lang w:eastAsia="zh-CN"/>
              </w:rPr>
              <w:t xml:space="preserve"> * T (linear region)</w:t>
            </w:r>
          </w:p>
          <w:p w14:paraId="6C4C1AFC" w14:textId="77777777" w:rsidR="00461B34" w:rsidRPr="00D00293" w:rsidRDefault="00461B34" w:rsidP="004C448B">
            <w:pPr>
              <w:pStyle w:val="B4"/>
              <w:numPr>
                <w:ilvl w:val="0"/>
                <w:numId w:val="77"/>
              </w:numPr>
              <w:ind w:left="430" w:hanging="270"/>
              <w:rPr>
                <w:rFonts w:eastAsia="Malgun Gothic"/>
                <w:lang w:eastAsia="zh-CN"/>
              </w:rPr>
            </w:pPr>
            <w:r w:rsidRPr="00D00293">
              <w:rPr>
                <w:lang w:eastAsia="zh-CN"/>
              </w:rPr>
              <w:t>The relationship between a frequency drift( F’), and corresponding timing drift(ΔT) over a time(T) is ΔT = Fr*T ±0.5 * F’ *T</w:t>
            </w:r>
            <w:r w:rsidRPr="00D00293">
              <w:rPr>
                <w:vertAlign w:val="superscript"/>
                <w:lang w:eastAsia="zh-CN"/>
              </w:rPr>
              <w:t>2</w:t>
            </w:r>
            <w:r w:rsidRPr="00D00293">
              <w:rPr>
                <w:lang w:eastAsia="zh-CN"/>
              </w:rPr>
              <w:t xml:space="preserve"> (transient region)</w:t>
            </w:r>
          </w:p>
          <w:p w14:paraId="3EB421D2" w14:textId="77777777" w:rsidR="00461B34" w:rsidRPr="00D00293" w:rsidRDefault="00461B34" w:rsidP="004C448B">
            <w:pPr>
              <w:pStyle w:val="B4"/>
              <w:numPr>
                <w:ilvl w:val="0"/>
                <w:numId w:val="77"/>
              </w:numPr>
              <w:ind w:left="430" w:hanging="270"/>
              <w:rPr>
                <w:rFonts w:eastAsia="Malgun Gothic"/>
                <w:lang w:eastAsia="zh-CN"/>
              </w:rPr>
            </w:pPr>
            <w:r w:rsidRPr="00D00293">
              <w:rPr>
                <w:lang w:eastAsia="zh-CN"/>
              </w:rPr>
              <w:t>The transition between transient and linear region (from synchronization or calibration point/time) occurs at time [Ts= (Fe-Fr)/( F’)]</w:t>
            </w:r>
          </w:p>
          <w:p w14:paraId="1F823AE6" w14:textId="77777777" w:rsidR="00461B34" w:rsidRPr="00D00293" w:rsidRDefault="00461B34" w:rsidP="004C448B">
            <w:pPr>
              <w:pStyle w:val="TH"/>
              <w:ind w:left="430"/>
              <w:rPr>
                <w:lang w:eastAsia="zh-CN"/>
              </w:rPr>
            </w:pPr>
            <w:r w:rsidRPr="00D00293">
              <w:rPr>
                <w:lang w:eastAsia="zh-CN"/>
              </w:rPr>
              <w:lastRenderedPageBreak/>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noProof/>
                <w:lang w:eastAsia="zh-CN"/>
              </w:rPr>
              <w:drawing>
                <wp:inline distT="0" distB="0" distL="0" distR="0" wp14:anchorId="5BE169C8" wp14:editId="71A3F29F">
                  <wp:extent cx="2540000" cy="1377950"/>
                  <wp:effectExtent l="0" t="0" r="0" b="0"/>
                  <wp:docPr id="1152436332" name="Picture 3" descr="A graph with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9978780" name="Picture 3" descr="A graph with a red line&#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p>
          <w:p w14:paraId="621A5994" w14:textId="77777777" w:rsidR="00461B34" w:rsidRPr="00D00293" w:rsidRDefault="00461B34" w:rsidP="004C448B">
            <w:pPr>
              <w:pStyle w:val="B4"/>
              <w:numPr>
                <w:ilvl w:val="0"/>
                <w:numId w:val="77"/>
              </w:numPr>
              <w:ind w:left="430" w:hanging="270"/>
              <w:rPr>
                <w:lang w:eastAsia="zh-CN"/>
              </w:rPr>
            </w:pPr>
            <w:r w:rsidRPr="00D00293">
              <w:rPr>
                <w:lang w:eastAsia="zh-CN"/>
              </w:rPr>
              <w:t>T is the time from the previous time synchronization. T may take different values depending on the chosen synchronization approach</w:t>
            </w:r>
          </w:p>
          <w:p w14:paraId="27EB5C4F" w14:textId="77777777" w:rsidR="00461B34" w:rsidRPr="00D00293" w:rsidRDefault="00461B34" w:rsidP="004C448B">
            <w:pPr>
              <w:pStyle w:val="B4"/>
              <w:numPr>
                <w:ilvl w:val="0"/>
                <w:numId w:val="77"/>
              </w:numPr>
              <w:ind w:left="430" w:hanging="270"/>
              <w:rPr>
                <w:lang w:eastAsia="zh-CN"/>
              </w:rPr>
            </w:pPr>
            <w:r w:rsidRPr="00D00293">
              <w:rPr>
                <w:lang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tc>
      </w:tr>
    </w:tbl>
    <w:p w14:paraId="568A0A02" w14:textId="77777777" w:rsidR="00461B34" w:rsidRDefault="00461B34" w:rsidP="00461B34"/>
    <w:p w14:paraId="08AEE1D2" w14:textId="2F95B9E1" w:rsidR="00461B34" w:rsidRDefault="00461B34" w:rsidP="00461B34">
      <w:pPr>
        <w:pStyle w:val="Caption"/>
      </w:pPr>
      <w:bookmarkStart w:id="4" w:name="_Ref178921639"/>
      <w:r>
        <w:t xml:space="preserve">Table </w:t>
      </w:r>
      <w:r>
        <w:fldChar w:fldCharType="begin"/>
      </w:r>
      <w:r>
        <w:instrText xml:space="preserve"> SEQ Table \* ARABIC </w:instrText>
      </w:r>
      <w:r>
        <w:fldChar w:fldCharType="separate"/>
      </w:r>
      <w:r w:rsidR="00E4051E">
        <w:rPr>
          <w:noProof/>
        </w:rPr>
        <w:t>1</w:t>
      </w:r>
      <w:r>
        <w:fldChar w:fldCharType="end"/>
      </w:r>
      <w:bookmarkEnd w:id="4"/>
      <w:r>
        <w:t>: Frequency error/drifting 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A21872" w:rsidRPr="00D00293" w14:paraId="0979AB9B" w14:textId="77777777" w:rsidTr="004C448B">
        <w:trPr>
          <w:trHeight w:val="133"/>
          <w:jc w:val="center"/>
        </w:trPr>
        <w:tc>
          <w:tcPr>
            <w:tcW w:w="1783" w:type="pct"/>
            <w:tcMar>
              <w:top w:w="72" w:type="dxa"/>
              <w:left w:w="144" w:type="dxa"/>
              <w:bottom w:w="72" w:type="dxa"/>
              <w:right w:w="144" w:type="dxa"/>
            </w:tcMar>
            <w:vAlign w:val="center"/>
            <w:hideMark/>
          </w:tcPr>
          <w:p w14:paraId="3819E8C4" w14:textId="77777777" w:rsidR="00461B34" w:rsidRPr="00D00293" w:rsidRDefault="00461B34" w:rsidP="004C448B">
            <w:pPr>
              <w:pStyle w:val="TAH"/>
              <w:rPr>
                <w:b w:val="0"/>
                <w:sz w:val="16"/>
                <w:szCs w:val="16"/>
                <w:lang w:eastAsia="ko-KR"/>
              </w:rPr>
            </w:pPr>
            <w:r w:rsidRPr="00D00293">
              <w:rPr>
                <w:rStyle w:val="Strong"/>
                <w:b/>
                <w:bCs w:val="0"/>
                <w:sz w:val="16"/>
                <w:szCs w:val="16"/>
              </w:rPr>
              <w:t>Parameter</w:t>
            </w:r>
          </w:p>
        </w:tc>
        <w:tc>
          <w:tcPr>
            <w:tcW w:w="3217" w:type="pct"/>
            <w:tcMar>
              <w:top w:w="72" w:type="dxa"/>
              <w:left w:w="144" w:type="dxa"/>
              <w:bottom w:w="72" w:type="dxa"/>
              <w:right w:w="144" w:type="dxa"/>
            </w:tcMar>
            <w:vAlign w:val="center"/>
            <w:hideMark/>
          </w:tcPr>
          <w:p w14:paraId="550378E0" w14:textId="77777777" w:rsidR="00461B34" w:rsidRPr="00D00293" w:rsidRDefault="00461B34" w:rsidP="004C448B">
            <w:pPr>
              <w:pStyle w:val="TAH"/>
              <w:rPr>
                <w:b w:val="0"/>
                <w:sz w:val="16"/>
                <w:szCs w:val="16"/>
              </w:rPr>
            </w:pPr>
            <w:r w:rsidRPr="00D00293">
              <w:rPr>
                <w:rStyle w:val="Strong"/>
                <w:b/>
                <w:bCs w:val="0"/>
                <w:sz w:val="16"/>
                <w:szCs w:val="16"/>
              </w:rPr>
              <w:t>Value</w:t>
            </w:r>
          </w:p>
        </w:tc>
      </w:tr>
      <w:tr w:rsidR="00A21872" w:rsidRPr="00D00293" w14:paraId="442775A4" w14:textId="77777777" w:rsidTr="004C448B">
        <w:trPr>
          <w:trHeight w:val="440"/>
          <w:jc w:val="center"/>
        </w:trPr>
        <w:tc>
          <w:tcPr>
            <w:tcW w:w="1783" w:type="pct"/>
            <w:tcMar>
              <w:top w:w="72" w:type="dxa"/>
              <w:left w:w="144" w:type="dxa"/>
              <w:bottom w:w="72" w:type="dxa"/>
              <w:right w:w="144" w:type="dxa"/>
            </w:tcMar>
            <w:vAlign w:val="center"/>
            <w:hideMark/>
          </w:tcPr>
          <w:p w14:paraId="3613E76E" w14:textId="77777777" w:rsidR="00461B34" w:rsidRPr="00D00293" w:rsidRDefault="00461B34" w:rsidP="004C448B">
            <w:pPr>
              <w:pStyle w:val="TAL"/>
              <w:rPr>
                <w:rStyle w:val="Strong"/>
                <w:b w:val="0"/>
                <w:bCs w:val="0"/>
                <w:sz w:val="16"/>
                <w:szCs w:val="16"/>
              </w:rPr>
            </w:pPr>
            <w:r w:rsidRPr="00D00293">
              <w:rPr>
                <w:rStyle w:val="Strong"/>
                <w:b w:val="0"/>
                <w:bCs w:val="0"/>
                <w:sz w:val="16"/>
                <w:szCs w:val="16"/>
              </w:rPr>
              <w:t>Oscillator max frequency error (Fe) [ppm], Oscillator frequency drift (F’) [ppm/s]</w:t>
            </w:r>
          </w:p>
          <w:p w14:paraId="34A232B7" w14:textId="77777777" w:rsidR="00461B34" w:rsidRPr="00D00293" w:rsidRDefault="00461B34" w:rsidP="004C448B">
            <w:pPr>
              <w:pStyle w:val="TAL"/>
              <w:rPr>
                <w:rStyle w:val="Strong"/>
                <w:b w:val="0"/>
                <w:bCs w:val="0"/>
                <w:sz w:val="16"/>
                <w:szCs w:val="16"/>
              </w:rPr>
            </w:pPr>
          </w:p>
          <w:p w14:paraId="4D806DEC" w14:textId="77777777" w:rsidR="00461B34" w:rsidRPr="00D00293" w:rsidRDefault="00461B34" w:rsidP="004C448B">
            <w:pPr>
              <w:pStyle w:val="TAL"/>
              <w:rPr>
                <w:b/>
                <w:sz w:val="16"/>
                <w:szCs w:val="16"/>
              </w:rPr>
            </w:pPr>
            <w:r w:rsidRPr="00D00293">
              <w:rPr>
                <w:rStyle w:val="Strong"/>
                <w:b w:val="0"/>
                <w:bCs w:val="0"/>
                <w:sz w:val="16"/>
                <w:szCs w:val="16"/>
              </w:rPr>
              <w:t>(Fe, F’)</w:t>
            </w:r>
          </w:p>
        </w:tc>
        <w:tc>
          <w:tcPr>
            <w:tcW w:w="3217" w:type="pct"/>
            <w:tcMar>
              <w:top w:w="15" w:type="dxa"/>
              <w:left w:w="15" w:type="dxa"/>
              <w:bottom w:w="0" w:type="dxa"/>
              <w:right w:w="15" w:type="dxa"/>
            </w:tcMar>
            <w:vAlign w:val="center"/>
            <w:hideMark/>
          </w:tcPr>
          <w:p w14:paraId="5305CF99" w14:textId="77777777" w:rsidR="00461B34" w:rsidRPr="00D00293" w:rsidRDefault="00461B34" w:rsidP="004C448B">
            <w:pPr>
              <w:pStyle w:val="TAL"/>
              <w:rPr>
                <w:sz w:val="16"/>
                <w:szCs w:val="16"/>
              </w:rPr>
            </w:pPr>
            <w:r w:rsidRPr="00D00293">
              <w:rPr>
                <w:sz w:val="16"/>
                <w:szCs w:val="16"/>
              </w:rPr>
              <w:t>option 1: (200, 0.1)</w:t>
            </w:r>
          </w:p>
          <w:p w14:paraId="20FA0AC2" w14:textId="77777777" w:rsidR="00461B34" w:rsidRPr="00D00293" w:rsidRDefault="00461B34" w:rsidP="004C448B">
            <w:pPr>
              <w:pStyle w:val="TAL"/>
              <w:rPr>
                <w:sz w:val="16"/>
                <w:szCs w:val="16"/>
              </w:rPr>
            </w:pPr>
            <w:r w:rsidRPr="00D00293">
              <w:rPr>
                <w:sz w:val="16"/>
                <w:szCs w:val="16"/>
              </w:rPr>
              <w:t>option 2: (50, 0.1)</w:t>
            </w:r>
          </w:p>
          <w:p w14:paraId="337B76B7" w14:textId="77777777" w:rsidR="00461B34" w:rsidRPr="00D00293" w:rsidRDefault="00461B34" w:rsidP="004C448B">
            <w:pPr>
              <w:pStyle w:val="TAL"/>
              <w:rPr>
                <w:sz w:val="16"/>
                <w:szCs w:val="16"/>
              </w:rPr>
            </w:pPr>
            <w:r w:rsidRPr="00D00293">
              <w:rPr>
                <w:sz w:val="16"/>
                <w:szCs w:val="16"/>
              </w:rPr>
              <w:t>option 3: (10, 0.05)</w:t>
            </w:r>
          </w:p>
          <w:p w14:paraId="228613D6" w14:textId="77777777" w:rsidR="00461B34" w:rsidRPr="00D00293" w:rsidRDefault="00461B34" w:rsidP="004C448B">
            <w:pPr>
              <w:pStyle w:val="TAL"/>
              <w:rPr>
                <w:sz w:val="16"/>
                <w:szCs w:val="16"/>
              </w:rPr>
            </w:pPr>
            <w:r w:rsidRPr="00D00293">
              <w:rPr>
                <w:sz w:val="16"/>
                <w:szCs w:val="16"/>
              </w:rPr>
              <w:t>option 4: (5, 0.05)</w:t>
            </w:r>
          </w:p>
          <w:p w14:paraId="0CB3CBEB" w14:textId="77777777" w:rsidR="00461B34" w:rsidRPr="00D00293" w:rsidRDefault="00461B34" w:rsidP="004C448B">
            <w:pPr>
              <w:pStyle w:val="TAL"/>
              <w:rPr>
                <w:sz w:val="16"/>
                <w:szCs w:val="16"/>
              </w:rPr>
            </w:pPr>
            <w:r w:rsidRPr="00D00293">
              <w:rPr>
                <w:sz w:val="16"/>
                <w:szCs w:val="16"/>
                <w:lang w:val="it-IT"/>
              </w:rPr>
              <w:t>Other values are not precluded for studying, reported by companies</w:t>
            </w:r>
          </w:p>
        </w:tc>
      </w:tr>
      <w:tr w:rsidR="00A21872" w:rsidRPr="00D00293" w14:paraId="33691758" w14:textId="77777777" w:rsidTr="004C448B">
        <w:trPr>
          <w:trHeight w:val="408"/>
          <w:jc w:val="center"/>
        </w:trPr>
        <w:tc>
          <w:tcPr>
            <w:tcW w:w="1783" w:type="pct"/>
            <w:tcMar>
              <w:top w:w="72" w:type="dxa"/>
              <w:left w:w="144" w:type="dxa"/>
              <w:bottom w:w="72" w:type="dxa"/>
              <w:right w:w="144" w:type="dxa"/>
            </w:tcMar>
            <w:vAlign w:val="center"/>
          </w:tcPr>
          <w:p w14:paraId="412D1498" w14:textId="77777777" w:rsidR="00461B34" w:rsidRPr="00D00293" w:rsidRDefault="00461B34" w:rsidP="004C448B">
            <w:pPr>
              <w:pStyle w:val="TAL"/>
              <w:rPr>
                <w:rStyle w:val="Strong"/>
                <w:b w:val="0"/>
                <w:bCs w:val="0"/>
                <w:sz w:val="16"/>
                <w:szCs w:val="16"/>
              </w:rPr>
            </w:pPr>
            <w:r w:rsidRPr="00D00293">
              <w:rPr>
                <w:rStyle w:val="Strong"/>
                <w:b w:val="0"/>
                <w:bCs w:val="0"/>
                <w:sz w:val="16"/>
                <w:szCs w:val="16"/>
              </w:rPr>
              <w:t>RTC max frequency error (Fe) [ppm]</w:t>
            </w:r>
          </w:p>
        </w:tc>
        <w:tc>
          <w:tcPr>
            <w:tcW w:w="3217" w:type="pct"/>
            <w:tcMar>
              <w:top w:w="15" w:type="dxa"/>
              <w:left w:w="15" w:type="dxa"/>
              <w:bottom w:w="0" w:type="dxa"/>
              <w:right w:w="15" w:type="dxa"/>
            </w:tcMar>
            <w:vAlign w:val="center"/>
          </w:tcPr>
          <w:p w14:paraId="797BDE76" w14:textId="77777777" w:rsidR="00461B34" w:rsidRPr="00D00293" w:rsidRDefault="00461B34" w:rsidP="004C448B">
            <w:pPr>
              <w:pStyle w:val="TAL"/>
              <w:rPr>
                <w:sz w:val="16"/>
                <w:szCs w:val="16"/>
                <w:lang w:eastAsia="zh-CN"/>
              </w:rPr>
            </w:pPr>
            <w:r w:rsidRPr="00D00293">
              <w:rPr>
                <w:sz w:val="16"/>
                <w:szCs w:val="16"/>
                <w:lang w:eastAsia="zh-CN"/>
              </w:rPr>
              <w:t>20</w:t>
            </w:r>
          </w:p>
          <w:p w14:paraId="20124D81" w14:textId="77777777" w:rsidR="00461B34" w:rsidRPr="00D00293" w:rsidRDefault="00461B34" w:rsidP="004C448B">
            <w:pPr>
              <w:pStyle w:val="TAL"/>
              <w:rPr>
                <w:sz w:val="16"/>
                <w:szCs w:val="16"/>
                <w:lang w:eastAsia="zh-CN"/>
              </w:rPr>
            </w:pPr>
            <w:r w:rsidRPr="00D00293">
              <w:rPr>
                <w:sz w:val="16"/>
                <w:szCs w:val="16"/>
                <w:lang w:eastAsia="zh-CN"/>
              </w:rPr>
              <w:t>RTC drift report by company</w:t>
            </w:r>
          </w:p>
        </w:tc>
      </w:tr>
    </w:tbl>
    <w:p w14:paraId="5DADDB0C" w14:textId="77777777" w:rsidR="00461B34" w:rsidRDefault="00461B34" w:rsidP="00461B34"/>
    <w:p w14:paraId="71B95078" w14:textId="50C9E7C4" w:rsidR="00461B34" w:rsidRDefault="00461B34" w:rsidP="00461B34">
      <w:r>
        <w:t xml:space="preserve">In RAN1#118, the following </w:t>
      </w:r>
      <w:r w:rsidR="006D23F5">
        <w:t>was</w:t>
      </w:r>
      <w:r w:rsidR="006D23F5">
        <w:t xml:space="preserve"> </w:t>
      </w:r>
      <w:r>
        <w:t>agreed for timing error evaluation at least in RRC Idle/Inactive.</w:t>
      </w:r>
    </w:p>
    <w:tbl>
      <w:tblPr>
        <w:tblStyle w:val="TableGrid"/>
        <w:tblW w:w="0" w:type="auto"/>
        <w:jc w:val="center"/>
        <w:tblLook w:val="04A0" w:firstRow="1" w:lastRow="0" w:firstColumn="1" w:lastColumn="0" w:noHBand="0" w:noVBand="1"/>
      </w:tblPr>
      <w:tblGrid>
        <w:gridCol w:w="7920"/>
      </w:tblGrid>
      <w:tr w:rsidR="00461B34" w:rsidRPr="00D52823" w14:paraId="13B4A7EC" w14:textId="77777777" w:rsidTr="004C448B">
        <w:trPr>
          <w:jc w:val="center"/>
        </w:trPr>
        <w:tc>
          <w:tcPr>
            <w:tcW w:w="7920" w:type="dxa"/>
          </w:tcPr>
          <w:p w14:paraId="6D51081F" w14:textId="77777777" w:rsidR="00461B34" w:rsidRPr="004C448B" w:rsidRDefault="00461B34" w:rsidP="004C448B">
            <w:pPr>
              <w:spacing w:after="0"/>
              <w:rPr>
                <w:b/>
                <w:bCs/>
                <w:sz w:val="20"/>
                <w:szCs w:val="20"/>
                <w:highlight w:val="green"/>
                <w:lang w:eastAsia="x-none"/>
              </w:rPr>
            </w:pPr>
            <w:r>
              <w:rPr>
                <w:b/>
                <w:bCs/>
                <w:sz w:val="20"/>
                <w:szCs w:val="20"/>
                <w:highlight w:val="green"/>
                <w:lang w:eastAsia="x-none"/>
              </w:rPr>
              <w:t xml:space="preserve">RAN1#118 </w:t>
            </w:r>
            <w:r w:rsidRPr="004C448B">
              <w:rPr>
                <w:b/>
                <w:bCs/>
                <w:sz w:val="20"/>
                <w:szCs w:val="20"/>
                <w:highlight w:val="green"/>
                <w:lang w:eastAsia="x-none"/>
              </w:rPr>
              <w:t>Agreement</w:t>
            </w:r>
          </w:p>
          <w:p w14:paraId="58B1891E" w14:textId="77777777" w:rsidR="00461B34" w:rsidRPr="004C448B" w:rsidRDefault="00461B34" w:rsidP="004C448B">
            <w:pPr>
              <w:spacing w:after="0"/>
              <w:rPr>
                <w:sz w:val="20"/>
                <w:szCs w:val="20"/>
                <w:lang w:val="en-GB" w:eastAsia="zh-CN"/>
              </w:rPr>
            </w:pPr>
            <w:r w:rsidRPr="004C448B">
              <w:rPr>
                <w:rFonts w:hint="eastAsia"/>
                <w:sz w:val="20"/>
                <w:szCs w:val="20"/>
                <w:lang w:val="en-GB" w:eastAsia="zh-CN"/>
              </w:rPr>
              <w:t xml:space="preserve">For </w:t>
            </w:r>
            <w:r w:rsidRPr="004C448B">
              <w:rPr>
                <w:sz w:val="20"/>
                <w:szCs w:val="20"/>
                <w:lang w:val="en-GB" w:eastAsia="zh-CN"/>
              </w:rPr>
              <w:t>OOK-based LP-WUR</w:t>
            </w:r>
            <w:r w:rsidRPr="004C448B">
              <w:rPr>
                <w:rFonts w:hint="eastAsia"/>
                <w:sz w:val="20"/>
                <w:szCs w:val="20"/>
                <w:lang w:val="en-GB" w:eastAsia="zh-CN"/>
              </w:rPr>
              <w:t xml:space="preserve">, the </w:t>
            </w:r>
            <w:r w:rsidRPr="004C448B">
              <w:rPr>
                <w:sz w:val="20"/>
                <w:szCs w:val="20"/>
                <w:lang w:val="en-GB" w:eastAsia="zh-CN"/>
              </w:rPr>
              <w:t>LP-WUS design assumes</w:t>
            </w:r>
            <w:r w:rsidRPr="004C448B">
              <w:rPr>
                <w:rFonts w:hint="eastAsia"/>
                <w:sz w:val="20"/>
                <w:szCs w:val="20"/>
                <w:lang w:val="en-GB" w:eastAsia="zh-CN"/>
              </w:rPr>
              <w:t xml:space="preserve"> the following:</w:t>
            </w:r>
          </w:p>
          <w:p w14:paraId="2DE6277B" w14:textId="77777777" w:rsidR="00461B34" w:rsidRPr="004C448B" w:rsidRDefault="00461B34" w:rsidP="004C448B">
            <w:pPr>
              <w:numPr>
                <w:ilvl w:val="0"/>
                <w:numId w:val="96"/>
              </w:numPr>
              <w:spacing w:after="0"/>
              <w:rPr>
                <w:bCs/>
                <w:iCs/>
                <w:sz w:val="20"/>
                <w:szCs w:val="20"/>
                <w:lang w:val="en-GB" w:eastAsia="zh-CN"/>
              </w:rPr>
            </w:pPr>
            <w:r w:rsidRPr="004C448B">
              <w:rPr>
                <w:bCs/>
                <w:iCs/>
                <w:sz w:val="20"/>
                <w:szCs w:val="20"/>
                <w:lang w:val="en-GB" w:eastAsia="zh-CN"/>
              </w:rPr>
              <w:t>As starting point, t</w:t>
            </w:r>
            <w:r w:rsidRPr="004C448B">
              <w:rPr>
                <w:rFonts w:hint="eastAsia"/>
                <w:bCs/>
                <w:iCs/>
                <w:sz w:val="20"/>
                <w:szCs w:val="20"/>
                <w:lang w:val="en-GB" w:eastAsia="zh-CN"/>
              </w:rPr>
              <w:t>he t</w:t>
            </w:r>
            <w:r w:rsidRPr="004C448B">
              <w:rPr>
                <w:bCs/>
                <w:iCs/>
                <w:sz w:val="20"/>
                <w:szCs w:val="20"/>
                <w:lang w:val="en-GB" w:eastAsia="zh-CN"/>
              </w:rPr>
              <w:t>ime error</w:t>
            </w:r>
            <w:r w:rsidRPr="004C448B">
              <w:rPr>
                <w:rFonts w:hint="eastAsia"/>
                <w:bCs/>
                <w:iCs/>
                <w:sz w:val="20"/>
                <w:szCs w:val="20"/>
                <w:lang w:val="en-GB" w:eastAsia="zh-CN"/>
              </w:rPr>
              <w:t xml:space="preserve"> is based on </w:t>
            </w:r>
            <w:r w:rsidRPr="004C448B">
              <w:rPr>
                <w:bCs/>
                <w:iCs/>
                <w:sz w:val="20"/>
                <w:szCs w:val="20"/>
                <w:lang w:val="en-GB" w:eastAsia="zh-CN"/>
              </w:rPr>
              <w:t>the 5</w:t>
            </w:r>
            <w:r w:rsidRPr="004C448B">
              <w:rPr>
                <w:rFonts w:hint="eastAsia"/>
                <w:bCs/>
                <w:iCs/>
                <w:sz w:val="20"/>
                <w:szCs w:val="20"/>
                <w:lang w:val="en-GB" w:eastAsia="zh-CN"/>
              </w:rPr>
              <w:t>-10</w:t>
            </w:r>
            <w:r w:rsidRPr="004C448B">
              <w:rPr>
                <w:bCs/>
                <w:iCs/>
                <w:sz w:val="20"/>
                <w:szCs w:val="20"/>
                <w:lang w:val="en-GB" w:eastAsia="zh-CN"/>
              </w:rPr>
              <w:t>ppm residual frequency error after frequency error correction</w:t>
            </w:r>
            <w:r w:rsidRPr="004C448B">
              <w:rPr>
                <w:rFonts w:hint="eastAsia"/>
                <w:bCs/>
                <w:iCs/>
                <w:sz w:val="20"/>
                <w:szCs w:val="20"/>
                <w:lang w:val="en-GB" w:eastAsia="zh-CN"/>
              </w:rPr>
              <w:t xml:space="preserve"> </w:t>
            </w:r>
            <w:r w:rsidRPr="004C448B">
              <w:rPr>
                <w:bCs/>
                <w:iCs/>
                <w:sz w:val="20"/>
                <w:szCs w:val="20"/>
                <w:lang w:val="en-GB" w:eastAsia="zh-CN"/>
              </w:rPr>
              <w:t xml:space="preserve">without considering impact of drift. </w:t>
            </w:r>
          </w:p>
          <w:p w14:paraId="71855C84" w14:textId="77777777" w:rsidR="00461B34" w:rsidRPr="004C448B" w:rsidRDefault="00461B34" w:rsidP="004C448B">
            <w:pPr>
              <w:numPr>
                <w:ilvl w:val="0"/>
                <w:numId w:val="96"/>
              </w:numPr>
              <w:spacing w:after="0"/>
              <w:rPr>
                <w:bCs/>
                <w:iCs/>
                <w:sz w:val="20"/>
                <w:szCs w:val="20"/>
                <w:lang w:val="en-GB" w:eastAsia="zh-CN"/>
              </w:rPr>
            </w:pPr>
            <w:r w:rsidRPr="004C448B">
              <w:rPr>
                <w:rFonts w:hint="eastAsia"/>
                <w:bCs/>
                <w:iCs/>
                <w:sz w:val="20"/>
                <w:szCs w:val="20"/>
                <w:lang w:val="en-GB" w:eastAsia="zh-CN"/>
              </w:rPr>
              <w:t>The frequency error: up to company report.</w:t>
            </w:r>
          </w:p>
          <w:p w14:paraId="243B350E" w14:textId="77777777" w:rsidR="00461B34" w:rsidRPr="004C448B" w:rsidRDefault="00461B34" w:rsidP="004C448B">
            <w:pPr>
              <w:numPr>
                <w:ilvl w:val="0"/>
                <w:numId w:val="96"/>
              </w:numPr>
              <w:spacing w:after="0"/>
              <w:rPr>
                <w:bCs/>
                <w:iCs/>
                <w:sz w:val="20"/>
                <w:szCs w:val="20"/>
                <w:lang w:val="en-GB" w:eastAsia="zh-CN"/>
              </w:rPr>
            </w:pPr>
            <w:r w:rsidRPr="004C448B">
              <w:rPr>
                <w:rFonts w:hint="eastAsia"/>
                <w:bCs/>
                <w:iCs/>
                <w:sz w:val="20"/>
                <w:szCs w:val="20"/>
                <w:lang w:val="en-GB" w:eastAsia="zh-CN"/>
              </w:rPr>
              <w:t>Note: 5-10ppm assumes frequency error correction is performed, e.g., RTC calibration and/or MR assistance</w:t>
            </w:r>
          </w:p>
          <w:p w14:paraId="0E6F32BB" w14:textId="77777777" w:rsidR="00461B34" w:rsidRPr="004C448B" w:rsidRDefault="00461B34" w:rsidP="004C448B">
            <w:pPr>
              <w:numPr>
                <w:ilvl w:val="0"/>
                <w:numId w:val="96"/>
              </w:numPr>
              <w:spacing w:after="0"/>
              <w:rPr>
                <w:bCs/>
                <w:iCs/>
                <w:sz w:val="20"/>
                <w:szCs w:val="20"/>
                <w:lang w:val="en-GB" w:eastAsia="zh-CN"/>
              </w:rPr>
            </w:pPr>
            <w:r w:rsidRPr="004C448B">
              <w:rPr>
                <w:bCs/>
                <w:iCs/>
                <w:sz w:val="20"/>
                <w:szCs w:val="20"/>
                <w:lang w:val="en-GB" w:eastAsia="zh-CN"/>
              </w:rPr>
              <w:t>Note: Companies can assume other values outside of 5-10ppm as long as the values are justified</w:t>
            </w:r>
          </w:p>
          <w:p w14:paraId="5AF9DED6" w14:textId="77777777" w:rsidR="00461B34" w:rsidRPr="004C448B" w:rsidRDefault="00461B34" w:rsidP="004C448B">
            <w:pPr>
              <w:spacing w:after="0"/>
              <w:rPr>
                <w:rFonts w:eastAsia="Times New Roman"/>
                <w:sz w:val="20"/>
                <w:szCs w:val="20"/>
              </w:rPr>
            </w:pPr>
          </w:p>
          <w:p w14:paraId="3EE6ACB5" w14:textId="77777777" w:rsidR="00461B34" w:rsidRPr="004C448B" w:rsidRDefault="00461B34" w:rsidP="004C448B">
            <w:pPr>
              <w:spacing w:after="0"/>
              <w:rPr>
                <w:b/>
                <w:bCs/>
                <w:sz w:val="20"/>
                <w:szCs w:val="20"/>
                <w:highlight w:val="green"/>
                <w:lang w:eastAsia="x-none"/>
              </w:rPr>
            </w:pPr>
            <w:r>
              <w:rPr>
                <w:b/>
                <w:bCs/>
                <w:sz w:val="20"/>
                <w:szCs w:val="20"/>
                <w:highlight w:val="green"/>
                <w:lang w:eastAsia="x-none"/>
              </w:rPr>
              <w:t xml:space="preserve">RAN1#118 </w:t>
            </w:r>
            <w:r w:rsidRPr="004C448B">
              <w:rPr>
                <w:b/>
                <w:bCs/>
                <w:sz w:val="20"/>
                <w:szCs w:val="20"/>
                <w:highlight w:val="green"/>
                <w:lang w:eastAsia="x-none"/>
              </w:rPr>
              <w:t>Agreement</w:t>
            </w:r>
          </w:p>
          <w:p w14:paraId="327C63FC" w14:textId="77777777" w:rsidR="00461B34" w:rsidRPr="004C448B" w:rsidRDefault="00461B34" w:rsidP="004C448B">
            <w:pPr>
              <w:spacing w:after="0"/>
              <w:rPr>
                <w:sz w:val="20"/>
                <w:szCs w:val="20"/>
                <w:lang w:val="en-GB" w:eastAsia="zh-CN"/>
              </w:rPr>
            </w:pPr>
            <w:r w:rsidRPr="004C448B">
              <w:rPr>
                <w:sz w:val="20"/>
                <w:szCs w:val="20"/>
                <w:lang w:val="en-GB" w:eastAsia="zh-CN"/>
              </w:rPr>
              <w:t>As a starting point, for both time error and frequency error, the overlaid OFDM sequence design of LP-WUS assumes that the residual frequency error</w:t>
            </w:r>
            <w:r w:rsidRPr="004C448B">
              <w:rPr>
                <w:rFonts w:hint="eastAsia"/>
                <w:sz w:val="20"/>
                <w:szCs w:val="20"/>
                <w:lang w:val="en-GB" w:eastAsia="zh-CN"/>
              </w:rPr>
              <w:t xml:space="preserve"> is 0.1-5ppm</w:t>
            </w:r>
            <w:r w:rsidRPr="004C448B">
              <w:rPr>
                <w:sz w:val="20"/>
                <w:szCs w:val="20"/>
                <w:lang w:val="en-GB" w:eastAsia="zh-CN"/>
              </w:rPr>
              <w:t xml:space="preserve"> for OFDM-based LP-WUR after frequency error correction without considering impact of drift.</w:t>
            </w:r>
          </w:p>
          <w:p w14:paraId="69149848" w14:textId="77777777" w:rsidR="00461B34" w:rsidRPr="004C448B" w:rsidRDefault="00461B34" w:rsidP="004C448B">
            <w:pPr>
              <w:numPr>
                <w:ilvl w:val="0"/>
                <w:numId w:val="96"/>
              </w:numPr>
              <w:spacing w:after="0"/>
              <w:rPr>
                <w:sz w:val="20"/>
                <w:szCs w:val="20"/>
                <w:lang w:val="en-GB" w:eastAsia="zh-CN"/>
              </w:rPr>
            </w:pPr>
            <w:r w:rsidRPr="004C448B">
              <w:rPr>
                <w:sz w:val="20"/>
                <w:szCs w:val="20"/>
                <w:lang w:val="en-GB" w:eastAsia="zh-CN"/>
              </w:rPr>
              <w:t>Note: Companies can use any value within the above range with justification on the value (including impact on power consumption)</w:t>
            </w:r>
          </w:p>
          <w:p w14:paraId="5622E4E9" w14:textId="77777777" w:rsidR="00461B34" w:rsidRPr="00424B7C" w:rsidRDefault="00461B34" w:rsidP="004C448B">
            <w:pPr>
              <w:spacing w:after="0"/>
              <w:rPr>
                <w:iCs/>
                <w:sz w:val="20"/>
                <w:szCs w:val="20"/>
                <w:lang w:val="en-GB" w:eastAsia="zh-CN"/>
              </w:rPr>
            </w:pPr>
          </w:p>
        </w:tc>
      </w:tr>
    </w:tbl>
    <w:p w14:paraId="149AC415" w14:textId="77777777" w:rsidR="00461B34" w:rsidRDefault="00461B34" w:rsidP="00461B34"/>
    <w:p w14:paraId="106107B7" w14:textId="2A8D31F5" w:rsidR="00461B34" w:rsidRDefault="00461B34" w:rsidP="00461B34">
      <w:r w:rsidRPr="004C448B">
        <w:t>Considering</w:t>
      </w:r>
      <w:r>
        <w:t xml:space="preserve"> the case when LP-SS or MR assistance may be used for frequency error correction, a residual frequency error Fr of 5-10 ppm can be considered as agreed. Further, </w:t>
      </w:r>
      <w:r w:rsidRPr="00193442">
        <w:t>option 1</w:t>
      </w:r>
      <w:r>
        <w:t xml:space="preserve"> in </w:t>
      </w:r>
      <w:r w:rsidR="00BC5DBE">
        <w:fldChar w:fldCharType="begin"/>
      </w:r>
      <w:r w:rsidR="00BC5DBE">
        <w:instrText xml:space="preserve"> REF _Ref178921639 \h </w:instrText>
      </w:r>
      <w:r w:rsidR="00BC5DBE">
        <w:fldChar w:fldCharType="separate"/>
      </w:r>
      <w:r w:rsidR="00E4051E">
        <w:t xml:space="preserve">Table </w:t>
      </w:r>
      <w:r w:rsidR="00E4051E">
        <w:rPr>
          <w:noProof/>
        </w:rPr>
        <w:t>1</w:t>
      </w:r>
      <w:r w:rsidR="00BC5DBE">
        <w:fldChar w:fldCharType="end"/>
      </w:r>
      <w:r w:rsidR="00BC5DBE">
        <w:t xml:space="preserve"> </w:t>
      </w:r>
      <w:r>
        <w:t>for the maximum frequency error and drifting can be used for timing drift and timing error analysis. Therefore, the following formula to estimate the time error (Te) can be considered</w:t>
      </w:r>
      <w:r w:rsidDel="007A0DFC">
        <w:t xml:space="preserve"> </w:t>
      </w:r>
    </w:p>
    <w:p w14:paraId="75719FCA" w14:textId="77777777" w:rsidR="00461B34" w:rsidRDefault="00461B34" w:rsidP="00461B34">
      <w:pPr>
        <w:ind w:left="2250"/>
        <w:jc w:val="left"/>
        <w:rPr>
          <w:lang w:eastAsia="zh-CN"/>
        </w:rPr>
      </w:pPr>
      <w:r w:rsidRPr="00B71B29">
        <w:rPr>
          <w:lang w:eastAsia="zh-CN"/>
        </w:rPr>
        <w:t>Te</w:t>
      </w:r>
      <w:r>
        <w:rPr>
          <w:lang w:eastAsia="zh-CN"/>
        </w:rPr>
        <w:t xml:space="preserve"> </w:t>
      </w:r>
      <w:r w:rsidRPr="00B71B29">
        <w:rPr>
          <w:lang w:eastAsia="zh-CN"/>
        </w:rPr>
        <w:t>= ΔT+ Tr</w:t>
      </w:r>
      <w:r>
        <w:rPr>
          <w:lang w:eastAsia="zh-CN"/>
        </w:rPr>
        <w:t xml:space="preserve"> </w:t>
      </w:r>
    </w:p>
    <w:p w14:paraId="230BFDF3" w14:textId="77777777" w:rsidR="00461B34" w:rsidRDefault="00461B34" w:rsidP="00461B34">
      <w:pPr>
        <w:jc w:val="center"/>
        <w:rPr>
          <w:lang w:eastAsia="zh-CN"/>
        </w:rPr>
      </w:pPr>
      <w:r w:rsidRPr="00B71B29">
        <w:rPr>
          <w:lang w:eastAsia="zh-CN"/>
        </w:rPr>
        <w:lastRenderedPageBreak/>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1E1A069B" w14:textId="77777777" w:rsidR="00461B34" w:rsidRDefault="00461B34" w:rsidP="00461B34">
      <w:pPr>
        <w:jc w:val="center"/>
        <w:rPr>
          <w:lang w:eastAsia="zh-CN"/>
        </w:rPr>
      </w:pPr>
      <w:r>
        <w:rPr>
          <w:lang w:eastAsia="zh-CN"/>
        </w:rPr>
        <w:t>where Ts = 2(Fe-Fr)/</w:t>
      </w:r>
      <w:r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and</w:t>
      </w:r>
    </w:p>
    <w:p w14:paraId="677C2C0B" w14:textId="77777777" w:rsidR="00461B34" w:rsidRDefault="00461B34" w:rsidP="00461B34">
      <w:r>
        <w:t xml:space="preserve">the residual time error (Tr) depends on the sampling frequency (fs) and the LP-SS design. In RAN1#118, the 90% target residual time error agreed were </w:t>
      </w:r>
      <m:oMath>
        <m:r>
          <w:rPr>
            <w:rFonts w:ascii="Cambria Math" w:hAnsi="Cambria Math"/>
          </w:rPr>
          <m:t>5μ</m:t>
        </m:r>
      </m:oMath>
      <w:r>
        <w:t xml:space="preserve">s (optional </w:t>
      </w:r>
      <m:oMath>
        <m:r>
          <w:rPr>
            <w:rFonts w:ascii="Cambria Math" w:hAnsi="Cambria Math"/>
          </w:rPr>
          <m:t>2μ</m:t>
        </m:r>
      </m:oMath>
      <w:r>
        <w:t xml:space="preserve">s) for OOK-1, </w:t>
      </w:r>
      <m:oMath>
        <m:r>
          <w:rPr>
            <w:rFonts w:ascii="Cambria Math" w:hAnsi="Cambria Math"/>
          </w:rPr>
          <m:t>2μ</m:t>
        </m:r>
      </m:oMath>
      <w:r>
        <w:t xml:space="preserve">s (optional </w:t>
      </w:r>
      <m:oMath>
        <m:r>
          <w:rPr>
            <w:rFonts w:ascii="Cambria Math" w:hAnsi="Cambria Math"/>
          </w:rPr>
          <m:t>1μ</m:t>
        </m:r>
      </m:oMath>
      <w:r>
        <w:t xml:space="preserve">s) for OOK-4 with M=2, and </w:t>
      </w:r>
      <m:oMath>
        <m:r>
          <w:rPr>
            <w:rFonts w:ascii="Cambria Math" w:hAnsi="Cambria Math"/>
          </w:rPr>
          <m:t>1μ</m:t>
        </m:r>
      </m:oMath>
      <w:r>
        <w:t xml:space="preserve">s (optional </w:t>
      </w:r>
      <m:oMath>
        <m:r>
          <w:rPr>
            <w:rFonts w:ascii="Cambria Math" w:hAnsi="Cambria Math"/>
          </w:rPr>
          <m:t>0.5μ</m:t>
        </m:r>
      </m:oMath>
      <w:r>
        <w:t>s) for OOK-4 with M=4 at sampling frequency of 3.84 MHz or 7.68 MHz. However, we note that the mandatory values are the maximum tolerable time by the respective waveforms which imply that if the LP-WUS is not received at the same time as the LP-SS or right after the LP-SS, then a preamble would most likely be needed.</w:t>
      </w:r>
    </w:p>
    <w:p w14:paraId="21B283A1" w14:textId="5A875A83" w:rsidR="00461B34" w:rsidRPr="004C448B" w:rsidRDefault="00461B34" w:rsidP="00461B34">
      <w:pPr>
        <w:pStyle w:val="Caption"/>
        <w:spacing w:before="240" w:after="240"/>
        <w:ind w:left="1530" w:hanging="1530"/>
        <w:jc w:val="both"/>
        <w:rPr>
          <w:i/>
          <w:iCs/>
          <w:sz w:val="22"/>
          <w:szCs w:val="22"/>
        </w:rPr>
      </w:pPr>
      <w:bookmarkStart w:id="5" w:name="_Ref177720093"/>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E4051E">
        <w:rPr>
          <w:i/>
          <w:iCs/>
          <w:noProof/>
          <w:sz w:val="22"/>
          <w:szCs w:val="22"/>
        </w:rPr>
        <w:t>1</w:t>
      </w:r>
      <w:r w:rsidRPr="008530B1">
        <w:rPr>
          <w:i/>
          <w:iCs/>
          <w:sz w:val="22"/>
          <w:szCs w:val="22"/>
        </w:rPr>
        <w:fldChar w:fldCharType="end"/>
      </w:r>
      <w:r w:rsidRPr="008530B1">
        <w:rPr>
          <w:i/>
          <w:iCs/>
          <w:sz w:val="22"/>
          <w:szCs w:val="22"/>
        </w:rPr>
        <w:t xml:space="preserve">: </w:t>
      </w:r>
      <w:r>
        <w:rPr>
          <w:i/>
          <w:iCs/>
          <w:sz w:val="22"/>
          <w:szCs w:val="22"/>
        </w:rPr>
        <w:t>For LP-SS sync accuracy evaluation, t</w:t>
      </w:r>
      <w:r w:rsidRPr="008530B1">
        <w:rPr>
          <w:i/>
          <w:iCs/>
          <w:sz w:val="22"/>
          <w:szCs w:val="22"/>
        </w:rPr>
        <w:t>he</w:t>
      </w:r>
      <w:r>
        <w:rPr>
          <w:i/>
          <w:iCs/>
          <w:sz w:val="22"/>
          <w:szCs w:val="22"/>
        </w:rPr>
        <w:t xml:space="preserve"> RAN1#118 agreed mandatory values for the 90% target timing estimation error represent</w:t>
      </w:r>
      <w:r w:rsidRPr="008D6946">
        <w:rPr>
          <w:i/>
          <w:iCs/>
          <w:sz w:val="22"/>
          <w:szCs w:val="22"/>
        </w:rPr>
        <w:t xml:space="preserve"> the maximum tolerable time </w:t>
      </w:r>
      <w:r>
        <w:rPr>
          <w:i/>
          <w:iCs/>
          <w:sz w:val="22"/>
          <w:szCs w:val="22"/>
        </w:rPr>
        <w:t>for</w:t>
      </w:r>
      <w:r w:rsidRPr="008D6946">
        <w:rPr>
          <w:i/>
          <w:iCs/>
          <w:sz w:val="22"/>
          <w:szCs w:val="22"/>
        </w:rPr>
        <w:t xml:space="preserve"> the respective waveforms</w:t>
      </w:r>
      <w:r>
        <w:rPr>
          <w:i/>
          <w:iCs/>
          <w:sz w:val="22"/>
          <w:szCs w:val="22"/>
        </w:rPr>
        <w:t xml:space="preserve"> implying that a preamble is required for LP-WUS if not received directly after the LP-SS.</w:t>
      </w:r>
      <w:bookmarkEnd w:id="5"/>
    </w:p>
    <w:p w14:paraId="587084F7" w14:textId="7EA14D57" w:rsidR="00461B34" w:rsidRDefault="00461B34" w:rsidP="00461B34">
      <w:r>
        <w:t xml:space="preserve">The maximum time offset between an LP-WUS and the last LP-SS used for synchronization at which a preamble may not be needed is evaluated in </w:t>
      </w:r>
      <w:r w:rsidR="00BC5DBE">
        <w:fldChar w:fldCharType="begin"/>
      </w:r>
      <w:r w:rsidR="00BC5DBE">
        <w:instrText xml:space="preserve"> REF _Ref178921712 \h </w:instrText>
      </w:r>
      <w:r w:rsidR="00BC5DBE">
        <w:fldChar w:fldCharType="separate"/>
      </w:r>
      <w:r w:rsidR="00E4051E">
        <w:t xml:space="preserve">Table </w:t>
      </w:r>
      <w:r w:rsidR="00E4051E">
        <w:rPr>
          <w:noProof/>
        </w:rPr>
        <w:t>2</w:t>
      </w:r>
      <w:r w:rsidR="00BC5DBE">
        <w:fldChar w:fldCharType="end"/>
      </w:r>
      <w:r w:rsidR="00BC5DBE">
        <w:t xml:space="preserve"> </w:t>
      </w:r>
      <w:r>
        <w:t>for the three LP-WUS settings (i.e., OOK-1, OOK-4/M=2, and OOK-4/M=4 with 5</w:t>
      </w:r>
      <m:oMath>
        <m:r>
          <w:rPr>
            <w:rFonts w:ascii="Cambria Math" w:hAnsi="Cambria Math"/>
          </w:rPr>
          <m:t>μ</m:t>
        </m:r>
      </m:oMath>
      <w:r>
        <w:t>s, 2</w:t>
      </w:r>
      <m:oMath>
        <m:r>
          <w:rPr>
            <w:rFonts w:ascii="Cambria Math" w:hAnsi="Cambria Math"/>
          </w:rPr>
          <m:t>μ</m:t>
        </m:r>
      </m:oMath>
      <w:r>
        <w:t xml:space="preserve">s, and </w:t>
      </w:r>
      <m:oMath>
        <m:r>
          <w:rPr>
            <w:rFonts w:ascii="Cambria Math" w:hAnsi="Cambria Math"/>
          </w:rPr>
          <m:t>1μ</m:t>
        </m:r>
      </m:oMath>
      <w:r>
        <w:t xml:space="preserve">s timing error tolerance, respectively) and the corresponding three optional 90% target residual time error T </w:t>
      </w:r>
      <m:oMath>
        <m:r>
          <w:rPr>
            <w:rFonts w:ascii="Cambria Math" w:hAnsi="Cambria Math"/>
          </w:rPr>
          <m:t>∈</m:t>
        </m:r>
        <m:d>
          <m:dPr>
            <m:begChr m:val="{"/>
            <m:endChr m:val="}"/>
            <m:ctrlPr>
              <w:rPr>
                <w:rFonts w:ascii="Cambria Math" w:hAnsi="Cambria Math"/>
                <w:i/>
              </w:rPr>
            </m:ctrlPr>
          </m:dPr>
          <m:e>
            <m:r>
              <w:rPr>
                <w:rFonts w:ascii="Cambria Math" w:hAnsi="Cambria Math"/>
              </w:rPr>
              <m:t>2, 1, 0.5</m:t>
            </m:r>
          </m:e>
        </m:d>
        <m:r>
          <w:rPr>
            <w:rFonts w:ascii="Cambria Math" w:hAnsi="Cambria Math"/>
          </w:rPr>
          <m:t xml:space="preserve"> μ</m:t>
        </m:r>
      </m:oMath>
      <w:r>
        <w:t xml:space="preserve">s while considering Fr </w:t>
      </w:r>
      <m:oMath>
        <m:r>
          <w:rPr>
            <w:rFonts w:ascii="Cambria Math" w:hAnsi="Cambria Math"/>
          </w:rPr>
          <m:t>∈</m:t>
        </m:r>
        <m:d>
          <m:dPr>
            <m:begChr m:val="{"/>
            <m:endChr m:val="}"/>
            <m:ctrlPr>
              <w:rPr>
                <w:rFonts w:ascii="Cambria Math" w:hAnsi="Cambria Math"/>
                <w:i/>
              </w:rPr>
            </m:ctrlPr>
          </m:dPr>
          <m:e>
            <m:r>
              <w:rPr>
                <w:rFonts w:ascii="Cambria Math" w:hAnsi="Cambria Math"/>
              </w:rPr>
              <m:t>5,10</m:t>
            </m:r>
          </m:e>
        </m:d>
      </m:oMath>
      <w:r>
        <w:t xml:space="preserve"> ppm. From the table, it is clear that if an LP-SS periodicity of 320 ms is considered, then only OOK-1 at Fr = 5 ppm can be supported without a preamble.</w:t>
      </w:r>
    </w:p>
    <w:p w14:paraId="6FA9CA86" w14:textId="111B3AA9" w:rsidR="00461B34" w:rsidRDefault="00461B34" w:rsidP="00461B34">
      <w:pPr>
        <w:pStyle w:val="Caption"/>
      </w:pPr>
      <w:bookmarkStart w:id="6" w:name="_Ref178921712"/>
      <w:r>
        <w:t xml:space="preserve">Table </w:t>
      </w:r>
      <w:r>
        <w:fldChar w:fldCharType="begin"/>
      </w:r>
      <w:r>
        <w:instrText xml:space="preserve"> SEQ Table \* ARABIC </w:instrText>
      </w:r>
      <w:r>
        <w:fldChar w:fldCharType="separate"/>
      </w:r>
      <w:r w:rsidR="00E4051E">
        <w:rPr>
          <w:noProof/>
        </w:rPr>
        <w:t>2</w:t>
      </w:r>
      <w:r>
        <w:fldChar w:fldCharType="end"/>
      </w:r>
      <w:bookmarkEnd w:id="6"/>
      <w:r>
        <w:t>: Maximum tolerable time offset between LP-SS and LP-WUS without preamble</w:t>
      </w:r>
    </w:p>
    <w:tbl>
      <w:tblPr>
        <w:tblStyle w:val="TableGrid"/>
        <w:tblW w:w="0" w:type="auto"/>
        <w:jc w:val="center"/>
        <w:tblLook w:val="04A0" w:firstRow="1" w:lastRow="0" w:firstColumn="1" w:lastColumn="0" w:noHBand="0" w:noVBand="1"/>
      </w:tblPr>
      <w:tblGrid>
        <w:gridCol w:w="1296"/>
        <w:gridCol w:w="1296"/>
        <w:gridCol w:w="1296"/>
        <w:gridCol w:w="1296"/>
      </w:tblGrid>
      <w:tr w:rsidR="00461B34" w:rsidRPr="008530B1" w14:paraId="08506041" w14:textId="77777777" w:rsidTr="004C448B">
        <w:trPr>
          <w:trHeight w:val="386"/>
          <w:jc w:val="center"/>
        </w:trPr>
        <w:tc>
          <w:tcPr>
            <w:tcW w:w="1296" w:type="dxa"/>
            <w:shd w:val="clear" w:color="auto" w:fill="D9D9D9" w:themeFill="background1" w:themeFillShade="D9"/>
            <w:vAlign w:val="center"/>
          </w:tcPr>
          <w:p w14:paraId="5FCB6BDE" w14:textId="77777777" w:rsidR="00461B34" w:rsidRDefault="00461B34" w:rsidP="004C448B">
            <w:pPr>
              <w:jc w:val="center"/>
              <w:rPr>
                <w:sz w:val="18"/>
                <w:szCs w:val="18"/>
              </w:rPr>
            </w:pPr>
            <w:r>
              <w:rPr>
                <w:sz w:val="18"/>
                <w:szCs w:val="18"/>
              </w:rPr>
              <w:t>T (</w:t>
            </w:r>
            <m:oMath>
              <m:r>
                <w:rPr>
                  <w:rFonts w:ascii="Cambria Math" w:hAnsi="Cambria Math"/>
                  <w:sz w:val="18"/>
                  <w:szCs w:val="18"/>
                </w:rPr>
                <m:t>μs</m:t>
              </m:r>
            </m:oMath>
            <w:r>
              <w:rPr>
                <w:sz w:val="18"/>
                <w:szCs w:val="18"/>
              </w:rPr>
              <w:t>)</w:t>
            </w:r>
          </w:p>
        </w:tc>
        <w:tc>
          <w:tcPr>
            <w:tcW w:w="1296" w:type="dxa"/>
            <w:shd w:val="clear" w:color="auto" w:fill="D9D9D9" w:themeFill="background1" w:themeFillShade="D9"/>
            <w:vAlign w:val="center"/>
          </w:tcPr>
          <w:p w14:paraId="19F600C9" w14:textId="77777777" w:rsidR="00461B34" w:rsidRDefault="00461B34" w:rsidP="004C448B">
            <w:pPr>
              <w:jc w:val="center"/>
              <w:rPr>
                <w:sz w:val="18"/>
                <w:szCs w:val="18"/>
              </w:rPr>
            </w:pPr>
            <w:r>
              <w:rPr>
                <w:sz w:val="18"/>
                <w:szCs w:val="18"/>
              </w:rPr>
              <w:t>0.5</w:t>
            </w:r>
          </w:p>
          <w:p w14:paraId="0D88F065" w14:textId="77777777" w:rsidR="00461B34" w:rsidRPr="008530B1" w:rsidRDefault="00461B34" w:rsidP="004C448B">
            <w:pPr>
              <w:jc w:val="center"/>
              <w:rPr>
                <w:sz w:val="18"/>
                <w:szCs w:val="18"/>
              </w:rPr>
            </w:pPr>
            <w:r>
              <w:rPr>
                <w:sz w:val="18"/>
                <w:szCs w:val="18"/>
              </w:rPr>
              <w:t>(OOK-4/M=4)</w:t>
            </w:r>
          </w:p>
        </w:tc>
        <w:tc>
          <w:tcPr>
            <w:tcW w:w="1296" w:type="dxa"/>
            <w:shd w:val="clear" w:color="auto" w:fill="D9D9D9" w:themeFill="background1" w:themeFillShade="D9"/>
            <w:vAlign w:val="center"/>
          </w:tcPr>
          <w:p w14:paraId="597B1035" w14:textId="77777777" w:rsidR="00461B34" w:rsidRDefault="00461B34" w:rsidP="004C448B">
            <w:pPr>
              <w:jc w:val="center"/>
              <w:rPr>
                <w:sz w:val="18"/>
                <w:szCs w:val="18"/>
              </w:rPr>
            </w:pPr>
            <w:r>
              <w:rPr>
                <w:sz w:val="18"/>
                <w:szCs w:val="18"/>
              </w:rPr>
              <w:t>1</w:t>
            </w:r>
          </w:p>
          <w:p w14:paraId="61299FF6" w14:textId="77777777" w:rsidR="00461B34" w:rsidRPr="008530B1" w:rsidRDefault="00461B34" w:rsidP="004C448B">
            <w:pPr>
              <w:jc w:val="center"/>
              <w:rPr>
                <w:sz w:val="18"/>
                <w:szCs w:val="18"/>
              </w:rPr>
            </w:pPr>
            <w:r>
              <w:rPr>
                <w:sz w:val="18"/>
                <w:szCs w:val="18"/>
              </w:rPr>
              <w:t>(OOK-4/M=2)</w:t>
            </w:r>
          </w:p>
        </w:tc>
        <w:tc>
          <w:tcPr>
            <w:tcW w:w="1296" w:type="dxa"/>
            <w:shd w:val="clear" w:color="auto" w:fill="D9D9D9" w:themeFill="background1" w:themeFillShade="D9"/>
            <w:vAlign w:val="center"/>
          </w:tcPr>
          <w:p w14:paraId="14EA90FD" w14:textId="77777777" w:rsidR="00461B34" w:rsidRDefault="00461B34" w:rsidP="004C448B">
            <w:pPr>
              <w:jc w:val="center"/>
              <w:rPr>
                <w:sz w:val="18"/>
                <w:szCs w:val="18"/>
              </w:rPr>
            </w:pPr>
            <w:r>
              <w:rPr>
                <w:sz w:val="18"/>
                <w:szCs w:val="18"/>
              </w:rPr>
              <w:t>2</w:t>
            </w:r>
          </w:p>
          <w:p w14:paraId="05C8ED9D" w14:textId="77777777" w:rsidR="00461B34" w:rsidRPr="008530B1" w:rsidRDefault="00461B34" w:rsidP="004C448B">
            <w:pPr>
              <w:jc w:val="center"/>
              <w:rPr>
                <w:sz w:val="18"/>
                <w:szCs w:val="18"/>
              </w:rPr>
            </w:pPr>
            <w:r>
              <w:rPr>
                <w:sz w:val="18"/>
                <w:szCs w:val="18"/>
              </w:rPr>
              <w:t>(OOK-1)</w:t>
            </w:r>
          </w:p>
        </w:tc>
      </w:tr>
      <w:tr w:rsidR="00461B34" w:rsidRPr="008530B1" w14:paraId="26FFE761" w14:textId="77777777" w:rsidTr="004C448B">
        <w:trPr>
          <w:trHeight w:val="534"/>
          <w:jc w:val="center"/>
        </w:trPr>
        <w:tc>
          <w:tcPr>
            <w:tcW w:w="1296" w:type="dxa"/>
            <w:shd w:val="clear" w:color="auto" w:fill="D9D9D9" w:themeFill="background1" w:themeFillShade="D9"/>
            <w:vAlign w:val="center"/>
          </w:tcPr>
          <w:p w14:paraId="0E894448" w14:textId="77777777" w:rsidR="00461B34" w:rsidRDefault="00461B34" w:rsidP="004C448B">
            <w:pPr>
              <w:jc w:val="center"/>
              <w:rPr>
                <w:sz w:val="18"/>
                <w:szCs w:val="18"/>
              </w:rPr>
            </w:pPr>
            <w:r>
              <w:rPr>
                <w:sz w:val="18"/>
                <w:szCs w:val="18"/>
              </w:rPr>
              <w:t>Fr = 10 ppm</w:t>
            </w:r>
          </w:p>
        </w:tc>
        <w:tc>
          <w:tcPr>
            <w:tcW w:w="1296" w:type="dxa"/>
            <w:vAlign w:val="center"/>
          </w:tcPr>
          <w:p w14:paraId="430D2724" w14:textId="77777777" w:rsidR="00461B34" w:rsidRPr="008530B1" w:rsidRDefault="00461B34" w:rsidP="004C448B">
            <w:pPr>
              <w:jc w:val="center"/>
              <w:rPr>
                <w:sz w:val="18"/>
                <w:szCs w:val="18"/>
              </w:rPr>
            </w:pPr>
            <w:r>
              <w:rPr>
                <w:sz w:val="18"/>
                <w:szCs w:val="18"/>
              </w:rPr>
              <w:t>49 ms</w:t>
            </w:r>
          </w:p>
        </w:tc>
        <w:tc>
          <w:tcPr>
            <w:tcW w:w="1296" w:type="dxa"/>
            <w:vAlign w:val="center"/>
          </w:tcPr>
          <w:p w14:paraId="6AA377A0" w14:textId="77777777" w:rsidR="00461B34" w:rsidRPr="008530B1" w:rsidRDefault="00461B34" w:rsidP="004C448B">
            <w:pPr>
              <w:jc w:val="center"/>
              <w:rPr>
                <w:sz w:val="18"/>
                <w:szCs w:val="18"/>
              </w:rPr>
            </w:pPr>
            <w:r>
              <w:rPr>
                <w:sz w:val="18"/>
                <w:szCs w:val="18"/>
              </w:rPr>
              <w:t>99 ms</w:t>
            </w:r>
          </w:p>
        </w:tc>
        <w:tc>
          <w:tcPr>
            <w:tcW w:w="1296" w:type="dxa"/>
            <w:vAlign w:val="center"/>
          </w:tcPr>
          <w:p w14:paraId="1C313661" w14:textId="77777777" w:rsidR="00461B34" w:rsidRPr="008530B1" w:rsidRDefault="00461B34" w:rsidP="004C448B">
            <w:pPr>
              <w:jc w:val="center"/>
              <w:rPr>
                <w:sz w:val="18"/>
                <w:szCs w:val="18"/>
              </w:rPr>
            </w:pPr>
            <w:r>
              <w:rPr>
                <w:sz w:val="18"/>
                <w:szCs w:val="18"/>
              </w:rPr>
              <w:t>299 ms</w:t>
            </w:r>
          </w:p>
        </w:tc>
      </w:tr>
      <w:tr w:rsidR="00461B34" w:rsidRPr="008530B1" w14:paraId="47BBFF9D" w14:textId="77777777" w:rsidTr="004C448B">
        <w:trPr>
          <w:trHeight w:val="534"/>
          <w:jc w:val="center"/>
        </w:trPr>
        <w:tc>
          <w:tcPr>
            <w:tcW w:w="1296" w:type="dxa"/>
            <w:shd w:val="clear" w:color="auto" w:fill="D9D9D9" w:themeFill="background1" w:themeFillShade="D9"/>
            <w:vAlign w:val="center"/>
          </w:tcPr>
          <w:p w14:paraId="425C3A4C" w14:textId="77777777" w:rsidR="00461B34" w:rsidRDefault="00461B34" w:rsidP="004C448B">
            <w:pPr>
              <w:jc w:val="center"/>
              <w:rPr>
                <w:sz w:val="18"/>
                <w:szCs w:val="18"/>
              </w:rPr>
            </w:pPr>
            <w:r>
              <w:rPr>
                <w:sz w:val="18"/>
                <w:szCs w:val="18"/>
              </w:rPr>
              <w:t>Fr = 5 ppm</w:t>
            </w:r>
          </w:p>
        </w:tc>
        <w:tc>
          <w:tcPr>
            <w:tcW w:w="1296" w:type="dxa"/>
            <w:vAlign w:val="center"/>
          </w:tcPr>
          <w:p w14:paraId="67354914" w14:textId="77777777" w:rsidR="00461B34" w:rsidRPr="008530B1" w:rsidRDefault="00461B34" w:rsidP="004C448B">
            <w:pPr>
              <w:jc w:val="center"/>
              <w:rPr>
                <w:sz w:val="18"/>
                <w:szCs w:val="18"/>
              </w:rPr>
            </w:pPr>
            <w:r>
              <w:rPr>
                <w:sz w:val="18"/>
                <w:szCs w:val="18"/>
              </w:rPr>
              <w:t>99 ms</w:t>
            </w:r>
          </w:p>
        </w:tc>
        <w:tc>
          <w:tcPr>
            <w:tcW w:w="1296" w:type="dxa"/>
            <w:vAlign w:val="center"/>
          </w:tcPr>
          <w:p w14:paraId="02416B72" w14:textId="77777777" w:rsidR="00461B34" w:rsidRPr="008530B1" w:rsidRDefault="00461B34" w:rsidP="004C448B">
            <w:pPr>
              <w:jc w:val="center"/>
              <w:rPr>
                <w:sz w:val="18"/>
                <w:szCs w:val="18"/>
              </w:rPr>
            </w:pPr>
            <w:r>
              <w:rPr>
                <w:sz w:val="18"/>
                <w:szCs w:val="18"/>
              </w:rPr>
              <w:t>199 ms</w:t>
            </w:r>
          </w:p>
        </w:tc>
        <w:tc>
          <w:tcPr>
            <w:tcW w:w="1296" w:type="dxa"/>
            <w:vAlign w:val="center"/>
          </w:tcPr>
          <w:p w14:paraId="22C3AC76" w14:textId="77777777" w:rsidR="00461B34" w:rsidRPr="008530B1" w:rsidRDefault="00461B34" w:rsidP="004C448B">
            <w:pPr>
              <w:jc w:val="center"/>
              <w:rPr>
                <w:sz w:val="18"/>
                <w:szCs w:val="18"/>
              </w:rPr>
            </w:pPr>
            <w:r>
              <w:rPr>
                <w:sz w:val="18"/>
                <w:szCs w:val="18"/>
              </w:rPr>
              <w:t>596 ms</w:t>
            </w:r>
          </w:p>
        </w:tc>
      </w:tr>
    </w:tbl>
    <w:p w14:paraId="124A053A" w14:textId="7476E514" w:rsidR="00461B34" w:rsidRPr="00326344" w:rsidRDefault="00461B34" w:rsidP="00461B34">
      <w:pPr>
        <w:pStyle w:val="Caption"/>
        <w:spacing w:before="240" w:after="240"/>
        <w:ind w:left="1530" w:hanging="1530"/>
        <w:jc w:val="both"/>
      </w:pPr>
      <w:bookmarkStart w:id="7" w:name="_Ref177720114"/>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E4051E">
        <w:rPr>
          <w:i/>
          <w:iCs/>
          <w:noProof/>
          <w:sz w:val="22"/>
          <w:szCs w:val="22"/>
        </w:rPr>
        <w:t>2</w:t>
      </w:r>
      <w:r w:rsidRPr="008530B1">
        <w:rPr>
          <w:i/>
          <w:iCs/>
          <w:sz w:val="22"/>
          <w:szCs w:val="22"/>
        </w:rPr>
        <w:fldChar w:fldCharType="end"/>
      </w:r>
      <w:r w:rsidRPr="008530B1">
        <w:rPr>
          <w:i/>
          <w:iCs/>
          <w:sz w:val="22"/>
          <w:szCs w:val="22"/>
        </w:rPr>
        <w:t xml:space="preserve">: </w:t>
      </w:r>
      <w:r>
        <w:rPr>
          <w:i/>
          <w:iCs/>
          <w:sz w:val="22"/>
          <w:szCs w:val="22"/>
        </w:rPr>
        <w:t xml:space="preserve">For an </w:t>
      </w:r>
      <w:r w:rsidRPr="00BF4597">
        <w:rPr>
          <w:i/>
          <w:iCs/>
          <w:sz w:val="22"/>
          <w:szCs w:val="22"/>
        </w:rPr>
        <w:t>LP-SS periodicity of 320 ms</w:t>
      </w:r>
      <w:r>
        <w:rPr>
          <w:i/>
          <w:iCs/>
          <w:sz w:val="22"/>
          <w:szCs w:val="22"/>
        </w:rPr>
        <w:t>, only OOK-1 waveform can be supported without a preamble preceding the LP-WUS assuming the 90% target residual time error</w:t>
      </w:r>
      <w:r w:rsidRPr="004C448B">
        <w:rPr>
          <w:i/>
          <w:iCs/>
          <w:sz w:val="22"/>
          <w:szCs w:val="22"/>
        </w:rPr>
        <w:t xml:space="preserve"> </w:t>
      </w:r>
      <w:r>
        <w:rPr>
          <w:i/>
          <w:iCs/>
          <w:sz w:val="22"/>
          <w:szCs w:val="22"/>
        </w:rPr>
        <w:t>T=2</w:t>
      </w:r>
      <w:r w:rsidRPr="00BF4597">
        <w:rPr>
          <w:i/>
          <w:iCs/>
          <w:sz w:val="22"/>
          <w:szCs w:val="22"/>
        </w:rPr>
        <w:t xml:space="preserve"> </w:t>
      </w:r>
      <w:r w:rsidRPr="004C448B">
        <w:rPr>
          <w:i/>
          <w:iCs/>
          <w:sz w:val="22"/>
          <w:szCs w:val="22"/>
        </w:rPr>
        <w:t>μs</w:t>
      </w:r>
      <w:r w:rsidRPr="008530B1" w:rsidDel="00BF4597">
        <w:rPr>
          <w:i/>
          <w:iCs/>
          <w:sz w:val="22"/>
          <w:szCs w:val="22"/>
        </w:rPr>
        <w:t xml:space="preserve"> </w:t>
      </w:r>
      <w:r>
        <w:rPr>
          <w:i/>
          <w:iCs/>
          <w:sz w:val="22"/>
          <w:szCs w:val="22"/>
        </w:rPr>
        <w:t xml:space="preserve">and a residual frequency error of </w:t>
      </w:r>
      <w:r w:rsidRPr="004C448B">
        <w:rPr>
          <w:i/>
          <w:iCs/>
          <w:sz w:val="22"/>
          <w:szCs w:val="22"/>
        </w:rPr>
        <w:t>≤</w:t>
      </w:r>
      <w:r>
        <w:rPr>
          <w:i/>
          <w:iCs/>
          <w:sz w:val="22"/>
          <w:szCs w:val="22"/>
        </w:rPr>
        <w:t xml:space="preserve"> 9 ppm</w:t>
      </w:r>
      <w:r w:rsidRPr="008530B1">
        <w:rPr>
          <w:i/>
          <w:iCs/>
          <w:sz w:val="22"/>
          <w:szCs w:val="22"/>
        </w:rPr>
        <w:t>.</w:t>
      </w:r>
      <w:bookmarkEnd w:id="7"/>
      <w:r w:rsidRPr="008530B1">
        <w:rPr>
          <w:i/>
          <w:iCs/>
          <w:sz w:val="22"/>
          <w:szCs w:val="22"/>
        </w:rPr>
        <w:t xml:space="preserve"> </w:t>
      </w:r>
    </w:p>
    <w:p w14:paraId="3CB737B8" w14:textId="0A61DFF3" w:rsidR="00461B34" w:rsidRPr="008530B1" w:rsidRDefault="00461B34" w:rsidP="00461B34">
      <w:pPr>
        <w:pStyle w:val="Caption"/>
        <w:spacing w:before="240" w:after="240"/>
        <w:ind w:left="1080" w:hanging="1080"/>
        <w:jc w:val="both"/>
        <w:rPr>
          <w:i/>
          <w:iCs/>
          <w:sz w:val="22"/>
          <w:szCs w:val="22"/>
        </w:rPr>
      </w:pPr>
      <w:bookmarkStart w:id="8" w:name="_Ref177720146"/>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E4051E">
        <w:rPr>
          <w:i/>
          <w:iCs/>
          <w:noProof/>
          <w:sz w:val="22"/>
          <w:szCs w:val="22"/>
        </w:rPr>
        <w:t>1</w:t>
      </w:r>
      <w:r w:rsidRPr="008530B1">
        <w:rPr>
          <w:i/>
          <w:iCs/>
          <w:sz w:val="22"/>
          <w:szCs w:val="22"/>
        </w:rPr>
        <w:fldChar w:fldCharType="end"/>
      </w:r>
      <w:r w:rsidRPr="008530B1">
        <w:rPr>
          <w:i/>
          <w:iCs/>
          <w:sz w:val="22"/>
          <w:szCs w:val="22"/>
        </w:rPr>
        <w:t xml:space="preserve">: </w:t>
      </w:r>
      <w:r w:rsidRPr="00E0124B">
        <w:rPr>
          <w:i/>
          <w:iCs/>
          <w:sz w:val="22"/>
          <w:szCs w:val="22"/>
        </w:rPr>
        <w:t xml:space="preserve">For OOK-based LP-WUR </w:t>
      </w:r>
      <w:r>
        <w:rPr>
          <w:i/>
          <w:iCs/>
          <w:sz w:val="22"/>
          <w:szCs w:val="22"/>
        </w:rPr>
        <w:t xml:space="preserve">in RRC Idle/Inactive and assuming residual frequency error </w:t>
      </w:r>
      <w:r w:rsidRPr="00E0124B">
        <w:rPr>
          <w:rFonts w:ascii="Cambria Math" w:hAnsi="Cambria Math" w:cs="Cambria Math"/>
          <w:i/>
          <w:iCs/>
          <w:sz w:val="22"/>
          <w:szCs w:val="22"/>
        </w:rPr>
        <w:t>∈</w:t>
      </w:r>
      <w:r>
        <w:rPr>
          <w:rFonts w:ascii="Cambria Math" w:hAnsi="Cambria Math" w:cs="Cambria Math"/>
          <w:i/>
          <w:iCs/>
          <w:sz w:val="22"/>
          <w:szCs w:val="22"/>
        </w:rPr>
        <w:t xml:space="preserve"> </w:t>
      </w:r>
      <w:r w:rsidRPr="004C448B">
        <w:rPr>
          <w:i/>
          <w:iCs/>
          <w:sz w:val="22"/>
          <w:szCs w:val="22"/>
        </w:rPr>
        <w:t>[5-10]</w:t>
      </w:r>
      <w:r>
        <w:rPr>
          <w:i/>
          <w:iCs/>
          <w:sz w:val="22"/>
          <w:szCs w:val="22"/>
        </w:rPr>
        <w:t xml:space="preserve"> ppm and RAN1#118 agreed 90% target residual time error</w:t>
      </w:r>
      <w:r w:rsidRPr="004C448B">
        <w:rPr>
          <w:i/>
          <w:iCs/>
          <w:sz w:val="22"/>
          <w:szCs w:val="22"/>
        </w:rPr>
        <w:t xml:space="preserve"> T</w:t>
      </w:r>
      <w:r w:rsidRPr="00E0124B">
        <w:rPr>
          <w:rFonts w:ascii="Cambria Math" w:hAnsi="Cambria Math" w:cs="Cambria Math"/>
          <w:i/>
          <w:iCs/>
          <w:sz w:val="22"/>
          <w:szCs w:val="22"/>
        </w:rPr>
        <w:t>∈</w:t>
      </w:r>
      <w:r w:rsidRPr="004C448B">
        <w:rPr>
          <w:i/>
          <w:iCs/>
          <w:sz w:val="22"/>
          <w:szCs w:val="22"/>
        </w:rPr>
        <w:t>{0.5,1,2}μs</w:t>
      </w:r>
      <w:r>
        <w:rPr>
          <w:i/>
          <w:iCs/>
          <w:sz w:val="22"/>
          <w:szCs w:val="22"/>
        </w:rPr>
        <w:t xml:space="preserve">, </w:t>
      </w:r>
      <w:r w:rsidR="00E6727F">
        <w:rPr>
          <w:i/>
          <w:iCs/>
          <w:sz w:val="22"/>
          <w:szCs w:val="22"/>
        </w:rPr>
        <w:t>support</w:t>
      </w:r>
      <w:r w:rsidR="00E6727F" w:rsidRPr="008530B1">
        <w:rPr>
          <w:i/>
          <w:iCs/>
          <w:sz w:val="22"/>
          <w:szCs w:val="22"/>
        </w:rPr>
        <w:t xml:space="preserve"> </w:t>
      </w:r>
      <w:r w:rsidRPr="008530B1">
        <w:rPr>
          <w:i/>
          <w:iCs/>
          <w:sz w:val="22"/>
          <w:szCs w:val="22"/>
        </w:rPr>
        <w:t xml:space="preserve">a preamble to precede the transmission of an LP-WUS if LP-SS periodicity is </w:t>
      </w:r>
      <w:r w:rsidRPr="004C448B">
        <w:rPr>
          <w:i/>
          <w:iCs/>
          <w:sz w:val="22"/>
          <w:szCs w:val="22"/>
        </w:rPr>
        <w:t>≥</w:t>
      </w:r>
      <w:r w:rsidRPr="00E0124B">
        <w:rPr>
          <w:i/>
          <w:iCs/>
          <w:sz w:val="22"/>
          <w:szCs w:val="22"/>
        </w:rPr>
        <w:t xml:space="preserve"> </w:t>
      </w:r>
      <w:r w:rsidRPr="008530B1">
        <w:rPr>
          <w:i/>
          <w:iCs/>
          <w:sz w:val="22"/>
          <w:szCs w:val="22"/>
        </w:rPr>
        <w:t>320 ms.</w:t>
      </w:r>
      <w:bookmarkEnd w:id="8"/>
    </w:p>
    <w:p w14:paraId="024C2541" w14:textId="3CFF8AB4" w:rsidR="00E743FC" w:rsidRDefault="00E743FC" w:rsidP="00E743FC">
      <w:r>
        <w:t xml:space="preserve">In RAN1#116b, there was an agreement to consider at least three different options for LP-WUS information for idle/inactive UEs which are listed as follows. In RAN1#118, the codepoint value </w:t>
      </w:r>
      <w:r w:rsidR="006D23F5">
        <w:t>was</w:t>
      </w:r>
      <w:r w:rsidR="006D23F5">
        <w:t xml:space="preserve"> </w:t>
      </w:r>
      <w:r>
        <w:t xml:space="preserve">agreed for indicating subgroup information using LP-WUS in RRC </w:t>
      </w:r>
      <w:r w:rsidRPr="0071451D">
        <w:t>IDLE/INACTIVE mode</w:t>
      </w:r>
      <w:r>
        <w:t xml:space="preserve">. </w:t>
      </w:r>
    </w:p>
    <w:tbl>
      <w:tblPr>
        <w:tblStyle w:val="TableGrid"/>
        <w:tblW w:w="0" w:type="auto"/>
        <w:jc w:val="center"/>
        <w:tblLook w:val="04A0" w:firstRow="1" w:lastRow="0" w:firstColumn="1" w:lastColumn="0" w:noHBand="0" w:noVBand="1"/>
      </w:tblPr>
      <w:tblGrid>
        <w:gridCol w:w="7920"/>
      </w:tblGrid>
      <w:tr w:rsidR="00E743FC" w:rsidRPr="00D278C2" w14:paraId="261C3D7F" w14:textId="77777777" w:rsidTr="004C448B">
        <w:trPr>
          <w:jc w:val="center"/>
        </w:trPr>
        <w:tc>
          <w:tcPr>
            <w:tcW w:w="7920" w:type="dxa"/>
          </w:tcPr>
          <w:p w14:paraId="3E3DDAF9" w14:textId="77777777" w:rsidR="00E743FC" w:rsidRPr="00891516" w:rsidRDefault="00E743FC" w:rsidP="004C448B">
            <w:pPr>
              <w:spacing w:after="0"/>
              <w:rPr>
                <w:b/>
                <w:bCs/>
                <w:sz w:val="20"/>
                <w:szCs w:val="20"/>
                <w:highlight w:val="green"/>
                <w:lang w:eastAsia="x-none"/>
              </w:rPr>
            </w:pPr>
            <w:r>
              <w:rPr>
                <w:b/>
                <w:bCs/>
                <w:sz w:val="20"/>
                <w:szCs w:val="20"/>
                <w:highlight w:val="green"/>
                <w:lang w:eastAsia="x-none"/>
              </w:rPr>
              <w:t xml:space="preserve">RAN1#116b </w:t>
            </w:r>
            <w:r w:rsidRPr="00891516">
              <w:rPr>
                <w:b/>
                <w:bCs/>
                <w:sz w:val="20"/>
                <w:szCs w:val="20"/>
                <w:highlight w:val="green"/>
                <w:lang w:eastAsia="x-none"/>
              </w:rPr>
              <w:t>Agreement</w:t>
            </w:r>
          </w:p>
          <w:p w14:paraId="66064A50" w14:textId="77777777" w:rsidR="00E743FC" w:rsidRPr="00891516" w:rsidRDefault="00E743FC" w:rsidP="004C448B">
            <w:pPr>
              <w:spacing w:after="0"/>
              <w:rPr>
                <w:sz w:val="20"/>
                <w:szCs w:val="20"/>
                <w:lang w:val="en-GB" w:eastAsia="zh-CN"/>
              </w:rPr>
            </w:pPr>
            <w:r w:rsidRPr="00891516">
              <w:rPr>
                <w:sz w:val="20"/>
                <w:szCs w:val="20"/>
                <w:lang w:val="en-GB" w:eastAsia="zh-CN"/>
              </w:rPr>
              <w:t>Regarding the LP-WUS information for idle/inactive UEs, at least consider the following</w:t>
            </w:r>
            <w:r w:rsidRPr="00891516">
              <w:rPr>
                <w:rFonts w:hint="eastAsia"/>
                <w:sz w:val="20"/>
                <w:szCs w:val="20"/>
                <w:lang w:val="en-GB" w:eastAsia="zh-CN"/>
              </w:rPr>
              <w:t>：</w:t>
            </w:r>
          </w:p>
          <w:p w14:paraId="1A5DD753"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Option 1: A bitmap with each bit corresponding to [one or more] subgroups</w:t>
            </w:r>
          </w:p>
          <w:p w14:paraId="1D1A5316"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Option 2: A codepoint value corresponding to one or more subgroup(s)</w:t>
            </w:r>
          </w:p>
          <w:p w14:paraId="15F234DB"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Option 3: Multiple codepoint values with each corresponding to one or more subgroup(s)</w:t>
            </w:r>
          </w:p>
          <w:p w14:paraId="07E28270"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Combination of above options are not precluded</w:t>
            </w:r>
          </w:p>
          <w:p w14:paraId="17B2C41A" w14:textId="77777777" w:rsidR="00E743FC" w:rsidRPr="00891516" w:rsidRDefault="00E743FC" w:rsidP="00E743FC">
            <w:pPr>
              <w:numPr>
                <w:ilvl w:val="0"/>
                <w:numId w:val="88"/>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e.g., by encoded bits (with/without CRC) and/or by OOK sequence selection for ‘ON-OFF’ pattern for OOK symbols of LP-WUS.</w:t>
            </w:r>
          </w:p>
          <w:p w14:paraId="4019E2E0" w14:textId="77777777" w:rsidR="00E743FC" w:rsidRPr="00891516" w:rsidRDefault="00E743FC" w:rsidP="00E743FC">
            <w:pPr>
              <w:numPr>
                <w:ilvl w:val="0"/>
                <w:numId w:val="88"/>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by overlaid OFDM sequences.</w:t>
            </w:r>
          </w:p>
          <w:p w14:paraId="3C218584" w14:textId="77777777" w:rsidR="00E743FC" w:rsidRPr="00891516" w:rsidRDefault="00E743FC" w:rsidP="00E743FC">
            <w:pPr>
              <w:numPr>
                <w:ilvl w:val="1"/>
                <w:numId w:val="88"/>
              </w:numPr>
              <w:spacing w:after="0"/>
              <w:rPr>
                <w:sz w:val="20"/>
                <w:szCs w:val="20"/>
                <w:lang w:val="en-GB" w:eastAsia="zh-CN"/>
              </w:rPr>
            </w:pPr>
            <w:r w:rsidRPr="00891516">
              <w:rPr>
                <w:sz w:val="20"/>
                <w:szCs w:val="20"/>
                <w:lang w:val="en-GB" w:eastAsia="zh-CN"/>
              </w:rPr>
              <w:t>It doesn’t preclude considering the configuration where a single candidate overlaid OFDM sequence is used</w:t>
            </w:r>
          </w:p>
          <w:p w14:paraId="6D0BE022" w14:textId="77777777" w:rsidR="00E743FC" w:rsidRDefault="00E743FC" w:rsidP="00E743FC">
            <w:pPr>
              <w:numPr>
                <w:ilvl w:val="0"/>
                <w:numId w:val="88"/>
              </w:numPr>
              <w:spacing w:after="0"/>
              <w:rPr>
                <w:sz w:val="20"/>
                <w:szCs w:val="20"/>
                <w:lang w:val="en-GB" w:eastAsia="zh-CN"/>
              </w:rPr>
            </w:pPr>
            <w:r w:rsidRPr="00891516">
              <w:rPr>
                <w:sz w:val="20"/>
                <w:szCs w:val="20"/>
                <w:lang w:val="en-GB" w:eastAsia="zh-CN"/>
              </w:rPr>
              <w:lastRenderedPageBreak/>
              <w:t>Other options are not precluded</w:t>
            </w:r>
          </w:p>
          <w:p w14:paraId="7BA2679E" w14:textId="77777777" w:rsidR="00E743FC" w:rsidRDefault="00E743FC" w:rsidP="004C448B">
            <w:pPr>
              <w:spacing w:after="0"/>
              <w:rPr>
                <w:lang w:val="en-GB" w:eastAsia="zh-CN"/>
              </w:rPr>
            </w:pPr>
          </w:p>
          <w:p w14:paraId="206E0E90" w14:textId="77777777" w:rsidR="00E743FC" w:rsidRPr="00891516" w:rsidRDefault="00E743FC" w:rsidP="004C448B">
            <w:pPr>
              <w:spacing w:after="0"/>
              <w:rPr>
                <w:b/>
                <w:bCs/>
                <w:sz w:val="20"/>
                <w:szCs w:val="20"/>
                <w:highlight w:val="green"/>
                <w:lang w:eastAsia="x-none"/>
              </w:rPr>
            </w:pPr>
            <w:r>
              <w:rPr>
                <w:b/>
                <w:bCs/>
                <w:sz w:val="20"/>
                <w:szCs w:val="20"/>
                <w:highlight w:val="green"/>
                <w:lang w:eastAsia="x-none"/>
              </w:rPr>
              <w:t xml:space="preserve">RAN1#118 </w:t>
            </w:r>
            <w:r w:rsidRPr="00891516">
              <w:rPr>
                <w:b/>
                <w:bCs/>
                <w:sz w:val="20"/>
                <w:szCs w:val="20"/>
                <w:highlight w:val="green"/>
                <w:lang w:eastAsia="x-none"/>
              </w:rPr>
              <w:t>Agreement</w:t>
            </w:r>
          </w:p>
          <w:p w14:paraId="39316F06" w14:textId="77777777" w:rsidR="00E743FC" w:rsidRPr="00B6012B" w:rsidRDefault="00E743FC" w:rsidP="004C448B">
            <w:pPr>
              <w:spacing w:after="0"/>
              <w:rPr>
                <w:sz w:val="20"/>
                <w:szCs w:val="20"/>
                <w:lang w:eastAsia="zh-CN"/>
              </w:rPr>
            </w:pPr>
            <w:r w:rsidRPr="00B6012B">
              <w:rPr>
                <w:sz w:val="20"/>
                <w:szCs w:val="20"/>
                <w:lang w:eastAsia="zh-CN"/>
              </w:rPr>
              <w:t xml:space="preserve">For RRC idle/inactive state, </w:t>
            </w:r>
            <w:r w:rsidRPr="00B6012B">
              <w:rPr>
                <w:rFonts w:hint="eastAsia"/>
                <w:sz w:val="20"/>
                <w:szCs w:val="20"/>
                <w:lang w:eastAsia="zh-CN"/>
              </w:rPr>
              <w:t xml:space="preserve">support </w:t>
            </w:r>
            <w:r w:rsidRPr="00B6012B">
              <w:rPr>
                <w:sz w:val="20"/>
                <w:szCs w:val="20"/>
                <w:lang w:eastAsia="zh-CN"/>
              </w:rPr>
              <w:t>the following option for at least indicating subgroup information using LP-WUS</w:t>
            </w:r>
            <w:r w:rsidRPr="00B6012B">
              <w:rPr>
                <w:rFonts w:hint="eastAsia"/>
                <w:sz w:val="20"/>
                <w:szCs w:val="20"/>
                <w:lang w:eastAsia="zh-CN"/>
              </w:rPr>
              <w:t>:</w:t>
            </w:r>
          </w:p>
          <w:p w14:paraId="387D024F" w14:textId="77777777" w:rsidR="00E743FC" w:rsidRPr="00B6012B" w:rsidRDefault="00E743FC" w:rsidP="00E743FC">
            <w:pPr>
              <w:numPr>
                <w:ilvl w:val="0"/>
                <w:numId w:val="96"/>
              </w:numPr>
              <w:spacing w:after="0"/>
              <w:rPr>
                <w:sz w:val="20"/>
                <w:szCs w:val="20"/>
                <w:lang w:eastAsia="zh-CN"/>
              </w:rPr>
            </w:pPr>
            <w:r w:rsidRPr="00B6012B">
              <w:rPr>
                <w:sz w:val="20"/>
                <w:szCs w:val="20"/>
                <w:lang w:eastAsia="zh-CN"/>
              </w:rPr>
              <w:t>Option 2: A LP-WUS indicates a codepoint value corresponding to one or more subgroup(s) from N subgroups for part of, one or more POs</w:t>
            </w:r>
          </w:p>
          <w:p w14:paraId="2ECE7554" w14:textId="77777777" w:rsidR="00E743FC" w:rsidRPr="00B6012B" w:rsidRDefault="00E743FC" w:rsidP="00E743FC">
            <w:pPr>
              <w:numPr>
                <w:ilvl w:val="1"/>
                <w:numId w:val="96"/>
              </w:numPr>
              <w:spacing w:after="0"/>
              <w:rPr>
                <w:sz w:val="20"/>
                <w:szCs w:val="20"/>
                <w:lang w:eastAsia="zh-CN"/>
              </w:rPr>
            </w:pPr>
            <w:r w:rsidRPr="00B6012B">
              <w:rPr>
                <w:sz w:val="20"/>
                <w:szCs w:val="20"/>
                <w:lang w:eastAsia="zh-CN"/>
              </w:rPr>
              <w:t>UE monitoring one or more MOs (up to X MOs) for the same beam within an LO is supported</w:t>
            </w:r>
          </w:p>
          <w:p w14:paraId="4177EF2F" w14:textId="77777777" w:rsidR="00E743FC" w:rsidRPr="00B6012B" w:rsidRDefault="00E743FC" w:rsidP="00E743FC">
            <w:pPr>
              <w:numPr>
                <w:ilvl w:val="2"/>
                <w:numId w:val="96"/>
              </w:numPr>
              <w:spacing w:after="0"/>
              <w:rPr>
                <w:sz w:val="20"/>
                <w:szCs w:val="20"/>
                <w:lang w:eastAsia="zh-CN"/>
              </w:rPr>
            </w:pPr>
            <w:r w:rsidRPr="00B6012B">
              <w:rPr>
                <w:sz w:val="20"/>
                <w:szCs w:val="20"/>
                <w:lang w:eastAsia="zh-CN"/>
              </w:rPr>
              <w:t>Value of X is larger than 1. FFS on additional details of X.</w:t>
            </w:r>
          </w:p>
          <w:p w14:paraId="311FA57B" w14:textId="77777777" w:rsidR="00E743FC" w:rsidRPr="00891516" w:rsidRDefault="00E743FC" w:rsidP="004C448B">
            <w:pPr>
              <w:spacing w:after="0"/>
              <w:rPr>
                <w:lang w:val="en-GB" w:eastAsia="zh-CN"/>
              </w:rPr>
            </w:pPr>
          </w:p>
        </w:tc>
      </w:tr>
    </w:tbl>
    <w:p w14:paraId="246FF480" w14:textId="77777777" w:rsidR="00E743FC" w:rsidRDefault="00E743FC" w:rsidP="00E743FC"/>
    <w:p w14:paraId="76039149" w14:textId="4A9BBC42" w:rsidR="00E743FC" w:rsidRDefault="00E743FC" w:rsidP="00E743FC">
      <w:pPr>
        <w:spacing w:after="0"/>
      </w:pPr>
      <w:r>
        <w:t xml:space="preserve">The use of codepoint value indication can be resource efficient for low to moderate paging/traffic arrival rate but at the expense of a slight probability of paging (or LP-WUS reception) latency increase as shown in the comparison of </w:t>
      </w:r>
      <w:r>
        <w:fldChar w:fldCharType="begin"/>
      </w:r>
      <w:r>
        <w:instrText xml:space="preserve"> REF _Ref177458399 \h </w:instrText>
      </w:r>
      <w:r>
        <w:fldChar w:fldCharType="separate"/>
      </w:r>
      <w:r w:rsidR="00E4051E">
        <w:t xml:space="preserve">Table </w:t>
      </w:r>
      <w:r w:rsidR="00E4051E">
        <w:rPr>
          <w:noProof/>
        </w:rPr>
        <w:t>3</w:t>
      </w:r>
      <w:r>
        <w:fldChar w:fldCharType="end"/>
      </w:r>
      <w:r w:rsidR="00343182">
        <w:t xml:space="preserve"> (see Appendix B)</w:t>
      </w:r>
      <w:r>
        <w:t>. The latency increase probability can be managed by considering at least one of the following</w:t>
      </w:r>
    </w:p>
    <w:p w14:paraId="01E9A5F8" w14:textId="77777777" w:rsidR="00E743FC" w:rsidRPr="00856C4F" w:rsidRDefault="00E743FC" w:rsidP="00E743FC">
      <w:pPr>
        <w:pStyle w:val="ListParagraph"/>
        <w:numPr>
          <w:ilvl w:val="0"/>
          <w:numId w:val="98"/>
        </w:numPr>
        <w:spacing w:after="0"/>
        <w:rPr>
          <w:sz w:val="22"/>
        </w:rPr>
      </w:pPr>
      <w:r w:rsidRPr="00856C4F">
        <w:rPr>
          <w:sz w:val="22"/>
        </w:rPr>
        <w:t>The use of a codepoint value to wake-up all subgroups</w:t>
      </w:r>
    </w:p>
    <w:p w14:paraId="7B90C5BA" w14:textId="77777777" w:rsidR="00E743FC" w:rsidRPr="00856C4F" w:rsidRDefault="00E743FC" w:rsidP="00E743FC">
      <w:pPr>
        <w:pStyle w:val="ListParagraph"/>
        <w:numPr>
          <w:ilvl w:val="0"/>
          <w:numId w:val="98"/>
        </w:numPr>
        <w:spacing w:after="0"/>
        <w:rPr>
          <w:sz w:val="22"/>
        </w:rPr>
      </w:pPr>
      <w:r w:rsidRPr="00856C4F">
        <w:rPr>
          <w:sz w:val="22"/>
        </w:rPr>
        <w:t>The use of a codepoint value to wake-up more than one subgroup</w:t>
      </w:r>
    </w:p>
    <w:p w14:paraId="7BFE57F8" w14:textId="77777777" w:rsidR="00E743FC" w:rsidRPr="00856C4F" w:rsidRDefault="00E743FC" w:rsidP="00E743FC">
      <w:pPr>
        <w:pStyle w:val="ListParagraph"/>
        <w:numPr>
          <w:ilvl w:val="0"/>
          <w:numId w:val="98"/>
        </w:numPr>
        <w:spacing w:after="0"/>
        <w:rPr>
          <w:sz w:val="22"/>
        </w:rPr>
      </w:pPr>
      <w:r w:rsidRPr="00856C4F">
        <w:rPr>
          <w:sz w:val="22"/>
        </w:rPr>
        <w:t>The use of more than one LP-WUS MO to enable the wake up of more than one subgroup</w:t>
      </w:r>
    </w:p>
    <w:p w14:paraId="6781CF56" w14:textId="77777777" w:rsidR="00E743FC" w:rsidRDefault="00E743FC" w:rsidP="00E743FC">
      <w:pPr>
        <w:spacing w:after="0"/>
      </w:pPr>
      <w:r>
        <w:t xml:space="preserve"> </w:t>
      </w:r>
    </w:p>
    <w:p w14:paraId="79FBF506" w14:textId="5BE84488" w:rsidR="00E743FC" w:rsidRDefault="00E743FC" w:rsidP="00E743FC">
      <w:pPr>
        <w:pStyle w:val="Caption"/>
      </w:pPr>
      <w:bookmarkStart w:id="9" w:name="_Ref177458399"/>
      <w:r>
        <w:t xml:space="preserve">Table </w:t>
      </w:r>
      <w:r>
        <w:fldChar w:fldCharType="begin"/>
      </w:r>
      <w:r>
        <w:instrText xml:space="preserve"> SEQ Table \* ARABIC </w:instrText>
      </w:r>
      <w:r>
        <w:fldChar w:fldCharType="separate"/>
      </w:r>
      <w:r w:rsidR="00E4051E">
        <w:rPr>
          <w:noProof/>
        </w:rPr>
        <w:t>3</w:t>
      </w:r>
      <w:r>
        <w:fldChar w:fldCharType="end"/>
      </w:r>
      <w:bookmarkEnd w:id="9"/>
      <w:r>
        <w:t>: Network Resource Overhead and Paging Latency Comparison</w:t>
      </w:r>
    </w:p>
    <w:tbl>
      <w:tblPr>
        <w:tblStyle w:val="TableGrid"/>
        <w:tblW w:w="0" w:type="auto"/>
        <w:tblLook w:val="04A0" w:firstRow="1" w:lastRow="0" w:firstColumn="1" w:lastColumn="0" w:noHBand="0" w:noVBand="1"/>
      </w:tblPr>
      <w:tblGrid>
        <w:gridCol w:w="1255"/>
        <w:gridCol w:w="1260"/>
        <w:gridCol w:w="849"/>
        <w:gridCol w:w="849"/>
        <w:gridCol w:w="849"/>
        <w:gridCol w:w="849"/>
        <w:gridCol w:w="849"/>
        <w:gridCol w:w="849"/>
        <w:gridCol w:w="849"/>
        <w:gridCol w:w="849"/>
      </w:tblGrid>
      <w:tr w:rsidR="0040114F" w:rsidRPr="00C76D62" w14:paraId="0EC896F7" w14:textId="77777777" w:rsidTr="004C448B">
        <w:tc>
          <w:tcPr>
            <w:tcW w:w="1255" w:type="dxa"/>
          </w:tcPr>
          <w:p w14:paraId="51F3DEC4" w14:textId="77777777" w:rsidR="00E743FC" w:rsidRPr="000F7ADD" w:rsidRDefault="00E743FC" w:rsidP="004C448B">
            <w:pPr>
              <w:rPr>
                <w:b/>
                <w:bCs/>
                <w:sz w:val="18"/>
                <w:szCs w:val="18"/>
              </w:rPr>
            </w:pPr>
          </w:p>
        </w:tc>
        <w:tc>
          <w:tcPr>
            <w:tcW w:w="1260" w:type="dxa"/>
          </w:tcPr>
          <w:p w14:paraId="13B5DB26" w14:textId="77777777" w:rsidR="00E743FC" w:rsidRPr="000F7ADD" w:rsidRDefault="00E743FC" w:rsidP="004C448B">
            <w:pPr>
              <w:jc w:val="center"/>
              <w:rPr>
                <w:b/>
                <w:bCs/>
                <w:sz w:val="18"/>
                <w:szCs w:val="18"/>
              </w:rPr>
            </w:pPr>
          </w:p>
        </w:tc>
        <w:tc>
          <w:tcPr>
            <w:tcW w:w="3396" w:type="dxa"/>
            <w:gridSpan w:val="4"/>
          </w:tcPr>
          <w:p w14:paraId="42A50165" w14:textId="77777777" w:rsidR="00E743FC" w:rsidRPr="000F7ADD" w:rsidRDefault="00E743FC" w:rsidP="004C448B">
            <w:pPr>
              <w:jc w:val="center"/>
              <w:rPr>
                <w:b/>
                <w:bCs/>
                <w:sz w:val="18"/>
                <w:szCs w:val="18"/>
              </w:rPr>
            </w:pPr>
            <w:r w:rsidRPr="000F7ADD">
              <w:rPr>
                <w:b/>
                <w:bCs/>
                <w:sz w:val="18"/>
                <w:szCs w:val="18"/>
              </w:rPr>
              <w:t>Bitmap</w:t>
            </w:r>
          </w:p>
        </w:tc>
        <w:tc>
          <w:tcPr>
            <w:tcW w:w="3396" w:type="dxa"/>
            <w:gridSpan w:val="4"/>
          </w:tcPr>
          <w:p w14:paraId="4F334932" w14:textId="77777777" w:rsidR="00E743FC" w:rsidRPr="000F7ADD" w:rsidRDefault="00E743FC" w:rsidP="004C448B">
            <w:pPr>
              <w:jc w:val="center"/>
              <w:rPr>
                <w:b/>
                <w:bCs/>
                <w:sz w:val="18"/>
                <w:szCs w:val="18"/>
              </w:rPr>
            </w:pPr>
            <w:r w:rsidRPr="000F7ADD">
              <w:rPr>
                <w:b/>
                <w:bCs/>
                <w:sz w:val="18"/>
                <w:szCs w:val="18"/>
              </w:rPr>
              <w:t>Codepoint</w:t>
            </w:r>
          </w:p>
        </w:tc>
      </w:tr>
      <w:tr w:rsidR="0040114F" w14:paraId="0AB44138" w14:textId="77777777" w:rsidTr="004C448B">
        <w:tc>
          <w:tcPr>
            <w:tcW w:w="1255" w:type="dxa"/>
          </w:tcPr>
          <w:p w14:paraId="7AC1147D" w14:textId="77777777" w:rsidR="00E743FC" w:rsidRPr="000F7ADD" w:rsidRDefault="00E743FC" w:rsidP="004C448B">
            <w:pPr>
              <w:rPr>
                <w:sz w:val="18"/>
                <w:szCs w:val="18"/>
              </w:rPr>
            </w:pPr>
            <w:r w:rsidRPr="000F7ADD">
              <w:rPr>
                <w:sz w:val="18"/>
                <w:szCs w:val="18"/>
              </w:rPr>
              <w:t>Effective paging rate per PO</w:t>
            </w:r>
          </w:p>
        </w:tc>
        <w:tc>
          <w:tcPr>
            <w:tcW w:w="1260" w:type="dxa"/>
          </w:tcPr>
          <w:p w14:paraId="5C3BEF20" w14:textId="77777777" w:rsidR="00E743FC" w:rsidRPr="000F7ADD" w:rsidRDefault="00E743FC" w:rsidP="004C448B">
            <w:pPr>
              <w:rPr>
                <w:sz w:val="18"/>
                <w:szCs w:val="18"/>
              </w:rPr>
            </w:pPr>
            <w:r w:rsidRPr="000F7ADD">
              <w:rPr>
                <w:sz w:val="18"/>
                <w:szCs w:val="18"/>
              </w:rPr>
              <w:t>Number of subgroups per PO (M)</w:t>
            </w:r>
          </w:p>
        </w:tc>
        <w:tc>
          <w:tcPr>
            <w:tcW w:w="849" w:type="dxa"/>
            <w:vAlign w:val="center"/>
          </w:tcPr>
          <w:p w14:paraId="0251983D" w14:textId="77777777" w:rsidR="00E743FC" w:rsidRPr="000F7ADD" w:rsidRDefault="00E743FC" w:rsidP="004C448B">
            <w:pPr>
              <w:jc w:val="center"/>
              <w:rPr>
                <w:sz w:val="18"/>
                <w:szCs w:val="18"/>
              </w:rPr>
            </w:pPr>
            <w:r w:rsidRPr="000F7ADD">
              <w:rPr>
                <w:sz w:val="18"/>
                <w:szCs w:val="18"/>
              </w:rPr>
              <w:t>8</w:t>
            </w:r>
          </w:p>
        </w:tc>
        <w:tc>
          <w:tcPr>
            <w:tcW w:w="849" w:type="dxa"/>
            <w:vAlign w:val="center"/>
          </w:tcPr>
          <w:p w14:paraId="0F4A0812" w14:textId="77777777" w:rsidR="00E743FC" w:rsidRPr="000F7ADD" w:rsidRDefault="00E743FC" w:rsidP="004C448B">
            <w:pPr>
              <w:jc w:val="center"/>
              <w:rPr>
                <w:sz w:val="18"/>
                <w:szCs w:val="18"/>
              </w:rPr>
            </w:pPr>
            <w:r w:rsidRPr="000F7ADD">
              <w:rPr>
                <w:sz w:val="18"/>
                <w:szCs w:val="18"/>
              </w:rPr>
              <w:t>16</w:t>
            </w:r>
          </w:p>
        </w:tc>
        <w:tc>
          <w:tcPr>
            <w:tcW w:w="849" w:type="dxa"/>
            <w:vAlign w:val="center"/>
          </w:tcPr>
          <w:p w14:paraId="26245EF4" w14:textId="77777777" w:rsidR="00E743FC" w:rsidRPr="000F7ADD" w:rsidRDefault="00E743FC" w:rsidP="004C448B">
            <w:pPr>
              <w:jc w:val="center"/>
              <w:rPr>
                <w:sz w:val="18"/>
                <w:szCs w:val="18"/>
              </w:rPr>
            </w:pPr>
            <w:r w:rsidRPr="000F7ADD">
              <w:rPr>
                <w:sz w:val="18"/>
                <w:szCs w:val="18"/>
              </w:rPr>
              <w:t>32</w:t>
            </w:r>
          </w:p>
        </w:tc>
        <w:tc>
          <w:tcPr>
            <w:tcW w:w="849" w:type="dxa"/>
            <w:vAlign w:val="center"/>
          </w:tcPr>
          <w:p w14:paraId="5C5B7AE6" w14:textId="77777777" w:rsidR="00E743FC" w:rsidRPr="000F7ADD" w:rsidRDefault="00E743FC" w:rsidP="004C448B">
            <w:pPr>
              <w:jc w:val="center"/>
              <w:rPr>
                <w:sz w:val="18"/>
                <w:szCs w:val="18"/>
              </w:rPr>
            </w:pPr>
            <w:r w:rsidRPr="000F7ADD">
              <w:rPr>
                <w:sz w:val="18"/>
                <w:szCs w:val="18"/>
              </w:rPr>
              <w:t>256</w:t>
            </w:r>
          </w:p>
        </w:tc>
        <w:tc>
          <w:tcPr>
            <w:tcW w:w="849" w:type="dxa"/>
            <w:vAlign w:val="center"/>
          </w:tcPr>
          <w:p w14:paraId="3C86B59A" w14:textId="77777777" w:rsidR="00E743FC" w:rsidRPr="000F7ADD" w:rsidRDefault="00E743FC" w:rsidP="004C448B">
            <w:pPr>
              <w:jc w:val="center"/>
              <w:rPr>
                <w:sz w:val="18"/>
                <w:szCs w:val="18"/>
              </w:rPr>
            </w:pPr>
            <w:r w:rsidRPr="000F7ADD">
              <w:rPr>
                <w:sz w:val="18"/>
                <w:szCs w:val="18"/>
              </w:rPr>
              <w:t>8</w:t>
            </w:r>
          </w:p>
        </w:tc>
        <w:tc>
          <w:tcPr>
            <w:tcW w:w="849" w:type="dxa"/>
            <w:vAlign w:val="center"/>
          </w:tcPr>
          <w:p w14:paraId="16F1ABF1" w14:textId="77777777" w:rsidR="00E743FC" w:rsidRPr="000F7ADD" w:rsidRDefault="00E743FC" w:rsidP="004C448B">
            <w:pPr>
              <w:jc w:val="center"/>
              <w:rPr>
                <w:sz w:val="18"/>
                <w:szCs w:val="18"/>
              </w:rPr>
            </w:pPr>
            <w:r w:rsidRPr="000F7ADD">
              <w:rPr>
                <w:sz w:val="18"/>
                <w:szCs w:val="18"/>
              </w:rPr>
              <w:t>16</w:t>
            </w:r>
          </w:p>
        </w:tc>
        <w:tc>
          <w:tcPr>
            <w:tcW w:w="849" w:type="dxa"/>
            <w:vAlign w:val="center"/>
          </w:tcPr>
          <w:p w14:paraId="505DEB9B" w14:textId="77777777" w:rsidR="00E743FC" w:rsidRPr="000F7ADD" w:rsidRDefault="00E743FC" w:rsidP="004C448B">
            <w:pPr>
              <w:jc w:val="center"/>
              <w:rPr>
                <w:sz w:val="18"/>
                <w:szCs w:val="18"/>
              </w:rPr>
            </w:pPr>
            <w:r w:rsidRPr="000F7ADD">
              <w:rPr>
                <w:sz w:val="18"/>
                <w:szCs w:val="18"/>
              </w:rPr>
              <w:t>32</w:t>
            </w:r>
          </w:p>
        </w:tc>
        <w:tc>
          <w:tcPr>
            <w:tcW w:w="849" w:type="dxa"/>
            <w:vAlign w:val="center"/>
          </w:tcPr>
          <w:p w14:paraId="3E2475D8" w14:textId="77777777" w:rsidR="00E743FC" w:rsidRPr="000F7ADD" w:rsidRDefault="00E743FC" w:rsidP="004C448B">
            <w:pPr>
              <w:jc w:val="center"/>
              <w:rPr>
                <w:sz w:val="18"/>
                <w:szCs w:val="18"/>
              </w:rPr>
            </w:pPr>
            <w:r w:rsidRPr="000F7ADD">
              <w:rPr>
                <w:sz w:val="18"/>
                <w:szCs w:val="18"/>
              </w:rPr>
              <w:t>256</w:t>
            </w:r>
          </w:p>
        </w:tc>
      </w:tr>
      <w:tr w:rsidR="0040114F" w14:paraId="51C90ECC" w14:textId="77777777" w:rsidTr="004C448B">
        <w:tc>
          <w:tcPr>
            <w:tcW w:w="1255" w:type="dxa"/>
          </w:tcPr>
          <w:p w14:paraId="32B6E7C6" w14:textId="77777777" w:rsidR="00E743FC" w:rsidRPr="000F7ADD" w:rsidRDefault="00E743FC" w:rsidP="004C448B">
            <w:pPr>
              <w:rPr>
                <w:sz w:val="18"/>
                <w:szCs w:val="18"/>
              </w:rPr>
            </w:pPr>
            <w:r w:rsidRPr="000F7ADD">
              <w:rPr>
                <w:sz w:val="18"/>
                <w:szCs w:val="18"/>
              </w:rPr>
              <w:t>10%</w:t>
            </w:r>
          </w:p>
        </w:tc>
        <w:tc>
          <w:tcPr>
            <w:tcW w:w="1260" w:type="dxa"/>
          </w:tcPr>
          <w:p w14:paraId="2DE672A5" w14:textId="77777777" w:rsidR="00E743F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7CC8E400" w14:textId="77777777" w:rsidR="00E743FC" w:rsidRPr="000F7ADD" w:rsidRDefault="00E743FC" w:rsidP="004C448B">
            <w:pPr>
              <w:rPr>
                <w:sz w:val="18"/>
                <w:szCs w:val="18"/>
              </w:rPr>
            </w:pPr>
            <w:r>
              <w:rPr>
                <w:sz w:val="18"/>
                <w:szCs w:val="18"/>
              </w:rPr>
              <w:t>N/A</w:t>
            </w:r>
          </w:p>
        </w:tc>
        <w:tc>
          <w:tcPr>
            <w:tcW w:w="849" w:type="dxa"/>
          </w:tcPr>
          <w:p w14:paraId="41DFDFD1" w14:textId="77777777" w:rsidR="00E743FC" w:rsidRPr="000F7ADD" w:rsidRDefault="00E743FC" w:rsidP="004C448B">
            <w:pPr>
              <w:rPr>
                <w:sz w:val="18"/>
                <w:szCs w:val="18"/>
              </w:rPr>
            </w:pPr>
            <w:r>
              <w:rPr>
                <w:sz w:val="18"/>
                <w:szCs w:val="18"/>
              </w:rPr>
              <w:t>N/A</w:t>
            </w:r>
          </w:p>
        </w:tc>
        <w:tc>
          <w:tcPr>
            <w:tcW w:w="849" w:type="dxa"/>
          </w:tcPr>
          <w:p w14:paraId="449A2C84" w14:textId="77777777" w:rsidR="00E743FC" w:rsidRPr="000F7ADD" w:rsidRDefault="00E743FC" w:rsidP="004C448B">
            <w:pPr>
              <w:rPr>
                <w:sz w:val="18"/>
                <w:szCs w:val="18"/>
              </w:rPr>
            </w:pPr>
            <w:r>
              <w:rPr>
                <w:sz w:val="18"/>
                <w:szCs w:val="18"/>
              </w:rPr>
              <w:t>N/A</w:t>
            </w:r>
          </w:p>
        </w:tc>
        <w:tc>
          <w:tcPr>
            <w:tcW w:w="849" w:type="dxa"/>
          </w:tcPr>
          <w:p w14:paraId="69AAAAC1" w14:textId="77777777" w:rsidR="00E743FC" w:rsidRPr="000F7ADD" w:rsidRDefault="00E743FC" w:rsidP="004C448B">
            <w:pPr>
              <w:rPr>
                <w:sz w:val="18"/>
                <w:szCs w:val="18"/>
              </w:rPr>
            </w:pPr>
            <w:r>
              <w:rPr>
                <w:sz w:val="18"/>
                <w:szCs w:val="18"/>
              </w:rPr>
              <w:t>N/A</w:t>
            </w:r>
          </w:p>
        </w:tc>
        <w:tc>
          <w:tcPr>
            <w:tcW w:w="849" w:type="dxa"/>
          </w:tcPr>
          <w:p w14:paraId="5365900B" w14:textId="77777777" w:rsidR="00E743FC" w:rsidRPr="000F7ADD" w:rsidRDefault="00E743FC" w:rsidP="004C448B">
            <w:pPr>
              <w:rPr>
                <w:sz w:val="18"/>
                <w:szCs w:val="18"/>
              </w:rPr>
            </w:pPr>
            <w:r>
              <w:rPr>
                <w:sz w:val="18"/>
                <w:szCs w:val="18"/>
              </w:rPr>
              <w:t>0.004</w:t>
            </w:r>
          </w:p>
        </w:tc>
        <w:tc>
          <w:tcPr>
            <w:tcW w:w="849" w:type="dxa"/>
          </w:tcPr>
          <w:p w14:paraId="7A53DF58" w14:textId="77777777" w:rsidR="00E743FC" w:rsidRPr="000F7ADD" w:rsidRDefault="00E743FC" w:rsidP="004C448B">
            <w:pPr>
              <w:rPr>
                <w:sz w:val="18"/>
                <w:szCs w:val="18"/>
              </w:rPr>
            </w:pPr>
            <w:r>
              <w:rPr>
                <w:sz w:val="18"/>
                <w:szCs w:val="18"/>
              </w:rPr>
              <w:t>0.005</w:t>
            </w:r>
          </w:p>
        </w:tc>
        <w:tc>
          <w:tcPr>
            <w:tcW w:w="849" w:type="dxa"/>
          </w:tcPr>
          <w:p w14:paraId="7EAC1BA4" w14:textId="77777777" w:rsidR="00E743FC" w:rsidRPr="000F7ADD" w:rsidRDefault="00E743FC" w:rsidP="004C448B">
            <w:pPr>
              <w:rPr>
                <w:sz w:val="18"/>
                <w:szCs w:val="18"/>
              </w:rPr>
            </w:pPr>
            <w:r>
              <w:rPr>
                <w:sz w:val="18"/>
                <w:szCs w:val="18"/>
              </w:rPr>
              <w:t>0.005</w:t>
            </w:r>
          </w:p>
        </w:tc>
        <w:tc>
          <w:tcPr>
            <w:tcW w:w="849" w:type="dxa"/>
          </w:tcPr>
          <w:p w14:paraId="2BAD5957" w14:textId="77777777" w:rsidR="00E743FC" w:rsidRPr="000F7ADD" w:rsidRDefault="00E743FC" w:rsidP="004C448B">
            <w:pPr>
              <w:rPr>
                <w:sz w:val="18"/>
                <w:szCs w:val="18"/>
              </w:rPr>
            </w:pPr>
            <w:r>
              <w:rPr>
                <w:sz w:val="18"/>
                <w:szCs w:val="18"/>
              </w:rPr>
              <w:t>0.005</w:t>
            </w:r>
          </w:p>
        </w:tc>
      </w:tr>
      <w:tr w:rsidR="0040114F" w14:paraId="6374D9E7" w14:textId="77777777" w:rsidTr="004C448B">
        <w:tc>
          <w:tcPr>
            <w:tcW w:w="1255" w:type="dxa"/>
          </w:tcPr>
          <w:p w14:paraId="7777858D" w14:textId="77777777" w:rsidR="00E743FC" w:rsidRPr="000F7ADD" w:rsidRDefault="00E743FC" w:rsidP="004C448B">
            <w:pPr>
              <w:rPr>
                <w:sz w:val="18"/>
                <w:szCs w:val="18"/>
              </w:rPr>
            </w:pPr>
          </w:p>
        </w:tc>
        <w:tc>
          <w:tcPr>
            <w:tcW w:w="1260" w:type="dxa"/>
          </w:tcPr>
          <w:p w14:paraId="3F4B59D9" w14:textId="77777777" w:rsidR="00E743FC" w:rsidRPr="000F7ADD" w:rsidRDefault="00E743FC" w:rsidP="004C448B">
            <w:pPr>
              <w:jc w:val="center"/>
              <w:rPr>
                <w:sz w:val="18"/>
                <w:szCs w:val="18"/>
              </w:rPr>
            </w:pPr>
            <w:r w:rsidRPr="000F7ADD">
              <w:rPr>
                <w:sz w:val="18"/>
                <w:szCs w:val="18"/>
              </w:rPr>
              <w:t>RU</w:t>
            </w:r>
          </w:p>
        </w:tc>
        <w:tc>
          <w:tcPr>
            <w:tcW w:w="849" w:type="dxa"/>
          </w:tcPr>
          <w:p w14:paraId="48C2BBC3" w14:textId="77777777" w:rsidR="00E743FC" w:rsidRPr="000F7ADD" w:rsidRDefault="00E743FC" w:rsidP="004C448B">
            <w:pPr>
              <w:rPr>
                <w:sz w:val="18"/>
                <w:szCs w:val="18"/>
              </w:rPr>
            </w:pPr>
            <w:r>
              <w:rPr>
                <w:sz w:val="18"/>
                <w:szCs w:val="18"/>
              </w:rPr>
              <w:t>1.6</w:t>
            </w:r>
          </w:p>
        </w:tc>
        <w:tc>
          <w:tcPr>
            <w:tcW w:w="849" w:type="dxa"/>
          </w:tcPr>
          <w:p w14:paraId="71AA1130" w14:textId="77777777" w:rsidR="00E743FC" w:rsidRPr="000F7ADD" w:rsidRDefault="00E743FC" w:rsidP="004C448B">
            <w:pPr>
              <w:rPr>
                <w:sz w:val="18"/>
                <w:szCs w:val="18"/>
              </w:rPr>
            </w:pPr>
            <w:r>
              <w:rPr>
                <w:sz w:val="18"/>
                <w:szCs w:val="18"/>
              </w:rPr>
              <w:t>2.3</w:t>
            </w:r>
          </w:p>
        </w:tc>
        <w:tc>
          <w:tcPr>
            <w:tcW w:w="849" w:type="dxa"/>
          </w:tcPr>
          <w:p w14:paraId="2462471D" w14:textId="77777777" w:rsidR="00E743FC" w:rsidRPr="000F7ADD" w:rsidRDefault="00E743FC" w:rsidP="004C448B">
            <w:pPr>
              <w:rPr>
                <w:sz w:val="18"/>
                <w:szCs w:val="18"/>
              </w:rPr>
            </w:pPr>
            <w:r>
              <w:rPr>
                <w:sz w:val="18"/>
                <w:szCs w:val="18"/>
              </w:rPr>
              <w:t>4.8</w:t>
            </w:r>
          </w:p>
        </w:tc>
        <w:tc>
          <w:tcPr>
            <w:tcW w:w="849" w:type="dxa"/>
          </w:tcPr>
          <w:p w14:paraId="694EF3EE" w14:textId="77777777" w:rsidR="00E743FC" w:rsidRPr="000F7ADD" w:rsidRDefault="00E743FC" w:rsidP="004C448B">
            <w:pPr>
              <w:rPr>
                <w:sz w:val="18"/>
                <w:szCs w:val="18"/>
              </w:rPr>
            </w:pPr>
            <w:r>
              <w:rPr>
                <w:sz w:val="18"/>
                <w:szCs w:val="18"/>
              </w:rPr>
              <w:t>39.2</w:t>
            </w:r>
          </w:p>
        </w:tc>
        <w:tc>
          <w:tcPr>
            <w:tcW w:w="849" w:type="dxa"/>
          </w:tcPr>
          <w:p w14:paraId="14F0EDD8" w14:textId="77777777" w:rsidR="00E743FC" w:rsidRPr="000F7ADD" w:rsidRDefault="00E743FC" w:rsidP="004C448B">
            <w:pPr>
              <w:rPr>
                <w:sz w:val="18"/>
                <w:szCs w:val="18"/>
              </w:rPr>
            </w:pPr>
            <w:r>
              <w:rPr>
                <w:sz w:val="18"/>
                <w:szCs w:val="18"/>
              </w:rPr>
              <w:t>0.81</w:t>
            </w:r>
          </w:p>
        </w:tc>
        <w:tc>
          <w:tcPr>
            <w:tcW w:w="849" w:type="dxa"/>
          </w:tcPr>
          <w:p w14:paraId="79E13F06" w14:textId="77777777" w:rsidR="00E743FC" w:rsidRPr="000F7ADD" w:rsidRDefault="00E743FC" w:rsidP="004C448B">
            <w:pPr>
              <w:rPr>
                <w:sz w:val="18"/>
                <w:szCs w:val="18"/>
              </w:rPr>
            </w:pPr>
            <w:r>
              <w:rPr>
                <w:sz w:val="18"/>
                <w:szCs w:val="18"/>
              </w:rPr>
              <w:t>0.82</w:t>
            </w:r>
          </w:p>
        </w:tc>
        <w:tc>
          <w:tcPr>
            <w:tcW w:w="849" w:type="dxa"/>
          </w:tcPr>
          <w:p w14:paraId="513BB4ED" w14:textId="77777777" w:rsidR="00E743FC" w:rsidRPr="000F7ADD" w:rsidRDefault="00E743FC" w:rsidP="004C448B">
            <w:pPr>
              <w:rPr>
                <w:sz w:val="18"/>
                <w:szCs w:val="18"/>
              </w:rPr>
            </w:pPr>
            <w:r>
              <w:rPr>
                <w:sz w:val="18"/>
                <w:szCs w:val="18"/>
              </w:rPr>
              <w:t>0.82</w:t>
            </w:r>
          </w:p>
        </w:tc>
        <w:tc>
          <w:tcPr>
            <w:tcW w:w="849" w:type="dxa"/>
          </w:tcPr>
          <w:p w14:paraId="7A98C993" w14:textId="77777777" w:rsidR="00E743FC" w:rsidRPr="000F7ADD" w:rsidRDefault="00E743FC" w:rsidP="004C448B">
            <w:pPr>
              <w:rPr>
                <w:sz w:val="18"/>
                <w:szCs w:val="18"/>
              </w:rPr>
            </w:pPr>
            <w:r>
              <w:rPr>
                <w:sz w:val="18"/>
                <w:szCs w:val="18"/>
              </w:rPr>
              <w:t>0.82</w:t>
            </w:r>
          </w:p>
        </w:tc>
      </w:tr>
      <w:tr w:rsidR="0040114F" w14:paraId="3ED29BB7" w14:textId="77777777" w:rsidTr="004C448B">
        <w:tc>
          <w:tcPr>
            <w:tcW w:w="1255" w:type="dxa"/>
          </w:tcPr>
          <w:p w14:paraId="31113329" w14:textId="77777777" w:rsidR="00E743FC" w:rsidRPr="000F7ADD" w:rsidRDefault="00E743FC" w:rsidP="004C448B">
            <w:pPr>
              <w:rPr>
                <w:sz w:val="18"/>
                <w:szCs w:val="18"/>
              </w:rPr>
            </w:pPr>
            <w:r w:rsidRPr="000F7ADD">
              <w:rPr>
                <w:sz w:val="18"/>
                <w:szCs w:val="18"/>
              </w:rPr>
              <w:t>30%</w:t>
            </w:r>
          </w:p>
        </w:tc>
        <w:tc>
          <w:tcPr>
            <w:tcW w:w="1260" w:type="dxa"/>
          </w:tcPr>
          <w:p w14:paraId="7BE479F7" w14:textId="77777777" w:rsidR="00E743F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07280347" w14:textId="77777777" w:rsidR="00E743FC" w:rsidRPr="000F7ADD" w:rsidRDefault="00E743FC" w:rsidP="004C448B">
            <w:pPr>
              <w:rPr>
                <w:sz w:val="18"/>
                <w:szCs w:val="18"/>
              </w:rPr>
            </w:pPr>
            <w:r>
              <w:rPr>
                <w:sz w:val="18"/>
                <w:szCs w:val="18"/>
              </w:rPr>
              <w:t>N/A</w:t>
            </w:r>
          </w:p>
        </w:tc>
        <w:tc>
          <w:tcPr>
            <w:tcW w:w="849" w:type="dxa"/>
          </w:tcPr>
          <w:p w14:paraId="251268BA" w14:textId="77777777" w:rsidR="00E743FC" w:rsidRPr="000F7ADD" w:rsidRDefault="00E743FC" w:rsidP="004C448B">
            <w:pPr>
              <w:rPr>
                <w:sz w:val="18"/>
                <w:szCs w:val="18"/>
              </w:rPr>
            </w:pPr>
            <w:r>
              <w:rPr>
                <w:sz w:val="18"/>
                <w:szCs w:val="18"/>
              </w:rPr>
              <w:t>N/A</w:t>
            </w:r>
          </w:p>
        </w:tc>
        <w:tc>
          <w:tcPr>
            <w:tcW w:w="849" w:type="dxa"/>
          </w:tcPr>
          <w:p w14:paraId="4E48684F" w14:textId="77777777" w:rsidR="00E743FC" w:rsidRPr="000F7ADD" w:rsidRDefault="00E743FC" w:rsidP="004C448B">
            <w:pPr>
              <w:rPr>
                <w:sz w:val="18"/>
                <w:szCs w:val="18"/>
              </w:rPr>
            </w:pPr>
            <w:r>
              <w:rPr>
                <w:sz w:val="18"/>
                <w:szCs w:val="18"/>
              </w:rPr>
              <w:t>N/A</w:t>
            </w:r>
          </w:p>
        </w:tc>
        <w:tc>
          <w:tcPr>
            <w:tcW w:w="849" w:type="dxa"/>
          </w:tcPr>
          <w:p w14:paraId="4AD67624" w14:textId="77777777" w:rsidR="00E743FC" w:rsidRPr="000F7ADD" w:rsidRDefault="00E743FC" w:rsidP="004C448B">
            <w:pPr>
              <w:rPr>
                <w:sz w:val="18"/>
                <w:szCs w:val="18"/>
              </w:rPr>
            </w:pPr>
            <w:r>
              <w:rPr>
                <w:sz w:val="18"/>
                <w:szCs w:val="18"/>
              </w:rPr>
              <w:t>N/A</w:t>
            </w:r>
          </w:p>
        </w:tc>
        <w:tc>
          <w:tcPr>
            <w:tcW w:w="849" w:type="dxa"/>
          </w:tcPr>
          <w:p w14:paraId="207F1BF2" w14:textId="77777777" w:rsidR="00E743FC" w:rsidRPr="000F7ADD" w:rsidRDefault="00E743FC" w:rsidP="004C448B">
            <w:pPr>
              <w:rPr>
                <w:sz w:val="18"/>
                <w:szCs w:val="18"/>
              </w:rPr>
            </w:pPr>
            <w:r>
              <w:rPr>
                <w:sz w:val="18"/>
                <w:szCs w:val="18"/>
              </w:rPr>
              <w:t>0.045</w:t>
            </w:r>
          </w:p>
        </w:tc>
        <w:tc>
          <w:tcPr>
            <w:tcW w:w="849" w:type="dxa"/>
          </w:tcPr>
          <w:p w14:paraId="475FD6B9" w14:textId="77777777" w:rsidR="00E743FC" w:rsidRPr="000F7ADD" w:rsidRDefault="00E743FC" w:rsidP="004C448B">
            <w:pPr>
              <w:rPr>
                <w:sz w:val="18"/>
                <w:szCs w:val="18"/>
              </w:rPr>
            </w:pPr>
            <w:r>
              <w:rPr>
                <w:sz w:val="18"/>
                <w:szCs w:val="18"/>
              </w:rPr>
              <w:t>0.048</w:t>
            </w:r>
          </w:p>
        </w:tc>
        <w:tc>
          <w:tcPr>
            <w:tcW w:w="849" w:type="dxa"/>
          </w:tcPr>
          <w:p w14:paraId="42BD5FCF" w14:textId="77777777" w:rsidR="00E743FC" w:rsidRPr="000F7ADD" w:rsidRDefault="00E743FC" w:rsidP="004C448B">
            <w:pPr>
              <w:rPr>
                <w:sz w:val="18"/>
                <w:szCs w:val="18"/>
              </w:rPr>
            </w:pPr>
            <w:r>
              <w:rPr>
                <w:sz w:val="18"/>
                <w:szCs w:val="18"/>
              </w:rPr>
              <w:t>0.049</w:t>
            </w:r>
          </w:p>
        </w:tc>
        <w:tc>
          <w:tcPr>
            <w:tcW w:w="849" w:type="dxa"/>
          </w:tcPr>
          <w:p w14:paraId="7611518D" w14:textId="77777777" w:rsidR="00E743FC" w:rsidRPr="000F7ADD" w:rsidRDefault="00E743FC" w:rsidP="004C448B">
            <w:pPr>
              <w:rPr>
                <w:sz w:val="18"/>
                <w:szCs w:val="18"/>
              </w:rPr>
            </w:pPr>
            <w:r>
              <w:rPr>
                <w:sz w:val="18"/>
                <w:szCs w:val="18"/>
              </w:rPr>
              <w:t>0.05</w:t>
            </w:r>
          </w:p>
        </w:tc>
      </w:tr>
      <w:tr w:rsidR="0040114F" w14:paraId="58864624" w14:textId="77777777" w:rsidTr="004C448B">
        <w:tc>
          <w:tcPr>
            <w:tcW w:w="1255" w:type="dxa"/>
          </w:tcPr>
          <w:p w14:paraId="71CEE8C7" w14:textId="77777777" w:rsidR="00E743FC" w:rsidRPr="000F7ADD" w:rsidRDefault="00E743FC" w:rsidP="004C448B">
            <w:pPr>
              <w:rPr>
                <w:sz w:val="18"/>
                <w:szCs w:val="18"/>
              </w:rPr>
            </w:pPr>
          </w:p>
        </w:tc>
        <w:tc>
          <w:tcPr>
            <w:tcW w:w="1260" w:type="dxa"/>
          </w:tcPr>
          <w:p w14:paraId="29C50930" w14:textId="77777777" w:rsidR="00E743FC" w:rsidRPr="000F7ADD" w:rsidRDefault="00E743FC" w:rsidP="004C448B">
            <w:pPr>
              <w:jc w:val="center"/>
              <w:rPr>
                <w:sz w:val="18"/>
                <w:szCs w:val="18"/>
              </w:rPr>
            </w:pPr>
            <w:r w:rsidRPr="000F7ADD">
              <w:rPr>
                <w:sz w:val="18"/>
                <w:szCs w:val="18"/>
              </w:rPr>
              <w:t>RU</w:t>
            </w:r>
          </w:p>
        </w:tc>
        <w:tc>
          <w:tcPr>
            <w:tcW w:w="849" w:type="dxa"/>
          </w:tcPr>
          <w:p w14:paraId="06FE49B0" w14:textId="77777777" w:rsidR="00E743FC" w:rsidRPr="000F7ADD" w:rsidRDefault="00E743FC" w:rsidP="004C448B">
            <w:pPr>
              <w:rPr>
                <w:sz w:val="18"/>
                <w:szCs w:val="18"/>
              </w:rPr>
            </w:pPr>
            <w:r>
              <w:rPr>
                <w:sz w:val="18"/>
                <w:szCs w:val="18"/>
              </w:rPr>
              <w:t>4.8</w:t>
            </w:r>
          </w:p>
        </w:tc>
        <w:tc>
          <w:tcPr>
            <w:tcW w:w="849" w:type="dxa"/>
          </w:tcPr>
          <w:p w14:paraId="645D90D8" w14:textId="77777777" w:rsidR="00E743FC" w:rsidRPr="000F7ADD" w:rsidRDefault="00E743FC" w:rsidP="004C448B">
            <w:pPr>
              <w:rPr>
                <w:sz w:val="18"/>
                <w:szCs w:val="18"/>
              </w:rPr>
            </w:pPr>
            <w:r>
              <w:rPr>
                <w:sz w:val="18"/>
                <w:szCs w:val="18"/>
              </w:rPr>
              <w:t>7.2</w:t>
            </w:r>
          </w:p>
        </w:tc>
        <w:tc>
          <w:tcPr>
            <w:tcW w:w="849" w:type="dxa"/>
          </w:tcPr>
          <w:p w14:paraId="748A993D" w14:textId="77777777" w:rsidR="00E743FC" w:rsidRPr="000F7ADD" w:rsidRDefault="00E743FC" w:rsidP="004C448B">
            <w:pPr>
              <w:rPr>
                <w:sz w:val="18"/>
                <w:szCs w:val="18"/>
              </w:rPr>
            </w:pPr>
            <w:r>
              <w:rPr>
                <w:sz w:val="18"/>
                <w:szCs w:val="18"/>
              </w:rPr>
              <w:t>15.8</w:t>
            </w:r>
          </w:p>
        </w:tc>
        <w:tc>
          <w:tcPr>
            <w:tcW w:w="849" w:type="dxa"/>
          </w:tcPr>
          <w:p w14:paraId="0425B326" w14:textId="77777777" w:rsidR="00E743FC" w:rsidRPr="000F7ADD" w:rsidRDefault="00E743FC" w:rsidP="004C448B">
            <w:pPr>
              <w:rPr>
                <w:sz w:val="18"/>
                <w:szCs w:val="18"/>
              </w:rPr>
            </w:pPr>
            <w:r>
              <w:rPr>
                <w:sz w:val="18"/>
                <w:szCs w:val="18"/>
              </w:rPr>
              <w:t>136.19</w:t>
            </w:r>
          </w:p>
        </w:tc>
        <w:tc>
          <w:tcPr>
            <w:tcW w:w="849" w:type="dxa"/>
          </w:tcPr>
          <w:p w14:paraId="35566131" w14:textId="77777777" w:rsidR="00E743FC" w:rsidRPr="000F7ADD" w:rsidRDefault="00E743FC" w:rsidP="004C448B">
            <w:pPr>
              <w:rPr>
                <w:sz w:val="18"/>
                <w:szCs w:val="18"/>
              </w:rPr>
            </w:pPr>
            <w:r>
              <w:rPr>
                <w:sz w:val="18"/>
                <w:szCs w:val="18"/>
              </w:rPr>
              <w:t>2.8</w:t>
            </w:r>
          </w:p>
        </w:tc>
        <w:tc>
          <w:tcPr>
            <w:tcW w:w="849" w:type="dxa"/>
          </w:tcPr>
          <w:p w14:paraId="4DDB6AF8" w14:textId="77777777" w:rsidR="00E743FC" w:rsidRPr="000F7ADD" w:rsidRDefault="00E743FC" w:rsidP="004C448B">
            <w:pPr>
              <w:rPr>
                <w:sz w:val="18"/>
                <w:szCs w:val="18"/>
              </w:rPr>
            </w:pPr>
            <w:r>
              <w:rPr>
                <w:sz w:val="18"/>
                <w:szCs w:val="18"/>
              </w:rPr>
              <w:t>2.8</w:t>
            </w:r>
          </w:p>
        </w:tc>
        <w:tc>
          <w:tcPr>
            <w:tcW w:w="849" w:type="dxa"/>
          </w:tcPr>
          <w:p w14:paraId="75A38195" w14:textId="77777777" w:rsidR="00E743FC" w:rsidRPr="000F7ADD" w:rsidRDefault="00E743FC" w:rsidP="004C448B">
            <w:pPr>
              <w:rPr>
                <w:sz w:val="18"/>
                <w:szCs w:val="18"/>
              </w:rPr>
            </w:pPr>
            <w:r>
              <w:rPr>
                <w:sz w:val="18"/>
                <w:szCs w:val="18"/>
              </w:rPr>
              <w:t>2.9</w:t>
            </w:r>
          </w:p>
        </w:tc>
        <w:tc>
          <w:tcPr>
            <w:tcW w:w="849" w:type="dxa"/>
          </w:tcPr>
          <w:p w14:paraId="1CAF3B00" w14:textId="77777777" w:rsidR="00E743FC" w:rsidRPr="000F7ADD" w:rsidRDefault="00E743FC" w:rsidP="004C448B">
            <w:pPr>
              <w:rPr>
                <w:sz w:val="18"/>
                <w:szCs w:val="18"/>
              </w:rPr>
            </w:pPr>
            <w:r>
              <w:rPr>
                <w:sz w:val="18"/>
                <w:szCs w:val="18"/>
              </w:rPr>
              <w:t>2.9</w:t>
            </w:r>
          </w:p>
        </w:tc>
      </w:tr>
      <w:tr w:rsidR="0040114F" w14:paraId="047000D2" w14:textId="77777777" w:rsidTr="004C448B">
        <w:tc>
          <w:tcPr>
            <w:tcW w:w="1255" w:type="dxa"/>
          </w:tcPr>
          <w:p w14:paraId="3BB46582" w14:textId="77777777" w:rsidR="00E743FC" w:rsidRPr="000F7ADD" w:rsidRDefault="00E743FC" w:rsidP="004C448B">
            <w:pPr>
              <w:rPr>
                <w:sz w:val="18"/>
                <w:szCs w:val="18"/>
              </w:rPr>
            </w:pPr>
            <w:r w:rsidRPr="000F7ADD">
              <w:rPr>
                <w:sz w:val="18"/>
                <w:szCs w:val="18"/>
              </w:rPr>
              <w:t>50%</w:t>
            </w:r>
          </w:p>
        </w:tc>
        <w:tc>
          <w:tcPr>
            <w:tcW w:w="1260" w:type="dxa"/>
          </w:tcPr>
          <w:p w14:paraId="12A7046C" w14:textId="77777777" w:rsidR="00E743F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2C614EB2" w14:textId="77777777" w:rsidR="00E743FC" w:rsidRPr="000F7ADD" w:rsidRDefault="00E743FC" w:rsidP="004C448B">
            <w:pPr>
              <w:rPr>
                <w:sz w:val="18"/>
                <w:szCs w:val="18"/>
              </w:rPr>
            </w:pPr>
            <w:r>
              <w:rPr>
                <w:sz w:val="18"/>
                <w:szCs w:val="18"/>
              </w:rPr>
              <w:t>N/A</w:t>
            </w:r>
          </w:p>
        </w:tc>
        <w:tc>
          <w:tcPr>
            <w:tcW w:w="849" w:type="dxa"/>
          </w:tcPr>
          <w:p w14:paraId="2C14C3A1" w14:textId="77777777" w:rsidR="00E743FC" w:rsidRPr="000F7ADD" w:rsidRDefault="00E743FC" w:rsidP="004C448B">
            <w:pPr>
              <w:rPr>
                <w:sz w:val="18"/>
                <w:szCs w:val="18"/>
              </w:rPr>
            </w:pPr>
            <w:r>
              <w:rPr>
                <w:sz w:val="18"/>
                <w:szCs w:val="18"/>
              </w:rPr>
              <w:t>N/A</w:t>
            </w:r>
          </w:p>
        </w:tc>
        <w:tc>
          <w:tcPr>
            <w:tcW w:w="849" w:type="dxa"/>
          </w:tcPr>
          <w:p w14:paraId="33A1BD79" w14:textId="77777777" w:rsidR="00E743FC" w:rsidRPr="000F7ADD" w:rsidRDefault="00E743FC" w:rsidP="004C448B">
            <w:pPr>
              <w:rPr>
                <w:sz w:val="18"/>
                <w:szCs w:val="18"/>
              </w:rPr>
            </w:pPr>
            <w:r>
              <w:rPr>
                <w:sz w:val="18"/>
                <w:szCs w:val="18"/>
              </w:rPr>
              <w:t>N/A</w:t>
            </w:r>
          </w:p>
        </w:tc>
        <w:tc>
          <w:tcPr>
            <w:tcW w:w="849" w:type="dxa"/>
          </w:tcPr>
          <w:p w14:paraId="5EEE9775" w14:textId="77777777" w:rsidR="00E743FC" w:rsidRPr="000F7ADD" w:rsidRDefault="00E743FC" w:rsidP="004C448B">
            <w:pPr>
              <w:rPr>
                <w:sz w:val="18"/>
                <w:szCs w:val="18"/>
              </w:rPr>
            </w:pPr>
            <w:r>
              <w:rPr>
                <w:sz w:val="18"/>
                <w:szCs w:val="18"/>
              </w:rPr>
              <w:t>N/A</w:t>
            </w:r>
          </w:p>
        </w:tc>
        <w:tc>
          <w:tcPr>
            <w:tcW w:w="849" w:type="dxa"/>
          </w:tcPr>
          <w:p w14:paraId="02354ECE" w14:textId="77777777" w:rsidR="00E743FC" w:rsidRPr="000F7ADD" w:rsidRDefault="00E743FC" w:rsidP="004C448B">
            <w:pPr>
              <w:rPr>
                <w:sz w:val="18"/>
                <w:szCs w:val="18"/>
              </w:rPr>
            </w:pPr>
            <w:r>
              <w:rPr>
                <w:sz w:val="18"/>
                <w:szCs w:val="18"/>
              </w:rPr>
              <w:t>0.14</w:t>
            </w:r>
          </w:p>
        </w:tc>
        <w:tc>
          <w:tcPr>
            <w:tcW w:w="849" w:type="dxa"/>
          </w:tcPr>
          <w:p w14:paraId="521CEC82" w14:textId="77777777" w:rsidR="00E743FC" w:rsidRPr="000F7ADD" w:rsidRDefault="00E743FC" w:rsidP="004C448B">
            <w:pPr>
              <w:rPr>
                <w:sz w:val="18"/>
                <w:szCs w:val="18"/>
              </w:rPr>
            </w:pPr>
            <w:r>
              <w:rPr>
                <w:sz w:val="18"/>
                <w:szCs w:val="18"/>
              </w:rPr>
              <w:t>0.15</w:t>
            </w:r>
          </w:p>
        </w:tc>
        <w:tc>
          <w:tcPr>
            <w:tcW w:w="849" w:type="dxa"/>
          </w:tcPr>
          <w:p w14:paraId="3AAA0F7F" w14:textId="77777777" w:rsidR="00E743FC" w:rsidRPr="000F7ADD" w:rsidRDefault="00E743FC" w:rsidP="004C448B">
            <w:pPr>
              <w:rPr>
                <w:sz w:val="18"/>
                <w:szCs w:val="18"/>
              </w:rPr>
            </w:pPr>
            <w:r>
              <w:rPr>
                <w:sz w:val="18"/>
                <w:szCs w:val="18"/>
              </w:rPr>
              <w:t>0.15</w:t>
            </w:r>
          </w:p>
        </w:tc>
        <w:tc>
          <w:tcPr>
            <w:tcW w:w="849" w:type="dxa"/>
          </w:tcPr>
          <w:p w14:paraId="29214491" w14:textId="77777777" w:rsidR="00E743FC" w:rsidRPr="000F7ADD" w:rsidRDefault="00E743FC" w:rsidP="004C448B">
            <w:pPr>
              <w:rPr>
                <w:sz w:val="18"/>
                <w:szCs w:val="18"/>
              </w:rPr>
            </w:pPr>
            <w:r>
              <w:rPr>
                <w:sz w:val="18"/>
                <w:szCs w:val="18"/>
              </w:rPr>
              <w:t>0.15</w:t>
            </w:r>
          </w:p>
        </w:tc>
      </w:tr>
      <w:tr w:rsidR="0040114F" w14:paraId="37C3EC37" w14:textId="77777777" w:rsidTr="004C448B">
        <w:tc>
          <w:tcPr>
            <w:tcW w:w="1255" w:type="dxa"/>
          </w:tcPr>
          <w:p w14:paraId="2F06411C" w14:textId="77777777" w:rsidR="00E743FC" w:rsidRPr="000F7ADD" w:rsidRDefault="00E743FC" w:rsidP="004C448B">
            <w:pPr>
              <w:rPr>
                <w:sz w:val="18"/>
                <w:szCs w:val="18"/>
              </w:rPr>
            </w:pPr>
          </w:p>
        </w:tc>
        <w:tc>
          <w:tcPr>
            <w:tcW w:w="1260" w:type="dxa"/>
          </w:tcPr>
          <w:p w14:paraId="1DFC9814" w14:textId="77777777" w:rsidR="00E743FC" w:rsidRPr="000F7ADD" w:rsidRDefault="00E743FC" w:rsidP="004C448B">
            <w:pPr>
              <w:jc w:val="center"/>
              <w:rPr>
                <w:sz w:val="18"/>
                <w:szCs w:val="18"/>
              </w:rPr>
            </w:pPr>
            <w:r w:rsidRPr="000F7ADD">
              <w:rPr>
                <w:sz w:val="18"/>
                <w:szCs w:val="18"/>
              </w:rPr>
              <w:t>RU</w:t>
            </w:r>
          </w:p>
        </w:tc>
        <w:tc>
          <w:tcPr>
            <w:tcW w:w="849" w:type="dxa"/>
          </w:tcPr>
          <w:p w14:paraId="7E6306FC" w14:textId="77777777" w:rsidR="00E743FC" w:rsidRPr="000F7ADD" w:rsidRDefault="00E743FC" w:rsidP="004C448B">
            <w:pPr>
              <w:rPr>
                <w:sz w:val="18"/>
                <w:szCs w:val="18"/>
              </w:rPr>
            </w:pPr>
            <w:r>
              <w:rPr>
                <w:sz w:val="18"/>
                <w:szCs w:val="18"/>
              </w:rPr>
              <w:t>8</w:t>
            </w:r>
          </w:p>
        </w:tc>
        <w:tc>
          <w:tcPr>
            <w:tcW w:w="849" w:type="dxa"/>
          </w:tcPr>
          <w:p w14:paraId="380FFBF1" w14:textId="77777777" w:rsidR="00E743FC" w:rsidRPr="000F7ADD" w:rsidRDefault="00E743FC" w:rsidP="004C448B">
            <w:pPr>
              <w:rPr>
                <w:sz w:val="18"/>
                <w:szCs w:val="18"/>
              </w:rPr>
            </w:pPr>
            <w:r>
              <w:rPr>
                <w:sz w:val="18"/>
                <w:szCs w:val="18"/>
              </w:rPr>
              <w:t>12</w:t>
            </w:r>
          </w:p>
        </w:tc>
        <w:tc>
          <w:tcPr>
            <w:tcW w:w="849" w:type="dxa"/>
          </w:tcPr>
          <w:p w14:paraId="584112E8" w14:textId="77777777" w:rsidR="00E743FC" w:rsidRPr="000F7ADD" w:rsidRDefault="00E743FC" w:rsidP="004C448B">
            <w:pPr>
              <w:rPr>
                <w:sz w:val="18"/>
                <w:szCs w:val="18"/>
              </w:rPr>
            </w:pPr>
            <w:r>
              <w:rPr>
                <w:sz w:val="18"/>
                <w:szCs w:val="18"/>
              </w:rPr>
              <w:t>28</w:t>
            </w:r>
          </w:p>
        </w:tc>
        <w:tc>
          <w:tcPr>
            <w:tcW w:w="849" w:type="dxa"/>
          </w:tcPr>
          <w:p w14:paraId="537F3DA0" w14:textId="77777777" w:rsidR="00E743FC" w:rsidRPr="000F7ADD" w:rsidRDefault="00E743FC" w:rsidP="004C448B">
            <w:pPr>
              <w:rPr>
                <w:sz w:val="18"/>
                <w:szCs w:val="18"/>
              </w:rPr>
            </w:pPr>
            <w:r>
              <w:rPr>
                <w:sz w:val="18"/>
                <w:szCs w:val="18"/>
              </w:rPr>
              <w:t>260.1</w:t>
            </w:r>
          </w:p>
        </w:tc>
        <w:tc>
          <w:tcPr>
            <w:tcW w:w="849" w:type="dxa"/>
          </w:tcPr>
          <w:p w14:paraId="536BF9D1" w14:textId="77777777" w:rsidR="00E743FC" w:rsidRPr="000F7ADD" w:rsidRDefault="00E743FC" w:rsidP="004C448B">
            <w:pPr>
              <w:rPr>
                <w:sz w:val="18"/>
                <w:szCs w:val="18"/>
              </w:rPr>
            </w:pPr>
            <w:r>
              <w:rPr>
                <w:sz w:val="18"/>
                <w:szCs w:val="18"/>
              </w:rPr>
              <w:t>5.3</w:t>
            </w:r>
          </w:p>
        </w:tc>
        <w:tc>
          <w:tcPr>
            <w:tcW w:w="849" w:type="dxa"/>
          </w:tcPr>
          <w:p w14:paraId="705BA6D5" w14:textId="77777777" w:rsidR="00E743FC" w:rsidRPr="000F7ADD" w:rsidRDefault="00E743FC" w:rsidP="004C448B">
            <w:pPr>
              <w:rPr>
                <w:sz w:val="18"/>
                <w:szCs w:val="18"/>
              </w:rPr>
            </w:pPr>
            <w:r>
              <w:rPr>
                <w:sz w:val="18"/>
                <w:szCs w:val="18"/>
              </w:rPr>
              <w:t>5.4</w:t>
            </w:r>
          </w:p>
        </w:tc>
        <w:tc>
          <w:tcPr>
            <w:tcW w:w="849" w:type="dxa"/>
          </w:tcPr>
          <w:p w14:paraId="071C2667" w14:textId="77777777" w:rsidR="00E743FC" w:rsidRPr="000F7ADD" w:rsidRDefault="00E743FC" w:rsidP="004C448B">
            <w:pPr>
              <w:rPr>
                <w:sz w:val="18"/>
                <w:szCs w:val="18"/>
              </w:rPr>
            </w:pPr>
            <w:r>
              <w:rPr>
                <w:sz w:val="18"/>
                <w:szCs w:val="18"/>
              </w:rPr>
              <w:t>5.5</w:t>
            </w:r>
          </w:p>
        </w:tc>
        <w:tc>
          <w:tcPr>
            <w:tcW w:w="849" w:type="dxa"/>
          </w:tcPr>
          <w:p w14:paraId="5DF9FBFB" w14:textId="77777777" w:rsidR="00E743FC" w:rsidRPr="000F7ADD" w:rsidRDefault="00E743FC" w:rsidP="004C448B">
            <w:pPr>
              <w:rPr>
                <w:sz w:val="18"/>
                <w:szCs w:val="18"/>
              </w:rPr>
            </w:pPr>
            <w:r>
              <w:rPr>
                <w:sz w:val="18"/>
                <w:szCs w:val="18"/>
              </w:rPr>
              <w:t>5.5</w:t>
            </w:r>
          </w:p>
        </w:tc>
      </w:tr>
      <w:tr w:rsidR="0040114F" w14:paraId="00C9CA67" w14:textId="77777777" w:rsidTr="004C448B">
        <w:tc>
          <w:tcPr>
            <w:tcW w:w="9307" w:type="dxa"/>
            <w:gridSpan w:val="10"/>
          </w:tcPr>
          <w:p w14:paraId="1A7BF97F" w14:textId="77777777" w:rsidR="00E743FC" w:rsidRPr="000F7ADD" w:rsidRDefault="00E743FC" w:rsidP="004C448B">
            <w:pPr>
              <w:spacing w:after="0"/>
              <w:rPr>
                <w:sz w:val="18"/>
                <w:szCs w:val="18"/>
              </w:rPr>
            </w:pPr>
            <w:r w:rsidRPr="000F7ADD">
              <w:rPr>
                <w:sz w:val="18"/>
                <w:szCs w:val="18"/>
              </w:rPr>
              <w:t>Notes:</w:t>
            </w:r>
          </w:p>
          <w:p w14:paraId="211F3616" w14:textId="77777777" w:rsidR="00E743FC" w:rsidRPr="000F7ADD" w:rsidRDefault="00000000" w:rsidP="00E743FC">
            <w:pPr>
              <w:pStyle w:val="ListParagraph"/>
              <w:numPr>
                <w:ilvl w:val="0"/>
                <w:numId w:val="88"/>
              </w:numPr>
              <w:spacing w:after="0"/>
              <w:rPr>
                <w:sz w:val="18"/>
                <w:szCs w:val="18"/>
              </w:rPr>
            </w:pP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w:r w:rsidR="00E743FC" w:rsidRPr="000F7ADD">
              <w:rPr>
                <w:sz w:val="18"/>
                <w:szCs w:val="18"/>
              </w:rPr>
              <w:t xml:space="preserve">: probability of paging latency exceeding at least one paging cycle </w:t>
            </w:r>
          </w:p>
          <w:p w14:paraId="456A9F44" w14:textId="77777777" w:rsidR="00E743FC" w:rsidRPr="00566557" w:rsidRDefault="00E743FC" w:rsidP="00E743FC">
            <w:pPr>
              <w:pStyle w:val="ListParagraph"/>
              <w:numPr>
                <w:ilvl w:val="0"/>
                <w:numId w:val="88"/>
              </w:numPr>
              <w:spacing w:after="0"/>
              <w:rPr>
                <w:sz w:val="18"/>
                <w:szCs w:val="18"/>
              </w:rPr>
            </w:pPr>
            <w:r w:rsidRPr="000F7ADD">
              <w:rPr>
                <w:sz w:val="18"/>
                <w:szCs w:val="18"/>
              </w:rPr>
              <w:t xml:space="preserve">RU: average network resource overhead </w:t>
            </w:r>
            <w:r>
              <w:rPr>
                <w:sz w:val="18"/>
                <w:szCs w:val="18"/>
              </w:rPr>
              <w:t>in terms of average number of OFDM symbols per beam without repetition in</w:t>
            </w:r>
            <w:r w:rsidRPr="000F7ADD">
              <w:rPr>
                <w:sz w:val="18"/>
                <w:szCs w:val="18"/>
              </w:rPr>
              <w:t xml:space="preserve"> an I-DRX cycle. </w:t>
            </w:r>
          </w:p>
          <w:p w14:paraId="266CD32A" w14:textId="77777777" w:rsidR="00E743FC" w:rsidRPr="000F7ADD" w:rsidRDefault="00E743FC" w:rsidP="00E743FC">
            <w:pPr>
              <w:pStyle w:val="ListParagraph"/>
              <w:numPr>
                <w:ilvl w:val="0"/>
                <w:numId w:val="88"/>
              </w:numPr>
              <w:spacing w:after="0"/>
            </w:pPr>
            <w:r w:rsidRPr="000F7ADD">
              <w:rPr>
                <w:sz w:val="18"/>
                <w:szCs w:val="18"/>
              </w:rPr>
              <w:t>It is assumed that only 1 codepoint is to be transmitted per I-DRX cycle.</w:t>
            </w:r>
          </w:p>
          <w:p w14:paraId="37EDB578" w14:textId="77777777" w:rsidR="00E743FC" w:rsidRPr="00FC6EDF" w:rsidRDefault="00E743FC" w:rsidP="00E743FC">
            <w:pPr>
              <w:pStyle w:val="ListParagraph"/>
              <w:numPr>
                <w:ilvl w:val="0"/>
                <w:numId w:val="88"/>
              </w:numPr>
              <w:spacing w:after="0"/>
              <w:rPr>
                <w:sz w:val="18"/>
                <w:szCs w:val="18"/>
              </w:rPr>
            </w:pPr>
            <w:r w:rsidRPr="008043EB">
              <w:rPr>
                <w:sz w:val="18"/>
                <w:szCs w:val="18"/>
              </w:rPr>
              <w:t>It is assumed that for bitmap at M&gt;16, K&gt;1 LP-WUS MOs are used where 16-bit LP-WUS can be transmitted in each LP-</w:t>
            </w:r>
            <w:r w:rsidRPr="00FC6EDF">
              <w:rPr>
                <w:sz w:val="18"/>
                <w:szCs w:val="18"/>
              </w:rPr>
              <w:t>WUS MO.</w:t>
            </w:r>
          </w:p>
          <w:p w14:paraId="355793D0" w14:textId="77777777" w:rsidR="00E743FC" w:rsidRPr="000F7ADD" w:rsidRDefault="00E743FC" w:rsidP="00E743FC">
            <w:pPr>
              <w:pStyle w:val="ListParagraph"/>
              <w:numPr>
                <w:ilvl w:val="0"/>
                <w:numId w:val="88"/>
              </w:numPr>
              <w:spacing w:after="0"/>
              <w:rPr>
                <w:sz w:val="18"/>
                <w:szCs w:val="18"/>
              </w:rPr>
            </w:pPr>
            <w:r w:rsidRPr="000F7ADD">
              <w:rPr>
                <w:sz w:val="18"/>
                <w:szCs w:val="18"/>
              </w:rPr>
              <w:t>A CRC of 8 bits is considered for bitmap</w:t>
            </w:r>
            <w:r>
              <w:rPr>
                <w:sz w:val="18"/>
                <w:szCs w:val="18"/>
              </w:rPr>
              <w:t>,</w:t>
            </w:r>
            <w:r w:rsidRPr="000F7ADD">
              <w:rPr>
                <w:sz w:val="18"/>
                <w:szCs w:val="18"/>
              </w:rPr>
              <w:t xml:space="preserve"> and for codepoint at M</w:t>
            </w:r>
            <m:oMath>
              <m:r>
                <w:rPr>
                  <w:rFonts w:ascii="Cambria Math" w:hAnsi="Cambria Math" w:hint="eastAsia"/>
                  <w:sz w:val="18"/>
                  <w:szCs w:val="18"/>
                </w:rPr>
                <m:t>≤</m:t>
              </m:r>
              <m:r>
                <w:rPr>
                  <w:rFonts w:ascii="Cambria Math" w:hAnsi="Cambria Math"/>
                  <w:sz w:val="18"/>
                  <w:szCs w:val="18"/>
                </w:rPr>
                <m:t>32</m:t>
              </m:r>
            </m:oMath>
            <w:r w:rsidRPr="000F7ADD">
              <w:rPr>
                <w:sz w:val="18"/>
                <w:szCs w:val="18"/>
              </w:rPr>
              <w:t>, a payload size of 8 bits is still assumed to guarantee the FAR &lt;1%.</w:t>
            </w:r>
          </w:p>
          <w:p w14:paraId="7BCE5685" w14:textId="77777777" w:rsidR="00E743FC" w:rsidRDefault="00E743FC" w:rsidP="00E743FC">
            <w:pPr>
              <w:pStyle w:val="ListParagraph"/>
              <w:numPr>
                <w:ilvl w:val="0"/>
                <w:numId w:val="88"/>
              </w:numPr>
              <w:spacing w:after="0"/>
            </w:pPr>
            <w:r w:rsidRPr="000F7ADD">
              <w:rPr>
                <w:sz w:val="18"/>
                <w:szCs w:val="18"/>
              </w:rPr>
              <w:t>It is assumed that Manchester encoding is used for both bitmap and codepoint. Additionally, OOK-4 with 2 OOK pulses per OFDM symbols is considered.</w:t>
            </w:r>
          </w:p>
        </w:tc>
      </w:tr>
    </w:tbl>
    <w:p w14:paraId="0C77ECAD" w14:textId="533B0278" w:rsidR="00E743FC" w:rsidRPr="004C448B" w:rsidRDefault="00E743FC" w:rsidP="00E743FC">
      <w:pPr>
        <w:pStyle w:val="Caption"/>
        <w:spacing w:before="240" w:after="240"/>
        <w:ind w:left="1354" w:hanging="1354"/>
        <w:jc w:val="both"/>
        <w:rPr>
          <w:i/>
          <w:iCs/>
          <w:sz w:val="22"/>
          <w:szCs w:val="22"/>
        </w:rPr>
      </w:pPr>
      <w:bookmarkStart w:id="10" w:name="_Ref177720171"/>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E4051E">
        <w:rPr>
          <w:i/>
          <w:iCs/>
          <w:noProof/>
          <w:sz w:val="22"/>
          <w:szCs w:val="22"/>
        </w:rPr>
        <w:t>3</w:t>
      </w:r>
      <w:r w:rsidRPr="0071451D">
        <w:rPr>
          <w:i/>
          <w:iCs/>
          <w:sz w:val="22"/>
          <w:szCs w:val="22"/>
        </w:rPr>
        <w:fldChar w:fldCharType="end"/>
      </w:r>
      <w:r w:rsidRPr="0071451D">
        <w:rPr>
          <w:i/>
          <w:iCs/>
          <w:sz w:val="22"/>
          <w:szCs w:val="22"/>
        </w:rPr>
        <w:t xml:space="preserve">: </w:t>
      </w:r>
      <w:r w:rsidRPr="004C448B">
        <w:rPr>
          <w:i/>
          <w:iCs/>
          <w:sz w:val="22"/>
          <w:szCs w:val="22"/>
        </w:rPr>
        <w:t>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bookmarkEnd w:id="10"/>
    </w:p>
    <w:p w14:paraId="6FBF5667" w14:textId="473B427E" w:rsidR="00E743FC" w:rsidRDefault="00E743FC" w:rsidP="00E743FC">
      <w:pPr>
        <w:spacing w:after="0"/>
      </w:pPr>
      <w:r>
        <w:t xml:space="preserve">For the options listed above, the LP-WUR may then be required to monitor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codes</m:t>
                </m:r>
              </m:sub>
            </m:sSub>
          </m:e>
        </m:d>
      </m:oMath>
      <w:r>
        <w:t xml:space="preserve"> over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MO</m:t>
                </m:r>
              </m:sub>
            </m:sSub>
          </m:e>
        </m:d>
      </m:oMath>
      <w:r>
        <w:t xml:space="preserve"> LP-WUS monitoring occasions, e.g., per LP-WUS Occasion (LO) period, which can have an impact on FAR. For example, considering option (a), the LP-WUR will be required to monitor the codepoint assigned to its subgroup and the codepoint assigned to all subgroups, i.e.,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t xml:space="preserve">. In another example, considering option (b)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t xml:space="preserve"> subgroups, the LP-WUR may be required to monitor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+1</m:t>
        </m:r>
      </m:oMath>
      <w:r>
        <w:t xml:space="preserve"> codepoints corresponding to the one assigned to its subgroup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t xml:space="preserve"> codepoints assigned to the pairs of subgroups including its own </w:t>
      </w:r>
      <w:r>
        <w:lastRenderedPageBreak/>
        <w:t xml:space="preserve">subgroup. It can then be noted that, in addition to the impact on FAR, increasing </w:t>
      </w:r>
      <m:oMath>
        <m:sSub>
          <m:sSubPr>
            <m:ctrlPr>
              <w:rPr>
                <w:rFonts w:ascii="Cambria Math" w:hAnsi="Cambria Math"/>
                <w:i/>
              </w:rPr>
            </m:ctrlPr>
          </m:sSubPr>
          <m:e>
            <m:r>
              <w:rPr>
                <w:rFonts w:ascii="Cambria Math" w:hAnsi="Cambria Math"/>
              </w:rPr>
              <m:t>L</m:t>
            </m:r>
          </m:e>
          <m:sub>
            <m:r>
              <w:rPr>
                <w:rFonts w:ascii="Cambria Math" w:hAnsi="Cambria Math"/>
              </w:rPr>
              <m:t>codes</m:t>
            </m:r>
          </m:sub>
        </m:sSub>
      </m:oMath>
      <w:r>
        <w:t xml:space="preserve">, i.e., option (a) and/or option (b), can reduce the wake-up latency without impacting resource efficiency, however, it can increase LP-WUR complexity and/or power consumption. On the other hand, increasing </w:t>
      </w:r>
      <m:oMath>
        <m:sSub>
          <m:sSubPr>
            <m:ctrlPr>
              <w:rPr>
                <w:rFonts w:ascii="Cambria Math" w:hAnsi="Cambria Math"/>
                <w:i/>
              </w:rPr>
            </m:ctrlPr>
          </m:sSubPr>
          <m:e>
            <m:r>
              <w:rPr>
                <w:rFonts w:ascii="Cambria Math" w:hAnsi="Cambria Math"/>
              </w:rPr>
              <m:t>L</m:t>
            </m:r>
          </m:e>
          <m:sub>
            <m:r>
              <w:rPr>
                <w:rFonts w:ascii="Cambria Math" w:hAnsi="Cambria Math"/>
              </w:rPr>
              <m:t>MO</m:t>
            </m:r>
          </m:sub>
        </m:sSub>
      </m:oMath>
      <w:r>
        <w:t xml:space="preserve"> can have an impact on resource efficiency but has lower impact on LP-WUR complexity compared to option (b). For example, if the network supports indication of a maximum of two subgroups in any LO period, the LP-WUR may be required to monitor its assigned codepoint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=2</m:t>
        </m:r>
      </m:oMath>
      <w:r>
        <w:t xml:space="preserve"> occasions, i.e., using Option (c), or monitor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=9</m:t>
        </m:r>
      </m:oMath>
      <w:r>
        <w:t xml:space="preserve"> codepoints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=1</m:t>
        </m:r>
      </m:oMath>
      <w:r>
        <w:t xml:space="preserve"> occasion assuming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=8</m:t>
        </m:r>
      </m:oMath>
      <w:r>
        <w:t>, i.e., using Option (b).</w:t>
      </w:r>
      <w:r w:rsidR="00DA3E83">
        <w:t xml:space="preserve"> In another alternative to Option (b), the number of subgroup subsets may be limited to reduce the impact on LP-WUR’s complexity. For example,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DA3E83">
        <w:t xml:space="preserve"> codepoints may be used to wake-up two disjoint subsets of the subgroups, e.g., first and second half of subgroups.</w:t>
      </w:r>
    </w:p>
    <w:p w14:paraId="1A62980B" w14:textId="179C6966" w:rsidR="00E743FC" w:rsidRPr="004C448B" w:rsidRDefault="00E743FC" w:rsidP="00E743FC">
      <w:pPr>
        <w:pStyle w:val="Caption"/>
        <w:spacing w:before="240" w:after="240"/>
        <w:ind w:left="1354" w:hanging="1354"/>
        <w:jc w:val="both"/>
        <w:rPr>
          <w:i/>
          <w:iCs/>
          <w:sz w:val="22"/>
          <w:szCs w:val="22"/>
        </w:rPr>
      </w:pPr>
      <w:bookmarkStart w:id="11" w:name="_Ref17772018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E4051E">
        <w:rPr>
          <w:i/>
          <w:iCs/>
          <w:noProof/>
          <w:sz w:val="22"/>
          <w:szCs w:val="22"/>
        </w:rPr>
        <w:t>4</w:t>
      </w:r>
      <w:r w:rsidRPr="0071451D">
        <w:rPr>
          <w:i/>
          <w:iCs/>
          <w:sz w:val="22"/>
          <w:szCs w:val="22"/>
        </w:rPr>
        <w:fldChar w:fldCharType="end"/>
      </w:r>
      <w:r w:rsidRPr="0071451D">
        <w:rPr>
          <w:i/>
          <w:iCs/>
          <w:sz w:val="22"/>
          <w:szCs w:val="22"/>
        </w:rPr>
        <w:t xml:space="preserve">: </w:t>
      </w:r>
      <w:r w:rsidRPr="004C448B">
        <w:rPr>
          <w:i/>
          <w:iCs/>
          <w:sz w:val="22"/>
          <w:szCs w:val="22"/>
        </w:rPr>
        <w:t xml:space="preserve">Support of a codepoint indication to wake-up a subset of the subgroups, e.g., pairs of subgroups, </w:t>
      </w:r>
      <w:r w:rsidR="00DA3E83">
        <w:rPr>
          <w:i/>
          <w:iCs/>
          <w:sz w:val="22"/>
          <w:szCs w:val="22"/>
        </w:rPr>
        <w:t>may</w:t>
      </w:r>
      <w:r w:rsidR="00DA3E83" w:rsidRPr="004C448B">
        <w:rPr>
          <w:i/>
          <w:iCs/>
          <w:sz w:val="22"/>
          <w:szCs w:val="22"/>
        </w:rPr>
        <w:t xml:space="preserve"> </w:t>
      </w:r>
      <w:r w:rsidRPr="004C448B">
        <w:rPr>
          <w:i/>
          <w:iCs/>
          <w:sz w:val="22"/>
          <w:szCs w:val="22"/>
        </w:rPr>
        <w:t>increase the LP-WUR complexity and/or power consumption.</w:t>
      </w:r>
      <w:bookmarkEnd w:id="11"/>
    </w:p>
    <w:p w14:paraId="536FA3C1" w14:textId="77777777" w:rsidR="00E743FC" w:rsidRDefault="00E743FC" w:rsidP="00E743FC">
      <w:pPr>
        <w:spacing w:after="0"/>
      </w:pPr>
      <w:r>
        <w:t xml:space="preserve">The FAR corresponding to single codepoint detection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oMath>
      <w:r>
        <w:t xml:space="preserve"> and that corresponding to multiple codepoint detections and/or monitoring occasions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e>
        </m:d>
      </m:oMath>
      <w:r>
        <w:t xml:space="preserve"> can be obtained as</w:t>
      </w:r>
    </w:p>
    <w:p w14:paraId="7CEA0112" w14:textId="77777777" w:rsidR="00E743FC" w:rsidRPr="00FE3330" w:rsidRDefault="00E743FC" w:rsidP="00E743FC">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38380733" w14:textId="77777777" w:rsidR="00E743FC" w:rsidRDefault="00E743FC" w:rsidP="00E743FC">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e>
            <m:sup>
              <m:sSub>
                <m:sSubPr>
                  <m:ctrlPr>
                    <w:rPr>
                      <w:rFonts w:ascii="Cambria Math" w:hAnsi="Cambria Math"/>
                      <w:i/>
                    </w:rPr>
                  </m:ctrlPr>
                </m:sSubPr>
                <m:e>
                  <m:r>
                    <w:rPr>
                      <w:rFonts w:ascii="Cambria Math" w:hAnsi="Cambria Math"/>
                    </w:rPr>
                    <m:t>L</m:t>
                  </m:r>
                </m:e>
                <m:sub>
                  <m:r>
                    <w:rPr>
                      <w:rFonts w:ascii="Cambria Math" w:hAnsi="Cambria Math"/>
                    </w:rPr>
                    <m:t>MO</m:t>
                  </m:r>
                </m:sub>
              </m:sSub>
            </m:sup>
          </m:sSup>
        </m:oMath>
      </m:oMathPara>
    </w:p>
    <w:p w14:paraId="58790C83" w14:textId="4F92B5AB" w:rsidR="00E743FC" w:rsidRDefault="00E743FC" w:rsidP="00E743FC">
      <w:r>
        <w:t xml:space="preserve">where </w:t>
      </w:r>
      <m:oMath>
        <m:r>
          <w:rPr>
            <w:rFonts w:ascii="Cambria Math" w:hAnsi="Cambria Math"/>
          </w:rPr>
          <m:t>A</m:t>
        </m:r>
      </m:oMath>
      <w:r>
        <w:t xml:space="preserve"> is the payload size or codepoint length (i.e., number of coded bits before Manchester line coding), </w:t>
      </w:r>
      <m:oMath>
        <m:r>
          <w:rPr>
            <w:rFonts w:ascii="Cambria Math" w:hAnsi="Cambria Math"/>
          </w:rPr>
          <m:t>p</m:t>
        </m:r>
      </m:oMath>
      <w:r>
        <w:t xml:space="preserve"> is the probability that a detected bit is different than the corresponding codepoint bit,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w:t>
      </w:r>
      <w:r>
        <w:fldChar w:fldCharType="begin"/>
      </w:r>
      <w:r>
        <w:instrText xml:space="preserve"> REF _Ref176852884 \h </w:instrText>
      </w:r>
      <w:r>
        <w:fldChar w:fldCharType="separate"/>
      </w:r>
      <w:r w:rsidR="00E4051E" w:rsidRPr="0071451D">
        <w:t xml:space="preserve">Figure </w:t>
      </w:r>
      <w:r w:rsidR="00E4051E">
        <w:rPr>
          <w:noProof/>
        </w:rPr>
        <w:t>1</w:t>
      </w:r>
      <w:r>
        <w:fldChar w:fldCharType="end"/>
      </w:r>
      <w:r>
        <w:t xml:space="preserve"> shows the i</w:t>
      </w:r>
      <w:r w:rsidRPr="009C3408">
        <w:t xml:space="preserve">mpact of </w:t>
      </w:r>
      <w:r>
        <w:t xml:space="preserve">the </w:t>
      </w:r>
      <w:r w:rsidRPr="009C3408">
        <w:t xml:space="preserve">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m:t>
        </m:r>
        <m:d>
          <m:dPr>
            <m:begChr m:val="["/>
            <m:endChr m:val="]"/>
            <m:ctrlPr>
              <w:rPr>
                <w:rFonts w:ascii="Cambria Math" w:hAnsi="Cambria Math"/>
                <w:i/>
              </w:rPr>
            </m:ctrlPr>
          </m:dPr>
          <m:e>
            <m:r>
              <w:rPr>
                <w:rFonts w:ascii="Cambria Math" w:hAnsi="Cambria Math"/>
              </w:rPr>
              <m:t>1:15</m:t>
            </m:r>
          </m:e>
        </m:d>
      </m:oMath>
      <w:r w:rsidRPr="009C3408">
        <w:t xml:space="preserve">,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rsidRPr="009C3408">
        <w:t>, and payload size</w:t>
      </w:r>
      <w:r>
        <w:t xml:space="preserve"> </w:t>
      </w:r>
      <m:oMath>
        <m:r>
          <w:rPr>
            <w:rFonts w:ascii="Cambria Math" w:hAnsi="Cambria Math"/>
          </w:rPr>
          <m:t>A∈</m:t>
        </m:r>
        <m:d>
          <m:dPr>
            <m:begChr m:val="{"/>
            <m:endChr m:val="}"/>
            <m:ctrlPr>
              <w:rPr>
                <w:rFonts w:ascii="Cambria Math" w:hAnsi="Cambria Math"/>
                <w:i/>
              </w:rPr>
            </m:ctrlPr>
          </m:dPr>
          <m:e>
            <m:r>
              <w:rPr>
                <w:rFonts w:ascii="Cambria Math" w:hAnsi="Cambria Math"/>
              </w:rPr>
              <m:t>8,12,16</m:t>
            </m:r>
          </m:e>
        </m:d>
      </m:oMath>
      <w:r w:rsidRPr="009C3408">
        <w:t xml:space="preserve"> on false alarm rate</w:t>
      </w:r>
      <w:r>
        <w:t xml:space="preserve"> assuming </w:t>
      </w:r>
      <m:oMath>
        <m:r>
          <w:rPr>
            <w:rFonts w:ascii="Cambria Math" w:hAnsi="Cambria Math"/>
          </w:rPr>
          <m:t>p=0.5</m:t>
        </m:r>
      </m:oMath>
      <w:r>
        <w:t xml:space="preserve"> in the noise limited regime. Considering a 1% FAR target and a payload size (without Manchester encoding) of 8 bits, the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and/or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xml:space="preserve"> should be limited to 2, otherwise, a payload size (without Manchester encoding) of </w:t>
      </w:r>
      <w:r w:rsidR="003A317B">
        <w:t xml:space="preserve">12 or </w:t>
      </w:r>
      <w:r>
        <w:t>16 bits should be considered.</w:t>
      </w:r>
    </w:p>
    <w:p w14:paraId="36E1E764" w14:textId="77777777" w:rsidR="00E743FC" w:rsidRPr="0071451D" w:rsidRDefault="00E743FC" w:rsidP="00E743FC">
      <w:pPr>
        <w:spacing w:after="0"/>
        <w:jc w:val="center"/>
      </w:pPr>
      <w:r>
        <w:rPr>
          <w:noProof/>
        </w:rPr>
        <w:drawing>
          <wp:inline distT="0" distB="0" distL="0" distR="0" wp14:anchorId="44F5A319" wp14:editId="741A5C03">
            <wp:extent cx="3389803" cy="2077064"/>
            <wp:effectExtent l="0" t="0" r="1270" b="6350"/>
            <wp:docPr id="2565376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7644"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3389803" cy="2077064"/>
                    </a:xfrm>
                    <a:prstGeom prst="rect">
                      <a:avLst/>
                    </a:prstGeom>
                  </pic:spPr>
                </pic:pic>
              </a:graphicData>
            </a:graphic>
          </wp:inline>
        </w:drawing>
      </w:r>
    </w:p>
    <w:p w14:paraId="1376AD17" w14:textId="14812281" w:rsidR="00E743FC" w:rsidRPr="0071451D" w:rsidRDefault="00E743FC" w:rsidP="00E743FC">
      <w:pPr>
        <w:pStyle w:val="Caption"/>
        <w:rPr>
          <w:rFonts w:asciiTheme="minorHAnsi" w:eastAsiaTheme="minorEastAsia" w:hAnsiTheme="minorHAnsi" w:cstheme="minorBidi"/>
          <w:i/>
          <w:iCs/>
          <w:szCs w:val="18"/>
        </w:rPr>
      </w:pPr>
      <w:bookmarkStart w:id="12" w:name="_Ref176852884"/>
      <w:r w:rsidRPr="0071451D">
        <w:t xml:space="preserve">Figure </w:t>
      </w:r>
      <w:r w:rsidRPr="0071451D">
        <w:fldChar w:fldCharType="begin"/>
      </w:r>
      <w:r w:rsidRPr="0071451D">
        <w:instrText xml:space="preserve"> SEQ Figure \* ARABIC </w:instrText>
      </w:r>
      <w:r w:rsidRPr="0071451D">
        <w:fldChar w:fldCharType="separate"/>
      </w:r>
      <w:r w:rsidR="00E4051E">
        <w:rPr>
          <w:noProof/>
        </w:rPr>
        <w:t>1</w:t>
      </w:r>
      <w:r w:rsidRPr="0071451D">
        <w:rPr>
          <w:noProof/>
        </w:rPr>
        <w:fldChar w:fldCharType="end"/>
      </w:r>
      <w:bookmarkEnd w:id="12"/>
      <w:r w:rsidRPr="0071451D">
        <w:rPr>
          <w:rFonts w:asciiTheme="minorHAnsi" w:eastAsiaTheme="minorEastAsia" w:hAnsiTheme="minorHAnsi" w:cstheme="minorBidi"/>
          <w:i/>
          <w:iCs/>
          <w:szCs w:val="18"/>
        </w:rPr>
        <w:t xml:space="preserve">: </w:t>
      </w:r>
      <w:r>
        <w:t xml:space="preserve">Impact of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and payload size on false alarm rate</w:t>
      </w:r>
      <w:r w:rsidRPr="0071451D">
        <w:t>.</w:t>
      </w:r>
      <w:r w:rsidRPr="0071451D">
        <w:rPr>
          <w:rFonts w:asciiTheme="minorHAnsi" w:eastAsiaTheme="minorEastAsia" w:hAnsiTheme="minorHAnsi" w:cstheme="minorBidi"/>
          <w:i/>
          <w:iCs/>
          <w:szCs w:val="18"/>
        </w:rPr>
        <w:t xml:space="preserve"> </w:t>
      </w:r>
    </w:p>
    <w:p w14:paraId="3DDBF68C" w14:textId="77777777" w:rsidR="00D010D5" w:rsidRPr="004C448B" w:rsidRDefault="00D010D5" w:rsidP="003A31F1">
      <w:pPr>
        <w:pStyle w:val="Caption"/>
        <w:spacing w:after="0"/>
        <w:ind w:left="1354" w:hanging="1354"/>
        <w:jc w:val="both"/>
        <w:rPr>
          <w:i/>
          <w:iCs/>
          <w:sz w:val="22"/>
          <w:szCs w:val="22"/>
        </w:rPr>
      </w:pPr>
    </w:p>
    <w:p w14:paraId="1DDA18FB" w14:textId="1E770728" w:rsidR="00571A31" w:rsidRDefault="00571A31" w:rsidP="00571A31">
      <w:r>
        <w:t>In RAN1#117</w:t>
      </w:r>
      <w:r w:rsidR="003A317B">
        <w:t xml:space="preserve"> </w:t>
      </w:r>
      <w:r w:rsidR="00E55870">
        <w:t xml:space="preserve">- </w:t>
      </w:r>
      <w:r w:rsidR="003A317B">
        <w:t>RAN1#118</w:t>
      </w:r>
      <w:r w:rsidR="00323D55">
        <w:t>b</w:t>
      </w:r>
      <w:r>
        <w:t xml:space="preserve">, the following </w:t>
      </w:r>
      <w:r w:rsidR="00E55870">
        <w:t>maximum number of information bits in a LP-WUS</w:t>
      </w:r>
      <w:r w:rsidR="00323D55">
        <w:t>,</w:t>
      </w:r>
      <w:r w:rsidR="00E55870">
        <w:t xml:space="preserve"> maximum number of subgroups per PO</w:t>
      </w:r>
      <w:r w:rsidR="00323D55">
        <w:t>, and supported codepoints</w:t>
      </w:r>
      <w:r w:rsidR="00E55870">
        <w:t xml:space="preserve"> </w:t>
      </w:r>
      <w:r w:rsidR="00E55870">
        <w:t>w</w:t>
      </w:r>
      <w:r w:rsidR="00E55870">
        <w:t>ere</w:t>
      </w:r>
      <w:r w:rsidR="00E55870">
        <w:t xml:space="preserve"> </w:t>
      </w:r>
      <w:r>
        <w:t>agreed</w:t>
      </w:r>
    </w:p>
    <w:tbl>
      <w:tblPr>
        <w:tblStyle w:val="TableGrid"/>
        <w:tblW w:w="0" w:type="auto"/>
        <w:jc w:val="center"/>
        <w:tblLook w:val="04A0" w:firstRow="1" w:lastRow="0" w:firstColumn="1" w:lastColumn="0" w:noHBand="0" w:noVBand="1"/>
      </w:tblPr>
      <w:tblGrid>
        <w:gridCol w:w="7920"/>
      </w:tblGrid>
      <w:tr w:rsidR="00571A31" w:rsidRPr="00597144" w14:paraId="72DBB57A" w14:textId="77777777" w:rsidTr="004C448B">
        <w:trPr>
          <w:jc w:val="center"/>
        </w:trPr>
        <w:tc>
          <w:tcPr>
            <w:tcW w:w="7920" w:type="dxa"/>
          </w:tcPr>
          <w:p w14:paraId="52FD2548" w14:textId="78F483F0" w:rsidR="00571A31" w:rsidRPr="000F7ADD" w:rsidRDefault="003A317B" w:rsidP="004C448B">
            <w:pPr>
              <w:spacing w:after="0"/>
              <w:rPr>
                <w:b/>
                <w:bCs/>
                <w:sz w:val="20"/>
                <w:szCs w:val="20"/>
                <w:lang w:eastAsia="x-none"/>
              </w:rPr>
            </w:pPr>
            <w:r>
              <w:rPr>
                <w:b/>
                <w:bCs/>
                <w:sz w:val="20"/>
                <w:szCs w:val="20"/>
                <w:highlight w:val="green"/>
                <w:lang w:eastAsia="x-none"/>
              </w:rPr>
              <w:t xml:space="preserve">RAN1#117 </w:t>
            </w:r>
            <w:r w:rsidR="00571A31" w:rsidRPr="000F7ADD">
              <w:rPr>
                <w:b/>
                <w:bCs/>
                <w:sz w:val="20"/>
                <w:szCs w:val="20"/>
                <w:highlight w:val="green"/>
                <w:lang w:eastAsia="x-none"/>
              </w:rPr>
              <w:t>Agreement</w:t>
            </w:r>
          </w:p>
          <w:p w14:paraId="548C1BAA" w14:textId="77777777" w:rsidR="00571A31" w:rsidRPr="000F7ADD" w:rsidRDefault="00571A31" w:rsidP="004C448B">
            <w:pPr>
              <w:spacing w:after="0"/>
              <w:rPr>
                <w:sz w:val="20"/>
                <w:szCs w:val="20"/>
              </w:rPr>
            </w:pPr>
            <w:r w:rsidRPr="000F7ADD">
              <w:rPr>
                <w:sz w:val="20"/>
                <w:szCs w:val="20"/>
              </w:rPr>
              <w:t>For idle/inactive mode, the maximum number of information bits (excluding CRC) in a LP-WUS is Z, where Z &lt;= [8 or 16].</w:t>
            </w:r>
          </w:p>
          <w:p w14:paraId="1E0E20CD" w14:textId="77777777" w:rsidR="00571A31" w:rsidRPr="000F7ADD" w:rsidRDefault="00571A31" w:rsidP="004C448B">
            <w:pPr>
              <w:pStyle w:val="ListParagraph"/>
              <w:numPr>
                <w:ilvl w:val="0"/>
                <w:numId w:val="93"/>
              </w:numPr>
              <w:spacing w:after="0"/>
              <w:contextualSpacing w:val="0"/>
              <w:rPr>
                <w:rFonts w:eastAsiaTheme="minorEastAsia"/>
                <w:szCs w:val="20"/>
              </w:rPr>
            </w:pPr>
            <w:r w:rsidRPr="000F7ADD">
              <w:rPr>
                <w:color w:val="FF0000"/>
                <w:szCs w:val="20"/>
              </w:rPr>
              <w:t xml:space="preserve">FFS </w:t>
            </w:r>
            <w:r w:rsidRPr="000F7ADD">
              <w:rPr>
                <w:szCs w:val="20"/>
              </w:rPr>
              <w:t>the exact value of Z</w:t>
            </w:r>
          </w:p>
          <w:p w14:paraId="22229AF6" w14:textId="77777777" w:rsidR="003A317B" w:rsidRDefault="003A317B" w:rsidP="003A317B">
            <w:pPr>
              <w:spacing w:after="0"/>
              <w:rPr>
                <w:szCs w:val="20"/>
              </w:rPr>
            </w:pPr>
          </w:p>
          <w:p w14:paraId="3BCF4B44" w14:textId="28AB2AC7" w:rsidR="003A317B" w:rsidRPr="000F7ADD" w:rsidRDefault="003A317B" w:rsidP="003A317B">
            <w:pPr>
              <w:spacing w:after="0"/>
              <w:rPr>
                <w:b/>
                <w:bCs/>
                <w:sz w:val="20"/>
                <w:szCs w:val="20"/>
                <w:lang w:eastAsia="x-none"/>
              </w:rPr>
            </w:pPr>
            <w:r>
              <w:rPr>
                <w:b/>
                <w:bCs/>
                <w:sz w:val="20"/>
                <w:szCs w:val="20"/>
                <w:highlight w:val="green"/>
                <w:lang w:eastAsia="x-none"/>
              </w:rPr>
              <w:t xml:space="preserve">RAN1#118 </w:t>
            </w:r>
            <w:r w:rsidRPr="000F7ADD">
              <w:rPr>
                <w:b/>
                <w:bCs/>
                <w:sz w:val="20"/>
                <w:szCs w:val="20"/>
                <w:highlight w:val="green"/>
                <w:lang w:eastAsia="x-none"/>
              </w:rPr>
              <w:t>Agreement</w:t>
            </w:r>
          </w:p>
          <w:p w14:paraId="3F621A06" w14:textId="77777777" w:rsidR="003A317B" w:rsidRPr="00E6727F" w:rsidRDefault="003A317B" w:rsidP="003A317B">
            <w:pPr>
              <w:spacing w:after="0"/>
              <w:rPr>
                <w:sz w:val="20"/>
                <w:szCs w:val="20"/>
                <w:lang w:val="en-GB"/>
              </w:rPr>
            </w:pPr>
            <w:r w:rsidRPr="00E6727F">
              <w:rPr>
                <w:sz w:val="20"/>
                <w:szCs w:val="20"/>
                <w:lang w:val="en-GB"/>
              </w:rPr>
              <w:t>For the maximum number of subgroups per PO (X), down-select from the following options in RAN1#118bis:</w:t>
            </w:r>
          </w:p>
          <w:p w14:paraId="318D26C8" w14:textId="77777777" w:rsidR="003A317B" w:rsidRPr="00E6727F" w:rsidRDefault="003A317B" w:rsidP="003A317B">
            <w:pPr>
              <w:numPr>
                <w:ilvl w:val="0"/>
                <w:numId w:val="96"/>
              </w:numPr>
              <w:spacing w:after="0"/>
              <w:rPr>
                <w:sz w:val="20"/>
                <w:szCs w:val="20"/>
                <w:lang w:val="en-GB"/>
              </w:rPr>
            </w:pPr>
            <w:r w:rsidRPr="00E6727F">
              <w:rPr>
                <w:sz w:val="20"/>
                <w:szCs w:val="20"/>
                <w:lang w:val="en-GB"/>
              </w:rPr>
              <w:lastRenderedPageBreak/>
              <w:t>Option 1: X = 8</w:t>
            </w:r>
          </w:p>
          <w:p w14:paraId="0F158EE4"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2: X = 16</w:t>
            </w:r>
          </w:p>
          <w:p w14:paraId="49177833"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3: X = 32</w:t>
            </w:r>
          </w:p>
          <w:p w14:paraId="246B1F49"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4: X = 64</w:t>
            </w:r>
          </w:p>
          <w:p w14:paraId="3C9BF66E"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5: X = 128</w:t>
            </w:r>
          </w:p>
          <w:p w14:paraId="4649BBAB"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6: X = 256</w:t>
            </w:r>
          </w:p>
          <w:p w14:paraId="06C12C5B" w14:textId="509422B0" w:rsidR="003A317B" w:rsidRDefault="003A317B" w:rsidP="00E6727F">
            <w:pPr>
              <w:spacing w:after="0"/>
              <w:rPr>
                <w:sz w:val="20"/>
                <w:szCs w:val="20"/>
                <w:lang w:val="en-GB"/>
              </w:rPr>
            </w:pPr>
            <w:r w:rsidRPr="00E6727F">
              <w:rPr>
                <w:sz w:val="20"/>
                <w:szCs w:val="20"/>
                <w:lang w:val="en-GB"/>
              </w:rPr>
              <w:t>For decision in RAN1#118bis, companies are encouraged to provide the maximum number of information bits per LP-WUS (Z), the number of OFDM symbols occupied by LP-WUS per MO, the number of MOs for their preferred option.</w:t>
            </w:r>
          </w:p>
          <w:p w14:paraId="09B49E44" w14:textId="77777777" w:rsidR="00323D55" w:rsidRDefault="00323D55" w:rsidP="00E6727F">
            <w:pPr>
              <w:spacing w:after="0"/>
              <w:rPr>
                <w:szCs w:val="20"/>
                <w:lang w:val="en-GB"/>
              </w:rPr>
            </w:pPr>
          </w:p>
          <w:p w14:paraId="400C1A21" w14:textId="1E3A5A54" w:rsidR="00323D55" w:rsidRPr="003A31F1" w:rsidRDefault="00323D55" w:rsidP="00323D55">
            <w:pPr>
              <w:pStyle w:val="BodyText"/>
              <w:spacing w:after="0"/>
              <w:rPr>
                <w:b/>
                <w:bCs/>
              </w:rPr>
            </w:pPr>
            <w:r>
              <w:rPr>
                <w:b/>
                <w:bCs/>
                <w:highlight w:val="darkYellow"/>
              </w:rPr>
              <w:t xml:space="preserve">RAN1#118b </w:t>
            </w:r>
            <w:r w:rsidRPr="003A31F1">
              <w:rPr>
                <w:b/>
                <w:bCs/>
                <w:highlight w:val="darkYellow"/>
              </w:rPr>
              <w:t>Assumption</w:t>
            </w:r>
          </w:p>
          <w:p w14:paraId="2B53380F" w14:textId="77777777" w:rsidR="00323D55" w:rsidRPr="003A31F1" w:rsidRDefault="00323D55" w:rsidP="00323D55">
            <w:pPr>
              <w:pStyle w:val="BodyText"/>
              <w:spacing w:after="0"/>
            </w:pPr>
            <w:r w:rsidRPr="003A31F1">
              <w:t>The maximum number of subgroups per PO supported in Rel-19 is 32.</w:t>
            </w:r>
          </w:p>
          <w:p w14:paraId="29171005" w14:textId="77777777" w:rsidR="00323D55" w:rsidRPr="003A31F1" w:rsidRDefault="00323D55" w:rsidP="00E6727F">
            <w:pPr>
              <w:spacing w:after="0"/>
              <w:rPr>
                <w:sz w:val="20"/>
                <w:szCs w:val="20"/>
                <w:lang w:val="en-GB"/>
              </w:rPr>
            </w:pPr>
          </w:p>
          <w:p w14:paraId="609BA3EB" w14:textId="5AA5B181" w:rsidR="00323D55" w:rsidRPr="003A31F1" w:rsidRDefault="00323D55" w:rsidP="00323D55">
            <w:pPr>
              <w:spacing w:after="0"/>
              <w:rPr>
                <w:b/>
                <w:bCs/>
                <w:sz w:val="20"/>
                <w:szCs w:val="20"/>
                <w:lang w:eastAsia="ko-KR" w:bidi="ar"/>
              </w:rPr>
            </w:pPr>
            <w:r>
              <w:rPr>
                <w:b/>
                <w:bCs/>
                <w:sz w:val="20"/>
                <w:szCs w:val="20"/>
                <w:highlight w:val="green"/>
                <w:lang w:eastAsia="ko-KR" w:bidi="ar"/>
              </w:rPr>
              <w:t xml:space="preserve">RAN1#118b </w:t>
            </w:r>
            <w:r w:rsidRPr="003A31F1">
              <w:rPr>
                <w:b/>
                <w:bCs/>
                <w:sz w:val="20"/>
                <w:szCs w:val="20"/>
                <w:highlight w:val="green"/>
                <w:lang w:eastAsia="ko-KR" w:bidi="ar"/>
              </w:rPr>
              <w:t>Agreement</w:t>
            </w:r>
          </w:p>
          <w:p w14:paraId="4DEC4A28" w14:textId="77777777" w:rsidR="00323D55" w:rsidRPr="003A31F1" w:rsidRDefault="00323D55" w:rsidP="00323D55">
            <w:pPr>
              <w:pStyle w:val="BodyText"/>
              <w:spacing w:after="0"/>
            </w:pPr>
            <w:r w:rsidRPr="003A31F1">
              <w:t>At least the following codepoints are supported for LP-WUS:</w:t>
            </w:r>
          </w:p>
          <w:p w14:paraId="7CE5CDEC" w14:textId="77777777" w:rsidR="00323D55" w:rsidRPr="003A31F1" w:rsidRDefault="00323D55" w:rsidP="00323D55">
            <w:pPr>
              <w:pStyle w:val="BodyText"/>
              <w:numPr>
                <w:ilvl w:val="0"/>
                <w:numId w:val="104"/>
              </w:numPr>
              <w:autoSpaceDE/>
              <w:autoSpaceDN/>
              <w:adjustRightInd/>
              <w:snapToGrid/>
              <w:spacing w:after="0"/>
            </w:pPr>
            <w:r w:rsidRPr="003A31F1">
              <w:t>One codepoint corresponding to each of the subgroups that can be indicated by LP-WUS</w:t>
            </w:r>
          </w:p>
          <w:p w14:paraId="1719DE6F" w14:textId="77777777" w:rsidR="00323D55" w:rsidRPr="003A31F1" w:rsidRDefault="00323D55" w:rsidP="00323D55">
            <w:pPr>
              <w:pStyle w:val="BodyText"/>
              <w:numPr>
                <w:ilvl w:val="0"/>
                <w:numId w:val="104"/>
              </w:numPr>
              <w:autoSpaceDE/>
              <w:autoSpaceDN/>
              <w:adjustRightInd/>
              <w:snapToGrid/>
              <w:spacing w:after="0"/>
            </w:pPr>
            <w:r w:rsidRPr="003A31F1">
              <w:t>One codepoint corresponding to all the subgroups that can be indicated by LP-WUS</w:t>
            </w:r>
          </w:p>
          <w:p w14:paraId="244136C4" w14:textId="0B4B6CE0" w:rsidR="00323D55" w:rsidRPr="003A31F1" w:rsidRDefault="00323D55" w:rsidP="003A31F1">
            <w:pPr>
              <w:pStyle w:val="BodyText"/>
              <w:numPr>
                <w:ilvl w:val="0"/>
                <w:numId w:val="104"/>
              </w:numPr>
              <w:autoSpaceDE/>
              <w:autoSpaceDN/>
              <w:adjustRightInd/>
              <w:snapToGrid/>
              <w:spacing w:after="0"/>
            </w:pPr>
            <w:r w:rsidRPr="003A31F1">
              <w:rPr>
                <w:color w:val="FF0000"/>
              </w:rPr>
              <w:t>FFS</w:t>
            </w:r>
            <w:r w:rsidRPr="003A31F1">
              <w:t>: Additional codepoints</w:t>
            </w:r>
          </w:p>
          <w:p w14:paraId="254212E6" w14:textId="77777777" w:rsidR="00571A31" w:rsidRPr="004161FF" w:rsidRDefault="00571A31" w:rsidP="004C448B">
            <w:pPr>
              <w:spacing w:after="0"/>
              <w:rPr>
                <w:rFonts w:eastAsia="Times New Roman"/>
                <w:sz w:val="16"/>
                <w:szCs w:val="16"/>
              </w:rPr>
            </w:pPr>
          </w:p>
        </w:tc>
      </w:tr>
    </w:tbl>
    <w:p w14:paraId="71CE04CD" w14:textId="77777777" w:rsidR="00571A31" w:rsidRDefault="00571A31" w:rsidP="00571A31">
      <w:pPr>
        <w:spacing w:after="0"/>
      </w:pPr>
    </w:p>
    <w:p w14:paraId="0EBB2A62" w14:textId="745290E9" w:rsidR="003A317B" w:rsidRDefault="003A317B" w:rsidP="00571A31">
      <w:r>
        <w:t xml:space="preserve">As discussed above, to avoid any paging latency increase, multiple LP-WUS MOs and/or reservation of one or more codepoints for wake-up indication of tuples/all of subgroups may be considered. For wake-up indication of pairs of subgroups, a LP-WUR will require the detection of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+1</m:t>
        </m:r>
      </m:oMath>
      <w:r>
        <w:t xml:space="preserve"> codepoints per LP-WUS MO which can increase the complexity for large number of subgroups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SG</m:t>
                </m:r>
              </m:sub>
            </m:sSub>
          </m:e>
        </m:d>
      </m:oMath>
      <w:r>
        <w:t>. Therefore, reservation of only one codepoint for wake-up indication of all subgroups is more reasonable</w:t>
      </w:r>
      <w:r w:rsidR="00730E2E">
        <w:t xml:space="preserve">, which </w:t>
      </w:r>
      <w:r w:rsidR="006D23F5">
        <w:t>was</w:t>
      </w:r>
      <w:r w:rsidR="00730E2E">
        <w:t xml:space="preserve"> agreed in RAN1#118b</w:t>
      </w:r>
      <w:r>
        <w:t xml:space="preserve">. Then, the maximum number of information bits per LP-WUS (Z) can be related to the maximum number of subgroups per PO (X) as </w:t>
      </w:r>
      <m:oMath>
        <m:r>
          <w:rPr>
            <w:rFonts w:ascii="Cambria Math" w:hAnsi="Cambria Math"/>
          </w:rPr>
          <m:t>Z=</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r>
                      <w:rPr>
                        <w:rFonts w:ascii="Cambria Math" w:hAnsi="Cambria Math"/>
                      </w:rPr>
                      <m:t>X+1</m:t>
                    </m:r>
                  </m:e>
                </m:d>
              </m:e>
            </m:func>
          </m:e>
        </m:d>
      </m:oMath>
      <w:r w:rsidR="00987952">
        <w:t xml:space="preserve"> if not additional codepoints are considered</w:t>
      </w:r>
      <w:r>
        <w:t xml:space="preserve">. However, additional bits may be needed for each codepoint to provide sufficiently good cross-correlation amongst the codepoints and to satisfy the </w:t>
      </w:r>
      <w:r w:rsidR="0020343B">
        <w:t>MDR/</w:t>
      </w:r>
      <w:r>
        <w:t>FAR requirements</w:t>
      </w:r>
      <w:r w:rsidR="004317E3">
        <w:t xml:space="preserve">. In </w:t>
      </w:r>
      <w:r w:rsidR="00FF7D6D">
        <w:fldChar w:fldCharType="begin"/>
      </w:r>
      <w:r w:rsidR="00FF7D6D">
        <w:instrText xml:space="preserve"> REF _Ref177655504 \h </w:instrText>
      </w:r>
      <w:r w:rsidR="00FF7D6D">
        <w:fldChar w:fldCharType="separate"/>
      </w:r>
      <w:r w:rsidR="00E4051E">
        <w:t xml:space="preserve">Table </w:t>
      </w:r>
      <w:r w:rsidR="00E4051E">
        <w:rPr>
          <w:noProof/>
        </w:rPr>
        <w:t>4</w:t>
      </w:r>
      <w:r w:rsidR="00FF7D6D">
        <w:fldChar w:fldCharType="end"/>
      </w:r>
      <w:r w:rsidR="004317E3">
        <w:t xml:space="preserve">, we consider at least two additional bits for cross-correlation and select a payload size based on the results of </w:t>
      </w:r>
      <w:r w:rsidR="004317E3">
        <w:fldChar w:fldCharType="begin"/>
      </w:r>
      <w:r w:rsidR="004317E3">
        <w:instrText xml:space="preserve"> REF _Ref176852884 \h </w:instrText>
      </w:r>
      <w:r w:rsidR="004317E3">
        <w:fldChar w:fldCharType="separate"/>
      </w:r>
      <w:r w:rsidR="00E4051E" w:rsidRPr="0071451D">
        <w:t xml:space="preserve">Figure </w:t>
      </w:r>
      <w:r w:rsidR="00E4051E">
        <w:rPr>
          <w:noProof/>
        </w:rPr>
        <w:t>1</w:t>
      </w:r>
      <w:r w:rsidR="004317E3">
        <w:fldChar w:fldCharType="end"/>
      </w:r>
      <w:r w:rsidR="004317E3">
        <w:t xml:space="preserve"> on FAR evaluation.</w:t>
      </w:r>
    </w:p>
    <w:p w14:paraId="4D27FECE" w14:textId="18657C81" w:rsidR="00DA3F05" w:rsidRDefault="00DA3F05" w:rsidP="00571A31">
      <w:r>
        <w:t>In RAN1#118b, there was an FFS on the support of additional codepoints than one corresponding to a subgroup and one corresponding to all subgroups. Considering the RAN1#118b working assumption to support X=32 subgroups per PO and a payload size of A=8 bits, the FAR will limit the number of MOs and/or codepoints to be monitored to only 2 implying that no additional codepoints can be supported. On the other hand, if a payload size of A=12 bits is considered, then up to 4 monitored MOs can be supported within the FAR requirement. The support of 4 monitored MOs will result in paging latency increase</w:t>
      </w:r>
      <w:r w:rsidR="008B0C47">
        <w:t xml:space="preserve"> (i.e., need to indicate the codepoint of all subgroups)</w:t>
      </w:r>
      <w:r>
        <w:t xml:space="preserve"> of very low probability (0.056%) even at an e</w:t>
      </w:r>
      <w:r w:rsidRPr="00DA3F05">
        <w:t>ffective paging rate per PO</w:t>
      </w:r>
      <w:r>
        <w:t xml:space="preserve"> of 50%. Therefore, the agreed codepoints in RAN1#118b are sufficient and no additional codepoints are needed.</w:t>
      </w:r>
    </w:p>
    <w:p w14:paraId="4F349BA3" w14:textId="4C00B537" w:rsidR="0033552E" w:rsidRPr="004C448B" w:rsidRDefault="0033552E" w:rsidP="0033552E">
      <w:pPr>
        <w:pStyle w:val="Caption"/>
        <w:spacing w:before="240" w:after="240"/>
        <w:ind w:left="1354" w:hanging="1354"/>
        <w:jc w:val="both"/>
        <w:rPr>
          <w:i/>
          <w:iCs/>
          <w:sz w:val="22"/>
          <w:szCs w:val="22"/>
        </w:rPr>
      </w:pPr>
      <w:bookmarkStart w:id="13" w:name="_Ref1811938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E4051E">
        <w:rPr>
          <w:i/>
          <w:iCs/>
          <w:noProof/>
          <w:sz w:val="22"/>
          <w:szCs w:val="22"/>
        </w:rPr>
        <w:t>5</w:t>
      </w:r>
      <w:r w:rsidRPr="0071451D">
        <w:rPr>
          <w:i/>
          <w:iCs/>
          <w:sz w:val="22"/>
          <w:szCs w:val="22"/>
        </w:rPr>
        <w:fldChar w:fldCharType="end"/>
      </w:r>
      <w:r w:rsidRPr="0071451D">
        <w:rPr>
          <w:i/>
          <w:iCs/>
          <w:sz w:val="22"/>
          <w:szCs w:val="22"/>
        </w:rPr>
        <w:t xml:space="preserve">: </w:t>
      </w:r>
      <w:r w:rsidR="008B0C47">
        <w:rPr>
          <w:i/>
          <w:iCs/>
          <w:sz w:val="22"/>
          <w:szCs w:val="22"/>
        </w:rPr>
        <w:t xml:space="preserve">Considering LP-WUS payload of 8 bits limits the number of monitored codepoints and/or MOs to 2 due to FAR requirement, and a payload of </w:t>
      </w:r>
      <w:r w:rsidR="008B0C47" w:rsidRPr="003A31F1">
        <w:rPr>
          <w:i/>
          <w:iCs/>
          <w:sz w:val="22"/>
          <w:szCs w:val="22"/>
        </w:rPr>
        <w:t>≥</w:t>
      </w:r>
      <w:r w:rsidR="008B0C47">
        <w:rPr>
          <w:i/>
          <w:iCs/>
          <w:sz w:val="22"/>
          <w:szCs w:val="22"/>
        </w:rPr>
        <w:t xml:space="preserve"> 12 bits with up to 4 monitored MOs results in a very low probability for indication of the all subgroups codepoint</w:t>
      </w:r>
      <w:r w:rsidRPr="004C448B">
        <w:rPr>
          <w:i/>
          <w:iCs/>
          <w:sz w:val="22"/>
          <w:szCs w:val="22"/>
        </w:rPr>
        <w:t>.</w:t>
      </w:r>
      <w:bookmarkEnd w:id="13"/>
    </w:p>
    <w:p w14:paraId="0058059A" w14:textId="75FB547E" w:rsidR="00571A31" w:rsidRDefault="00B13ED4" w:rsidP="00E6727F">
      <w:pPr>
        <w:pStyle w:val="Caption"/>
      </w:pPr>
      <w:bookmarkStart w:id="14" w:name="_Ref177655504"/>
      <w:r>
        <w:t xml:space="preserve">Table </w:t>
      </w:r>
      <w:r>
        <w:fldChar w:fldCharType="begin"/>
      </w:r>
      <w:r>
        <w:instrText xml:space="preserve"> SEQ Table \* ARABIC </w:instrText>
      </w:r>
      <w:r>
        <w:fldChar w:fldCharType="separate"/>
      </w:r>
      <w:r w:rsidR="00E4051E">
        <w:rPr>
          <w:noProof/>
        </w:rPr>
        <w:t>4</w:t>
      </w:r>
      <w:r>
        <w:fldChar w:fldCharType="end"/>
      </w:r>
      <w:bookmarkEnd w:id="14"/>
      <w:r>
        <w:t>: Maximum Number of Information Bits and Payload Size</w:t>
      </w:r>
    </w:p>
    <w:tbl>
      <w:tblPr>
        <w:tblStyle w:val="TableGrid"/>
        <w:tblW w:w="0" w:type="auto"/>
        <w:jc w:val="center"/>
        <w:tblLook w:val="04A0" w:firstRow="1" w:lastRow="0" w:firstColumn="1" w:lastColumn="0" w:noHBand="0" w:noVBand="1"/>
      </w:tblPr>
      <w:tblGrid>
        <w:gridCol w:w="895"/>
        <w:gridCol w:w="1710"/>
        <w:gridCol w:w="1350"/>
        <w:gridCol w:w="2249"/>
        <w:gridCol w:w="1110"/>
        <w:gridCol w:w="11"/>
      </w:tblGrid>
      <w:tr w:rsidR="00A21872" w14:paraId="4B3C1F34" w14:textId="77777777" w:rsidTr="00BC3289">
        <w:trPr>
          <w:jc w:val="center"/>
        </w:trPr>
        <w:tc>
          <w:tcPr>
            <w:tcW w:w="895" w:type="dxa"/>
            <w:shd w:val="clear" w:color="auto" w:fill="D9D9D9" w:themeFill="background1" w:themeFillShade="D9"/>
            <w:vAlign w:val="center"/>
          </w:tcPr>
          <w:p w14:paraId="2EC92A42" w14:textId="5839012B" w:rsidR="00AE4801" w:rsidRDefault="00AE4801" w:rsidP="00E6727F">
            <w:pPr>
              <w:jc w:val="center"/>
            </w:pPr>
            <w:r>
              <w:t>X</w:t>
            </w:r>
          </w:p>
        </w:tc>
        <w:tc>
          <w:tcPr>
            <w:tcW w:w="1710" w:type="dxa"/>
            <w:shd w:val="clear" w:color="auto" w:fill="D9D9D9" w:themeFill="background1" w:themeFillShade="D9"/>
            <w:vAlign w:val="center"/>
          </w:tcPr>
          <w:p w14:paraId="3D9E3E50" w14:textId="77777777" w:rsidR="00BC3289" w:rsidRDefault="00BC3289" w:rsidP="00E6727F">
            <w:pPr>
              <w:spacing w:after="0"/>
              <w:jc w:val="center"/>
            </w:pPr>
            <w:r w:rsidRPr="00E6727F">
              <w:t>Z</w:t>
            </w:r>
          </w:p>
          <w:p w14:paraId="7666FB9E" w14:textId="72518D14" w:rsidR="00AE4801" w:rsidRDefault="00AE4801" w:rsidP="00E6727F">
            <w:pPr>
              <w:jc w:val="center"/>
            </w:pPr>
            <m:oMathPara>
              <m:oMath>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r>
                              <w:rPr>
                                <w:rFonts w:ascii="Cambria Math" w:hAnsi="Cambria Math"/>
                              </w:rPr>
                              <m:t>X+1</m:t>
                            </m:r>
                          </m:e>
                        </m:d>
                      </m:e>
                    </m:func>
                  </m:e>
                </m:d>
              </m:oMath>
            </m:oMathPara>
          </w:p>
        </w:tc>
        <w:tc>
          <w:tcPr>
            <w:tcW w:w="1350" w:type="dxa"/>
            <w:shd w:val="clear" w:color="auto" w:fill="D9D9D9" w:themeFill="background1" w:themeFillShade="D9"/>
            <w:vAlign w:val="center"/>
          </w:tcPr>
          <w:p w14:paraId="67CFCDD6" w14:textId="0350C863" w:rsidR="00AE4801" w:rsidRDefault="00AE4801" w:rsidP="00E6727F">
            <w:pPr>
              <w:jc w:val="center"/>
            </w:pPr>
            <w:r>
              <w:t>Payload Size (A)</w:t>
            </w:r>
          </w:p>
        </w:tc>
        <w:tc>
          <w:tcPr>
            <w:tcW w:w="2249" w:type="dxa"/>
            <w:shd w:val="clear" w:color="auto" w:fill="D9D9D9" w:themeFill="background1" w:themeFillShade="D9"/>
            <w:vAlign w:val="center"/>
          </w:tcPr>
          <w:p w14:paraId="2A188B19" w14:textId="47FC0EF1" w:rsidR="00AE4801" w:rsidRDefault="00AE4801" w:rsidP="00E6727F">
            <w:pPr>
              <w:jc w:val="center"/>
            </w:pPr>
            <w:r>
              <w:t># OFDM Symbols/MO (M=2)</w:t>
            </w:r>
          </w:p>
        </w:tc>
        <w:tc>
          <w:tcPr>
            <w:tcW w:w="991" w:type="dxa"/>
            <w:gridSpan w:val="2"/>
            <w:shd w:val="clear" w:color="auto" w:fill="D9D9D9" w:themeFill="background1" w:themeFillShade="D9"/>
            <w:vAlign w:val="center"/>
          </w:tcPr>
          <w:p w14:paraId="0A9CF755" w14:textId="3062AEEF" w:rsidR="00AE4801" w:rsidRDefault="00AE4801" w:rsidP="00E6727F">
            <w:pPr>
              <w:jc w:val="center"/>
            </w:pPr>
            <w:r>
              <w:t># MOs Supported</w:t>
            </w:r>
          </w:p>
        </w:tc>
      </w:tr>
      <w:tr w:rsidR="00A21872" w14:paraId="4F0B97F4" w14:textId="77777777" w:rsidTr="00BC3289">
        <w:trPr>
          <w:gridAfter w:val="1"/>
          <w:wAfter w:w="8" w:type="dxa"/>
          <w:jc w:val="center"/>
        </w:trPr>
        <w:tc>
          <w:tcPr>
            <w:tcW w:w="895" w:type="dxa"/>
            <w:vAlign w:val="center"/>
          </w:tcPr>
          <w:p w14:paraId="72C6CB01" w14:textId="0595C83C" w:rsidR="00AE4801" w:rsidRDefault="00AE4801" w:rsidP="00E6727F">
            <w:pPr>
              <w:jc w:val="center"/>
            </w:pPr>
            <w:r>
              <w:t>8</w:t>
            </w:r>
          </w:p>
        </w:tc>
        <w:tc>
          <w:tcPr>
            <w:tcW w:w="1710" w:type="dxa"/>
            <w:vAlign w:val="center"/>
          </w:tcPr>
          <w:p w14:paraId="4F66D4DB" w14:textId="1A05774E" w:rsidR="00AE4801" w:rsidRDefault="00AE4801" w:rsidP="00E6727F">
            <w:pPr>
              <w:jc w:val="center"/>
            </w:pPr>
            <w:r>
              <w:t>4</w:t>
            </w:r>
          </w:p>
        </w:tc>
        <w:tc>
          <w:tcPr>
            <w:tcW w:w="1350" w:type="dxa"/>
            <w:vAlign w:val="center"/>
          </w:tcPr>
          <w:p w14:paraId="3700BA30" w14:textId="7BCED804" w:rsidR="00AE4801" w:rsidRDefault="00AE4801" w:rsidP="00E6727F">
            <w:pPr>
              <w:jc w:val="center"/>
            </w:pPr>
            <w:r>
              <w:t>8</w:t>
            </w:r>
          </w:p>
        </w:tc>
        <w:tc>
          <w:tcPr>
            <w:tcW w:w="2249" w:type="dxa"/>
            <w:vAlign w:val="center"/>
          </w:tcPr>
          <w:p w14:paraId="31F39B1B" w14:textId="22FC496D" w:rsidR="00AE4801" w:rsidRDefault="00040C13" w:rsidP="00E6727F">
            <w:pPr>
              <w:jc w:val="center"/>
            </w:pPr>
            <w:r>
              <w:t>8</w:t>
            </w:r>
          </w:p>
        </w:tc>
        <w:tc>
          <w:tcPr>
            <w:tcW w:w="991" w:type="dxa"/>
            <w:vAlign w:val="center"/>
          </w:tcPr>
          <w:p w14:paraId="69922237" w14:textId="5C0CCB21" w:rsidR="00AE4801" w:rsidRDefault="006107DF" w:rsidP="00E6727F">
            <w:pPr>
              <w:jc w:val="center"/>
            </w:pPr>
            <w:r>
              <w:t>1</w:t>
            </w:r>
          </w:p>
        </w:tc>
      </w:tr>
      <w:tr w:rsidR="00A21872" w14:paraId="39F35346" w14:textId="77777777" w:rsidTr="00BC3289">
        <w:trPr>
          <w:gridAfter w:val="1"/>
          <w:wAfter w:w="8" w:type="dxa"/>
          <w:jc w:val="center"/>
        </w:trPr>
        <w:tc>
          <w:tcPr>
            <w:tcW w:w="895" w:type="dxa"/>
            <w:vAlign w:val="center"/>
          </w:tcPr>
          <w:p w14:paraId="20A6E0F7" w14:textId="560E4106" w:rsidR="00AE4801" w:rsidRDefault="00AE4801" w:rsidP="00E6727F">
            <w:pPr>
              <w:jc w:val="center"/>
            </w:pPr>
            <w:r>
              <w:t>16</w:t>
            </w:r>
          </w:p>
        </w:tc>
        <w:tc>
          <w:tcPr>
            <w:tcW w:w="1710" w:type="dxa"/>
            <w:vAlign w:val="center"/>
          </w:tcPr>
          <w:p w14:paraId="3D111F73" w14:textId="2DCE4843" w:rsidR="00AE4801" w:rsidRDefault="00AE4801" w:rsidP="00E6727F">
            <w:pPr>
              <w:jc w:val="center"/>
            </w:pPr>
            <w:r>
              <w:t>5</w:t>
            </w:r>
          </w:p>
        </w:tc>
        <w:tc>
          <w:tcPr>
            <w:tcW w:w="1350" w:type="dxa"/>
            <w:vAlign w:val="center"/>
          </w:tcPr>
          <w:p w14:paraId="54F04FB3" w14:textId="489A7766" w:rsidR="00AE4801" w:rsidRDefault="00AE4801" w:rsidP="00E6727F">
            <w:pPr>
              <w:jc w:val="center"/>
            </w:pPr>
            <w:r>
              <w:t>8</w:t>
            </w:r>
          </w:p>
        </w:tc>
        <w:tc>
          <w:tcPr>
            <w:tcW w:w="2249" w:type="dxa"/>
            <w:vAlign w:val="center"/>
          </w:tcPr>
          <w:p w14:paraId="222E6676" w14:textId="16819073" w:rsidR="00AE4801" w:rsidRDefault="00040C13" w:rsidP="00E6727F">
            <w:pPr>
              <w:jc w:val="center"/>
            </w:pPr>
            <w:r>
              <w:t>8</w:t>
            </w:r>
          </w:p>
        </w:tc>
        <w:tc>
          <w:tcPr>
            <w:tcW w:w="991" w:type="dxa"/>
            <w:vAlign w:val="center"/>
          </w:tcPr>
          <w:p w14:paraId="691D8DF0" w14:textId="1891C63B" w:rsidR="00AE4801" w:rsidRDefault="006107DF" w:rsidP="00E6727F">
            <w:pPr>
              <w:jc w:val="center"/>
            </w:pPr>
            <w:r>
              <w:t>1</w:t>
            </w:r>
          </w:p>
        </w:tc>
      </w:tr>
      <w:tr w:rsidR="00A21872" w14:paraId="4862A137" w14:textId="77777777" w:rsidTr="00BC3289">
        <w:trPr>
          <w:gridAfter w:val="1"/>
          <w:wAfter w:w="8" w:type="dxa"/>
          <w:jc w:val="center"/>
        </w:trPr>
        <w:tc>
          <w:tcPr>
            <w:tcW w:w="895" w:type="dxa"/>
            <w:vAlign w:val="center"/>
          </w:tcPr>
          <w:p w14:paraId="32CCED6A" w14:textId="6DDBB86E" w:rsidR="00AE4801" w:rsidRDefault="00AE4801" w:rsidP="00E6727F">
            <w:pPr>
              <w:jc w:val="center"/>
            </w:pPr>
            <w:r>
              <w:t>32</w:t>
            </w:r>
          </w:p>
        </w:tc>
        <w:tc>
          <w:tcPr>
            <w:tcW w:w="1710" w:type="dxa"/>
            <w:vAlign w:val="center"/>
          </w:tcPr>
          <w:p w14:paraId="7ABCBD4B" w14:textId="263F7502" w:rsidR="00AE4801" w:rsidRDefault="00AE4801" w:rsidP="00E6727F">
            <w:pPr>
              <w:jc w:val="center"/>
            </w:pPr>
            <w:r>
              <w:t>6</w:t>
            </w:r>
          </w:p>
        </w:tc>
        <w:tc>
          <w:tcPr>
            <w:tcW w:w="1350" w:type="dxa"/>
            <w:vAlign w:val="center"/>
          </w:tcPr>
          <w:p w14:paraId="35B6D285" w14:textId="77999E3B" w:rsidR="00AE4801" w:rsidRDefault="00AE4801" w:rsidP="00E6727F">
            <w:pPr>
              <w:jc w:val="center"/>
            </w:pPr>
            <w:r>
              <w:t>8</w:t>
            </w:r>
          </w:p>
        </w:tc>
        <w:tc>
          <w:tcPr>
            <w:tcW w:w="2249" w:type="dxa"/>
            <w:vAlign w:val="center"/>
          </w:tcPr>
          <w:p w14:paraId="41B6FDED" w14:textId="4D15D116" w:rsidR="00AE4801" w:rsidRDefault="00040C13" w:rsidP="00E6727F">
            <w:pPr>
              <w:jc w:val="center"/>
            </w:pPr>
            <w:r>
              <w:t>8</w:t>
            </w:r>
          </w:p>
        </w:tc>
        <w:tc>
          <w:tcPr>
            <w:tcW w:w="991" w:type="dxa"/>
            <w:vAlign w:val="center"/>
          </w:tcPr>
          <w:p w14:paraId="24383D20" w14:textId="77106F18" w:rsidR="00AE4801" w:rsidRDefault="006107DF" w:rsidP="00E6727F">
            <w:pPr>
              <w:jc w:val="center"/>
            </w:pPr>
            <w:r>
              <w:t>1</w:t>
            </w:r>
          </w:p>
        </w:tc>
      </w:tr>
      <w:tr w:rsidR="00A21872" w14:paraId="0BD8CA26" w14:textId="77777777" w:rsidTr="00BC3289">
        <w:trPr>
          <w:gridAfter w:val="1"/>
          <w:wAfter w:w="8" w:type="dxa"/>
          <w:jc w:val="center"/>
        </w:trPr>
        <w:tc>
          <w:tcPr>
            <w:tcW w:w="895" w:type="dxa"/>
            <w:vAlign w:val="center"/>
          </w:tcPr>
          <w:p w14:paraId="0A7513BB" w14:textId="7A426892" w:rsidR="00AE4801" w:rsidRDefault="00AE4801" w:rsidP="00E6727F">
            <w:pPr>
              <w:jc w:val="center"/>
            </w:pPr>
            <w:r>
              <w:t>64</w:t>
            </w:r>
          </w:p>
        </w:tc>
        <w:tc>
          <w:tcPr>
            <w:tcW w:w="1710" w:type="dxa"/>
            <w:vAlign w:val="center"/>
          </w:tcPr>
          <w:p w14:paraId="4882934C" w14:textId="0BC520B1" w:rsidR="00AE4801" w:rsidRDefault="00AE4801" w:rsidP="00E6727F">
            <w:pPr>
              <w:jc w:val="center"/>
            </w:pPr>
            <w:r>
              <w:t>7</w:t>
            </w:r>
          </w:p>
        </w:tc>
        <w:tc>
          <w:tcPr>
            <w:tcW w:w="1350" w:type="dxa"/>
            <w:vAlign w:val="center"/>
          </w:tcPr>
          <w:p w14:paraId="5459AFF3" w14:textId="1B4D288F" w:rsidR="00AE4801" w:rsidRDefault="00AE4801" w:rsidP="00E6727F">
            <w:pPr>
              <w:jc w:val="center"/>
            </w:pPr>
            <w:r>
              <w:t>12</w:t>
            </w:r>
          </w:p>
        </w:tc>
        <w:tc>
          <w:tcPr>
            <w:tcW w:w="2249" w:type="dxa"/>
            <w:vAlign w:val="center"/>
          </w:tcPr>
          <w:p w14:paraId="0FBFDDA3" w14:textId="30A50E23" w:rsidR="00AE4801" w:rsidRDefault="00040C13" w:rsidP="00E6727F">
            <w:pPr>
              <w:jc w:val="center"/>
            </w:pPr>
            <w:r>
              <w:t>12</w:t>
            </w:r>
          </w:p>
        </w:tc>
        <w:tc>
          <w:tcPr>
            <w:tcW w:w="991" w:type="dxa"/>
            <w:vAlign w:val="center"/>
          </w:tcPr>
          <w:p w14:paraId="4EA68051" w14:textId="3DD017B6" w:rsidR="00AE4801" w:rsidRDefault="006107DF" w:rsidP="00E6727F">
            <w:pPr>
              <w:jc w:val="center"/>
            </w:pPr>
            <w:r>
              <w:t>4</w:t>
            </w:r>
          </w:p>
        </w:tc>
      </w:tr>
      <w:tr w:rsidR="00A21872" w14:paraId="0F1D1339" w14:textId="77777777" w:rsidTr="00BC3289">
        <w:trPr>
          <w:gridAfter w:val="1"/>
          <w:wAfter w:w="8" w:type="dxa"/>
          <w:jc w:val="center"/>
        </w:trPr>
        <w:tc>
          <w:tcPr>
            <w:tcW w:w="895" w:type="dxa"/>
            <w:vAlign w:val="center"/>
          </w:tcPr>
          <w:p w14:paraId="2EE9314B" w14:textId="2B2D7A57" w:rsidR="00AE4801" w:rsidRDefault="00AE4801" w:rsidP="00E6727F">
            <w:pPr>
              <w:jc w:val="center"/>
            </w:pPr>
            <w:r>
              <w:lastRenderedPageBreak/>
              <w:t>128</w:t>
            </w:r>
          </w:p>
        </w:tc>
        <w:tc>
          <w:tcPr>
            <w:tcW w:w="1710" w:type="dxa"/>
            <w:vAlign w:val="center"/>
          </w:tcPr>
          <w:p w14:paraId="4314E0A3" w14:textId="12EBAA45" w:rsidR="00AE4801" w:rsidRDefault="00AE4801" w:rsidP="00E6727F">
            <w:pPr>
              <w:jc w:val="center"/>
            </w:pPr>
            <w:r>
              <w:t>8</w:t>
            </w:r>
          </w:p>
        </w:tc>
        <w:tc>
          <w:tcPr>
            <w:tcW w:w="1350" w:type="dxa"/>
            <w:vAlign w:val="center"/>
          </w:tcPr>
          <w:p w14:paraId="12FAB79E" w14:textId="7092E6A3" w:rsidR="00AE4801" w:rsidRDefault="00AE4801" w:rsidP="00E6727F">
            <w:pPr>
              <w:jc w:val="center"/>
            </w:pPr>
            <w:r>
              <w:t>12</w:t>
            </w:r>
          </w:p>
        </w:tc>
        <w:tc>
          <w:tcPr>
            <w:tcW w:w="2249" w:type="dxa"/>
            <w:vAlign w:val="center"/>
          </w:tcPr>
          <w:p w14:paraId="3762D92D" w14:textId="6387B42F" w:rsidR="00AE4801" w:rsidRDefault="00040C13" w:rsidP="00E6727F">
            <w:pPr>
              <w:jc w:val="center"/>
            </w:pPr>
            <w:r>
              <w:t>12</w:t>
            </w:r>
          </w:p>
        </w:tc>
        <w:tc>
          <w:tcPr>
            <w:tcW w:w="991" w:type="dxa"/>
            <w:vAlign w:val="center"/>
          </w:tcPr>
          <w:p w14:paraId="663276B3" w14:textId="3251B616" w:rsidR="00AE4801" w:rsidRDefault="006107DF" w:rsidP="00E6727F">
            <w:pPr>
              <w:jc w:val="center"/>
            </w:pPr>
            <w:r>
              <w:t>4</w:t>
            </w:r>
          </w:p>
        </w:tc>
      </w:tr>
      <w:tr w:rsidR="00A21872" w14:paraId="7EC7ED97" w14:textId="77777777" w:rsidTr="00BC3289">
        <w:trPr>
          <w:gridAfter w:val="1"/>
          <w:wAfter w:w="8" w:type="dxa"/>
          <w:jc w:val="center"/>
        </w:trPr>
        <w:tc>
          <w:tcPr>
            <w:tcW w:w="895" w:type="dxa"/>
            <w:vAlign w:val="center"/>
          </w:tcPr>
          <w:p w14:paraId="7587BA97" w14:textId="22FE0F23" w:rsidR="00AE4801" w:rsidRDefault="00AE4801" w:rsidP="00E6727F">
            <w:pPr>
              <w:jc w:val="center"/>
            </w:pPr>
            <w:r>
              <w:t>256</w:t>
            </w:r>
          </w:p>
        </w:tc>
        <w:tc>
          <w:tcPr>
            <w:tcW w:w="1710" w:type="dxa"/>
            <w:vAlign w:val="center"/>
          </w:tcPr>
          <w:p w14:paraId="730E1F59" w14:textId="36102ACC" w:rsidR="00AE4801" w:rsidRDefault="00AE4801" w:rsidP="00E6727F">
            <w:pPr>
              <w:jc w:val="center"/>
            </w:pPr>
            <w:r>
              <w:t>9</w:t>
            </w:r>
          </w:p>
        </w:tc>
        <w:tc>
          <w:tcPr>
            <w:tcW w:w="1350" w:type="dxa"/>
            <w:vAlign w:val="center"/>
          </w:tcPr>
          <w:p w14:paraId="7FD59A21" w14:textId="25400917" w:rsidR="00AE4801" w:rsidRDefault="00AE4801" w:rsidP="00E6727F">
            <w:pPr>
              <w:jc w:val="center"/>
            </w:pPr>
            <w:r>
              <w:t>12</w:t>
            </w:r>
          </w:p>
        </w:tc>
        <w:tc>
          <w:tcPr>
            <w:tcW w:w="2249" w:type="dxa"/>
            <w:vAlign w:val="center"/>
          </w:tcPr>
          <w:p w14:paraId="4086ED7B" w14:textId="77AF414A" w:rsidR="00AE4801" w:rsidRDefault="00040C13" w:rsidP="00E6727F">
            <w:pPr>
              <w:jc w:val="center"/>
            </w:pPr>
            <w:r>
              <w:t>12</w:t>
            </w:r>
          </w:p>
        </w:tc>
        <w:tc>
          <w:tcPr>
            <w:tcW w:w="991" w:type="dxa"/>
            <w:vAlign w:val="center"/>
          </w:tcPr>
          <w:p w14:paraId="13516D84" w14:textId="48BB1EBB" w:rsidR="00AE4801" w:rsidRDefault="006107DF" w:rsidP="00E6727F">
            <w:pPr>
              <w:jc w:val="center"/>
            </w:pPr>
            <w:r>
              <w:t>4</w:t>
            </w:r>
          </w:p>
        </w:tc>
      </w:tr>
    </w:tbl>
    <w:p w14:paraId="37D2D12C" w14:textId="026CF373" w:rsidR="003A317B" w:rsidRPr="0071451D" w:rsidRDefault="003A317B" w:rsidP="003A317B">
      <w:pPr>
        <w:pStyle w:val="Caption"/>
        <w:spacing w:before="240" w:after="240"/>
        <w:ind w:left="1080" w:hanging="1080"/>
        <w:jc w:val="both"/>
        <w:rPr>
          <w:i/>
          <w:iCs/>
          <w:sz w:val="22"/>
          <w:szCs w:val="22"/>
        </w:rPr>
      </w:pPr>
      <w:bookmarkStart w:id="15" w:name="_Ref17772023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E4051E">
        <w:rPr>
          <w:i/>
          <w:iCs/>
          <w:noProof/>
          <w:sz w:val="22"/>
          <w:szCs w:val="22"/>
        </w:rPr>
        <w:t>2</w:t>
      </w:r>
      <w:r w:rsidRPr="0071451D">
        <w:rPr>
          <w:i/>
          <w:iCs/>
          <w:sz w:val="22"/>
          <w:szCs w:val="22"/>
        </w:rPr>
        <w:fldChar w:fldCharType="end"/>
      </w:r>
      <w:r w:rsidRPr="0071451D">
        <w:rPr>
          <w:i/>
          <w:iCs/>
          <w:sz w:val="22"/>
          <w:szCs w:val="22"/>
        </w:rPr>
        <w:t xml:space="preserve">: </w:t>
      </w:r>
      <w:r w:rsidR="00B13ED4">
        <w:rPr>
          <w:i/>
          <w:iCs/>
          <w:sz w:val="22"/>
          <w:szCs w:val="22"/>
        </w:rPr>
        <w:t>For LP-WUS in RRC IDLE/INACTIVE, s</w:t>
      </w:r>
      <w:r w:rsidRPr="0071451D">
        <w:rPr>
          <w:i/>
          <w:iCs/>
          <w:sz w:val="22"/>
          <w:szCs w:val="22"/>
        </w:rPr>
        <w:t xml:space="preserve">upport </w:t>
      </w:r>
      <w:r w:rsidR="00B13ED4">
        <w:rPr>
          <w:i/>
          <w:iCs/>
          <w:sz w:val="22"/>
          <w:szCs w:val="22"/>
        </w:rPr>
        <w:t>a payload size</w:t>
      </w:r>
      <w:r w:rsidR="00AA7962">
        <w:rPr>
          <w:i/>
          <w:iCs/>
          <w:sz w:val="22"/>
          <w:szCs w:val="22"/>
        </w:rPr>
        <w:t xml:space="preserve"> of at least</w:t>
      </w:r>
      <w:r w:rsidR="00B13ED4">
        <w:rPr>
          <w:i/>
          <w:iCs/>
          <w:sz w:val="22"/>
          <w:szCs w:val="22"/>
        </w:rPr>
        <w:t xml:space="preserve"> 12</w:t>
      </w:r>
      <w:r w:rsidR="00AA7962">
        <w:rPr>
          <w:i/>
          <w:iCs/>
          <w:sz w:val="22"/>
          <w:szCs w:val="22"/>
        </w:rPr>
        <w:t xml:space="preserve"> bits</w:t>
      </w:r>
      <w:r w:rsidR="00B13ED4">
        <w:rPr>
          <w:i/>
          <w:iCs/>
          <w:sz w:val="22"/>
          <w:szCs w:val="22"/>
        </w:rPr>
        <w:t xml:space="preserve"> (before Manchester encoding) and </w:t>
      </w:r>
      <w:r w:rsidR="00AA7962">
        <w:rPr>
          <w:i/>
          <w:iCs/>
          <w:sz w:val="22"/>
          <w:szCs w:val="22"/>
        </w:rPr>
        <w:t xml:space="preserve">up to </w:t>
      </w:r>
      <w:r w:rsidR="00B13ED4">
        <w:rPr>
          <w:i/>
          <w:iCs/>
          <w:sz w:val="22"/>
          <w:szCs w:val="22"/>
        </w:rPr>
        <w:t xml:space="preserve">4 </w:t>
      </w:r>
      <w:r w:rsidR="00AA7962">
        <w:rPr>
          <w:i/>
          <w:iCs/>
          <w:sz w:val="22"/>
          <w:szCs w:val="22"/>
        </w:rPr>
        <w:t xml:space="preserve">monitored </w:t>
      </w:r>
      <w:r w:rsidR="00B13ED4">
        <w:rPr>
          <w:i/>
          <w:iCs/>
          <w:sz w:val="22"/>
          <w:szCs w:val="22"/>
        </w:rPr>
        <w:t xml:space="preserve">MOs </w:t>
      </w:r>
      <w:r w:rsidR="00AA7962">
        <w:rPr>
          <w:i/>
          <w:iCs/>
          <w:sz w:val="22"/>
          <w:szCs w:val="22"/>
        </w:rPr>
        <w:t>(without repetition) per beam in an</w:t>
      </w:r>
      <w:r w:rsidR="00AA7962">
        <w:rPr>
          <w:i/>
          <w:iCs/>
          <w:sz w:val="22"/>
          <w:szCs w:val="22"/>
        </w:rPr>
        <w:t xml:space="preserve"> </w:t>
      </w:r>
      <w:r w:rsidR="00B13ED4">
        <w:rPr>
          <w:i/>
          <w:iCs/>
          <w:sz w:val="22"/>
          <w:szCs w:val="22"/>
        </w:rPr>
        <w:t>LO</w:t>
      </w:r>
      <w:r w:rsidRPr="0071451D">
        <w:rPr>
          <w:i/>
          <w:iCs/>
          <w:sz w:val="22"/>
          <w:szCs w:val="22"/>
        </w:rPr>
        <w:t>.</w:t>
      </w:r>
      <w:bookmarkEnd w:id="15"/>
    </w:p>
    <w:p w14:paraId="5FD3FB8A" w14:textId="4D580D8B" w:rsidR="0033552E" w:rsidRPr="0071451D" w:rsidRDefault="0033552E" w:rsidP="0033552E">
      <w:pPr>
        <w:pStyle w:val="Caption"/>
        <w:spacing w:before="240" w:after="240"/>
        <w:ind w:left="1080" w:hanging="1080"/>
        <w:jc w:val="both"/>
        <w:rPr>
          <w:i/>
          <w:iCs/>
          <w:sz w:val="22"/>
          <w:szCs w:val="22"/>
        </w:rPr>
      </w:pPr>
      <w:bookmarkStart w:id="16" w:name="_Ref181193921"/>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E4051E">
        <w:rPr>
          <w:i/>
          <w:iCs/>
          <w:noProof/>
          <w:sz w:val="22"/>
          <w:szCs w:val="22"/>
        </w:rPr>
        <w:t>3</w:t>
      </w:r>
      <w:r w:rsidRPr="0071451D">
        <w:rPr>
          <w:i/>
          <w:iCs/>
          <w:sz w:val="22"/>
          <w:szCs w:val="22"/>
        </w:rPr>
        <w:fldChar w:fldCharType="end"/>
      </w:r>
      <w:r w:rsidRPr="0071451D">
        <w:rPr>
          <w:i/>
          <w:iCs/>
          <w:sz w:val="22"/>
          <w:szCs w:val="22"/>
        </w:rPr>
        <w:t xml:space="preserve">: </w:t>
      </w:r>
      <w:r>
        <w:rPr>
          <w:i/>
          <w:iCs/>
          <w:sz w:val="22"/>
          <w:szCs w:val="22"/>
        </w:rPr>
        <w:t>With the support of</w:t>
      </w:r>
      <w:r>
        <w:rPr>
          <w:i/>
          <w:iCs/>
          <w:sz w:val="22"/>
          <w:szCs w:val="22"/>
        </w:rPr>
        <w:t xml:space="preserve"> up to 4 monitored MOs (without repetition) per beam in an</w:t>
      </w:r>
      <w:r>
        <w:rPr>
          <w:i/>
          <w:iCs/>
          <w:sz w:val="22"/>
          <w:szCs w:val="22"/>
        </w:rPr>
        <w:t xml:space="preserve"> </w:t>
      </w:r>
      <w:r>
        <w:rPr>
          <w:i/>
          <w:iCs/>
          <w:sz w:val="22"/>
          <w:szCs w:val="22"/>
        </w:rPr>
        <w:t>LO</w:t>
      </w:r>
      <w:r>
        <w:rPr>
          <w:i/>
          <w:iCs/>
          <w:sz w:val="22"/>
          <w:szCs w:val="22"/>
        </w:rPr>
        <w:t>, there is no need to support additional codepoints for LP-WUS</w:t>
      </w:r>
      <w:r w:rsidR="00B10148">
        <w:rPr>
          <w:i/>
          <w:iCs/>
          <w:sz w:val="22"/>
          <w:szCs w:val="22"/>
        </w:rPr>
        <w:t xml:space="preserve"> </w:t>
      </w:r>
      <w:r w:rsidR="00B10148" w:rsidRPr="00B10148">
        <w:rPr>
          <w:i/>
          <w:iCs/>
          <w:sz w:val="22"/>
          <w:szCs w:val="22"/>
        </w:rPr>
        <w:t>in RRC IDLE/INACTIVE</w:t>
      </w:r>
      <w:r w:rsidRPr="0071451D">
        <w:rPr>
          <w:i/>
          <w:iCs/>
          <w:sz w:val="22"/>
          <w:szCs w:val="22"/>
        </w:rPr>
        <w:t>.</w:t>
      </w:r>
      <w:bookmarkEnd w:id="16"/>
    </w:p>
    <w:p w14:paraId="159B362F" w14:textId="77777777" w:rsidR="000406BA" w:rsidRPr="0071451D" w:rsidRDefault="000406BA">
      <w:pPr>
        <w:rPr>
          <w:lang w:eastAsia="ja-JP"/>
        </w:rPr>
      </w:pPr>
    </w:p>
    <w:p w14:paraId="05C7362D" w14:textId="6D3407FC" w:rsidR="00A500CA" w:rsidRPr="0071451D" w:rsidRDefault="00A500CA" w:rsidP="00083FF1">
      <w:pPr>
        <w:pStyle w:val="Heading2"/>
        <w:numPr>
          <w:ilvl w:val="1"/>
          <w:numId w:val="82"/>
        </w:numPr>
      </w:pPr>
      <w:bookmarkStart w:id="17" w:name="_Ref157694830"/>
      <w:r w:rsidRPr="0071451D">
        <w:t>LP-</w:t>
      </w:r>
      <w:bookmarkEnd w:id="17"/>
      <w:r w:rsidR="00083FF1">
        <w:t xml:space="preserve">WUS Configuration </w:t>
      </w:r>
    </w:p>
    <w:p w14:paraId="34A2A578" w14:textId="354B1060" w:rsidR="00133642" w:rsidRDefault="00133642" w:rsidP="00725415">
      <w:r>
        <w:t>In RAN1#118</w:t>
      </w:r>
      <w:r w:rsidR="00CA36EF">
        <w:t>-RAN1#118b</w:t>
      </w:r>
      <w:r>
        <w:t xml:space="preserve">, there </w:t>
      </w:r>
      <w:r w:rsidR="00CA36EF">
        <w:t>were</w:t>
      </w:r>
      <w:r w:rsidR="00CA36EF">
        <w:t xml:space="preserve"> </w:t>
      </w:r>
      <w:r>
        <w:t>agreement</w:t>
      </w:r>
      <w:r w:rsidR="00CA36EF">
        <w:t>s</w:t>
      </w:r>
      <w:r>
        <w:t xml:space="preserve"> for the UE to report one value for the wake-up delay from X</w:t>
      </w:r>
      <w:r w:rsidR="00CA36EF">
        <w:t>=3</w:t>
      </w:r>
      <w:r>
        <w:t xml:space="preserve"> candidate values as follows.</w:t>
      </w:r>
    </w:p>
    <w:tbl>
      <w:tblPr>
        <w:tblStyle w:val="TableGrid"/>
        <w:tblW w:w="0" w:type="auto"/>
        <w:jc w:val="center"/>
        <w:tblLook w:val="04A0" w:firstRow="1" w:lastRow="0" w:firstColumn="1" w:lastColumn="0" w:noHBand="0" w:noVBand="1"/>
      </w:tblPr>
      <w:tblGrid>
        <w:gridCol w:w="7920"/>
      </w:tblGrid>
      <w:tr w:rsidR="00133642" w:rsidRPr="00D00293" w14:paraId="33478D91" w14:textId="77777777" w:rsidTr="004C448B">
        <w:trPr>
          <w:jc w:val="center"/>
        </w:trPr>
        <w:tc>
          <w:tcPr>
            <w:tcW w:w="7920" w:type="dxa"/>
          </w:tcPr>
          <w:p w14:paraId="38904FC4" w14:textId="2DA430A4" w:rsidR="00133642" w:rsidRPr="00D00293" w:rsidRDefault="00133642" w:rsidP="004C448B">
            <w:pPr>
              <w:spacing w:after="0"/>
              <w:rPr>
                <w:b/>
                <w:bCs/>
                <w:sz w:val="20"/>
                <w:szCs w:val="20"/>
                <w:highlight w:val="green"/>
                <w:lang w:eastAsia="x-none"/>
              </w:rPr>
            </w:pPr>
            <w:r>
              <w:rPr>
                <w:b/>
                <w:bCs/>
                <w:sz w:val="20"/>
                <w:szCs w:val="20"/>
                <w:highlight w:val="green"/>
                <w:lang w:eastAsia="x-none"/>
              </w:rPr>
              <w:t xml:space="preserve">RAN1#118 </w:t>
            </w:r>
            <w:r w:rsidRPr="00D00293">
              <w:rPr>
                <w:b/>
                <w:bCs/>
                <w:sz w:val="20"/>
                <w:szCs w:val="20"/>
                <w:highlight w:val="green"/>
                <w:lang w:eastAsia="x-none"/>
              </w:rPr>
              <w:t>Agreement</w:t>
            </w:r>
          </w:p>
          <w:p w14:paraId="60CBA72D" w14:textId="77777777" w:rsidR="00133642" w:rsidRPr="00E6727F" w:rsidRDefault="00133642" w:rsidP="00133642">
            <w:pPr>
              <w:spacing w:after="0"/>
              <w:rPr>
                <w:sz w:val="20"/>
                <w:szCs w:val="20"/>
                <w:lang w:val="en-GB"/>
              </w:rPr>
            </w:pPr>
            <w:r w:rsidRPr="00E6727F">
              <w:rPr>
                <w:sz w:val="20"/>
                <w:szCs w:val="20"/>
                <w:lang w:val="en-GB"/>
              </w:rPr>
              <w:t>For the wake-up delay, consider the following options:</w:t>
            </w:r>
          </w:p>
          <w:p w14:paraId="7FD95B9C" w14:textId="77777777" w:rsidR="00133642" w:rsidRPr="00E6727F" w:rsidRDefault="00133642" w:rsidP="00133642">
            <w:pPr>
              <w:spacing w:after="0"/>
              <w:rPr>
                <w:sz w:val="20"/>
                <w:szCs w:val="20"/>
                <w:lang w:val="en-GB"/>
              </w:rPr>
            </w:pPr>
            <w:r w:rsidRPr="00E6727F">
              <w:rPr>
                <w:sz w:val="20"/>
                <w:szCs w:val="20"/>
                <w:lang w:val="en-GB"/>
              </w:rPr>
              <w:t>Option 2: UE reports one value from X candidate values for the wake-up delay via UE capability reporting.</w:t>
            </w:r>
          </w:p>
          <w:p w14:paraId="509C6FF3" w14:textId="77777777" w:rsidR="00133642" w:rsidRPr="00E6727F" w:rsidRDefault="00133642" w:rsidP="00133642">
            <w:pPr>
              <w:numPr>
                <w:ilvl w:val="0"/>
                <w:numId w:val="96"/>
              </w:numPr>
              <w:spacing w:after="0"/>
              <w:rPr>
                <w:sz w:val="20"/>
                <w:szCs w:val="20"/>
                <w:lang w:val="en-GB"/>
              </w:rPr>
            </w:pPr>
            <w:r w:rsidRPr="00E6727F">
              <w:rPr>
                <w:sz w:val="20"/>
                <w:szCs w:val="20"/>
                <w:lang w:val="en-GB"/>
              </w:rPr>
              <w:t>FFS: X is 2, 3, 4</w:t>
            </w:r>
          </w:p>
          <w:p w14:paraId="1C7F95EC" w14:textId="77777777" w:rsidR="00133642" w:rsidRPr="00E6727F" w:rsidRDefault="00133642" w:rsidP="00133642">
            <w:pPr>
              <w:spacing w:after="0"/>
              <w:rPr>
                <w:sz w:val="20"/>
                <w:szCs w:val="20"/>
                <w:lang w:val="en-GB"/>
              </w:rPr>
            </w:pPr>
            <w:r w:rsidRPr="00E6727F">
              <w:rPr>
                <w:sz w:val="20"/>
                <w:szCs w:val="20"/>
                <w:lang w:val="en-GB"/>
              </w:rPr>
              <w:t>Above applies for IDLE/INACTIVE mode.</w:t>
            </w:r>
          </w:p>
          <w:p w14:paraId="65A72DA3" w14:textId="77777777" w:rsidR="00133642" w:rsidRDefault="00133642" w:rsidP="00133642">
            <w:pPr>
              <w:spacing w:after="0"/>
              <w:rPr>
                <w:sz w:val="20"/>
                <w:szCs w:val="20"/>
                <w:lang w:val="en-GB"/>
              </w:rPr>
            </w:pPr>
            <w:r w:rsidRPr="00E6727F">
              <w:rPr>
                <w:sz w:val="20"/>
                <w:szCs w:val="20"/>
                <w:lang w:val="en-GB"/>
              </w:rPr>
              <w:t>Definition of wake-up delay: Minimum gap time between LP-WUS reception and MR to start PDCCH monitoring</w:t>
            </w:r>
          </w:p>
          <w:p w14:paraId="7000F577" w14:textId="77777777" w:rsidR="00CA36EF" w:rsidRDefault="00CA36EF" w:rsidP="00133642">
            <w:pPr>
              <w:spacing w:after="0"/>
              <w:rPr>
                <w:sz w:val="20"/>
                <w:szCs w:val="20"/>
                <w:lang w:val="en-GB"/>
              </w:rPr>
            </w:pPr>
          </w:p>
          <w:p w14:paraId="6D29348A" w14:textId="4B8FEEB0" w:rsidR="00CA36EF" w:rsidRPr="003A31F1" w:rsidRDefault="00CA36EF" w:rsidP="00CA36EF">
            <w:pPr>
              <w:spacing w:after="0"/>
              <w:rPr>
                <w:b/>
                <w:bCs/>
                <w:sz w:val="20"/>
                <w:szCs w:val="20"/>
                <w:lang w:eastAsia="ko-KR" w:bidi="ar"/>
              </w:rPr>
            </w:pPr>
            <w:r>
              <w:rPr>
                <w:b/>
                <w:bCs/>
                <w:sz w:val="20"/>
                <w:szCs w:val="20"/>
                <w:highlight w:val="green"/>
                <w:lang w:eastAsia="ko-KR" w:bidi="ar"/>
              </w:rPr>
              <w:t xml:space="preserve">RAN1#118b </w:t>
            </w:r>
            <w:r w:rsidRPr="003A31F1">
              <w:rPr>
                <w:b/>
                <w:bCs/>
                <w:sz w:val="20"/>
                <w:szCs w:val="20"/>
                <w:highlight w:val="green"/>
                <w:lang w:eastAsia="ko-KR" w:bidi="ar"/>
              </w:rPr>
              <w:t>Agreement</w:t>
            </w:r>
          </w:p>
          <w:p w14:paraId="60D17B8E" w14:textId="77777777" w:rsidR="00CA36EF" w:rsidRPr="003A31F1" w:rsidRDefault="00CA36EF" w:rsidP="00CA36EF">
            <w:pPr>
              <w:spacing w:after="0"/>
              <w:rPr>
                <w:sz w:val="20"/>
                <w:szCs w:val="20"/>
              </w:rPr>
            </w:pPr>
            <w:r w:rsidRPr="003A31F1">
              <w:rPr>
                <w:sz w:val="20"/>
                <w:szCs w:val="20"/>
              </w:rPr>
              <w:t>Support 3 candidate values for the wake-up delay capability a UE reports, two values for ultra-deep sleep state and one value for deep sleep state.</w:t>
            </w:r>
          </w:p>
          <w:p w14:paraId="5F7DE64D" w14:textId="77777777" w:rsidR="00CA36EF" w:rsidRPr="003A31F1" w:rsidRDefault="00CA36EF" w:rsidP="00CA36EF">
            <w:pPr>
              <w:pStyle w:val="BodyText"/>
              <w:numPr>
                <w:ilvl w:val="0"/>
                <w:numId w:val="105"/>
              </w:numPr>
              <w:autoSpaceDE/>
              <w:autoSpaceDN/>
              <w:adjustRightInd/>
              <w:snapToGrid/>
              <w:spacing w:after="0"/>
            </w:pPr>
            <w:r w:rsidRPr="003A31F1">
              <w:rPr>
                <w:color w:val="FF0000"/>
              </w:rPr>
              <w:t xml:space="preserve">FFS </w:t>
            </w:r>
            <w:r w:rsidRPr="003A31F1">
              <w:t>the values</w:t>
            </w:r>
          </w:p>
          <w:p w14:paraId="7E90DC56" w14:textId="262F679F" w:rsidR="00CA36EF" w:rsidRPr="003A31F1" w:rsidRDefault="00CA36EF" w:rsidP="003A31F1">
            <w:pPr>
              <w:pStyle w:val="BodyText"/>
              <w:numPr>
                <w:ilvl w:val="0"/>
                <w:numId w:val="105"/>
              </w:numPr>
              <w:autoSpaceDE/>
              <w:autoSpaceDN/>
              <w:adjustRightInd/>
              <w:snapToGrid/>
              <w:spacing w:after="0"/>
            </w:pPr>
            <w:r w:rsidRPr="003A31F1">
              <w:t>Note: Ultra-deep sleep state and deep sleep state are mentioned above solely for the purpose of RAN1 discussions and it is not intended to be captured in specifications from RAN1 perspective</w:t>
            </w:r>
          </w:p>
          <w:p w14:paraId="1C34DE79" w14:textId="77777777" w:rsidR="00133642" w:rsidRPr="00D00293" w:rsidRDefault="00133642" w:rsidP="00133642">
            <w:pPr>
              <w:spacing w:after="0"/>
              <w:rPr>
                <w:rFonts w:eastAsia="Times New Roman"/>
                <w:sz w:val="20"/>
                <w:szCs w:val="20"/>
              </w:rPr>
            </w:pPr>
          </w:p>
        </w:tc>
      </w:tr>
    </w:tbl>
    <w:p w14:paraId="40F8E5B0" w14:textId="77777777" w:rsidR="005F2EA9" w:rsidRDefault="005F2EA9" w:rsidP="00725415"/>
    <w:p w14:paraId="537F901B" w14:textId="1BBFF9E9" w:rsidR="00A93B7C" w:rsidRDefault="005F2EA9" w:rsidP="00185BBD">
      <w:r>
        <w:t>In TR 38.869, two sleep power states were considered for the evaluation of LP-WUS in RRC IDLE/INACTIVE state (</w:t>
      </w:r>
      <w:r w:rsidR="00EF403F">
        <w:t xml:space="preserve">i.e., </w:t>
      </w:r>
      <w:r>
        <w:t>deep sleep and ultra-deep sleep</w:t>
      </w:r>
      <w:r w:rsidR="00EF403F">
        <w:t xml:space="preserve"> power states</w:t>
      </w:r>
      <w:r>
        <w:t xml:space="preserve">). </w:t>
      </w:r>
      <w:r w:rsidR="00EF403F">
        <w:t xml:space="preserve">For the deep sleep state, a ramp-up time in range of </w:t>
      </w:r>
      <w:r>
        <w:t xml:space="preserve">10~20 ms </w:t>
      </w:r>
      <w:r w:rsidR="00EF403F">
        <w:t>was considered whereas for the ultra-deep sleep state, the two alternatives</w:t>
      </w:r>
      <w:r>
        <w:t xml:space="preserve"> </w:t>
      </w:r>
      <w:r w:rsidR="00EF403F">
        <w:t xml:space="preserve">of </w:t>
      </w:r>
      <w:r>
        <w:t xml:space="preserve">400 </w:t>
      </w:r>
      <w:r w:rsidR="00EF403F">
        <w:t>ms and</w:t>
      </w:r>
      <w:r>
        <w:t xml:space="preserve"> 800</w:t>
      </w:r>
      <w:r w:rsidR="00EF403F">
        <w:t xml:space="preserve"> ms</w:t>
      </w:r>
      <w:r>
        <w:t xml:space="preserve"> </w:t>
      </w:r>
      <w:r w:rsidR="00EF403F">
        <w:t>were considered for the ramp-up time.</w:t>
      </w:r>
      <w:r>
        <w:t xml:space="preserve"> </w:t>
      </w:r>
      <w:r w:rsidR="00EF403F">
        <w:t>Therefore, a UE may report a wake-up delay value from X=3 candidate values</w:t>
      </w:r>
      <w:r w:rsidR="007777AB">
        <w:t xml:space="preserve"> which can be the same set</w:t>
      </w:r>
      <w:r w:rsidR="00EF403F">
        <w:t xml:space="preserve"> </w:t>
      </w:r>
      <m:oMath>
        <m:r>
          <w:rPr>
            <w:rFonts w:ascii="Cambria Math" w:hAnsi="Cambria Math"/>
          </w:rPr>
          <m:t>∈{20, 400, 800}</m:t>
        </m:r>
      </m:oMath>
      <w:r w:rsidR="00EF403F">
        <w:t>ms</w:t>
      </w:r>
      <w:r w:rsidR="007777AB">
        <w:t xml:space="preserve"> evaluated in TR38.869 or a new set, e.g., </w:t>
      </w:r>
      <m:oMath>
        <m:r>
          <w:rPr>
            <w:rFonts w:ascii="Cambria Math" w:hAnsi="Cambria Math"/>
          </w:rPr>
          <m:t>∈</m:t>
        </m:r>
        <m:d>
          <m:dPr>
            <m:begChr m:val="{"/>
            <m:endChr m:val="}"/>
            <m:ctrlPr>
              <w:rPr>
                <w:rFonts w:ascii="Cambria Math" w:hAnsi="Cambria Math"/>
                <w:i/>
              </w:rPr>
            </m:ctrlPr>
          </m:dPr>
          <m:e>
            <m:r>
              <w:rPr>
                <w:rFonts w:ascii="Cambria Math" w:hAnsi="Cambria Math"/>
              </w:rPr>
              <m:t>80, 400, 720</m:t>
            </m:r>
          </m:e>
        </m:d>
      </m:oMath>
      <w:r w:rsidR="007777AB">
        <w:t xml:space="preserve"> ms as discussed later</w:t>
      </w:r>
      <w:r w:rsidR="00EF403F">
        <w:t>.</w:t>
      </w:r>
      <w:r w:rsidR="00F47A87">
        <w:t xml:space="preserve"> </w:t>
      </w:r>
    </w:p>
    <w:p w14:paraId="6876604D" w14:textId="65C9E476" w:rsidR="00A93B7C" w:rsidRDefault="00A93B7C" w:rsidP="00185BBD">
      <w:r>
        <w:t xml:space="preserve">In RAN1#118b, the following agreement discussed </w:t>
      </w:r>
      <w:r w:rsidR="00836F2B">
        <w:t>the offset value(s) between an LO</w:t>
      </w:r>
      <w:r w:rsidR="00E72BE4">
        <w:t xml:space="preserve"> reference point</w:t>
      </w:r>
      <w:r w:rsidR="00836F2B">
        <w:t xml:space="preserve"> and a reference PO/PF that may be configured by the network in response to the reported wake-up delay value(s).</w:t>
      </w:r>
    </w:p>
    <w:tbl>
      <w:tblPr>
        <w:tblStyle w:val="TableGrid"/>
        <w:tblW w:w="0" w:type="auto"/>
        <w:jc w:val="center"/>
        <w:tblLook w:val="04A0" w:firstRow="1" w:lastRow="0" w:firstColumn="1" w:lastColumn="0" w:noHBand="0" w:noVBand="1"/>
      </w:tblPr>
      <w:tblGrid>
        <w:gridCol w:w="7920"/>
      </w:tblGrid>
      <w:tr w:rsidR="00836F2B" w:rsidRPr="00D00293" w14:paraId="73B30541" w14:textId="77777777" w:rsidTr="0039249E">
        <w:trPr>
          <w:jc w:val="center"/>
        </w:trPr>
        <w:tc>
          <w:tcPr>
            <w:tcW w:w="7920" w:type="dxa"/>
          </w:tcPr>
          <w:p w14:paraId="709E595D" w14:textId="3062BD64" w:rsidR="00836F2B" w:rsidRPr="00326344" w:rsidRDefault="00836F2B" w:rsidP="0039249E">
            <w:pPr>
              <w:spacing w:after="0"/>
              <w:rPr>
                <w:b/>
                <w:bCs/>
                <w:sz w:val="20"/>
                <w:szCs w:val="20"/>
                <w:highlight w:val="green"/>
                <w:lang w:eastAsia="x-none"/>
              </w:rPr>
            </w:pPr>
            <w:r w:rsidRPr="00326344">
              <w:rPr>
                <w:b/>
                <w:bCs/>
                <w:sz w:val="20"/>
                <w:szCs w:val="20"/>
                <w:highlight w:val="green"/>
                <w:lang w:eastAsia="x-none"/>
              </w:rPr>
              <w:t>Agreement</w:t>
            </w:r>
          </w:p>
          <w:p w14:paraId="440911D5" w14:textId="77777777" w:rsidR="00836F2B" w:rsidRPr="003A31F1" w:rsidRDefault="00836F2B" w:rsidP="00836F2B">
            <w:pPr>
              <w:spacing w:after="0"/>
              <w:rPr>
                <w:sz w:val="20"/>
                <w:szCs w:val="20"/>
              </w:rPr>
            </w:pPr>
            <w:r w:rsidRPr="003A31F1">
              <w:rPr>
                <w:sz w:val="20"/>
                <w:szCs w:val="20"/>
              </w:rPr>
              <w:t>For the offset value(s) between an LO and a reference PO/PF, consider the following options:</w:t>
            </w:r>
          </w:p>
          <w:p w14:paraId="2AFDF059" w14:textId="77777777" w:rsidR="00836F2B" w:rsidRPr="003A31F1" w:rsidRDefault="00836F2B" w:rsidP="00836F2B">
            <w:pPr>
              <w:pStyle w:val="ListParagraph"/>
              <w:numPr>
                <w:ilvl w:val="0"/>
                <w:numId w:val="103"/>
              </w:numPr>
              <w:spacing w:after="0"/>
              <w:contextualSpacing w:val="0"/>
              <w:rPr>
                <w:szCs w:val="20"/>
              </w:rPr>
            </w:pPr>
            <w:r w:rsidRPr="003A31F1">
              <w:rPr>
                <w:szCs w:val="20"/>
              </w:rPr>
              <w:t>Definition: The gap between an LO and a PO is considered to be no less than the wake-up delay a UE supports if the gap between the end of the last LP-WUS MO the UE monitors in the LO and the start of the PO is no less than the wake-up delay.</w:t>
            </w:r>
          </w:p>
          <w:p w14:paraId="6AFA433F" w14:textId="77777777" w:rsidR="00836F2B" w:rsidRPr="003A31F1" w:rsidRDefault="00836F2B" w:rsidP="00836F2B">
            <w:pPr>
              <w:pStyle w:val="ListParagraph"/>
              <w:numPr>
                <w:ilvl w:val="0"/>
                <w:numId w:val="103"/>
              </w:numPr>
              <w:spacing w:after="0"/>
              <w:contextualSpacing w:val="0"/>
              <w:rPr>
                <w:szCs w:val="20"/>
              </w:rPr>
            </w:pPr>
            <w:r w:rsidRPr="003A31F1">
              <w:rPr>
                <w:szCs w:val="20"/>
              </w:rPr>
              <w:t>Option 1: gNB configures a single offset value.</w:t>
            </w:r>
          </w:p>
          <w:p w14:paraId="1DF2BB94" w14:textId="77777777" w:rsidR="00836F2B" w:rsidRPr="003A31F1" w:rsidRDefault="00836F2B" w:rsidP="00836F2B">
            <w:pPr>
              <w:pStyle w:val="ListParagraph"/>
              <w:numPr>
                <w:ilvl w:val="1"/>
                <w:numId w:val="103"/>
              </w:numPr>
              <w:spacing w:after="0"/>
              <w:contextualSpacing w:val="0"/>
              <w:rPr>
                <w:szCs w:val="20"/>
              </w:rPr>
            </w:pPr>
            <w:r w:rsidRPr="003A31F1">
              <w:rPr>
                <w:szCs w:val="20"/>
              </w:rPr>
              <w:t>If the gap between an LO and the PO associated with the offset is no less than the wake-up delay a UE supports, the UE monitors the PO associated with the offset after receiving a wake-up indication in a LP-WUS.</w:t>
            </w:r>
          </w:p>
          <w:p w14:paraId="0412E1A1" w14:textId="77777777" w:rsidR="00836F2B" w:rsidRPr="003A31F1" w:rsidRDefault="00836F2B" w:rsidP="00836F2B">
            <w:pPr>
              <w:pStyle w:val="ListParagraph"/>
              <w:numPr>
                <w:ilvl w:val="1"/>
                <w:numId w:val="103"/>
              </w:numPr>
              <w:spacing w:after="0"/>
              <w:contextualSpacing w:val="0"/>
              <w:rPr>
                <w:szCs w:val="20"/>
              </w:rPr>
            </w:pPr>
            <w:r w:rsidRPr="003A31F1">
              <w:rPr>
                <w:szCs w:val="20"/>
              </w:rPr>
              <w:t>Otherwise,</w:t>
            </w:r>
          </w:p>
          <w:p w14:paraId="63668E31" w14:textId="77777777" w:rsidR="00836F2B" w:rsidRPr="003A31F1" w:rsidRDefault="00836F2B" w:rsidP="00836F2B">
            <w:pPr>
              <w:pStyle w:val="ListParagraph"/>
              <w:numPr>
                <w:ilvl w:val="2"/>
                <w:numId w:val="103"/>
              </w:numPr>
              <w:spacing w:after="0"/>
              <w:contextualSpacing w:val="0"/>
              <w:rPr>
                <w:szCs w:val="20"/>
              </w:rPr>
            </w:pPr>
            <w:r w:rsidRPr="003A31F1">
              <w:rPr>
                <w:szCs w:val="20"/>
              </w:rPr>
              <w:t>Option 1-1: the UE follows the legacy paging monitoring procedure.</w:t>
            </w:r>
          </w:p>
          <w:p w14:paraId="7069CA2F" w14:textId="77777777" w:rsidR="00836F2B" w:rsidRPr="003A31F1" w:rsidRDefault="00836F2B" w:rsidP="00836F2B">
            <w:pPr>
              <w:pStyle w:val="ListParagraph"/>
              <w:numPr>
                <w:ilvl w:val="2"/>
                <w:numId w:val="103"/>
              </w:numPr>
              <w:spacing w:after="0"/>
              <w:contextualSpacing w:val="0"/>
              <w:rPr>
                <w:szCs w:val="20"/>
              </w:rPr>
            </w:pPr>
            <w:r w:rsidRPr="003A31F1">
              <w:rPr>
                <w:szCs w:val="20"/>
              </w:rPr>
              <w:t xml:space="preserve">Option 1-2: the UE monitors LP-WUS. If it receives a wake-up indication in a LP-WUS, it monitors the first PO after its reported </w:t>
            </w:r>
            <w:r w:rsidRPr="003A31F1">
              <w:rPr>
                <w:szCs w:val="20"/>
              </w:rPr>
              <w:lastRenderedPageBreak/>
              <w:t>wake-up delay.</w:t>
            </w:r>
          </w:p>
          <w:p w14:paraId="257E6BDB" w14:textId="77777777" w:rsidR="00836F2B" w:rsidRPr="003A31F1" w:rsidRDefault="00836F2B" w:rsidP="00836F2B">
            <w:pPr>
              <w:pStyle w:val="ListParagraph"/>
              <w:numPr>
                <w:ilvl w:val="0"/>
                <w:numId w:val="103"/>
              </w:numPr>
              <w:spacing w:after="0"/>
              <w:contextualSpacing w:val="0"/>
              <w:rPr>
                <w:szCs w:val="20"/>
              </w:rPr>
            </w:pPr>
            <w:r w:rsidRPr="003A31F1">
              <w:rPr>
                <w:szCs w:val="20"/>
              </w:rPr>
              <w:t>Option 2: gNB configures one or multiple offset values.</w:t>
            </w:r>
          </w:p>
          <w:p w14:paraId="7DFC70EB" w14:textId="77777777" w:rsidR="00836F2B" w:rsidRPr="003A31F1" w:rsidRDefault="00836F2B" w:rsidP="00836F2B">
            <w:pPr>
              <w:pStyle w:val="ListParagraph"/>
              <w:numPr>
                <w:ilvl w:val="1"/>
                <w:numId w:val="103"/>
              </w:numPr>
              <w:spacing w:after="0"/>
              <w:contextualSpacing w:val="0"/>
              <w:rPr>
                <w:szCs w:val="20"/>
              </w:rPr>
            </w:pPr>
            <w:r w:rsidRPr="003A31F1">
              <w:rPr>
                <w:szCs w:val="20"/>
              </w:rPr>
              <w:t>For the same PO, each offset corresponds to a LO.</w:t>
            </w:r>
          </w:p>
          <w:p w14:paraId="5884E8B2" w14:textId="77777777" w:rsidR="00836F2B" w:rsidRPr="003A31F1" w:rsidRDefault="00836F2B" w:rsidP="00836F2B">
            <w:pPr>
              <w:pStyle w:val="ListParagraph"/>
              <w:numPr>
                <w:ilvl w:val="2"/>
                <w:numId w:val="103"/>
              </w:numPr>
              <w:spacing w:after="0"/>
              <w:contextualSpacing w:val="0"/>
              <w:rPr>
                <w:szCs w:val="20"/>
              </w:rPr>
            </w:pPr>
            <w:r w:rsidRPr="003A31F1">
              <w:rPr>
                <w:szCs w:val="20"/>
              </w:rPr>
              <w:t>This does not preclude the possibility that the same LO may correspond to different POs with different offset values.</w:t>
            </w:r>
          </w:p>
          <w:p w14:paraId="7DDFE221" w14:textId="77777777" w:rsidR="00836F2B" w:rsidRPr="003A31F1" w:rsidRDefault="00836F2B" w:rsidP="00836F2B">
            <w:pPr>
              <w:pStyle w:val="ListParagraph"/>
              <w:numPr>
                <w:ilvl w:val="1"/>
                <w:numId w:val="103"/>
              </w:numPr>
              <w:spacing w:after="0"/>
              <w:contextualSpacing w:val="0"/>
              <w:rPr>
                <w:szCs w:val="20"/>
              </w:rPr>
            </w:pPr>
            <w:r w:rsidRPr="003A31F1">
              <w:rPr>
                <w:szCs w:val="20"/>
              </w:rPr>
              <w:t>Option 2A: A UE does not expect that the gap between the LO associated with the largest offset and the corresponding PO is less than the wake-up delay the UE supports. The UE monitors the LO associated with one offset that has a gap between the LO and the corresponding PO no less than the wake-up delay.</w:t>
            </w:r>
          </w:p>
          <w:p w14:paraId="10F31AA8" w14:textId="77777777" w:rsidR="00836F2B" w:rsidRPr="003A31F1" w:rsidRDefault="00836F2B" w:rsidP="00836F2B">
            <w:pPr>
              <w:pStyle w:val="ListParagraph"/>
              <w:numPr>
                <w:ilvl w:val="2"/>
                <w:numId w:val="103"/>
              </w:numPr>
              <w:spacing w:after="0"/>
              <w:contextualSpacing w:val="0"/>
              <w:rPr>
                <w:szCs w:val="20"/>
              </w:rPr>
            </w:pPr>
            <w:r w:rsidRPr="003A31F1">
              <w:rPr>
                <w:szCs w:val="20"/>
              </w:rPr>
              <w:t>This implies that the gNB needs to configure at least one offset value that is no less than the largest wake-up delay supported by the UEs.</w:t>
            </w:r>
          </w:p>
          <w:p w14:paraId="59524C83" w14:textId="77777777" w:rsidR="00836F2B" w:rsidRPr="003A31F1" w:rsidRDefault="00836F2B" w:rsidP="00836F2B">
            <w:pPr>
              <w:pStyle w:val="ListParagraph"/>
              <w:numPr>
                <w:ilvl w:val="2"/>
                <w:numId w:val="103"/>
              </w:numPr>
              <w:spacing w:after="0"/>
              <w:contextualSpacing w:val="0"/>
              <w:rPr>
                <w:szCs w:val="20"/>
              </w:rPr>
            </w:pPr>
            <w:r w:rsidRPr="003A31F1">
              <w:rPr>
                <w:color w:val="FF0000"/>
                <w:szCs w:val="20"/>
              </w:rPr>
              <w:t xml:space="preserve">FFS </w:t>
            </w:r>
            <w:r w:rsidRPr="003A31F1">
              <w:rPr>
                <w:szCs w:val="20"/>
              </w:rPr>
              <w:t>exactly how to choose the offset</w:t>
            </w:r>
          </w:p>
          <w:p w14:paraId="454E213F" w14:textId="77777777" w:rsidR="00836F2B" w:rsidRPr="003A31F1" w:rsidRDefault="00836F2B" w:rsidP="00836F2B">
            <w:pPr>
              <w:pStyle w:val="ListParagraph"/>
              <w:numPr>
                <w:ilvl w:val="1"/>
                <w:numId w:val="103"/>
              </w:numPr>
              <w:spacing w:after="0"/>
              <w:contextualSpacing w:val="0"/>
              <w:rPr>
                <w:szCs w:val="20"/>
              </w:rPr>
            </w:pPr>
            <w:r w:rsidRPr="003A31F1">
              <w:rPr>
                <w:szCs w:val="20"/>
              </w:rPr>
              <w:t>Option 2B:</w:t>
            </w:r>
          </w:p>
          <w:p w14:paraId="615E37B0" w14:textId="77777777" w:rsidR="00836F2B" w:rsidRPr="003A31F1" w:rsidRDefault="00836F2B" w:rsidP="00836F2B">
            <w:pPr>
              <w:pStyle w:val="ListParagraph"/>
              <w:numPr>
                <w:ilvl w:val="2"/>
                <w:numId w:val="103"/>
              </w:numPr>
              <w:spacing w:after="0"/>
              <w:contextualSpacing w:val="0"/>
              <w:rPr>
                <w:szCs w:val="20"/>
              </w:rPr>
            </w:pPr>
            <w:r w:rsidRPr="003A31F1">
              <w:rPr>
                <w:szCs w:val="20"/>
              </w:rPr>
              <w:t>If the gap between the LO associated with the largest offset and the corresponding PO is no less than the wake-up delay a UE supports, the UE monitors the LO associated with one offset that has a gap between the LO and the PO associated with the offset no less than the wake-up delay.</w:t>
            </w:r>
          </w:p>
          <w:p w14:paraId="768B57EA" w14:textId="77777777" w:rsidR="00836F2B" w:rsidRPr="003A31F1" w:rsidRDefault="00836F2B" w:rsidP="00836F2B">
            <w:pPr>
              <w:pStyle w:val="ListParagraph"/>
              <w:numPr>
                <w:ilvl w:val="3"/>
                <w:numId w:val="103"/>
              </w:numPr>
              <w:spacing w:after="0"/>
              <w:contextualSpacing w:val="0"/>
              <w:rPr>
                <w:szCs w:val="20"/>
              </w:rPr>
            </w:pPr>
            <w:r w:rsidRPr="003A31F1">
              <w:rPr>
                <w:color w:val="FF0000"/>
                <w:szCs w:val="20"/>
              </w:rPr>
              <w:t xml:space="preserve">FFS </w:t>
            </w:r>
            <w:r w:rsidRPr="003A31F1">
              <w:rPr>
                <w:szCs w:val="20"/>
              </w:rPr>
              <w:t>exactly how to choose the offset</w:t>
            </w:r>
          </w:p>
          <w:p w14:paraId="5AB8AB4F" w14:textId="77777777" w:rsidR="00836F2B" w:rsidRPr="003A31F1" w:rsidRDefault="00836F2B" w:rsidP="00836F2B">
            <w:pPr>
              <w:pStyle w:val="ListParagraph"/>
              <w:numPr>
                <w:ilvl w:val="2"/>
                <w:numId w:val="103"/>
              </w:numPr>
              <w:spacing w:after="0"/>
              <w:contextualSpacing w:val="0"/>
              <w:rPr>
                <w:szCs w:val="20"/>
              </w:rPr>
            </w:pPr>
            <w:r w:rsidRPr="003A31F1">
              <w:rPr>
                <w:szCs w:val="20"/>
              </w:rPr>
              <w:t>Otherwise,</w:t>
            </w:r>
          </w:p>
          <w:p w14:paraId="7990E6EA" w14:textId="77777777" w:rsidR="00836F2B" w:rsidRPr="003A31F1" w:rsidRDefault="00836F2B" w:rsidP="00836F2B">
            <w:pPr>
              <w:pStyle w:val="ListParagraph"/>
              <w:numPr>
                <w:ilvl w:val="3"/>
                <w:numId w:val="103"/>
              </w:numPr>
              <w:spacing w:after="0"/>
              <w:contextualSpacing w:val="0"/>
              <w:rPr>
                <w:szCs w:val="20"/>
              </w:rPr>
            </w:pPr>
            <w:r w:rsidRPr="003A31F1">
              <w:rPr>
                <w:szCs w:val="20"/>
              </w:rPr>
              <w:t>Option 2B-1: the UE follows the legacy paging monitoring procedure.</w:t>
            </w:r>
          </w:p>
          <w:p w14:paraId="46F78A74" w14:textId="77777777" w:rsidR="00836F2B" w:rsidRPr="003A31F1" w:rsidRDefault="00836F2B" w:rsidP="00836F2B">
            <w:pPr>
              <w:pStyle w:val="ListParagraph"/>
              <w:numPr>
                <w:ilvl w:val="3"/>
                <w:numId w:val="103"/>
              </w:numPr>
              <w:spacing w:after="0"/>
              <w:contextualSpacing w:val="0"/>
              <w:rPr>
                <w:szCs w:val="20"/>
              </w:rPr>
            </w:pPr>
            <w:r w:rsidRPr="003A31F1">
              <w:rPr>
                <w:szCs w:val="20"/>
              </w:rPr>
              <w:t>Option 2B-2: the UE monitors LP-WUS. If it receives a wake-up indication in a LP-WUS, it monitors the first PO after its reported wake-up delay.</w:t>
            </w:r>
          </w:p>
          <w:p w14:paraId="2187701D" w14:textId="77777777" w:rsidR="00836F2B" w:rsidRPr="003A31F1" w:rsidRDefault="00836F2B" w:rsidP="00836F2B">
            <w:pPr>
              <w:pStyle w:val="ListParagraph"/>
              <w:numPr>
                <w:ilvl w:val="4"/>
                <w:numId w:val="103"/>
              </w:numPr>
              <w:spacing w:after="0"/>
              <w:contextualSpacing w:val="0"/>
              <w:rPr>
                <w:szCs w:val="20"/>
              </w:rPr>
            </w:pPr>
            <w:r w:rsidRPr="003A31F1">
              <w:rPr>
                <w:color w:val="FF0000"/>
                <w:szCs w:val="20"/>
              </w:rPr>
              <w:t xml:space="preserve">FFS </w:t>
            </w:r>
            <w:r w:rsidRPr="003A31F1">
              <w:rPr>
                <w:szCs w:val="20"/>
              </w:rPr>
              <w:t>exactly how to choose the offset</w:t>
            </w:r>
          </w:p>
          <w:p w14:paraId="63E4D88F" w14:textId="77777777" w:rsidR="00836F2B" w:rsidRPr="003A31F1" w:rsidRDefault="00836F2B" w:rsidP="00836F2B">
            <w:pPr>
              <w:pStyle w:val="ListParagraph"/>
              <w:numPr>
                <w:ilvl w:val="1"/>
                <w:numId w:val="103"/>
              </w:numPr>
              <w:spacing w:after="0"/>
              <w:contextualSpacing w:val="0"/>
              <w:rPr>
                <w:szCs w:val="20"/>
              </w:rPr>
            </w:pPr>
            <w:r w:rsidRPr="003A31F1">
              <w:rPr>
                <w:color w:val="FF0000"/>
                <w:szCs w:val="20"/>
              </w:rPr>
              <w:t xml:space="preserve">FFS </w:t>
            </w:r>
            <w:r w:rsidRPr="003A31F1">
              <w:rPr>
                <w:szCs w:val="20"/>
              </w:rPr>
              <w:t>the UE shall monitor the LO associated with additional offset(s)</w:t>
            </w:r>
          </w:p>
          <w:p w14:paraId="23A34B1C" w14:textId="5549469E" w:rsidR="00836F2B" w:rsidRPr="00836F2B" w:rsidRDefault="00836F2B" w:rsidP="003A31F1">
            <w:pPr>
              <w:tabs>
                <w:tab w:val="left" w:pos="1440"/>
              </w:tabs>
              <w:spacing w:after="0"/>
              <w:rPr>
                <w:sz w:val="20"/>
                <w:szCs w:val="20"/>
              </w:rPr>
            </w:pPr>
            <w:r w:rsidRPr="003A31F1">
              <w:rPr>
                <w:sz w:val="20"/>
                <w:szCs w:val="20"/>
              </w:rPr>
              <w:t>Note: The PO mentioned above refers to legacy PO configured for the UE.</w:t>
            </w:r>
          </w:p>
          <w:p w14:paraId="4A85379B" w14:textId="77777777" w:rsidR="00836F2B" w:rsidRPr="00D00293" w:rsidRDefault="00836F2B" w:rsidP="0039249E">
            <w:pPr>
              <w:spacing w:after="0"/>
              <w:rPr>
                <w:rFonts w:eastAsia="Times New Roman"/>
                <w:sz w:val="20"/>
                <w:szCs w:val="20"/>
              </w:rPr>
            </w:pPr>
          </w:p>
        </w:tc>
      </w:tr>
    </w:tbl>
    <w:p w14:paraId="7B34ECEA" w14:textId="77777777" w:rsidR="00836F2B" w:rsidRDefault="00836F2B" w:rsidP="00185BBD"/>
    <w:p w14:paraId="37E34C0E" w14:textId="78620CC8" w:rsidR="00283DFE" w:rsidRDefault="00283DFE" w:rsidP="00185BBD">
      <w:r>
        <w:t>In the above agreement, configuring a single offset (O</w:t>
      </w:r>
      <w:r>
        <w:t>ption 1</w:t>
      </w:r>
      <w:r>
        <w:t>)</w:t>
      </w:r>
      <w:r w:rsidR="00EA5820">
        <w:t xml:space="preserve">, which is illustrated in </w:t>
      </w:r>
      <w:r w:rsidR="00EA5820">
        <w:fldChar w:fldCharType="begin"/>
      </w:r>
      <w:r w:rsidR="00EA5820">
        <w:instrText xml:space="preserve"> REF _Ref165628830 \h </w:instrText>
      </w:r>
      <w:r w:rsidR="00EA5820">
        <w:fldChar w:fldCharType="separate"/>
      </w:r>
      <w:r w:rsidR="00E4051E">
        <w:t xml:space="preserve">Figure </w:t>
      </w:r>
      <w:r w:rsidR="00E4051E">
        <w:rPr>
          <w:noProof/>
        </w:rPr>
        <w:t>2</w:t>
      </w:r>
      <w:r w:rsidR="00EA5820">
        <w:fldChar w:fldCharType="end"/>
      </w:r>
      <w:r w:rsidR="00EA5820">
        <w:t>-(a),</w:t>
      </w:r>
      <w:r>
        <w:t xml:space="preserve"> will either penalize the UEs with short wake-up delay</w:t>
      </w:r>
      <w:r w:rsidR="005963D7">
        <w:t>,</w:t>
      </w:r>
      <w:r>
        <w:t xml:space="preserve"> or cause further increase </w:t>
      </w:r>
      <w:r w:rsidR="005963D7">
        <w:t xml:space="preserve">in </w:t>
      </w:r>
      <w:r>
        <w:t>the paging latency</w:t>
      </w:r>
      <w:r w:rsidR="005963D7">
        <w:t xml:space="preserve"> </w:t>
      </w:r>
      <w:r w:rsidR="005963D7">
        <w:t>(Option 1-2)</w:t>
      </w:r>
      <w:r>
        <w:t xml:space="preserve"> </w:t>
      </w:r>
      <w:r w:rsidR="005963D7">
        <w:t xml:space="preserve">or power consumption (Option 1-1) </w:t>
      </w:r>
      <w:r>
        <w:t xml:space="preserve">of the UEs with long wake-up delay when both types of UEs are served by the same cell. </w:t>
      </w:r>
      <w:r w:rsidR="007827C6">
        <w:t xml:space="preserve">On the other hand, </w:t>
      </w:r>
      <w:r w:rsidR="009C5807">
        <w:t>configuring one or multiple offsets</w:t>
      </w:r>
      <w:r w:rsidR="00F41016">
        <w:t xml:space="preserve"> (Option 2)</w:t>
      </w:r>
      <w:r w:rsidR="009C5807">
        <w:t xml:space="preserve"> provides the opportunity to trade-off resource overhead, i.e., due to the potential to support multiple LOs per iDRX cycle, and paging latency/power consumption of UEs with short and long wake-up delays.</w:t>
      </w:r>
      <w:r w:rsidR="00C32A41">
        <w:t xml:space="preserve"> For Option 2B-1 and 2B-2, they will most likely impact UEs with long wake-up delay which implies that those UEs are more interested in power saving than paging latency. Therefore, Option 2B-2 seems more appropriate for those type of UEs.</w:t>
      </w:r>
    </w:p>
    <w:p w14:paraId="682DE8B4" w14:textId="1C4AF026" w:rsidR="004D16D0" w:rsidRPr="003A31F1" w:rsidRDefault="004D16D0" w:rsidP="003A31F1">
      <w:pPr>
        <w:pStyle w:val="Caption"/>
        <w:spacing w:before="240" w:after="240"/>
        <w:ind w:left="1354" w:hanging="1354"/>
        <w:jc w:val="both"/>
        <w:rPr>
          <w:i/>
          <w:iCs/>
          <w:sz w:val="22"/>
          <w:szCs w:val="22"/>
        </w:rPr>
      </w:pPr>
      <w:bookmarkStart w:id="18" w:name="_Ref18119419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E4051E">
        <w:rPr>
          <w:i/>
          <w:iCs/>
          <w:noProof/>
          <w:sz w:val="22"/>
          <w:szCs w:val="22"/>
        </w:rPr>
        <w:t>6</w:t>
      </w:r>
      <w:r w:rsidRPr="0071451D">
        <w:rPr>
          <w:i/>
          <w:iCs/>
          <w:sz w:val="22"/>
          <w:szCs w:val="22"/>
        </w:rPr>
        <w:fldChar w:fldCharType="end"/>
      </w:r>
      <w:r w:rsidRPr="0071451D">
        <w:rPr>
          <w:i/>
          <w:iCs/>
          <w:sz w:val="22"/>
          <w:szCs w:val="22"/>
        </w:rPr>
        <w:t xml:space="preserve">: </w:t>
      </w:r>
      <w:r>
        <w:rPr>
          <w:i/>
          <w:iCs/>
          <w:sz w:val="22"/>
          <w:szCs w:val="22"/>
        </w:rPr>
        <w:t>Option 2 (</w:t>
      </w:r>
      <w:r w:rsidRPr="00B40352">
        <w:rPr>
          <w:i/>
          <w:iCs/>
          <w:sz w:val="22"/>
          <w:szCs w:val="22"/>
        </w:rPr>
        <w:t>gNB configures one or multiple offset values</w:t>
      </w:r>
      <w:r>
        <w:rPr>
          <w:i/>
          <w:iCs/>
          <w:sz w:val="22"/>
          <w:szCs w:val="22"/>
        </w:rPr>
        <w:t>)</w:t>
      </w:r>
      <w:r>
        <w:rPr>
          <w:i/>
          <w:iCs/>
          <w:sz w:val="22"/>
          <w:szCs w:val="22"/>
        </w:rPr>
        <w:t xml:space="preserve"> enables the network to </w:t>
      </w:r>
      <w:r w:rsidRPr="004D16D0">
        <w:rPr>
          <w:i/>
          <w:iCs/>
          <w:sz w:val="22"/>
          <w:szCs w:val="22"/>
        </w:rPr>
        <w:t xml:space="preserve">trade-off resource overhead, i.e., due to the potential </w:t>
      </w:r>
      <w:r>
        <w:rPr>
          <w:i/>
          <w:iCs/>
          <w:sz w:val="22"/>
          <w:szCs w:val="22"/>
        </w:rPr>
        <w:t>of</w:t>
      </w:r>
      <w:r w:rsidRPr="004D16D0">
        <w:rPr>
          <w:i/>
          <w:iCs/>
          <w:sz w:val="22"/>
          <w:szCs w:val="22"/>
        </w:rPr>
        <w:t xml:space="preserve"> support</w:t>
      </w:r>
      <w:r>
        <w:rPr>
          <w:i/>
          <w:iCs/>
          <w:sz w:val="22"/>
          <w:szCs w:val="22"/>
        </w:rPr>
        <w:t>ing</w:t>
      </w:r>
      <w:r w:rsidRPr="004D16D0">
        <w:rPr>
          <w:i/>
          <w:iCs/>
          <w:sz w:val="22"/>
          <w:szCs w:val="22"/>
        </w:rPr>
        <w:t xml:space="preserve"> multiple LOs per iDRX cycle, and paging latency/power consumption of UEs with short and long wake-up delays</w:t>
      </w:r>
      <w:r w:rsidRPr="004C448B">
        <w:rPr>
          <w:i/>
          <w:iCs/>
          <w:sz w:val="22"/>
          <w:szCs w:val="22"/>
        </w:rPr>
        <w:t>.</w:t>
      </w:r>
      <w:bookmarkEnd w:id="18"/>
    </w:p>
    <w:p w14:paraId="2AABB854" w14:textId="758385FC" w:rsidR="00B40352" w:rsidRPr="0071451D" w:rsidRDefault="00B40352" w:rsidP="00B40352">
      <w:pPr>
        <w:pStyle w:val="Caption"/>
        <w:spacing w:before="240" w:after="240"/>
        <w:ind w:left="1080" w:hanging="1080"/>
        <w:jc w:val="both"/>
        <w:rPr>
          <w:i/>
          <w:iCs/>
          <w:sz w:val="22"/>
          <w:szCs w:val="22"/>
        </w:rPr>
      </w:pPr>
      <w:bookmarkStart w:id="19" w:name="_Ref18119423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E4051E">
        <w:rPr>
          <w:i/>
          <w:iCs/>
          <w:noProof/>
          <w:sz w:val="22"/>
          <w:szCs w:val="22"/>
        </w:rPr>
        <w:t>4</w:t>
      </w:r>
      <w:r w:rsidRPr="0071451D">
        <w:rPr>
          <w:i/>
          <w:iCs/>
          <w:sz w:val="22"/>
          <w:szCs w:val="22"/>
        </w:rPr>
        <w:fldChar w:fldCharType="end"/>
      </w:r>
      <w:r w:rsidRPr="0071451D">
        <w:rPr>
          <w:i/>
          <w:iCs/>
          <w:sz w:val="22"/>
          <w:szCs w:val="22"/>
        </w:rPr>
        <w:t xml:space="preserve">: </w:t>
      </w:r>
      <w:r>
        <w:rPr>
          <w:i/>
          <w:iCs/>
          <w:sz w:val="22"/>
          <w:szCs w:val="22"/>
        </w:rPr>
        <w:t>Support Option 2 (</w:t>
      </w:r>
      <w:r w:rsidRPr="00B40352">
        <w:rPr>
          <w:i/>
          <w:iCs/>
          <w:sz w:val="22"/>
          <w:szCs w:val="22"/>
        </w:rPr>
        <w:t>gNB configures one or multiple offset values</w:t>
      </w:r>
      <w:r>
        <w:rPr>
          <w:i/>
          <w:iCs/>
          <w:sz w:val="22"/>
          <w:szCs w:val="22"/>
        </w:rPr>
        <w:t>) and Option 2B-2 (</w:t>
      </w:r>
      <w:r w:rsidRPr="00B40352">
        <w:rPr>
          <w:i/>
          <w:iCs/>
          <w:sz w:val="22"/>
          <w:szCs w:val="22"/>
        </w:rPr>
        <w:t>the UE monitors LP-WUS. If it receives a wake-up indication in a LP-WUS, it monitors the first PO after its reported wake-up delay</w:t>
      </w:r>
      <w:r>
        <w:rPr>
          <w:i/>
          <w:iCs/>
          <w:sz w:val="22"/>
          <w:szCs w:val="22"/>
        </w:rPr>
        <w:t>)</w:t>
      </w:r>
      <w:r w:rsidRPr="0071451D">
        <w:rPr>
          <w:i/>
          <w:iCs/>
          <w:sz w:val="22"/>
          <w:szCs w:val="22"/>
        </w:rPr>
        <w:t>.</w:t>
      </w:r>
      <w:bookmarkEnd w:id="19"/>
    </w:p>
    <w:p w14:paraId="7B2B6AE0" w14:textId="3AFAD4EF" w:rsidR="00DC0DB7" w:rsidRDefault="00DC0DB7" w:rsidP="00DC0DB7">
      <w:r>
        <w:t xml:space="preserve">Up to three offset values from the reference PO/PF, corresponding to the X=3 candidate wake-up delay values considered above, may be configured by the network. In general, the value of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offset may be selected according to the following relationship</w:t>
      </w:r>
      <w:r>
        <w:t xml:space="preserve"> to limit LO resource overhead as discussed later</w:t>
      </w:r>
    </w:p>
    <w:p w14:paraId="4BB01108" w14:textId="77777777" w:rsidR="00DC0DB7" w:rsidRDefault="00DC0DB7" w:rsidP="00DC0DB7">
      <m:oMathPara>
        <m:oMath>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spec</m:t>
              </m:r>
            </m:sub>
          </m:sSub>
        </m:oMath>
      </m:oMathPara>
    </w:p>
    <w:p w14:paraId="3C8A2AE9" w14:textId="1AC86B3E" w:rsidR="00DC0DB7" w:rsidRDefault="00DC0DB7" w:rsidP="00DC0DB7">
      <w:pPr>
        <w:rPr>
          <w:rFonts w:ascii="Georgia" w:hAnsi="Georgia"/>
        </w:rPr>
      </w:pPr>
      <w:r w:rsidRPr="0039249E">
        <w:rPr>
          <w:rFonts w:ascii="Georgia" w:hAnsi="Georgia"/>
        </w:rPr>
        <w:t xml:space="preserve">where </w:t>
      </w:r>
      <m:oMath>
        <m:sSub>
          <m:sSubPr>
            <m:ctrlPr>
              <w:rPr>
                <w:rFonts w:ascii="Cambria Math" w:hAnsi="Cambria Math"/>
              </w:rPr>
            </m:ctrlPr>
          </m:sSubPr>
          <m:e>
            <m:r>
              <w:rPr>
                <w:rFonts w:ascii="Cambria Math" w:hAnsi="Cambria Math"/>
              </w:rPr>
              <m:t>T</m:t>
            </m:r>
          </m:e>
          <m:sub>
            <m:r>
              <m:rPr>
                <m:sty m:val="p"/>
              </m:rPr>
              <w:rPr>
                <w:rFonts w:ascii="Cambria Math" w:hAnsi="Cambria Math"/>
              </w:rPr>
              <m:t>0</m:t>
            </m:r>
          </m:sub>
        </m:sSub>
      </m:oMath>
      <w:r w:rsidRPr="0039249E">
        <w:rPr>
          <w:rFonts w:ascii="Georgia" w:hAnsi="Georgia"/>
        </w:rPr>
        <w:t xml:space="preserve"> is a common time offset, </w:t>
      </w:r>
      <m:oMath>
        <m:sSub>
          <m:sSubPr>
            <m:ctrlPr>
              <w:rPr>
                <w:rFonts w:ascii="Cambria Math" w:hAnsi="Cambria Math"/>
              </w:rPr>
            </m:ctrlPr>
          </m:sSubPr>
          <m:e>
            <m:r>
              <w:rPr>
                <w:rFonts w:ascii="Cambria Math" w:hAnsi="Cambria Math"/>
              </w:rPr>
              <m:t>T</m:t>
            </m:r>
          </m:e>
          <m:sub>
            <m:r>
              <w:rPr>
                <w:rFonts w:ascii="Cambria Math" w:hAnsi="Cambria Math"/>
              </w:rPr>
              <m:t>spec</m:t>
            </m:r>
          </m:sub>
        </m:sSub>
      </m:oMath>
      <w:r w:rsidRPr="0039249E">
        <w:rPr>
          <w:rFonts w:ascii="Georgia" w:hAnsi="Georgia"/>
        </w:rPr>
        <w:t xml:space="preserve"> is an LP-WUS specific (which can be common or specific to UE(s)) DRX value, and </w:t>
      </w:r>
      <m:oMath>
        <m:sSub>
          <m:sSubPr>
            <m:ctrlPr>
              <w:rPr>
                <w:rFonts w:ascii="Cambria Math" w:hAnsi="Cambria Math"/>
              </w:rPr>
            </m:ctrlPr>
          </m:sSubPr>
          <m:e>
            <m:r>
              <w:rPr>
                <w:rFonts w:ascii="Cambria Math" w:hAnsi="Cambria Math"/>
              </w:rPr>
              <m:t>N</m:t>
            </m:r>
          </m:e>
          <m:sub>
            <m:r>
              <w:rPr>
                <w:rFonts w:ascii="Cambria Math" w:hAnsi="Cambria Math"/>
              </w:rPr>
              <m:t>i</m:t>
            </m:r>
          </m:sub>
        </m:sSub>
      </m:oMath>
      <w:r w:rsidRPr="0039249E">
        <w:rPr>
          <w:rFonts w:ascii="Georgia" w:hAnsi="Georgia"/>
        </w:rPr>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39249E">
        <w:rPr>
          <w:rFonts w:ascii="Georgia" w:hAnsi="Georgia"/>
        </w:rPr>
        <w:t xml:space="preserve"> multiplicative factor of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39249E">
        <w:rPr>
          <w:rFonts w:ascii="Georgia" w:hAnsi="Georgia"/>
        </w:rPr>
        <w:t xml:space="preserve"> offset value. In</w:t>
      </w:r>
      <w:r>
        <w:rPr>
          <w:rFonts w:ascii="Georgia" w:hAnsi="Georgia"/>
        </w:rPr>
        <w:t xml:space="preserve"> </w:t>
      </w:r>
      <w:r>
        <w:rPr>
          <w:rFonts w:ascii="Georgia" w:hAnsi="Georgia"/>
        </w:rPr>
        <w:fldChar w:fldCharType="begin"/>
      </w:r>
      <w:r>
        <w:rPr>
          <w:rFonts w:ascii="Georgia" w:hAnsi="Georgia"/>
        </w:rPr>
        <w:instrText xml:space="preserve"> REF _Ref181174201 \h </w:instrText>
      </w:r>
      <w:r>
        <w:rPr>
          <w:rFonts w:ascii="Georgia" w:hAnsi="Georgia"/>
        </w:rPr>
      </w:r>
      <w:r>
        <w:rPr>
          <w:rFonts w:ascii="Georgia" w:hAnsi="Georgia"/>
        </w:rPr>
        <w:fldChar w:fldCharType="separate"/>
      </w:r>
      <w:r w:rsidR="00E4051E">
        <w:t xml:space="preserve">Table </w:t>
      </w:r>
      <w:r w:rsidR="00E4051E">
        <w:rPr>
          <w:noProof/>
        </w:rPr>
        <w:t>5</w:t>
      </w:r>
      <w:r>
        <w:rPr>
          <w:rFonts w:ascii="Georgia" w:hAnsi="Georgia"/>
        </w:rPr>
        <w:fldChar w:fldCharType="end"/>
      </w:r>
      <w:r w:rsidRPr="0039249E">
        <w:rPr>
          <w:rFonts w:ascii="Georgia" w:hAnsi="Georgia"/>
        </w:rPr>
        <w:t xml:space="preserve">, </w:t>
      </w:r>
      <w:r w:rsidRPr="0039249E">
        <w:rPr>
          <w:rFonts w:ascii="Georgia" w:hAnsi="Georgia"/>
        </w:rPr>
        <w:lastRenderedPageBreak/>
        <w:t>exemplary offset values along with the corresponding values for the associated parameters are presented</w:t>
      </w:r>
      <w:r>
        <w:rPr>
          <w:rFonts w:ascii="Georgia" w:hAnsi="Georgia"/>
        </w:rPr>
        <w:t>.</w:t>
      </w:r>
    </w:p>
    <w:p w14:paraId="1B9CFFAB" w14:textId="26B223E1" w:rsidR="00DC0DB7" w:rsidRPr="0039249E" w:rsidRDefault="00DC0DB7" w:rsidP="00DC0DB7">
      <w:pPr>
        <w:pStyle w:val="Caption"/>
      </w:pPr>
      <w:bookmarkStart w:id="20" w:name="_Ref181174201"/>
      <w:r>
        <w:t xml:space="preserve">Table </w:t>
      </w:r>
      <w:r>
        <w:fldChar w:fldCharType="begin"/>
      </w:r>
      <w:r>
        <w:instrText xml:space="preserve"> SEQ Table \* ARABIC </w:instrText>
      </w:r>
      <w:r>
        <w:fldChar w:fldCharType="separate"/>
      </w:r>
      <w:r w:rsidR="00E4051E">
        <w:rPr>
          <w:noProof/>
        </w:rPr>
        <w:t>5</w:t>
      </w:r>
      <w:r>
        <w:fldChar w:fldCharType="end"/>
      </w:r>
      <w:bookmarkEnd w:id="20"/>
      <w:r w:rsidRPr="0039249E">
        <w:t>: Example Offset Values and Corresponding Parameters’ Values</w:t>
      </w:r>
    </w:p>
    <w:tbl>
      <w:tblPr>
        <w:tblStyle w:val="TableGrid"/>
        <w:tblW w:w="0" w:type="auto"/>
        <w:jc w:val="center"/>
        <w:tblLook w:val="04A0" w:firstRow="1" w:lastRow="0" w:firstColumn="1" w:lastColumn="0" w:noHBand="0" w:noVBand="1"/>
      </w:tblPr>
      <w:tblGrid>
        <w:gridCol w:w="1728"/>
        <w:gridCol w:w="1728"/>
        <w:gridCol w:w="1728"/>
        <w:gridCol w:w="1728"/>
      </w:tblGrid>
      <w:tr w:rsidR="00DC0DB7" w14:paraId="666C48D1" w14:textId="77777777" w:rsidTr="0039249E">
        <w:trPr>
          <w:trHeight w:val="144"/>
          <w:jc w:val="center"/>
        </w:trPr>
        <w:tc>
          <w:tcPr>
            <w:tcW w:w="1728" w:type="dxa"/>
            <w:shd w:val="clear" w:color="auto" w:fill="BFBFBF" w:themeFill="background1" w:themeFillShade="BF"/>
            <w:vAlign w:val="center"/>
          </w:tcPr>
          <w:p w14:paraId="7109007C" w14:textId="77777777" w:rsidR="00DC0DB7" w:rsidRDefault="00DC0DB7" w:rsidP="0039249E">
            <w:pPr>
              <w:spacing w:after="0"/>
              <w:jc w:val="center"/>
            </w:pP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[ms]</w:t>
            </w:r>
          </w:p>
        </w:tc>
        <w:tc>
          <w:tcPr>
            <w:tcW w:w="1728" w:type="dxa"/>
            <w:shd w:val="clear" w:color="auto" w:fill="BFBFBF" w:themeFill="background1" w:themeFillShade="BF"/>
            <w:vAlign w:val="center"/>
          </w:tcPr>
          <w:p w14:paraId="01648C30" w14:textId="77777777" w:rsidR="00DC0DB7" w:rsidRDefault="00DC0DB7" w:rsidP="0039249E">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[ms]</w:t>
            </w:r>
          </w:p>
        </w:tc>
        <w:tc>
          <w:tcPr>
            <w:tcW w:w="1728" w:type="dxa"/>
            <w:shd w:val="clear" w:color="auto" w:fill="BFBFBF" w:themeFill="background1" w:themeFillShade="BF"/>
            <w:vAlign w:val="center"/>
          </w:tcPr>
          <w:p w14:paraId="0962B993" w14:textId="77777777" w:rsidR="00DC0DB7" w:rsidRDefault="00DC0DB7" w:rsidP="0039249E">
            <w:pPr>
              <w:spacing w:after="0"/>
              <w:jc w:val="center"/>
            </w:pPr>
            <m:oMathPara>
              <m:oMath>
                <m:sSub>
                  <m:sSubPr>
                    <m:ctrlPr>
                      <w:rPr>
                        <w:rFonts w:ascii="Cambria Math" w:hAnsi="Cambria Math"/>
                        <w:i/>
                      </w:rPr>
                    </m:ctrlPr>
                  </m:sSubPr>
                  <m:e>
                    <m:r>
                      <w:rPr>
                        <w:rFonts w:ascii="Cambria Math" w:hAnsi="Cambria Math"/>
                      </w:rPr>
                      <m:t>N</m:t>
                    </m:r>
                  </m:e>
                  <m:sub>
                    <m:r>
                      <w:rPr>
                        <w:rFonts w:ascii="Cambria Math" w:hAnsi="Cambria Math"/>
                      </w:rPr>
                      <m:t>i</m:t>
                    </m:r>
                  </m:sub>
                </m:sSub>
              </m:oMath>
            </m:oMathPara>
          </w:p>
        </w:tc>
        <w:tc>
          <w:tcPr>
            <w:tcW w:w="1728" w:type="dxa"/>
            <w:shd w:val="clear" w:color="auto" w:fill="BFBFBF" w:themeFill="background1" w:themeFillShade="BF"/>
            <w:vAlign w:val="center"/>
          </w:tcPr>
          <w:p w14:paraId="2B75EF5B" w14:textId="77777777" w:rsidR="00DC0DB7" w:rsidRDefault="00DC0DB7" w:rsidP="0039249E">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spec</m:t>
                  </m:r>
                </m:sub>
              </m:sSub>
            </m:oMath>
            <w:r>
              <w:t>[ms]</w:t>
            </w:r>
          </w:p>
        </w:tc>
      </w:tr>
      <w:tr w:rsidR="00DC0DB7" w14:paraId="76894A60" w14:textId="77777777" w:rsidTr="0039249E">
        <w:trPr>
          <w:trHeight w:val="144"/>
          <w:jc w:val="center"/>
        </w:trPr>
        <w:tc>
          <w:tcPr>
            <w:tcW w:w="1728" w:type="dxa"/>
            <w:vAlign w:val="center"/>
          </w:tcPr>
          <w:p w14:paraId="63325872" w14:textId="77777777" w:rsidR="00DC0DB7" w:rsidRDefault="00DC0DB7" w:rsidP="0039249E">
            <w:pPr>
              <w:spacing w:after="0"/>
              <w:jc w:val="center"/>
            </w:pPr>
            <w:r>
              <w:t>20</w:t>
            </w:r>
          </w:p>
        </w:tc>
        <w:tc>
          <w:tcPr>
            <w:tcW w:w="1728" w:type="dxa"/>
            <w:vAlign w:val="center"/>
          </w:tcPr>
          <w:p w14:paraId="1D77FFD5" w14:textId="77777777" w:rsidR="00DC0DB7" w:rsidRDefault="00DC0DB7" w:rsidP="0039249E">
            <w:pPr>
              <w:spacing w:after="0"/>
              <w:jc w:val="center"/>
            </w:pPr>
            <w:r>
              <w:t>20</w:t>
            </w:r>
          </w:p>
        </w:tc>
        <w:tc>
          <w:tcPr>
            <w:tcW w:w="1728" w:type="dxa"/>
            <w:vAlign w:val="center"/>
          </w:tcPr>
          <w:p w14:paraId="1F9E4FDE" w14:textId="77777777" w:rsidR="00DC0DB7" w:rsidRDefault="00DC0DB7" w:rsidP="0039249E">
            <w:pPr>
              <w:spacing w:after="0"/>
              <w:jc w:val="center"/>
            </w:pPr>
            <w:r>
              <w:t>0</w:t>
            </w:r>
          </w:p>
        </w:tc>
        <w:tc>
          <w:tcPr>
            <w:tcW w:w="1728" w:type="dxa"/>
            <w:vAlign w:val="center"/>
          </w:tcPr>
          <w:p w14:paraId="176AC80D" w14:textId="77777777" w:rsidR="00DC0DB7" w:rsidRDefault="00DC0DB7" w:rsidP="0039249E">
            <w:pPr>
              <w:spacing w:after="0"/>
              <w:jc w:val="center"/>
            </w:pPr>
            <w:r>
              <w:t>320</w:t>
            </w:r>
          </w:p>
        </w:tc>
      </w:tr>
      <w:tr w:rsidR="00DC0DB7" w14:paraId="207DCA32" w14:textId="77777777" w:rsidTr="0039249E">
        <w:trPr>
          <w:trHeight w:val="144"/>
          <w:jc w:val="center"/>
        </w:trPr>
        <w:tc>
          <w:tcPr>
            <w:tcW w:w="1728" w:type="dxa"/>
            <w:vAlign w:val="center"/>
          </w:tcPr>
          <w:p w14:paraId="0BF732CC" w14:textId="77777777" w:rsidR="00DC0DB7" w:rsidRDefault="00DC0DB7" w:rsidP="0039249E">
            <w:pPr>
              <w:spacing w:after="0"/>
              <w:jc w:val="center"/>
            </w:pPr>
            <w:r>
              <w:t>340</w:t>
            </w:r>
          </w:p>
        </w:tc>
        <w:tc>
          <w:tcPr>
            <w:tcW w:w="1728" w:type="dxa"/>
            <w:vAlign w:val="center"/>
          </w:tcPr>
          <w:p w14:paraId="25648192" w14:textId="77777777" w:rsidR="00DC0DB7" w:rsidRDefault="00DC0DB7" w:rsidP="0039249E">
            <w:pPr>
              <w:spacing w:after="0"/>
              <w:jc w:val="center"/>
            </w:pPr>
            <w:r>
              <w:t>20</w:t>
            </w:r>
          </w:p>
        </w:tc>
        <w:tc>
          <w:tcPr>
            <w:tcW w:w="1728" w:type="dxa"/>
            <w:vAlign w:val="center"/>
          </w:tcPr>
          <w:p w14:paraId="1BCB8021" w14:textId="77777777" w:rsidR="00DC0DB7" w:rsidRDefault="00DC0DB7" w:rsidP="0039249E">
            <w:pPr>
              <w:spacing w:after="0"/>
              <w:jc w:val="center"/>
            </w:pPr>
            <w:r>
              <w:t>1</w:t>
            </w:r>
          </w:p>
        </w:tc>
        <w:tc>
          <w:tcPr>
            <w:tcW w:w="1728" w:type="dxa"/>
            <w:vAlign w:val="center"/>
          </w:tcPr>
          <w:p w14:paraId="68FF2D67" w14:textId="77777777" w:rsidR="00DC0DB7" w:rsidRDefault="00DC0DB7" w:rsidP="0039249E">
            <w:pPr>
              <w:spacing w:after="0"/>
              <w:jc w:val="center"/>
            </w:pPr>
            <w:r>
              <w:t>320</w:t>
            </w:r>
          </w:p>
        </w:tc>
      </w:tr>
      <w:tr w:rsidR="00DC0DB7" w14:paraId="7C98F13C" w14:textId="77777777" w:rsidTr="0039249E">
        <w:trPr>
          <w:trHeight w:val="144"/>
          <w:jc w:val="center"/>
        </w:trPr>
        <w:tc>
          <w:tcPr>
            <w:tcW w:w="1728" w:type="dxa"/>
            <w:vAlign w:val="center"/>
          </w:tcPr>
          <w:p w14:paraId="14C2AAB8" w14:textId="77777777" w:rsidR="00DC0DB7" w:rsidRDefault="00DC0DB7" w:rsidP="0039249E">
            <w:pPr>
              <w:spacing w:after="0"/>
              <w:jc w:val="center"/>
            </w:pPr>
            <w:r>
              <w:t>660</w:t>
            </w:r>
          </w:p>
        </w:tc>
        <w:tc>
          <w:tcPr>
            <w:tcW w:w="1728" w:type="dxa"/>
            <w:vAlign w:val="center"/>
          </w:tcPr>
          <w:p w14:paraId="0B1C246C" w14:textId="77777777" w:rsidR="00DC0DB7" w:rsidRDefault="00DC0DB7" w:rsidP="0039249E">
            <w:pPr>
              <w:spacing w:after="0"/>
              <w:jc w:val="center"/>
            </w:pPr>
            <w:r>
              <w:t>20</w:t>
            </w:r>
          </w:p>
        </w:tc>
        <w:tc>
          <w:tcPr>
            <w:tcW w:w="1728" w:type="dxa"/>
            <w:vAlign w:val="center"/>
          </w:tcPr>
          <w:p w14:paraId="51ADF2F7" w14:textId="77777777" w:rsidR="00DC0DB7" w:rsidRDefault="00DC0DB7" w:rsidP="0039249E">
            <w:pPr>
              <w:spacing w:after="0"/>
              <w:jc w:val="center"/>
            </w:pPr>
            <w:r>
              <w:t>2</w:t>
            </w:r>
          </w:p>
        </w:tc>
        <w:tc>
          <w:tcPr>
            <w:tcW w:w="1728" w:type="dxa"/>
            <w:vAlign w:val="center"/>
          </w:tcPr>
          <w:p w14:paraId="194EBC42" w14:textId="77777777" w:rsidR="00DC0DB7" w:rsidRDefault="00DC0DB7" w:rsidP="0039249E">
            <w:pPr>
              <w:spacing w:after="0"/>
              <w:jc w:val="center"/>
            </w:pPr>
            <w:r>
              <w:t>320</w:t>
            </w:r>
          </w:p>
        </w:tc>
      </w:tr>
      <w:tr w:rsidR="00DC0DB7" w14:paraId="1447CE42" w14:textId="77777777" w:rsidTr="0039249E">
        <w:trPr>
          <w:trHeight w:val="144"/>
          <w:jc w:val="center"/>
        </w:trPr>
        <w:tc>
          <w:tcPr>
            <w:tcW w:w="1728" w:type="dxa"/>
            <w:vAlign w:val="center"/>
          </w:tcPr>
          <w:p w14:paraId="126B9305" w14:textId="77777777" w:rsidR="00DC0DB7" w:rsidRDefault="00DC0DB7" w:rsidP="0039249E">
            <w:pPr>
              <w:spacing w:after="0"/>
              <w:jc w:val="center"/>
            </w:pPr>
            <w:r>
              <w:t>980</w:t>
            </w:r>
          </w:p>
        </w:tc>
        <w:tc>
          <w:tcPr>
            <w:tcW w:w="1728" w:type="dxa"/>
            <w:vAlign w:val="center"/>
          </w:tcPr>
          <w:p w14:paraId="43F3E2D6" w14:textId="77777777" w:rsidR="00DC0DB7" w:rsidRDefault="00DC0DB7" w:rsidP="0039249E">
            <w:pPr>
              <w:spacing w:after="0"/>
              <w:jc w:val="center"/>
            </w:pPr>
            <w:r>
              <w:t>20</w:t>
            </w:r>
          </w:p>
        </w:tc>
        <w:tc>
          <w:tcPr>
            <w:tcW w:w="1728" w:type="dxa"/>
            <w:vAlign w:val="center"/>
          </w:tcPr>
          <w:p w14:paraId="7E51F22C" w14:textId="77777777" w:rsidR="00DC0DB7" w:rsidRDefault="00DC0DB7" w:rsidP="0039249E">
            <w:pPr>
              <w:spacing w:after="0"/>
              <w:jc w:val="center"/>
            </w:pPr>
            <w:r>
              <w:t>3</w:t>
            </w:r>
          </w:p>
        </w:tc>
        <w:tc>
          <w:tcPr>
            <w:tcW w:w="1728" w:type="dxa"/>
            <w:vAlign w:val="center"/>
          </w:tcPr>
          <w:p w14:paraId="28C4784C" w14:textId="77777777" w:rsidR="00DC0DB7" w:rsidRDefault="00DC0DB7" w:rsidP="0039249E">
            <w:pPr>
              <w:spacing w:after="0"/>
              <w:jc w:val="center"/>
            </w:pPr>
            <w:r>
              <w:t>320</w:t>
            </w:r>
          </w:p>
        </w:tc>
      </w:tr>
      <w:tr w:rsidR="00DC0DB7" w14:paraId="056DED88" w14:textId="77777777" w:rsidTr="0039249E">
        <w:trPr>
          <w:trHeight w:val="144"/>
          <w:jc w:val="center"/>
        </w:trPr>
        <w:tc>
          <w:tcPr>
            <w:tcW w:w="1728" w:type="dxa"/>
            <w:vAlign w:val="center"/>
          </w:tcPr>
          <w:p w14:paraId="21C07ADE" w14:textId="77777777" w:rsidR="00DC0DB7" w:rsidRDefault="00DC0DB7" w:rsidP="0039249E">
            <w:pPr>
              <w:spacing w:after="0"/>
              <w:jc w:val="center"/>
            </w:pPr>
            <w:r>
              <w:t>80</w:t>
            </w:r>
          </w:p>
        </w:tc>
        <w:tc>
          <w:tcPr>
            <w:tcW w:w="1728" w:type="dxa"/>
            <w:vAlign w:val="center"/>
          </w:tcPr>
          <w:p w14:paraId="703655A9" w14:textId="77777777" w:rsidR="00DC0DB7" w:rsidRDefault="00DC0DB7" w:rsidP="0039249E">
            <w:pPr>
              <w:spacing w:after="0"/>
              <w:jc w:val="center"/>
            </w:pPr>
            <w:r>
              <w:t>80</w:t>
            </w:r>
          </w:p>
        </w:tc>
        <w:tc>
          <w:tcPr>
            <w:tcW w:w="1728" w:type="dxa"/>
            <w:vAlign w:val="center"/>
          </w:tcPr>
          <w:p w14:paraId="6F812B61" w14:textId="77777777" w:rsidR="00DC0DB7" w:rsidRDefault="00DC0DB7" w:rsidP="0039249E">
            <w:pPr>
              <w:spacing w:after="0"/>
              <w:jc w:val="center"/>
            </w:pPr>
            <w:r>
              <w:t>0</w:t>
            </w:r>
          </w:p>
        </w:tc>
        <w:tc>
          <w:tcPr>
            <w:tcW w:w="1728" w:type="dxa"/>
            <w:vAlign w:val="center"/>
          </w:tcPr>
          <w:p w14:paraId="496A1329" w14:textId="77777777" w:rsidR="00DC0DB7" w:rsidRDefault="00DC0DB7" w:rsidP="0039249E">
            <w:pPr>
              <w:spacing w:after="0"/>
              <w:jc w:val="center"/>
            </w:pPr>
            <w:r>
              <w:t>320</w:t>
            </w:r>
          </w:p>
        </w:tc>
      </w:tr>
      <w:tr w:rsidR="00DC0DB7" w14:paraId="6422E252" w14:textId="77777777" w:rsidTr="0039249E">
        <w:trPr>
          <w:trHeight w:val="144"/>
          <w:jc w:val="center"/>
        </w:trPr>
        <w:tc>
          <w:tcPr>
            <w:tcW w:w="1728" w:type="dxa"/>
            <w:vAlign w:val="center"/>
          </w:tcPr>
          <w:p w14:paraId="653E2184" w14:textId="77777777" w:rsidR="00DC0DB7" w:rsidRDefault="00DC0DB7" w:rsidP="0039249E">
            <w:pPr>
              <w:spacing w:after="0"/>
              <w:jc w:val="center"/>
            </w:pPr>
            <w:r>
              <w:t>400</w:t>
            </w:r>
          </w:p>
        </w:tc>
        <w:tc>
          <w:tcPr>
            <w:tcW w:w="1728" w:type="dxa"/>
            <w:vAlign w:val="center"/>
          </w:tcPr>
          <w:p w14:paraId="1B98BE1D" w14:textId="77777777" w:rsidR="00DC0DB7" w:rsidRDefault="00DC0DB7" w:rsidP="0039249E">
            <w:pPr>
              <w:spacing w:after="0"/>
              <w:jc w:val="center"/>
            </w:pPr>
            <w:r>
              <w:t>80</w:t>
            </w:r>
          </w:p>
        </w:tc>
        <w:tc>
          <w:tcPr>
            <w:tcW w:w="1728" w:type="dxa"/>
            <w:vAlign w:val="center"/>
          </w:tcPr>
          <w:p w14:paraId="4DC22D5C" w14:textId="77777777" w:rsidR="00DC0DB7" w:rsidRDefault="00DC0DB7" w:rsidP="0039249E">
            <w:pPr>
              <w:spacing w:after="0"/>
              <w:jc w:val="center"/>
            </w:pPr>
            <w:r>
              <w:t>1</w:t>
            </w:r>
          </w:p>
        </w:tc>
        <w:tc>
          <w:tcPr>
            <w:tcW w:w="1728" w:type="dxa"/>
            <w:vAlign w:val="center"/>
          </w:tcPr>
          <w:p w14:paraId="2D52FF8F" w14:textId="77777777" w:rsidR="00DC0DB7" w:rsidRDefault="00DC0DB7" w:rsidP="0039249E">
            <w:pPr>
              <w:spacing w:after="0"/>
              <w:jc w:val="center"/>
            </w:pPr>
            <w:r>
              <w:t>320</w:t>
            </w:r>
          </w:p>
        </w:tc>
      </w:tr>
      <w:tr w:rsidR="00DC0DB7" w14:paraId="20442196" w14:textId="77777777" w:rsidTr="0039249E">
        <w:trPr>
          <w:trHeight w:val="144"/>
          <w:jc w:val="center"/>
        </w:trPr>
        <w:tc>
          <w:tcPr>
            <w:tcW w:w="1728" w:type="dxa"/>
            <w:vAlign w:val="center"/>
          </w:tcPr>
          <w:p w14:paraId="295147AC" w14:textId="77777777" w:rsidR="00DC0DB7" w:rsidRDefault="00DC0DB7" w:rsidP="0039249E">
            <w:pPr>
              <w:spacing w:after="0"/>
              <w:jc w:val="center"/>
            </w:pPr>
            <w:r>
              <w:t>720</w:t>
            </w:r>
          </w:p>
        </w:tc>
        <w:tc>
          <w:tcPr>
            <w:tcW w:w="1728" w:type="dxa"/>
            <w:vAlign w:val="center"/>
          </w:tcPr>
          <w:p w14:paraId="2E3749D5" w14:textId="77777777" w:rsidR="00DC0DB7" w:rsidRDefault="00DC0DB7" w:rsidP="0039249E">
            <w:pPr>
              <w:spacing w:after="0"/>
              <w:jc w:val="center"/>
            </w:pPr>
            <w:r>
              <w:t>80</w:t>
            </w:r>
          </w:p>
        </w:tc>
        <w:tc>
          <w:tcPr>
            <w:tcW w:w="1728" w:type="dxa"/>
            <w:vAlign w:val="center"/>
          </w:tcPr>
          <w:p w14:paraId="1A183AA3" w14:textId="77777777" w:rsidR="00DC0DB7" w:rsidRDefault="00DC0DB7" w:rsidP="0039249E">
            <w:pPr>
              <w:spacing w:after="0"/>
              <w:jc w:val="center"/>
            </w:pPr>
            <w:r>
              <w:t>2</w:t>
            </w:r>
          </w:p>
        </w:tc>
        <w:tc>
          <w:tcPr>
            <w:tcW w:w="1728" w:type="dxa"/>
            <w:vAlign w:val="center"/>
          </w:tcPr>
          <w:p w14:paraId="2E8E32EB" w14:textId="77777777" w:rsidR="00DC0DB7" w:rsidRDefault="00DC0DB7" w:rsidP="0039249E">
            <w:pPr>
              <w:spacing w:after="0"/>
              <w:jc w:val="center"/>
            </w:pPr>
            <w:r>
              <w:t>320</w:t>
            </w:r>
          </w:p>
        </w:tc>
      </w:tr>
      <w:tr w:rsidR="00DC0DB7" w14:paraId="026255C2" w14:textId="77777777" w:rsidTr="0039249E">
        <w:trPr>
          <w:trHeight w:val="144"/>
          <w:jc w:val="center"/>
        </w:trPr>
        <w:tc>
          <w:tcPr>
            <w:tcW w:w="1728" w:type="dxa"/>
            <w:vAlign w:val="center"/>
          </w:tcPr>
          <w:p w14:paraId="70C94484" w14:textId="77777777" w:rsidR="00DC0DB7" w:rsidRDefault="00DC0DB7" w:rsidP="0039249E">
            <w:pPr>
              <w:spacing w:after="0"/>
              <w:jc w:val="center"/>
            </w:pPr>
            <w:r>
              <w:t>1040</w:t>
            </w:r>
          </w:p>
        </w:tc>
        <w:tc>
          <w:tcPr>
            <w:tcW w:w="1728" w:type="dxa"/>
            <w:vAlign w:val="center"/>
          </w:tcPr>
          <w:p w14:paraId="745671AA" w14:textId="77777777" w:rsidR="00DC0DB7" w:rsidRDefault="00DC0DB7" w:rsidP="0039249E">
            <w:pPr>
              <w:spacing w:after="0"/>
              <w:jc w:val="center"/>
            </w:pPr>
            <w:r>
              <w:t>80</w:t>
            </w:r>
          </w:p>
        </w:tc>
        <w:tc>
          <w:tcPr>
            <w:tcW w:w="1728" w:type="dxa"/>
            <w:vAlign w:val="center"/>
          </w:tcPr>
          <w:p w14:paraId="33536E62" w14:textId="77777777" w:rsidR="00DC0DB7" w:rsidRDefault="00DC0DB7" w:rsidP="0039249E">
            <w:pPr>
              <w:spacing w:after="0"/>
              <w:jc w:val="center"/>
            </w:pPr>
            <w:r>
              <w:t>3</w:t>
            </w:r>
          </w:p>
        </w:tc>
        <w:tc>
          <w:tcPr>
            <w:tcW w:w="1728" w:type="dxa"/>
            <w:vAlign w:val="center"/>
          </w:tcPr>
          <w:p w14:paraId="22BE8789" w14:textId="77777777" w:rsidR="00DC0DB7" w:rsidRDefault="00DC0DB7" w:rsidP="0039249E">
            <w:pPr>
              <w:spacing w:after="0"/>
              <w:jc w:val="center"/>
            </w:pPr>
            <w:r>
              <w:t>320</w:t>
            </w:r>
          </w:p>
        </w:tc>
      </w:tr>
      <w:tr w:rsidR="00DC0DB7" w14:paraId="44E05765" w14:textId="77777777" w:rsidTr="0039249E">
        <w:trPr>
          <w:trHeight w:val="144"/>
          <w:jc w:val="center"/>
        </w:trPr>
        <w:tc>
          <w:tcPr>
            <w:tcW w:w="1728" w:type="dxa"/>
            <w:vAlign w:val="center"/>
          </w:tcPr>
          <w:p w14:paraId="1180B5CB" w14:textId="77777777" w:rsidR="00DC0DB7" w:rsidRDefault="00DC0DB7" w:rsidP="0039249E">
            <w:pPr>
              <w:spacing w:after="0"/>
              <w:jc w:val="center"/>
            </w:pPr>
            <w:r>
              <w:t>20</w:t>
            </w:r>
          </w:p>
        </w:tc>
        <w:tc>
          <w:tcPr>
            <w:tcW w:w="1728" w:type="dxa"/>
            <w:vAlign w:val="center"/>
          </w:tcPr>
          <w:p w14:paraId="11CAD6B6" w14:textId="77777777" w:rsidR="00DC0DB7" w:rsidRDefault="00DC0DB7" w:rsidP="0039249E">
            <w:pPr>
              <w:spacing w:after="0"/>
              <w:jc w:val="center"/>
            </w:pPr>
            <w:r>
              <w:t>20</w:t>
            </w:r>
          </w:p>
        </w:tc>
        <w:tc>
          <w:tcPr>
            <w:tcW w:w="1728" w:type="dxa"/>
            <w:vAlign w:val="center"/>
          </w:tcPr>
          <w:p w14:paraId="2D9BC3CF" w14:textId="77777777" w:rsidR="00DC0DB7" w:rsidRDefault="00DC0DB7" w:rsidP="0039249E">
            <w:pPr>
              <w:spacing w:after="0"/>
              <w:jc w:val="center"/>
            </w:pPr>
            <w:r>
              <w:t>0</w:t>
            </w:r>
          </w:p>
        </w:tc>
        <w:tc>
          <w:tcPr>
            <w:tcW w:w="1728" w:type="dxa"/>
            <w:vAlign w:val="center"/>
          </w:tcPr>
          <w:p w14:paraId="4BB39ECF" w14:textId="77777777" w:rsidR="00DC0DB7" w:rsidRDefault="00DC0DB7" w:rsidP="0039249E">
            <w:pPr>
              <w:spacing w:after="0"/>
              <w:jc w:val="center"/>
            </w:pPr>
            <w:r>
              <w:t>640</w:t>
            </w:r>
          </w:p>
        </w:tc>
      </w:tr>
      <w:tr w:rsidR="00DC0DB7" w14:paraId="14593F58" w14:textId="77777777" w:rsidTr="0039249E">
        <w:trPr>
          <w:trHeight w:val="144"/>
          <w:jc w:val="center"/>
        </w:trPr>
        <w:tc>
          <w:tcPr>
            <w:tcW w:w="1728" w:type="dxa"/>
            <w:vAlign w:val="center"/>
          </w:tcPr>
          <w:p w14:paraId="6D85A29E" w14:textId="77777777" w:rsidR="00DC0DB7" w:rsidRDefault="00DC0DB7" w:rsidP="0039249E">
            <w:pPr>
              <w:spacing w:after="0"/>
              <w:jc w:val="center"/>
            </w:pPr>
            <w:r>
              <w:t>660</w:t>
            </w:r>
          </w:p>
        </w:tc>
        <w:tc>
          <w:tcPr>
            <w:tcW w:w="1728" w:type="dxa"/>
            <w:vAlign w:val="center"/>
          </w:tcPr>
          <w:p w14:paraId="3ABC7AF0" w14:textId="77777777" w:rsidR="00DC0DB7" w:rsidRDefault="00DC0DB7" w:rsidP="0039249E">
            <w:pPr>
              <w:spacing w:after="0"/>
              <w:jc w:val="center"/>
            </w:pPr>
            <w:r>
              <w:t>20</w:t>
            </w:r>
          </w:p>
        </w:tc>
        <w:tc>
          <w:tcPr>
            <w:tcW w:w="1728" w:type="dxa"/>
            <w:vAlign w:val="center"/>
          </w:tcPr>
          <w:p w14:paraId="6BC52679" w14:textId="77777777" w:rsidR="00DC0DB7" w:rsidRDefault="00DC0DB7" w:rsidP="0039249E">
            <w:pPr>
              <w:spacing w:after="0"/>
              <w:jc w:val="center"/>
            </w:pPr>
            <w:r>
              <w:t>1</w:t>
            </w:r>
          </w:p>
        </w:tc>
        <w:tc>
          <w:tcPr>
            <w:tcW w:w="1728" w:type="dxa"/>
            <w:vAlign w:val="center"/>
          </w:tcPr>
          <w:p w14:paraId="0561CF45" w14:textId="77777777" w:rsidR="00DC0DB7" w:rsidRDefault="00DC0DB7" w:rsidP="0039249E">
            <w:pPr>
              <w:spacing w:after="0"/>
              <w:jc w:val="center"/>
            </w:pPr>
            <w:r>
              <w:t>640</w:t>
            </w:r>
          </w:p>
        </w:tc>
      </w:tr>
      <w:tr w:rsidR="00DC0DB7" w14:paraId="263C4872" w14:textId="77777777" w:rsidTr="0039249E">
        <w:trPr>
          <w:trHeight w:val="144"/>
          <w:jc w:val="center"/>
        </w:trPr>
        <w:tc>
          <w:tcPr>
            <w:tcW w:w="1728" w:type="dxa"/>
            <w:vAlign w:val="center"/>
          </w:tcPr>
          <w:p w14:paraId="3EDFCC11" w14:textId="77777777" w:rsidR="00DC0DB7" w:rsidRDefault="00DC0DB7" w:rsidP="0039249E">
            <w:pPr>
              <w:spacing w:after="0"/>
              <w:jc w:val="center"/>
            </w:pPr>
            <w:r>
              <w:t>1300</w:t>
            </w:r>
          </w:p>
        </w:tc>
        <w:tc>
          <w:tcPr>
            <w:tcW w:w="1728" w:type="dxa"/>
            <w:vAlign w:val="center"/>
          </w:tcPr>
          <w:p w14:paraId="2AA46B63" w14:textId="77777777" w:rsidR="00DC0DB7" w:rsidRDefault="00DC0DB7" w:rsidP="0039249E">
            <w:pPr>
              <w:spacing w:after="0"/>
              <w:jc w:val="center"/>
            </w:pPr>
            <w:r>
              <w:t>20</w:t>
            </w:r>
          </w:p>
        </w:tc>
        <w:tc>
          <w:tcPr>
            <w:tcW w:w="1728" w:type="dxa"/>
            <w:vAlign w:val="center"/>
          </w:tcPr>
          <w:p w14:paraId="00B88C30" w14:textId="77777777" w:rsidR="00DC0DB7" w:rsidRDefault="00DC0DB7" w:rsidP="0039249E">
            <w:pPr>
              <w:spacing w:after="0"/>
              <w:jc w:val="center"/>
            </w:pPr>
            <w:r>
              <w:t>2</w:t>
            </w:r>
          </w:p>
        </w:tc>
        <w:tc>
          <w:tcPr>
            <w:tcW w:w="1728" w:type="dxa"/>
            <w:vAlign w:val="center"/>
          </w:tcPr>
          <w:p w14:paraId="42E6AB09" w14:textId="77777777" w:rsidR="00DC0DB7" w:rsidRDefault="00DC0DB7" w:rsidP="0039249E">
            <w:pPr>
              <w:spacing w:after="0"/>
              <w:jc w:val="center"/>
            </w:pPr>
            <w:r>
              <w:t>640</w:t>
            </w:r>
          </w:p>
        </w:tc>
      </w:tr>
    </w:tbl>
    <w:p w14:paraId="71B409FD" w14:textId="77777777" w:rsidR="00DC0DB7" w:rsidRDefault="00DC0DB7" w:rsidP="00DC0DB7"/>
    <w:p w14:paraId="22F0212E" w14:textId="4F46D898" w:rsidR="00DC0DB7" w:rsidRPr="00E6727F" w:rsidRDefault="00DC0DB7" w:rsidP="00DC0DB7">
      <w:pPr>
        <w:pStyle w:val="Caption"/>
        <w:spacing w:before="240" w:after="240"/>
        <w:ind w:left="1080" w:hanging="1080"/>
        <w:jc w:val="both"/>
        <w:rPr>
          <w:i/>
          <w:iCs/>
        </w:rPr>
      </w:pPr>
      <w:bookmarkStart w:id="21" w:name="_Ref181194290"/>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E4051E">
        <w:rPr>
          <w:i/>
          <w:iCs/>
          <w:noProof/>
          <w:sz w:val="22"/>
          <w:szCs w:val="22"/>
        </w:rPr>
        <w:t>5</w:t>
      </w:r>
      <w:r w:rsidRPr="008530B1">
        <w:rPr>
          <w:i/>
          <w:iCs/>
          <w:sz w:val="22"/>
          <w:szCs w:val="22"/>
        </w:rPr>
        <w:fldChar w:fldCharType="end"/>
      </w:r>
      <w:r w:rsidRPr="008530B1">
        <w:rPr>
          <w:i/>
          <w:iCs/>
          <w:sz w:val="22"/>
          <w:szCs w:val="22"/>
        </w:rPr>
        <w:t xml:space="preserve">: </w:t>
      </w:r>
      <w:r>
        <w:rPr>
          <w:i/>
          <w:iCs/>
          <w:sz w:val="22"/>
          <w:szCs w:val="22"/>
        </w:rPr>
        <w:t xml:space="preserve">Support </w:t>
      </w:r>
      <w:r w:rsidRPr="00280784">
        <w:rPr>
          <w:rFonts w:hint="eastAsia"/>
          <w:i/>
          <w:iCs/>
          <w:sz w:val="22"/>
          <w:szCs w:val="22"/>
        </w:rPr>
        <w:t xml:space="preserve">X=3 candidate </w:t>
      </w:r>
      <w:r>
        <w:rPr>
          <w:i/>
          <w:iCs/>
          <w:sz w:val="22"/>
          <w:szCs w:val="22"/>
        </w:rPr>
        <w:t xml:space="preserve">wake-up delay </w:t>
      </w:r>
      <w:r w:rsidRPr="00280784">
        <w:rPr>
          <w:rFonts w:hint="eastAsia"/>
          <w:i/>
          <w:iCs/>
          <w:sz w:val="22"/>
          <w:szCs w:val="22"/>
        </w:rPr>
        <w:t>values</w:t>
      </w:r>
      <w:r>
        <w:rPr>
          <w:i/>
          <w:iCs/>
          <w:sz w:val="22"/>
          <w:szCs w:val="22"/>
        </w:rPr>
        <w:t xml:space="preserve"> and offset value(s) between an LO and a reference PO/PF selected </w:t>
      </w:r>
      <w:r w:rsidRPr="00BD5D38">
        <w:rPr>
          <w:i/>
          <w:iCs/>
          <w:sz w:val="22"/>
          <w:szCs w:val="22"/>
        </w:rPr>
        <w:t xml:space="preserve">from </w:t>
      </w:r>
      <w:r w:rsidRPr="00BD5D38">
        <w:rPr>
          <w:i/>
          <w:iCs/>
          <w:sz w:val="22"/>
          <w:szCs w:val="22"/>
        </w:rPr>
        <w:fldChar w:fldCharType="begin"/>
      </w:r>
      <w:r w:rsidRPr="00BD5D38">
        <w:rPr>
          <w:i/>
          <w:iCs/>
          <w:sz w:val="22"/>
          <w:szCs w:val="22"/>
        </w:rPr>
        <w:instrText xml:space="preserve"> REF _Ref181174201 \h </w:instrText>
      </w:r>
      <w:r w:rsidRPr="00BD5D38">
        <w:rPr>
          <w:i/>
          <w:iCs/>
          <w:sz w:val="22"/>
          <w:szCs w:val="22"/>
        </w:rPr>
      </w:r>
      <w:r w:rsidR="00BD5D38" w:rsidRPr="00BD5D38">
        <w:rPr>
          <w:i/>
          <w:iCs/>
          <w:sz w:val="22"/>
          <w:szCs w:val="22"/>
        </w:rPr>
        <w:instrText xml:space="preserve"> \* MERGEFORMAT </w:instrText>
      </w:r>
      <w:r w:rsidRPr="00BD5D38">
        <w:rPr>
          <w:i/>
          <w:iCs/>
          <w:sz w:val="22"/>
          <w:szCs w:val="22"/>
        </w:rPr>
        <w:fldChar w:fldCharType="separate"/>
      </w:r>
      <w:r w:rsidR="00E4051E" w:rsidRPr="00A5631F">
        <w:rPr>
          <w:i/>
          <w:iCs/>
          <w:sz w:val="22"/>
          <w:szCs w:val="22"/>
        </w:rPr>
        <w:t xml:space="preserve">Table </w:t>
      </w:r>
      <w:r w:rsidR="00E4051E" w:rsidRPr="00A5631F">
        <w:rPr>
          <w:i/>
          <w:iCs/>
          <w:noProof/>
          <w:sz w:val="22"/>
          <w:szCs w:val="22"/>
        </w:rPr>
        <w:t>5</w:t>
      </w:r>
      <w:r w:rsidRPr="00BD5D38">
        <w:rPr>
          <w:i/>
          <w:iCs/>
          <w:sz w:val="22"/>
          <w:szCs w:val="22"/>
        </w:rPr>
        <w:fldChar w:fldCharType="end"/>
      </w:r>
      <w:r w:rsidRPr="00BD5D38">
        <w:rPr>
          <w:i/>
          <w:iCs/>
          <w:sz w:val="22"/>
          <w:szCs w:val="22"/>
        </w:rPr>
        <w:t>,</w:t>
      </w:r>
      <w:r>
        <w:rPr>
          <w:i/>
          <w:iCs/>
          <w:sz w:val="22"/>
          <w:szCs w:val="22"/>
        </w:rPr>
        <w:t xml:space="preserve"> e.g., </w:t>
      </w:r>
      <w:r w:rsidRPr="007777AB">
        <w:rPr>
          <w:i/>
          <w:iCs/>
          <w:sz w:val="22"/>
          <w:szCs w:val="22"/>
        </w:rPr>
        <w:t>{80,400,720} ms</w:t>
      </w:r>
      <w:r w:rsidR="00924E4D">
        <w:rPr>
          <w:i/>
          <w:iCs/>
          <w:sz w:val="22"/>
          <w:szCs w:val="22"/>
        </w:rPr>
        <w:t>, to limit LO resource overhead</w:t>
      </w:r>
      <w:r w:rsidRPr="008530B1">
        <w:rPr>
          <w:i/>
          <w:iCs/>
          <w:sz w:val="22"/>
          <w:szCs w:val="22"/>
        </w:rPr>
        <w:t>.</w:t>
      </w:r>
      <w:bookmarkEnd w:id="21"/>
    </w:p>
    <w:p w14:paraId="23E60B37" w14:textId="51A5EDE9" w:rsidR="00787CE1" w:rsidRPr="00542F35" w:rsidRDefault="00787CE1" w:rsidP="003A31F1">
      <w:r>
        <w:t xml:space="preserve">A UE may select the first offset value, from the set of configured values, which is greater than or equal to its reported wake-up delay value. If the set of configured values are all smaller than the UE’s reported wake-up delay value, </w:t>
      </w:r>
      <w:r w:rsidR="00244BF5">
        <w:t>t</w:t>
      </w:r>
      <w:r>
        <w:t xml:space="preserve">he UE monitors LP-WUS and upon wake-up indication reception, the UE monitors the first PO after its reported wake-up delay (i.e., </w:t>
      </w:r>
      <w:r w:rsidR="00244BF5">
        <w:t>Option 2B-2</w:t>
      </w:r>
      <w:r>
        <w:t xml:space="preserve"> above).</w:t>
      </w:r>
      <w:r w:rsidR="00244BF5">
        <w:t xml:space="preserve"> In that later case, </w:t>
      </w:r>
      <w:r w:rsidR="00244BF5">
        <w:t xml:space="preserve">the UE may consider the </w:t>
      </w:r>
      <w:r w:rsidR="00244BF5">
        <w:t>smallest</w:t>
      </w:r>
      <w:r w:rsidR="00244BF5">
        <w:t xml:space="preserve"> </w:t>
      </w:r>
      <w:r w:rsidR="00244BF5">
        <w:t xml:space="preserve">configured </w:t>
      </w:r>
      <w:r w:rsidR="00244BF5" w:rsidRPr="00E61E3D">
        <w:rPr>
          <w:rFonts w:hint="eastAsia"/>
        </w:rPr>
        <w:t>offset value</w:t>
      </w:r>
      <w:r w:rsidR="00244BF5">
        <w:t xml:space="preserve"> from the reference PO/PF</w:t>
      </w:r>
      <w:r w:rsidR="00244BF5" w:rsidRPr="00E61E3D">
        <w:rPr>
          <w:rFonts w:hint="eastAsia"/>
        </w:rPr>
        <w:t xml:space="preserve"> </w:t>
      </w:r>
      <w:r w:rsidR="00244BF5">
        <w:t>for the determination of LO configuration</w:t>
      </w:r>
    </w:p>
    <w:p w14:paraId="6138DDD7" w14:textId="4137F29A" w:rsidR="00787CE1" w:rsidRDefault="00787CE1" w:rsidP="003A31F1">
      <w:pPr>
        <w:pStyle w:val="Caption"/>
        <w:spacing w:before="240" w:after="240"/>
        <w:ind w:left="1080" w:hanging="1080"/>
        <w:jc w:val="both"/>
      </w:pPr>
      <w:bookmarkStart w:id="22" w:name="_Ref177720300"/>
      <w:bookmarkStart w:id="23" w:name="_Ref181194340"/>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E4051E">
        <w:rPr>
          <w:i/>
          <w:iCs/>
          <w:noProof/>
          <w:sz w:val="22"/>
          <w:szCs w:val="22"/>
        </w:rPr>
        <w:t>6</w:t>
      </w:r>
      <w:r w:rsidRPr="008530B1">
        <w:rPr>
          <w:i/>
          <w:iCs/>
          <w:sz w:val="22"/>
          <w:szCs w:val="22"/>
        </w:rPr>
        <w:fldChar w:fldCharType="end"/>
      </w:r>
      <w:r w:rsidRPr="008530B1">
        <w:rPr>
          <w:i/>
          <w:iCs/>
          <w:sz w:val="22"/>
          <w:szCs w:val="22"/>
        </w:rPr>
        <w:t xml:space="preserve">: </w:t>
      </w:r>
      <w:r w:rsidR="00244BF5">
        <w:rPr>
          <w:i/>
          <w:iCs/>
          <w:sz w:val="22"/>
          <w:szCs w:val="22"/>
        </w:rPr>
        <w:t xml:space="preserve">When </w:t>
      </w:r>
      <w:r w:rsidR="00244BF5" w:rsidRPr="00244BF5">
        <w:rPr>
          <w:i/>
          <w:iCs/>
          <w:sz w:val="22"/>
          <w:szCs w:val="22"/>
        </w:rPr>
        <w:t>the gap between the LO associated with the largest offset and the corresponding PO is no less than the wake-up delay a UE supports</w:t>
      </w:r>
      <w:r w:rsidR="00244BF5">
        <w:rPr>
          <w:i/>
          <w:iCs/>
          <w:sz w:val="22"/>
          <w:szCs w:val="22"/>
        </w:rPr>
        <w:t>, s</w:t>
      </w:r>
      <w:r>
        <w:rPr>
          <w:i/>
          <w:iCs/>
          <w:sz w:val="22"/>
          <w:szCs w:val="22"/>
        </w:rPr>
        <w:t xml:space="preserve">upport </w:t>
      </w:r>
      <w:r w:rsidR="00244BF5">
        <w:rPr>
          <w:i/>
          <w:iCs/>
          <w:sz w:val="22"/>
          <w:szCs w:val="22"/>
        </w:rPr>
        <w:t>the</w:t>
      </w:r>
      <w:r>
        <w:rPr>
          <w:i/>
          <w:iCs/>
          <w:sz w:val="22"/>
          <w:szCs w:val="22"/>
        </w:rPr>
        <w:t xml:space="preserve"> UE select</w:t>
      </w:r>
      <w:r w:rsidR="00244BF5">
        <w:rPr>
          <w:i/>
          <w:iCs/>
          <w:sz w:val="22"/>
          <w:szCs w:val="22"/>
        </w:rPr>
        <w:t>ing</w:t>
      </w:r>
      <w:r>
        <w:rPr>
          <w:i/>
          <w:iCs/>
          <w:sz w:val="22"/>
          <w:szCs w:val="22"/>
        </w:rPr>
        <w:t xml:space="preserve"> the first offset value </w:t>
      </w:r>
      <w:r w:rsidRPr="00E6727F">
        <w:rPr>
          <w:rFonts w:hint="eastAsia"/>
          <w:i/>
          <w:iCs/>
          <w:sz w:val="22"/>
          <w:szCs w:val="22"/>
        </w:rPr>
        <w:t>≥</w:t>
      </w:r>
      <w:r>
        <w:rPr>
          <w:i/>
          <w:iCs/>
          <w:sz w:val="22"/>
          <w:szCs w:val="22"/>
        </w:rPr>
        <w:t xml:space="preserve"> the reported wake-up delay value.</w:t>
      </w:r>
      <w:bookmarkEnd w:id="22"/>
      <w:r w:rsidR="00980460">
        <w:rPr>
          <w:i/>
          <w:iCs/>
          <w:sz w:val="22"/>
          <w:szCs w:val="22"/>
        </w:rPr>
        <w:t xml:space="preserve"> Otherwise, support the UE selecting </w:t>
      </w:r>
      <w:r w:rsidR="00980460" w:rsidRPr="00980460">
        <w:rPr>
          <w:i/>
          <w:iCs/>
          <w:sz w:val="22"/>
          <w:szCs w:val="22"/>
        </w:rPr>
        <w:t>the smallest configured offset value</w:t>
      </w:r>
      <w:r w:rsidR="00980460">
        <w:rPr>
          <w:i/>
          <w:iCs/>
          <w:sz w:val="22"/>
          <w:szCs w:val="22"/>
        </w:rPr>
        <w:t>.</w:t>
      </w:r>
      <w:bookmarkEnd w:id="23"/>
      <w:r>
        <w:rPr>
          <w:i/>
          <w:iCs/>
          <w:sz w:val="22"/>
          <w:szCs w:val="22"/>
        </w:rPr>
        <w:t xml:space="preserve"> </w:t>
      </w:r>
    </w:p>
    <w:p w14:paraId="6DF79FE6" w14:textId="77777777" w:rsidR="00F5517C" w:rsidRDefault="00F5517C" w:rsidP="00F5517C">
      <w:r>
        <w:t xml:space="preserve">In existing specification [TS 38.304], a UE determines the SFN of its PF using the legacy formula </w:t>
      </w:r>
    </w:p>
    <w:p w14:paraId="4FBE3151" w14:textId="77777777" w:rsidR="00F5517C" w:rsidRDefault="00F5517C" w:rsidP="00F5517C">
      <w:pPr>
        <w:pStyle w:val="B2"/>
      </w:pPr>
      <w:r w:rsidRPr="00D96000">
        <w:t>(SFN + PF_offset) mod T = (T div N)*(UE_ID mod N)</w:t>
      </w:r>
    </w:p>
    <w:p w14:paraId="4E76C685" w14:textId="4B53EC0F" w:rsidR="00F5517C" w:rsidRDefault="00F5517C" w:rsidP="00F5517C">
      <w:r>
        <w:t>where N</w:t>
      </w:r>
      <m:oMath>
        <m:r>
          <w:rPr>
            <w:rFonts w:ascii="Cambria Math" w:hAnsi="Cambria Math"/>
          </w:rPr>
          <m:t>∈</m:t>
        </m:r>
        <m:d>
          <m:dPr>
            <m:begChr m:val="{"/>
            <m:endChr m:val="}"/>
            <m:ctrlPr>
              <w:rPr>
                <w:rFonts w:ascii="Cambria Math" w:hAnsi="Cambria Math"/>
                <w:i/>
              </w:rPr>
            </m:ctrlPr>
          </m:dPr>
          <m:e>
            <m:r>
              <w:rPr>
                <w:rFonts w:ascii="Cambria Math" w:hAnsi="Cambria Math"/>
              </w:rPr>
              <m:t>T, T/2, T/4, T/8, T/16</m:t>
            </m:r>
          </m:e>
        </m:d>
      </m:oMath>
      <w:r>
        <w:t xml:space="preserve"> represents the number of PFs per I-DRX paging cycle configured using RRC parameter </w:t>
      </w:r>
      <w:r w:rsidRPr="006D682F">
        <w:rPr>
          <w:i/>
          <w:iCs/>
        </w:rPr>
        <w:t>nAndPagingFrameOffset</w:t>
      </w:r>
      <w:r>
        <w:t xml:space="preserve">, PF_offset is a PF offset value that is also determined by the RRC parameter </w:t>
      </w:r>
      <w:r w:rsidRPr="006D682F">
        <w:rPr>
          <w:i/>
          <w:iCs/>
        </w:rPr>
        <w:t>nAndPagingFrameOffset</w:t>
      </w:r>
      <w:r>
        <w:t xml:space="preserve">, and T is the I-DRX paging cycle. The UE determines T as </w:t>
      </w:r>
      <w:r w:rsidRPr="00F5517C">
        <w:t>the shortest of the UE specific DRX value(s), if configured by RRC and/or upper layers</w:t>
      </w:r>
      <w:r>
        <w:t xml:space="preserve">, </w:t>
      </w:r>
      <w:r w:rsidRPr="00F5517C">
        <w:t>and a default DRX value broadcast in system information.</w:t>
      </w:r>
      <w:r>
        <w:t xml:space="preserve"> I</w:t>
      </w:r>
      <w:r w:rsidRPr="00D96000">
        <w:t xml:space="preserve">f </w:t>
      </w:r>
      <w:r>
        <w:t xml:space="preserve">a </w:t>
      </w:r>
      <w:r w:rsidRPr="00D96000">
        <w:t>UE specific DRX is not configured by upper layers, the default value is applied.</w:t>
      </w:r>
    </w:p>
    <w:p w14:paraId="0401571C" w14:textId="6771D143" w:rsidR="00BE491C" w:rsidRDefault="00B957DB" w:rsidP="00725415">
      <w:r w:rsidRPr="005D1CD1">
        <w:t xml:space="preserve">The determination of the LO’s reference point and the reference PF can be straight forward using the legacy formula above for SFN determination and a configured offset value, if </w:t>
      </w:r>
      <w:r w:rsidR="005D1CD1">
        <w:t>one</w:t>
      </w:r>
      <w:r w:rsidRPr="005D1CD1">
        <w:t xml:space="preserve"> offset value from the reference PO/PF is configured. </w:t>
      </w:r>
      <w:r w:rsidR="0068335B">
        <w:t xml:space="preserve">In the case when multiple offset values from a reference PO/PF are configured by the network, there can be two </w:t>
      </w:r>
      <w:r w:rsidR="00A836DA">
        <w:t>alternatives</w:t>
      </w:r>
      <w:r w:rsidR="0068335B">
        <w:t xml:space="preserve"> for the UE to determine </w:t>
      </w:r>
      <w:r w:rsidR="001351E5">
        <w:t>its LO’s reference point and/or the corresponding reference PF.</w:t>
      </w:r>
    </w:p>
    <w:p w14:paraId="27B861A2" w14:textId="317934C2" w:rsidR="003E69CC" w:rsidRPr="00542F35" w:rsidRDefault="003E69CC" w:rsidP="00E6727F">
      <w:pPr>
        <w:pStyle w:val="ListParagraph"/>
        <w:numPr>
          <w:ilvl w:val="0"/>
          <w:numId w:val="100"/>
        </w:numPr>
      </w:pPr>
      <w:r w:rsidRPr="00E6727F">
        <w:rPr>
          <w:b/>
          <w:bCs/>
          <w:sz w:val="22"/>
        </w:rPr>
        <w:t>Alt</w:t>
      </w:r>
      <w:r w:rsidR="00353191" w:rsidRPr="00E6727F">
        <w:rPr>
          <w:b/>
          <w:bCs/>
          <w:sz w:val="22"/>
        </w:rPr>
        <w:t>-</w:t>
      </w:r>
      <w:r w:rsidRPr="00E6727F">
        <w:rPr>
          <w:b/>
          <w:bCs/>
          <w:sz w:val="22"/>
        </w:rPr>
        <w:t>1:</w:t>
      </w:r>
      <w:r w:rsidRPr="00E6727F">
        <w:rPr>
          <w:sz w:val="22"/>
        </w:rPr>
        <w:t xml:space="preserve"> </w:t>
      </w:r>
      <w:r w:rsidR="009D4963" w:rsidRPr="00E6727F">
        <w:rPr>
          <w:sz w:val="22"/>
        </w:rPr>
        <w:t>A</w:t>
      </w:r>
      <w:r w:rsidRPr="00E6727F">
        <w:rPr>
          <w:sz w:val="22"/>
        </w:rPr>
        <w:t xml:space="preserve"> </w:t>
      </w:r>
      <w:r w:rsidR="00EE5303" w:rsidRPr="00E6727F">
        <w:rPr>
          <w:sz w:val="22"/>
        </w:rPr>
        <w:t>default</w:t>
      </w:r>
      <w:r w:rsidRPr="00E6727F">
        <w:rPr>
          <w:sz w:val="22"/>
        </w:rPr>
        <w:t xml:space="preserve"> reference PF and </w:t>
      </w:r>
      <w:r w:rsidR="005C3531" w:rsidRPr="00E6727F">
        <w:rPr>
          <w:sz w:val="22"/>
        </w:rPr>
        <w:t>up to X=3</w:t>
      </w:r>
      <w:r w:rsidRPr="00E6727F">
        <w:rPr>
          <w:sz w:val="22"/>
        </w:rPr>
        <w:t xml:space="preserve"> LOs</w:t>
      </w:r>
      <w:r w:rsidR="005C3531" w:rsidRPr="00E6727F">
        <w:rPr>
          <w:sz w:val="22"/>
        </w:rPr>
        <w:t>’ reference points</w:t>
      </w:r>
      <w:r w:rsidRPr="00E6727F">
        <w:rPr>
          <w:sz w:val="22"/>
        </w:rPr>
        <w:t xml:space="preserve"> </w:t>
      </w:r>
      <w:r w:rsidR="005C3531" w:rsidRPr="00E6727F">
        <w:rPr>
          <w:sz w:val="22"/>
        </w:rPr>
        <w:t>per T.</w:t>
      </w:r>
    </w:p>
    <w:p w14:paraId="5A994EEF" w14:textId="2D9CBF2D" w:rsidR="00BE491C" w:rsidRPr="00542F35" w:rsidRDefault="003E69CC" w:rsidP="00E6727F">
      <w:pPr>
        <w:pStyle w:val="ListParagraph"/>
        <w:numPr>
          <w:ilvl w:val="0"/>
          <w:numId w:val="100"/>
        </w:numPr>
      </w:pPr>
      <w:r w:rsidRPr="00E6727F">
        <w:rPr>
          <w:b/>
          <w:bCs/>
          <w:sz w:val="22"/>
        </w:rPr>
        <w:t>Alt</w:t>
      </w:r>
      <w:r w:rsidR="00353191" w:rsidRPr="00E6727F">
        <w:rPr>
          <w:b/>
          <w:bCs/>
          <w:sz w:val="22"/>
        </w:rPr>
        <w:t>-</w:t>
      </w:r>
      <w:r w:rsidRPr="00E6727F">
        <w:rPr>
          <w:b/>
          <w:bCs/>
          <w:sz w:val="22"/>
        </w:rPr>
        <w:t>2:</w:t>
      </w:r>
      <w:r w:rsidRPr="00E6727F">
        <w:rPr>
          <w:sz w:val="22"/>
        </w:rPr>
        <w:t xml:space="preserve"> </w:t>
      </w:r>
      <w:r w:rsidR="009D4963" w:rsidRPr="00E6727F">
        <w:rPr>
          <w:sz w:val="22"/>
        </w:rPr>
        <w:t xml:space="preserve">A </w:t>
      </w:r>
      <w:r w:rsidR="00553925" w:rsidRPr="00E6727F">
        <w:rPr>
          <w:sz w:val="22"/>
        </w:rPr>
        <w:t xml:space="preserve">default reference PF, an </w:t>
      </w:r>
      <w:r w:rsidRPr="00E6727F">
        <w:rPr>
          <w:sz w:val="22"/>
        </w:rPr>
        <w:t>LO</w:t>
      </w:r>
      <w:r w:rsidR="00553925" w:rsidRPr="00E6727F">
        <w:rPr>
          <w:sz w:val="22"/>
        </w:rPr>
        <w:t xml:space="preserve"> reference point,</w:t>
      </w:r>
      <w:r w:rsidRPr="00E6727F">
        <w:rPr>
          <w:sz w:val="22"/>
        </w:rPr>
        <w:t xml:space="preserve"> and </w:t>
      </w:r>
      <w:r w:rsidR="00553925" w:rsidRPr="00E6727F">
        <w:rPr>
          <w:sz w:val="22"/>
        </w:rPr>
        <w:t>up to X=</w:t>
      </w:r>
      <w:r w:rsidR="00524AB5" w:rsidRPr="00E6727F">
        <w:rPr>
          <w:sz w:val="22"/>
        </w:rPr>
        <w:t>3</w:t>
      </w:r>
      <w:r w:rsidR="00553925" w:rsidRPr="00E6727F">
        <w:rPr>
          <w:sz w:val="22"/>
        </w:rPr>
        <w:t xml:space="preserve"> </w:t>
      </w:r>
      <w:r w:rsidR="00EE5303" w:rsidRPr="00E6727F">
        <w:rPr>
          <w:sz w:val="22"/>
        </w:rPr>
        <w:t>UE-specific</w:t>
      </w:r>
      <w:r w:rsidRPr="00E6727F">
        <w:rPr>
          <w:sz w:val="22"/>
        </w:rPr>
        <w:t xml:space="preserve"> reference PF</w:t>
      </w:r>
      <w:r w:rsidR="00553925" w:rsidRPr="00E6727F">
        <w:rPr>
          <w:sz w:val="22"/>
        </w:rPr>
        <w:t>s.</w:t>
      </w:r>
    </w:p>
    <w:p w14:paraId="437C1939" w14:textId="4851262C" w:rsidR="00CC2E00" w:rsidRDefault="002C4105" w:rsidP="002C4105">
      <w:r>
        <w:t xml:space="preserve">For </w:t>
      </w:r>
      <w:r w:rsidR="00C126BD">
        <w:t>Alt-1 above</w:t>
      </w:r>
      <w:r>
        <w:t xml:space="preserve">, considering the SFN determination of the reference PF according to the legacy formula above and assuming that the offset values </w:t>
      </w:r>
      <m:oMath>
        <m:r>
          <w:rPr>
            <w:rFonts w:ascii="Cambria Math" w:hAnsi="Cambria Math"/>
          </w:rPr>
          <m:t>∈</m:t>
        </m:r>
        <m:d>
          <m:dPr>
            <m:begChr m:val="{"/>
            <m:endChr m:val="}"/>
            <m:ctrlPr>
              <w:rPr>
                <w:rFonts w:ascii="Cambria Math" w:hAnsi="Cambria Math"/>
                <w:i/>
              </w:rPr>
            </m:ctrlPr>
          </m:dPr>
          <m:e>
            <m:r>
              <w:rPr>
                <w:rFonts w:ascii="Cambria Math" w:hAnsi="Cambria Math"/>
              </w:rPr>
              <m:t>20, 400, 800</m:t>
            </m:r>
          </m:e>
        </m:d>
      </m:oMath>
      <w:r>
        <w:t>ms, similar to the ramp-up times for deep sleep and ultra-deep sleep states considered in TR 38.869,</w:t>
      </w:r>
      <w:r w:rsidR="00036334">
        <w:t xml:space="preserve"> </w:t>
      </w:r>
      <w:r>
        <w:t xml:space="preserve">then </w:t>
      </w:r>
      <w:r w:rsidR="00036334">
        <w:t>Option 3</w:t>
      </w:r>
      <w:r w:rsidR="00AC668A">
        <w:t xml:space="preserve"> (or combination of Option </w:t>
      </w:r>
      <w:r w:rsidR="00997C9D">
        <w:t>1/</w:t>
      </w:r>
      <w:r w:rsidR="00AC668A">
        <w:t xml:space="preserve">2 and </w:t>
      </w:r>
      <w:r w:rsidR="00AC668A">
        <w:lastRenderedPageBreak/>
        <w:t>Option 3)</w:t>
      </w:r>
      <w:r>
        <w:t xml:space="preserve"> of RAN1#117 agreement</w:t>
      </w:r>
      <w:r w:rsidR="00036334">
        <w:t xml:space="preserve"> </w:t>
      </w:r>
      <w:r w:rsidR="00997C9D">
        <w:t>may be</w:t>
      </w:r>
      <w:r>
        <w:t xml:space="preserve"> applicable </w:t>
      </w:r>
      <w:r w:rsidR="00036334">
        <w:t>where UEs belonging to the same reference PO/PF are divided into multiple sets of subgroups (based on the multiple reported wake-up delays and corresponding multiple configured offset values) and each set monitors the same LO defined by the corresponding offset from the reference PO/PF.</w:t>
      </w:r>
      <w:r w:rsidR="00F03EB8">
        <w:t xml:space="preserve"> This implies that for each PF in the system, there can be up to X=3 configured LOs which might imply a large LP-WUS resource overhead. </w:t>
      </w:r>
    </w:p>
    <w:p w14:paraId="6A033A87" w14:textId="75FEBD15" w:rsidR="003544D1" w:rsidRDefault="00DB5223" w:rsidP="002C4105">
      <w:r>
        <w:t xml:space="preserve">For example, </w:t>
      </w:r>
      <w:r w:rsidR="00EE5395">
        <w:rPr>
          <w:highlight w:val="yellow"/>
        </w:rPr>
        <w:fldChar w:fldCharType="begin"/>
      </w:r>
      <w:r w:rsidR="00EE5395">
        <w:instrText xml:space="preserve"> REF _Ref165628830 \h </w:instrText>
      </w:r>
      <w:r w:rsidR="00EE5395">
        <w:rPr>
          <w:highlight w:val="yellow"/>
        </w:rPr>
      </w:r>
      <w:r w:rsidR="00EE5395">
        <w:rPr>
          <w:highlight w:val="yellow"/>
        </w:rPr>
        <w:fldChar w:fldCharType="separate"/>
      </w:r>
      <w:r w:rsidR="00E4051E">
        <w:t xml:space="preserve">Figure </w:t>
      </w:r>
      <w:r w:rsidR="00E4051E">
        <w:rPr>
          <w:noProof/>
        </w:rPr>
        <w:t>2</w:t>
      </w:r>
      <w:r w:rsidR="00EE5395">
        <w:rPr>
          <w:highlight w:val="yellow"/>
        </w:rPr>
        <w:fldChar w:fldCharType="end"/>
      </w:r>
      <w:r>
        <w:t>-</w:t>
      </w:r>
      <w:r w:rsidR="00EE5395">
        <w:t>(</w:t>
      </w:r>
      <w:r w:rsidR="00BA57D5">
        <w:t>b</w:t>
      </w:r>
      <w:r w:rsidR="00EE5395">
        <w:t>)</w:t>
      </w:r>
      <w:r>
        <w:t xml:space="preserve"> shows the case when a default </w:t>
      </w:r>
      <w:r w:rsidR="00D00286">
        <w:t>I-</w:t>
      </w:r>
      <w:r>
        <w:t xml:space="preserve">DRX </w:t>
      </w:r>
      <w:r w:rsidR="00D00286">
        <w:t xml:space="preserve">(T) </w:t>
      </w:r>
      <w:r>
        <w:t>of 640ms</w:t>
      </w:r>
      <w:r w:rsidR="00D00286">
        <w:t xml:space="preserve"> and three offsets of </w:t>
      </w:r>
      <m:oMath>
        <m:r>
          <w:rPr>
            <w:rFonts w:ascii="Cambria Math" w:hAnsi="Cambria Math"/>
          </w:rPr>
          <m:t>{20, 400, 800}</m:t>
        </m:r>
      </m:oMath>
      <w:r w:rsidR="00D00286">
        <w:t xml:space="preserve"> ms are configured</w:t>
      </w:r>
      <w:r>
        <w:t xml:space="preserve">. The </w:t>
      </w:r>
      <w:r w:rsidR="00D00286">
        <w:t>configured</w:t>
      </w:r>
      <w:r>
        <w:t xml:space="preserve"> three offsets of </w:t>
      </w:r>
      <m:oMath>
        <m:r>
          <w:rPr>
            <w:rFonts w:ascii="Cambria Math" w:hAnsi="Cambria Math"/>
          </w:rPr>
          <m:t>{20, 400, 800}</m:t>
        </m:r>
      </m:oMath>
      <w:r>
        <w:t xml:space="preserve"> ms </w:t>
      </w:r>
      <w:r w:rsidR="00D00286">
        <w:t>result in</w:t>
      </w:r>
      <w:r>
        <w:t xml:space="preserve"> three LOs</w:t>
      </w:r>
      <w:r w:rsidR="00BA57D5">
        <w:t>’ reference points per T, regardless of the value of T</w:t>
      </w:r>
      <w:r>
        <w:t>.</w:t>
      </w:r>
      <w:r w:rsidR="00850FDB">
        <w:t xml:space="preserve"> However, if a different set of offset values are considered, e.g., </w:t>
      </w:r>
      <m:oMath>
        <m:d>
          <m:dPr>
            <m:begChr m:val="{"/>
            <m:endChr m:val="}"/>
            <m:ctrlPr>
              <w:rPr>
                <w:rFonts w:ascii="Cambria Math" w:hAnsi="Cambria Math"/>
                <w:i/>
              </w:rPr>
            </m:ctrlPr>
          </m:dPr>
          <m:e>
            <m:r>
              <w:rPr>
                <w:rFonts w:ascii="Cambria Math" w:hAnsi="Cambria Math"/>
              </w:rPr>
              <m:t>80, 400, 720</m:t>
            </m:r>
          </m:e>
        </m:d>
      </m:oMath>
      <w:r w:rsidR="00850FDB">
        <w:t>, then the number of LOs’ reference points per T can be, depending on the value of T, smaller than three even if three offset values are configured</w:t>
      </w:r>
      <w:r w:rsidR="0097407B">
        <w:t xml:space="preserve"> as compared in </w:t>
      </w:r>
      <w:r w:rsidR="0081241D">
        <w:rPr>
          <w:highlight w:val="yellow"/>
        </w:rPr>
        <w:fldChar w:fldCharType="begin"/>
      </w:r>
      <w:r w:rsidR="0081241D">
        <w:instrText xml:space="preserve"> REF _Ref177650438 \h </w:instrText>
      </w:r>
      <w:r w:rsidR="0081241D">
        <w:rPr>
          <w:highlight w:val="yellow"/>
        </w:rPr>
      </w:r>
      <w:r w:rsidR="0081241D">
        <w:rPr>
          <w:highlight w:val="yellow"/>
        </w:rPr>
        <w:fldChar w:fldCharType="separate"/>
      </w:r>
      <w:r w:rsidR="00E4051E">
        <w:t xml:space="preserve">Table </w:t>
      </w:r>
      <w:r w:rsidR="00E4051E">
        <w:rPr>
          <w:noProof/>
        </w:rPr>
        <w:t>6</w:t>
      </w:r>
      <w:r w:rsidR="0081241D">
        <w:rPr>
          <w:highlight w:val="yellow"/>
        </w:rPr>
        <w:fldChar w:fldCharType="end"/>
      </w:r>
      <w:r w:rsidR="0081241D">
        <w:t xml:space="preserve"> </w:t>
      </w:r>
      <w:r w:rsidR="00D00286">
        <w:t xml:space="preserve">and illustrated in </w:t>
      </w:r>
      <w:r w:rsidR="00EE5395">
        <w:rPr>
          <w:highlight w:val="yellow"/>
        </w:rPr>
        <w:fldChar w:fldCharType="begin"/>
      </w:r>
      <w:r w:rsidR="00EE5395">
        <w:instrText xml:space="preserve"> REF _Ref165628830 \h </w:instrText>
      </w:r>
      <w:r w:rsidR="00EE5395">
        <w:rPr>
          <w:highlight w:val="yellow"/>
        </w:rPr>
      </w:r>
      <w:r w:rsidR="00EE5395">
        <w:rPr>
          <w:highlight w:val="yellow"/>
        </w:rPr>
        <w:fldChar w:fldCharType="separate"/>
      </w:r>
      <w:r w:rsidR="00E4051E">
        <w:t xml:space="preserve">Figure </w:t>
      </w:r>
      <w:r w:rsidR="00E4051E">
        <w:rPr>
          <w:noProof/>
        </w:rPr>
        <w:t>2</w:t>
      </w:r>
      <w:r w:rsidR="00EE5395">
        <w:rPr>
          <w:highlight w:val="yellow"/>
        </w:rPr>
        <w:fldChar w:fldCharType="end"/>
      </w:r>
      <w:r w:rsidR="00D00286">
        <w:t>-</w:t>
      </w:r>
      <w:r w:rsidR="00EE5395">
        <w:t>(</w:t>
      </w:r>
      <w:r w:rsidR="00D00286">
        <w:t>c</w:t>
      </w:r>
      <w:r w:rsidR="00EE5395">
        <w:t>)</w:t>
      </w:r>
      <w:r w:rsidR="00850FDB">
        <w:t>.</w:t>
      </w:r>
    </w:p>
    <w:p w14:paraId="60E61440" w14:textId="0743D5E4" w:rsidR="002C4105" w:rsidRDefault="00362CF4" w:rsidP="00E6727F">
      <w:pPr>
        <w:pStyle w:val="Caption"/>
      </w:pPr>
      <w:bookmarkStart w:id="24" w:name="_Ref177650438"/>
      <w:r>
        <w:t xml:space="preserve">Table </w:t>
      </w:r>
      <w:r>
        <w:fldChar w:fldCharType="begin"/>
      </w:r>
      <w:r>
        <w:instrText xml:space="preserve"> SEQ Table \* ARABIC </w:instrText>
      </w:r>
      <w:r>
        <w:fldChar w:fldCharType="separate"/>
      </w:r>
      <w:r w:rsidR="00E4051E">
        <w:rPr>
          <w:noProof/>
        </w:rPr>
        <w:t>6</w:t>
      </w:r>
      <w:r>
        <w:fldChar w:fldCharType="end"/>
      </w:r>
      <w:bookmarkEnd w:id="24"/>
      <w:r>
        <w:t xml:space="preserve">: Number of LO Reference Points per </w:t>
      </w:r>
      <w:r w:rsidR="001D0589">
        <w:t xml:space="preserve">Paging Cycle </w:t>
      </w:r>
      <w:r>
        <w:t>T for Alt-1 and Alt-2</w:t>
      </w:r>
    </w:p>
    <w:tbl>
      <w:tblPr>
        <w:tblStyle w:val="TableGrid"/>
        <w:tblW w:w="0" w:type="auto"/>
        <w:jc w:val="center"/>
        <w:tblLook w:val="04A0" w:firstRow="1" w:lastRow="0" w:firstColumn="1" w:lastColumn="0" w:noHBand="0" w:noVBand="1"/>
      </w:tblPr>
      <w:tblGrid>
        <w:gridCol w:w="1975"/>
        <w:gridCol w:w="1710"/>
        <w:gridCol w:w="1800"/>
        <w:gridCol w:w="1800"/>
      </w:tblGrid>
      <w:tr w:rsidR="000A40FD" w14:paraId="12E0B2E2" w14:textId="6F71AFB5" w:rsidTr="00E6727F">
        <w:trPr>
          <w:trHeight w:val="327"/>
          <w:jc w:val="center"/>
        </w:trPr>
        <w:tc>
          <w:tcPr>
            <w:tcW w:w="1975" w:type="dxa"/>
            <w:shd w:val="clear" w:color="auto" w:fill="D9D9D9" w:themeFill="background1" w:themeFillShade="D9"/>
          </w:tcPr>
          <w:p w14:paraId="2A7A269B" w14:textId="6569CC9F" w:rsidR="00C84223" w:rsidRDefault="00C84223" w:rsidP="002C4105"/>
        </w:tc>
        <w:tc>
          <w:tcPr>
            <w:tcW w:w="3510" w:type="dxa"/>
            <w:gridSpan w:val="2"/>
            <w:shd w:val="clear" w:color="auto" w:fill="D9D9D9" w:themeFill="background1" w:themeFillShade="D9"/>
            <w:vAlign w:val="center"/>
          </w:tcPr>
          <w:p w14:paraId="33104981" w14:textId="103E4827" w:rsidR="00C84223" w:rsidRDefault="00C84223" w:rsidP="00E6727F">
            <w:pPr>
              <w:jc w:val="center"/>
            </w:pPr>
            <w:r>
              <w:t>Alt-1</w:t>
            </w:r>
          </w:p>
        </w:tc>
        <w:tc>
          <w:tcPr>
            <w:tcW w:w="1800" w:type="dxa"/>
            <w:shd w:val="clear" w:color="auto" w:fill="D9D9D9" w:themeFill="background1" w:themeFillShade="D9"/>
            <w:vAlign w:val="center"/>
          </w:tcPr>
          <w:p w14:paraId="776E92A9" w14:textId="084E4070" w:rsidR="00C84223" w:rsidRDefault="00C84223" w:rsidP="00E6727F">
            <w:pPr>
              <w:jc w:val="center"/>
            </w:pPr>
            <w:r>
              <w:t>Alt-2</w:t>
            </w:r>
          </w:p>
        </w:tc>
      </w:tr>
      <w:tr w:rsidR="000A40FD" w14:paraId="59AB2F97" w14:textId="67FD4A6A" w:rsidTr="00E6727F">
        <w:trPr>
          <w:trHeight w:val="544"/>
          <w:jc w:val="center"/>
        </w:trPr>
        <w:tc>
          <w:tcPr>
            <w:tcW w:w="1975" w:type="dxa"/>
            <w:shd w:val="clear" w:color="auto" w:fill="D9D9D9" w:themeFill="background1" w:themeFillShade="D9"/>
          </w:tcPr>
          <w:p w14:paraId="238CE435" w14:textId="77777777" w:rsidR="000A40FD" w:rsidRDefault="00C84223" w:rsidP="00C84223">
            <w:r>
              <w:t xml:space="preserve">Configured </w:t>
            </w:r>
          </w:p>
          <w:p w14:paraId="513B337C" w14:textId="174DED14" w:rsidR="00C84223" w:rsidRDefault="00C84223" w:rsidP="00C84223">
            <w:r>
              <w:t>Offset Values [ms]</w:t>
            </w:r>
          </w:p>
        </w:tc>
        <w:tc>
          <w:tcPr>
            <w:tcW w:w="1710" w:type="dxa"/>
            <w:shd w:val="clear" w:color="auto" w:fill="D9D9D9" w:themeFill="background1" w:themeFillShade="D9"/>
            <w:vAlign w:val="center"/>
          </w:tcPr>
          <w:p w14:paraId="6732FC67" w14:textId="4FFEB15A" w:rsidR="00C84223" w:rsidRDefault="00C84223" w:rsidP="00E6727F">
            <w:pPr>
              <w:jc w:val="center"/>
            </w:pPr>
            <w:r>
              <w:t>{20, 400, 800}</w:t>
            </w:r>
          </w:p>
        </w:tc>
        <w:tc>
          <w:tcPr>
            <w:tcW w:w="1800" w:type="dxa"/>
            <w:shd w:val="clear" w:color="auto" w:fill="D9D9D9" w:themeFill="background1" w:themeFillShade="D9"/>
            <w:vAlign w:val="center"/>
          </w:tcPr>
          <w:p w14:paraId="2A09EBE3" w14:textId="78E6B30B" w:rsidR="00C84223" w:rsidRDefault="00C84223" w:rsidP="00E6727F">
            <w:pPr>
              <w:jc w:val="center"/>
            </w:pPr>
            <w:r>
              <w:t>{80, 400, 720}</w:t>
            </w:r>
          </w:p>
        </w:tc>
        <w:tc>
          <w:tcPr>
            <w:tcW w:w="1800" w:type="dxa"/>
            <w:shd w:val="clear" w:color="auto" w:fill="D9D9D9" w:themeFill="background1" w:themeFillShade="D9"/>
            <w:vAlign w:val="center"/>
          </w:tcPr>
          <w:p w14:paraId="7B1CA96F" w14:textId="0E699792" w:rsidR="00C84223" w:rsidRDefault="00C84223" w:rsidP="00E6727F">
            <w:pPr>
              <w:jc w:val="center"/>
            </w:pPr>
            <w:r>
              <w:t>{80, 400, 720}</w:t>
            </w:r>
          </w:p>
        </w:tc>
      </w:tr>
      <w:tr w:rsidR="000A40FD" w14:paraId="78921E0E" w14:textId="77777777" w:rsidTr="00E6727F">
        <w:trPr>
          <w:trHeight w:val="327"/>
          <w:jc w:val="center"/>
        </w:trPr>
        <w:tc>
          <w:tcPr>
            <w:tcW w:w="1975" w:type="dxa"/>
            <w:shd w:val="clear" w:color="auto" w:fill="D9D9D9" w:themeFill="background1" w:themeFillShade="D9"/>
            <w:vAlign w:val="center"/>
          </w:tcPr>
          <w:p w14:paraId="174DA2AD" w14:textId="7150FA25" w:rsidR="00C84223" w:rsidRDefault="00C84223" w:rsidP="00E6727F">
            <w:pPr>
              <w:ind w:left="244"/>
              <w:jc w:val="left"/>
            </w:pPr>
            <w:r>
              <w:t>T = 1.28 s</w:t>
            </w:r>
          </w:p>
        </w:tc>
        <w:tc>
          <w:tcPr>
            <w:tcW w:w="1710" w:type="dxa"/>
            <w:vAlign w:val="center"/>
          </w:tcPr>
          <w:p w14:paraId="18669321" w14:textId="747C4F30" w:rsidR="00C84223" w:rsidRDefault="000A40FD" w:rsidP="00E6727F">
            <w:pPr>
              <w:jc w:val="center"/>
            </w:pPr>
            <w:r>
              <w:t>3</w:t>
            </w:r>
          </w:p>
        </w:tc>
        <w:tc>
          <w:tcPr>
            <w:tcW w:w="1800" w:type="dxa"/>
            <w:vAlign w:val="center"/>
          </w:tcPr>
          <w:p w14:paraId="32270905" w14:textId="4ED16608" w:rsidR="00C84223" w:rsidRDefault="000A40FD" w:rsidP="00E6727F">
            <w:pPr>
              <w:jc w:val="center"/>
            </w:pPr>
            <w:r>
              <w:t>3</w:t>
            </w:r>
          </w:p>
        </w:tc>
        <w:tc>
          <w:tcPr>
            <w:tcW w:w="1800" w:type="dxa"/>
            <w:vAlign w:val="center"/>
          </w:tcPr>
          <w:p w14:paraId="4250CD92" w14:textId="3B31CD30" w:rsidR="00C84223" w:rsidRDefault="000A40FD" w:rsidP="00E6727F">
            <w:pPr>
              <w:jc w:val="center"/>
            </w:pPr>
            <w:r>
              <w:t>1</w:t>
            </w:r>
          </w:p>
        </w:tc>
      </w:tr>
      <w:tr w:rsidR="000A40FD" w14:paraId="262BDD7A" w14:textId="30EB3959" w:rsidTr="00E6727F">
        <w:trPr>
          <w:trHeight w:val="143"/>
          <w:jc w:val="center"/>
        </w:trPr>
        <w:tc>
          <w:tcPr>
            <w:tcW w:w="1975" w:type="dxa"/>
            <w:shd w:val="clear" w:color="auto" w:fill="D9D9D9" w:themeFill="background1" w:themeFillShade="D9"/>
            <w:vAlign w:val="center"/>
          </w:tcPr>
          <w:p w14:paraId="59D32A56" w14:textId="7496AE75" w:rsidR="00C84223" w:rsidRDefault="00C84223" w:rsidP="00E6727F">
            <w:pPr>
              <w:ind w:left="244"/>
              <w:jc w:val="left"/>
            </w:pPr>
            <w:r>
              <w:t>T = 640 ms</w:t>
            </w:r>
          </w:p>
        </w:tc>
        <w:tc>
          <w:tcPr>
            <w:tcW w:w="1710" w:type="dxa"/>
            <w:vAlign w:val="center"/>
          </w:tcPr>
          <w:p w14:paraId="150C089A" w14:textId="15F6E9A1" w:rsidR="00C84223" w:rsidRDefault="000A40FD" w:rsidP="00E6727F">
            <w:pPr>
              <w:jc w:val="center"/>
            </w:pPr>
            <w:r>
              <w:t>3</w:t>
            </w:r>
          </w:p>
        </w:tc>
        <w:tc>
          <w:tcPr>
            <w:tcW w:w="1800" w:type="dxa"/>
            <w:vAlign w:val="center"/>
          </w:tcPr>
          <w:p w14:paraId="09B2A9E1" w14:textId="4884BCCF" w:rsidR="00C84223" w:rsidRDefault="000A40FD" w:rsidP="00E6727F">
            <w:pPr>
              <w:jc w:val="center"/>
            </w:pPr>
            <w:r>
              <w:t>2</w:t>
            </w:r>
          </w:p>
        </w:tc>
        <w:tc>
          <w:tcPr>
            <w:tcW w:w="1800" w:type="dxa"/>
            <w:vAlign w:val="center"/>
          </w:tcPr>
          <w:p w14:paraId="4B03E6F8" w14:textId="4288C309" w:rsidR="00C84223" w:rsidRDefault="000A40FD" w:rsidP="00E6727F">
            <w:pPr>
              <w:jc w:val="center"/>
            </w:pPr>
            <w:r>
              <w:t>1</w:t>
            </w:r>
          </w:p>
        </w:tc>
      </w:tr>
      <w:tr w:rsidR="000A40FD" w14:paraId="0D765577" w14:textId="77777777" w:rsidTr="00E6727F">
        <w:trPr>
          <w:trHeight w:val="334"/>
          <w:jc w:val="center"/>
        </w:trPr>
        <w:tc>
          <w:tcPr>
            <w:tcW w:w="1975" w:type="dxa"/>
            <w:shd w:val="clear" w:color="auto" w:fill="D9D9D9" w:themeFill="background1" w:themeFillShade="D9"/>
            <w:vAlign w:val="center"/>
          </w:tcPr>
          <w:p w14:paraId="7BDC68C2" w14:textId="25EC39E9" w:rsidR="00C84223" w:rsidRDefault="00C84223" w:rsidP="00E6727F">
            <w:pPr>
              <w:ind w:left="244"/>
              <w:jc w:val="left"/>
            </w:pPr>
            <w:r>
              <w:t>T = 320 ms</w:t>
            </w:r>
          </w:p>
        </w:tc>
        <w:tc>
          <w:tcPr>
            <w:tcW w:w="1710" w:type="dxa"/>
            <w:vAlign w:val="center"/>
          </w:tcPr>
          <w:p w14:paraId="51ABD9B4" w14:textId="3064624F" w:rsidR="00C84223" w:rsidRDefault="000A40FD" w:rsidP="00E6727F">
            <w:pPr>
              <w:jc w:val="center"/>
            </w:pPr>
            <w:r>
              <w:t>3</w:t>
            </w:r>
          </w:p>
        </w:tc>
        <w:tc>
          <w:tcPr>
            <w:tcW w:w="1800" w:type="dxa"/>
            <w:vAlign w:val="center"/>
          </w:tcPr>
          <w:p w14:paraId="48CBB890" w14:textId="33E71ECF" w:rsidR="00C84223" w:rsidRDefault="000A40FD" w:rsidP="00E6727F">
            <w:pPr>
              <w:jc w:val="center"/>
            </w:pPr>
            <w:r>
              <w:t>1</w:t>
            </w:r>
          </w:p>
        </w:tc>
        <w:tc>
          <w:tcPr>
            <w:tcW w:w="1800" w:type="dxa"/>
            <w:vAlign w:val="center"/>
          </w:tcPr>
          <w:p w14:paraId="4A82E5CC" w14:textId="17F1375D" w:rsidR="00C84223" w:rsidRDefault="000A40FD" w:rsidP="00E6727F">
            <w:pPr>
              <w:jc w:val="center"/>
            </w:pPr>
            <w:r>
              <w:t>1</w:t>
            </w:r>
          </w:p>
        </w:tc>
      </w:tr>
    </w:tbl>
    <w:p w14:paraId="484DD59F" w14:textId="1C1AA159" w:rsidR="003C12AD" w:rsidRPr="00E6727F" w:rsidRDefault="00615D39" w:rsidP="00E6727F">
      <w:pPr>
        <w:pStyle w:val="Caption"/>
        <w:spacing w:before="240" w:after="240"/>
        <w:ind w:left="1440" w:hanging="1440"/>
        <w:jc w:val="both"/>
        <w:rPr>
          <w:i/>
          <w:iCs/>
        </w:rPr>
      </w:pPr>
      <w:bookmarkStart w:id="25" w:name="_Ref177720366"/>
      <w:r w:rsidRPr="00231D76">
        <w:rPr>
          <w:i/>
          <w:iCs/>
          <w:sz w:val="22"/>
          <w:szCs w:val="22"/>
        </w:rPr>
        <w:t>Observation</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E4051E">
        <w:rPr>
          <w:i/>
          <w:iCs/>
          <w:noProof/>
          <w:sz w:val="22"/>
          <w:szCs w:val="22"/>
        </w:rPr>
        <w:t>7</w:t>
      </w:r>
      <w:r w:rsidRPr="00087A86">
        <w:rPr>
          <w:i/>
          <w:iCs/>
          <w:sz w:val="22"/>
          <w:szCs w:val="22"/>
        </w:rPr>
        <w:fldChar w:fldCharType="end"/>
      </w:r>
      <w:r w:rsidRPr="00087A86">
        <w:rPr>
          <w:i/>
          <w:iCs/>
          <w:sz w:val="22"/>
          <w:szCs w:val="22"/>
        </w:rPr>
        <w:t xml:space="preserve">: </w:t>
      </w:r>
      <w:r w:rsidR="003C12AD" w:rsidRPr="00E6727F">
        <w:rPr>
          <w:i/>
          <w:iCs/>
          <w:sz w:val="22"/>
          <w:szCs w:val="22"/>
        </w:rPr>
        <w:t xml:space="preserve">When multiple offset values </w:t>
      </w:r>
      <w:r w:rsidR="001D0589" w:rsidRPr="00E6727F">
        <w:rPr>
          <w:i/>
          <w:iCs/>
          <w:sz w:val="22"/>
          <w:szCs w:val="22"/>
        </w:rPr>
        <w:t xml:space="preserve">between a LO and a reference PF </w:t>
      </w:r>
      <w:r w:rsidR="003C12AD" w:rsidRPr="00E6727F">
        <w:rPr>
          <w:i/>
          <w:iCs/>
          <w:sz w:val="22"/>
          <w:szCs w:val="22"/>
        </w:rPr>
        <w:t>are configured, the number of LO reference points per paging cycle T can be smaller than the number of configured offsets if {80, 400, 720} ms are considered as the offset values.</w:t>
      </w:r>
      <w:bookmarkEnd w:id="25"/>
    </w:p>
    <w:p w14:paraId="4934D093" w14:textId="77777777" w:rsidR="003C12AD" w:rsidRDefault="003C12AD" w:rsidP="003C12AD">
      <w:r>
        <w:t xml:space="preserve">For Alt-2 above, the SFN of the default reference PF can be determined according to the legacy formula above and using the default paging cycle T. The default reference PF and the largest configured offset value can be used to determine the LO’s reference point. The UE-specific reference PF can then be determined based on the determined LO’s reference point and the configured offset values. The SFN of the UE-specific reference PF can be determined using the legacy formula above and a UE-specific paging cycle </w:t>
      </w:r>
      <m:oMath>
        <m:sSub>
          <m:sSubPr>
            <m:ctrlPr>
              <w:rPr>
                <w:rFonts w:ascii="Cambria Math" w:hAnsi="Cambria Math"/>
                <w:i/>
              </w:rPr>
            </m:ctrlPr>
          </m:sSubPr>
          <m:e>
            <m:r>
              <w:rPr>
                <w:rFonts w:ascii="Cambria Math" w:hAnsi="Cambria Math"/>
              </w:rPr>
              <m:t>T</m:t>
            </m:r>
          </m:e>
          <m:sub>
            <m:r>
              <w:rPr>
                <w:rFonts w:ascii="Cambria Math" w:hAnsi="Cambria Math"/>
              </w:rPr>
              <m:t>spec</m:t>
            </m:r>
          </m:sub>
        </m:sSub>
        <m:r>
          <w:rPr>
            <w:rFonts w:ascii="Cambria Math" w:hAnsi="Cambria Math"/>
          </w:rPr>
          <m:t>=320</m:t>
        </m:r>
      </m:oMath>
      <w:r>
        <w:t>ms as follows</w:t>
      </w:r>
    </w:p>
    <w:p w14:paraId="0A326FAC" w14:textId="77777777" w:rsidR="003C12AD" w:rsidRDefault="003C12AD" w:rsidP="003C12AD">
      <w:pPr>
        <w:pStyle w:val="B2"/>
      </w:pPr>
      <w:r>
        <w:t xml:space="preserve"> </w:t>
      </w:r>
      <w:r w:rsidRPr="00D96000">
        <w:t>(SFN + PF_offset) mod T</w:t>
      </w:r>
      <w:r>
        <w:t>_spec</w:t>
      </w:r>
      <w:r w:rsidRPr="00D96000">
        <w:t xml:space="preserve"> = (T</w:t>
      </w:r>
      <w:r>
        <w:t>_spec</w:t>
      </w:r>
      <w:r w:rsidRPr="00D96000">
        <w:t xml:space="preserve"> div N)*(UE_ID mod N)</w:t>
      </w:r>
    </w:p>
    <w:p w14:paraId="4BF2CBE9" w14:textId="77777777" w:rsidR="003C12AD" w:rsidRDefault="003C12AD" w:rsidP="003C12AD">
      <w:r>
        <w:t xml:space="preserve">Then, considering Alt-2 and assuming the offset values </w:t>
      </w:r>
      <m:oMath>
        <m:r>
          <w:rPr>
            <w:rFonts w:ascii="Cambria Math" w:hAnsi="Cambria Math"/>
          </w:rPr>
          <m:t>∈</m:t>
        </m:r>
        <m:d>
          <m:dPr>
            <m:begChr m:val="{"/>
            <m:endChr m:val="}"/>
            <m:ctrlPr>
              <w:rPr>
                <w:rFonts w:ascii="Cambria Math" w:hAnsi="Cambria Math"/>
                <w:i/>
              </w:rPr>
            </m:ctrlPr>
          </m:dPr>
          <m:e>
            <m:r>
              <w:rPr>
                <w:rFonts w:ascii="Cambria Math" w:hAnsi="Cambria Math"/>
              </w:rPr>
              <m:t>80, 400, 720</m:t>
            </m:r>
          </m:e>
        </m:d>
      </m:oMath>
      <w:r>
        <w:t xml:space="preserve">ms, Option 1 or Option 2 of RAN1#117 agreement may be applicable. </w:t>
      </w:r>
    </w:p>
    <w:p w14:paraId="3C858CDA" w14:textId="032BEB30" w:rsidR="003C12AD" w:rsidRDefault="003C12AD" w:rsidP="003C12AD">
      <w:r>
        <w:t xml:space="preserve">For example, </w:t>
      </w:r>
      <w:r w:rsidR="0081241D">
        <w:rPr>
          <w:highlight w:val="yellow"/>
        </w:rPr>
        <w:fldChar w:fldCharType="begin"/>
      </w:r>
      <w:r w:rsidR="0081241D">
        <w:instrText xml:space="preserve"> REF _Ref165628830 \h </w:instrText>
      </w:r>
      <w:r w:rsidR="0081241D">
        <w:rPr>
          <w:highlight w:val="yellow"/>
        </w:rPr>
      </w:r>
      <w:r w:rsidR="0081241D">
        <w:rPr>
          <w:highlight w:val="yellow"/>
        </w:rPr>
        <w:fldChar w:fldCharType="separate"/>
      </w:r>
      <w:r w:rsidR="00E4051E">
        <w:t xml:space="preserve">Figure </w:t>
      </w:r>
      <w:r w:rsidR="00E4051E">
        <w:rPr>
          <w:noProof/>
        </w:rPr>
        <w:t>2</w:t>
      </w:r>
      <w:r w:rsidR="0081241D">
        <w:rPr>
          <w:highlight w:val="yellow"/>
        </w:rPr>
        <w:fldChar w:fldCharType="end"/>
      </w:r>
      <w:r>
        <w:t>-</w:t>
      </w:r>
      <w:r w:rsidR="0081241D">
        <w:t>(</w:t>
      </w:r>
      <w:r>
        <w:t>d</w:t>
      </w:r>
      <w:r w:rsidR="0081241D">
        <w:t>)</w:t>
      </w:r>
      <w:r>
        <w:t xml:space="preserve"> shows the case when a default I-DRX (T) of 1.28s and three offsets of </w:t>
      </w:r>
      <m:oMath>
        <m:r>
          <w:rPr>
            <w:rFonts w:ascii="Cambria Math" w:hAnsi="Cambria Math"/>
          </w:rPr>
          <m:t>{80, 400, 720}</m:t>
        </m:r>
      </m:oMath>
      <w:r>
        <w:t xml:space="preserve"> ms are configured. The configured three offsets of </w:t>
      </w:r>
      <m:oMath>
        <m:r>
          <w:rPr>
            <w:rFonts w:ascii="Cambria Math" w:hAnsi="Cambria Math"/>
          </w:rPr>
          <m:t>{80, 400, 720}</m:t>
        </m:r>
      </m:oMath>
      <w:r>
        <w:t xml:space="preserve"> ms result in only one LO reference point per T, regardless of the value of T, with respect to three UE-specific reference PFs corresponding to each of the configured offsets.</w:t>
      </w:r>
    </w:p>
    <w:p w14:paraId="6A794D8D" w14:textId="30488683" w:rsidR="003C12AD" w:rsidRPr="00E6727F" w:rsidRDefault="00615D39" w:rsidP="00E6727F">
      <w:pPr>
        <w:pStyle w:val="Caption"/>
        <w:spacing w:before="240" w:after="240"/>
        <w:ind w:left="1530" w:hanging="1530"/>
        <w:jc w:val="both"/>
        <w:rPr>
          <w:i/>
          <w:iCs/>
        </w:rPr>
      </w:pPr>
      <w:bookmarkStart w:id="26" w:name="_Ref177720380"/>
      <w:r w:rsidRPr="00231D76">
        <w:rPr>
          <w:i/>
          <w:iCs/>
          <w:sz w:val="22"/>
          <w:szCs w:val="22"/>
        </w:rPr>
        <w:t>Observation</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E4051E">
        <w:rPr>
          <w:i/>
          <w:iCs/>
          <w:noProof/>
          <w:sz w:val="22"/>
          <w:szCs w:val="22"/>
        </w:rPr>
        <w:t>8</w:t>
      </w:r>
      <w:r w:rsidRPr="00087A86">
        <w:rPr>
          <w:i/>
          <w:iCs/>
          <w:sz w:val="22"/>
          <w:szCs w:val="22"/>
        </w:rPr>
        <w:fldChar w:fldCharType="end"/>
      </w:r>
      <w:r w:rsidRPr="00087A86">
        <w:rPr>
          <w:i/>
          <w:iCs/>
          <w:sz w:val="22"/>
          <w:szCs w:val="22"/>
        </w:rPr>
        <w:t xml:space="preserve">: </w:t>
      </w:r>
      <w:r w:rsidR="003C12AD" w:rsidRPr="00E6727F">
        <w:rPr>
          <w:i/>
          <w:iCs/>
          <w:sz w:val="22"/>
          <w:szCs w:val="22"/>
        </w:rPr>
        <w:t xml:space="preserve">When multiple offset values </w:t>
      </w:r>
      <w:r w:rsidR="001D0589" w:rsidRPr="00E6727F">
        <w:rPr>
          <w:i/>
          <w:iCs/>
          <w:sz w:val="22"/>
          <w:szCs w:val="22"/>
        </w:rPr>
        <w:t xml:space="preserve">between a LO and a reference PF </w:t>
      </w:r>
      <w:r w:rsidR="003C12AD" w:rsidRPr="00E6727F">
        <w:rPr>
          <w:i/>
          <w:iCs/>
          <w:sz w:val="22"/>
          <w:szCs w:val="22"/>
        </w:rPr>
        <w:t>are configured, considering a default reference PF based on paging cycle T and multiple UE-specific reference PFs can result in only one LO reference point per T assuming the offset values of {80, 400, 720} ms.</w:t>
      </w:r>
      <w:bookmarkEnd w:id="26"/>
    </w:p>
    <w:p w14:paraId="45AD6170" w14:textId="3DF3E80A" w:rsidR="001D0589" w:rsidRPr="00E6727F" w:rsidRDefault="0081241D" w:rsidP="00E6727F">
      <w:pPr>
        <w:pStyle w:val="Caption"/>
        <w:spacing w:before="240" w:after="240"/>
        <w:ind w:left="1080" w:hanging="1080"/>
        <w:jc w:val="left"/>
        <w:rPr>
          <w:i/>
          <w:iCs/>
        </w:rPr>
      </w:pPr>
      <w:bookmarkStart w:id="27" w:name="_Ref177720394"/>
      <w:r w:rsidRPr="00231D76">
        <w:rPr>
          <w:i/>
          <w:iCs/>
          <w:sz w:val="22"/>
          <w:szCs w:val="22"/>
        </w:rPr>
        <w:t>Proposal</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Proposal \* ARABIC </w:instrText>
      </w:r>
      <w:r w:rsidRPr="00087A86">
        <w:rPr>
          <w:i/>
          <w:iCs/>
          <w:sz w:val="22"/>
          <w:szCs w:val="22"/>
        </w:rPr>
        <w:fldChar w:fldCharType="separate"/>
      </w:r>
      <w:r w:rsidR="00E4051E">
        <w:rPr>
          <w:i/>
          <w:iCs/>
          <w:noProof/>
          <w:sz w:val="22"/>
          <w:szCs w:val="22"/>
        </w:rPr>
        <w:t>7</w:t>
      </w:r>
      <w:r w:rsidRPr="00087A86">
        <w:rPr>
          <w:i/>
          <w:iCs/>
          <w:sz w:val="22"/>
          <w:szCs w:val="22"/>
        </w:rPr>
        <w:fldChar w:fldCharType="end"/>
      </w:r>
      <w:r w:rsidRPr="00087A86">
        <w:rPr>
          <w:i/>
          <w:iCs/>
          <w:sz w:val="22"/>
          <w:szCs w:val="22"/>
        </w:rPr>
        <w:t xml:space="preserve">: </w:t>
      </w:r>
      <w:r w:rsidR="001D0589" w:rsidRPr="00E6727F">
        <w:rPr>
          <w:i/>
          <w:iCs/>
          <w:sz w:val="22"/>
          <w:szCs w:val="22"/>
        </w:rPr>
        <w:t>When multiple offset values between a LO and a reference PF are configured, consider the following alternatives for the UE to determine the LO(s) and the reference PF(s) per paging cycle T:</w:t>
      </w:r>
      <w:r w:rsidR="00EC67E1" w:rsidRPr="00E6727F">
        <w:rPr>
          <w:i/>
          <w:iCs/>
          <w:sz w:val="22"/>
          <w:szCs w:val="22"/>
        </w:rPr>
        <w:t xml:space="preserve"> </w:t>
      </w:r>
      <w:r w:rsidR="00EC67E1" w:rsidRPr="00E6727F">
        <w:rPr>
          <w:i/>
          <w:iCs/>
          <w:sz w:val="22"/>
          <w:szCs w:val="22"/>
        </w:rPr>
        <w:br/>
      </w:r>
      <w:r w:rsidR="001D0589" w:rsidRPr="00E6727F">
        <w:rPr>
          <w:i/>
          <w:iCs/>
          <w:sz w:val="22"/>
          <w:szCs w:val="22"/>
        </w:rPr>
        <w:t>Alt-1: A default reference PF and up to X=3 LOs’ reference points per T.</w:t>
      </w:r>
      <w:r w:rsidR="00EC67E1" w:rsidRPr="00E6727F">
        <w:rPr>
          <w:i/>
          <w:iCs/>
          <w:sz w:val="22"/>
          <w:szCs w:val="22"/>
        </w:rPr>
        <w:br/>
      </w:r>
      <w:r w:rsidR="001D0589" w:rsidRPr="00E6727F">
        <w:rPr>
          <w:i/>
          <w:iCs/>
          <w:sz w:val="22"/>
          <w:szCs w:val="22"/>
        </w:rPr>
        <w:t>Alt-2: A default reference PF, an LO reference point, and up to X=3 UE-specific reference PFs.</w:t>
      </w:r>
      <w:bookmarkEnd w:id="27"/>
    </w:p>
    <w:p w14:paraId="73B24D74" w14:textId="619CD259" w:rsidR="009D7FFB" w:rsidRDefault="009D7FFB" w:rsidP="007254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94454B" w14:paraId="270CAEA9" w14:textId="77777777" w:rsidTr="00E6727F">
        <w:trPr>
          <w:jc w:val="center"/>
        </w:trPr>
        <w:tc>
          <w:tcPr>
            <w:tcW w:w="9307" w:type="dxa"/>
            <w:vAlign w:val="center"/>
          </w:tcPr>
          <w:p w14:paraId="4DBEAD57" w14:textId="583E8FD3" w:rsidR="00661FD9" w:rsidRDefault="00661FD9" w:rsidP="00661FD9">
            <w:pPr>
              <w:jc w:val="center"/>
            </w:pPr>
            <w:r w:rsidRPr="00661FD9">
              <w:rPr>
                <w:noProof/>
              </w:rPr>
              <w:drawing>
                <wp:inline distT="0" distB="0" distL="0" distR="0" wp14:anchorId="761A262B" wp14:editId="4FEDDE8F">
                  <wp:extent cx="4666068" cy="1097280"/>
                  <wp:effectExtent l="0" t="0" r="0" b="0"/>
                  <wp:docPr id="359534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34339" name=""/>
                          <pic:cNvPicPr/>
                        </pic:nvPicPr>
                        <pic:blipFill>
                          <a:blip r:embed="rId13"/>
                          <a:stretch>
                            <a:fillRect/>
                          </a:stretch>
                        </pic:blipFill>
                        <pic:spPr>
                          <a:xfrm>
                            <a:off x="0" y="0"/>
                            <a:ext cx="4666068" cy="1097280"/>
                          </a:xfrm>
                          <a:prstGeom prst="rect">
                            <a:avLst/>
                          </a:prstGeom>
                        </pic:spPr>
                      </pic:pic>
                    </a:graphicData>
                  </a:graphic>
                </wp:inline>
              </w:drawing>
            </w:r>
          </w:p>
        </w:tc>
      </w:tr>
      <w:tr w:rsidR="0094454B" w14:paraId="7666907F" w14:textId="77777777" w:rsidTr="00E6727F">
        <w:trPr>
          <w:jc w:val="center"/>
        </w:trPr>
        <w:tc>
          <w:tcPr>
            <w:tcW w:w="9307" w:type="dxa"/>
            <w:vAlign w:val="center"/>
          </w:tcPr>
          <w:p w14:paraId="2C954AE2" w14:textId="3D75FDCB" w:rsidR="0094454B" w:rsidRDefault="00EE5395" w:rsidP="0094454B">
            <w:pPr>
              <w:pStyle w:val="ListParagraph"/>
              <w:numPr>
                <w:ilvl w:val="0"/>
                <w:numId w:val="91"/>
              </w:numPr>
              <w:jc w:val="center"/>
            </w:pPr>
            <w:r>
              <w:t>Single Offset Configuration</w:t>
            </w:r>
          </w:p>
        </w:tc>
      </w:tr>
      <w:tr w:rsidR="0094454B" w14:paraId="553139DF" w14:textId="77777777" w:rsidTr="00E6727F">
        <w:trPr>
          <w:jc w:val="center"/>
        </w:trPr>
        <w:tc>
          <w:tcPr>
            <w:tcW w:w="9307" w:type="dxa"/>
            <w:vAlign w:val="center"/>
          </w:tcPr>
          <w:p w14:paraId="57C25484" w14:textId="729625AA" w:rsidR="00661FD9" w:rsidRDefault="00661FD9" w:rsidP="00661FD9">
            <w:pPr>
              <w:jc w:val="center"/>
            </w:pPr>
            <w:r w:rsidRPr="00661FD9">
              <w:rPr>
                <w:noProof/>
              </w:rPr>
              <w:drawing>
                <wp:inline distT="0" distB="0" distL="0" distR="0" wp14:anchorId="3500054C" wp14:editId="2A76474F">
                  <wp:extent cx="5139950" cy="1097280"/>
                  <wp:effectExtent l="0" t="0" r="0" b="0"/>
                  <wp:docPr id="1831434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434065" name=""/>
                          <pic:cNvPicPr/>
                        </pic:nvPicPr>
                        <pic:blipFill>
                          <a:blip r:embed="rId14"/>
                          <a:stretch>
                            <a:fillRect/>
                          </a:stretch>
                        </pic:blipFill>
                        <pic:spPr>
                          <a:xfrm>
                            <a:off x="0" y="0"/>
                            <a:ext cx="5139950" cy="1097280"/>
                          </a:xfrm>
                          <a:prstGeom prst="rect">
                            <a:avLst/>
                          </a:prstGeom>
                        </pic:spPr>
                      </pic:pic>
                    </a:graphicData>
                  </a:graphic>
                </wp:inline>
              </w:drawing>
            </w:r>
          </w:p>
        </w:tc>
      </w:tr>
      <w:tr w:rsidR="0094454B" w14:paraId="1D7DF2F6" w14:textId="77777777" w:rsidTr="00E6727F">
        <w:trPr>
          <w:jc w:val="center"/>
        </w:trPr>
        <w:tc>
          <w:tcPr>
            <w:tcW w:w="9307" w:type="dxa"/>
            <w:vAlign w:val="center"/>
          </w:tcPr>
          <w:p w14:paraId="5C860BC2" w14:textId="39D88EF9" w:rsidR="0094454B" w:rsidRDefault="00E86BAD" w:rsidP="0094454B">
            <w:pPr>
              <w:pStyle w:val="ListParagraph"/>
              <w:numPr>
                <w:ilvl w:val="0"/>
                <w:numId w:val="91"/>
              </w:numPr>
              <w:jc w:val="center"/>
            </w:pPr>
            <w:r>
              <w:t xml:space="preserve">Alt-1: </w:t>
            </w:r>
            <w:r w:rsidR="00EE5395">
              <w:t xml:space="preserve">Multiple Offset Configuration with Offset Values </w:t>
            </w:r>
            <m:oMath>
              <m:r>
                <w:rPr>
                  <w:rFonts w:ascii="Cambria Math" w:hAnsi="Cambria Math"/>
                </w:rPr>
                <m:t>∈{20, 400, 800}</m:t>
              </m:r>
            </m:oMath>
            <w:r w:rsidR="00EE5395">
              <w:t>ms</w:t>
            </w:r>
          </w:p>
        </w:tc>
      </w:tr>
      <w:tr w:rsidR="0094454B" w14:paraId="0AEA4D53" w14:textId="77777777" w:rsidTr="00E6727F">
        <w:trPr>
          <w:jc w:val="center"/>
        </w:trPr>
        <w:tc>
          <w:tcPr>
            <w:tcW w:w="9307" w:type="dxa"/>
            <w:vAlign w:val="center"/>
          </w:tcPr>
          <w:p w14:paraId="03DE86E9" w14:textId="43F1C444" w:rsidR="00B13EDC" w:rsidRDefault="00661FD9" w:rsidP="00B13EDC">
            <w:pPr>
              <w:jc w:val="center"/>
            </w:pPr>
            <w:r w:rsidRPr="00661FD9">
              <w:rPr>
                <w:noProof/>
              </w:rPr>
              <w:t xml:space="preserve"> </w:t>
            </w:r>
            <w:r w:rsidR="00B13EDC" w:rsidRPr="00B13EDC">
              <w:rPr>
                <w:noProof/>
              </w:rPr>
              <w:drawing>
                <wp:inline distT="0" distB="0" distL="0" distR="0" wp14:anchorId="7EC547B8" wp14:editId="6D8FC88F">
                  <wp:extent cx="5132208" cy="1097280"/>
                  <wp:effectExtent l="0" t="0" r="0" b="0"/>
                  <wp:docPr id="1054723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23683" name=""/>
                          <pic:cNvPicPr/>
                        </pic:nvPicPr>
                        <pic:blipFill>
                          <a:blip r:embed="rId15"/>
                          <a:stretch>
                            <a:fillRect/>
                          </a:stretch>
                        </pic:blipFill>
                        <pic:spPr>
                          <a:xfrm>
                            <a:off x="0" y="0"/>
                            <a:ext cx="5132208" cy="1097280"/>
                          </a:xfrm>
                          <a:prstGeom prst="rect">
                            <a:avLst/>
                          </a:prstGeom>
                        </pic:spPr>
                      </pic:pic>
                    </a:graphicData>
                  </a:graphic>
                </wp:inline>
              </w:drawing>
            </w:r>
          </w:p>
        </w:tc>
      </w:tr>
      <w:tr w:rsidR="0094454B" w14:paraId="2C84D277" w14:textId="77777777" w:rsidTr="00E6727F">
        <w:trPr>
          <w:jc w:val="center"/>
        </w:trPr>
        <w:tc>
          <w:tcPr>
            <w:tcW w:w="9307" w:type="dxa"/>
            <w:vAlign w:val="center"/>
          </w:tcPr>
          <w:p w14:paraId="59A510DD" w14:textId="439D3EE0" w:rsidR="0094454B" w:rsidRDefault="00E86BAD" w:rsidP="0094454B">
            <w:pPr>
              <w:pStyle w:val="ListParagraph"/>
              <w:numPr>
                <w:ilvl w:val="0"/>
                <w:numId w:val="91"/>
              </w:numPr>
              <w:jc w:val="center"/>
            </w:pPr>
            <w:r>
              <w:t xml:space="preserve">Alt-1: </w:t>
            </w:r>
            <w:r w:rsidR="00E054BE">
              <w:t xml:space="preserve">Multiple Offset Configuration with Offset Values </w:t>
            </w:r>
            <m:oMath>
              <m:r>
                <w:rPr>
                  <w:rFonts w:ascii="Cambria Math" w:hAnsi="Cambria Math"/>
                </w:rPr>
                <m:t>∈{80, 400, 720}</m:t>
              </m:r>
            </m:oMath>
            <w:r w:rsidR="00E054BE">
              <w:t>ms</w:t>
            </w:r>
          </w:p>
        </w:tc>
      </w:tr>
      <w:tr w:rsidR="00661FD9" w14:paraId="6B4E6AC7" w14:textId="77777777" w:rsidTr="00E6727F">
        <w:trPr>
          <w:jc w:val="center"/>
        </w:trPr>
        <w:tc>
          <w:tcPr>
            <w:tcW w:w="9307" w:type="dxa"/>
            <w:vAlign w:val="center"/>
          </w:tcPr>
          <w:p w14:paraId="7AFD87C4" w14:textId="20596264" w:rsidR="00661FD9" w:rsidRDefault="00B13EDC" w:rsidP="00E6727F">
            <w:pPr>
              <w:pStyle w:val="ListParagraph"/>
              <w:ind w:left="0"/>
              <w:jc w:val="center"/>
            </w:pPr>
            <w:r w:rsidRPr="00B13EDC">
              <w:rPr>
                <w:noProof/>
              </w:rPr>
              <w:drawing>
                <wp:inline distT="0" distB="0" distL="0" distR="0" wp14:anchorId="20205379" wp14:editId="61C9E4D6">
                  <wp:extent cx="5350943" cy="1280160"/>
                  <wp:effectExtent l="0" t="0" r="0" b="0"/>
                  <wp:docPr id="278843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43131" name=""/>
                          <pic:cNvPicPr/>
                        </pic:nvPicPr>
                        <pic:blipFill>
                          <a:blip r:embed="rId16"/>
                          <a:stretch>
                            <a:fillRect/>
                          </a:stretch>
                        </pic:blipFill>
                        <pic:spPr>
                          <a:xfrm>
                            <a:off x="0" y="0"/>
                            <a:ext cx="5350943" cy="1280160"/>
                          </a:xfrm>
                          <a:prstGeom prst="rect">
                            <a:avLst/>
                          </a:prstGeom>
                        </pic:spPr>
                      </pic:pic>
                    </a:graphicData>
                  </a:graphic>
                </wp:inline>
              </w:drawing>
            </w:r>
          </w:p>
        </w:tc>
      </w:tr>
      <w:tr w:rsidR="00E86BAD" w14:paraId="22873D0F" w14:textId="77777777" w:rsidTr="00E6727F">
        <w:trPr>
          <w:jc w:val="center"/>
        </w:trPr>
        <w:tc>
          <w:tcPr>
            <w:tcW w:w="9307" w:type="dxa"/>
            <w:vAlign w:val="center"/>
          </w:tcPr>
          <w:p w14:paraId="3A030FF0" w14:textId="71AC0C1F" w:rsidR="00E86BAD" w:rsidRDefault="00E86BAD" w:rsidP="00E6727F">
            <w:pPr>
              <w:pStyle w:val="ListParagraph"/>
              <w:numPr>
                <w:ilvl w:val="0"/>
                <w:numId w:val="91"/>
              </w:numPr>
              <w:jc w:val="center"/>
            </w:pPr>
            <w:r>
              <w:t xml:space="preserve">Alt-2: Multiple Offset Configuration with Offset Values </w:t>
            </w:r>
            <m:oMath>
              <m:r>
                <w:rPr>
                  <w:rFonts w:ascii="Cambria Math" w:hAnsi="Cambria Math"/>
                </w:rPr>
                <m:t>∈{80, 400, 720}</m:t>
              </m:r>
            </m:oMath>
            <w:r>
              <w:t>ms</w:t>
            </w:r>
          </w:p>
        </w:tc>
      </w:tr>
    </w:tbl>
    <w:p w14:paraId="7E8AF372" w14:textId="2221F052" w:rsidR="0094454B" w:rsidRDefault="0094454B" w:rsidP="0094454B">
      <w:pPr>
        <w:pStyle w:val="Caption"/>
      </w:pPr>
      <w:bookmarkStart w:id="28" w:name="_Ref165628830"/>
      <w:r>
        <w:t xml:space="preserve">Figure </w:t>
      </w:r>
      <w:r>
        <w:fldChar w:fldCharType="begin"/>
      </w:r>
      <w:r>
        <w:instrText xml:space="preserve"> SEQ Figure \* ARABIC </w:instrText>
      </w:r>
      <w:r>
        <w:fldChar w:fldCharType="separate"/>
      </w:r>
      <w:r w:rsidR="00E4051E">
        <w:rPr>
          <w:noProof/>
        </w:rPr>
        <w:t>2</w:t>
      </w:r>
      <w:r>
        <w:fldChar w:fldCharType="end"/>
      </w:r>
      <w:bookmarkEnd w:id="28"/>
      <w:r>
        <w:t xml:space="preserve">: Example illustration of </w:t>
      </w:r>
      <w:r w:rsidR="00493EFB">
        <w:t xml:space="preserve">LO reference point(s) and reference PF(s) </w:t>
      </w:r>
      <w:r>
        <w:t>options</w:t>
      </w:r>
      <w:r w:rsidR="00493EFB">
        <w:t>/alternatives</w:t>
      </w:r>
      <w:r>
        <w:t xml:space="preserve"> </w:t>
      </w:r>
      <w:r w:rsidR="00493EFB">
        <w:t>for single and multiple configured offset values.</w:t>
      </w:r>
    </w:p>
    <w:p w14:paraId="67C08B1F" w14:textId="77777777" w:rsidR="0090571B" w:rsidRDefault="0090571B" w:rsidP="00725415"/>
    <w:p w14:paraId="06411D41" w14:textId="5BA85EDF" w:rsidR="000976DE" w:rsidRDefault="000976DE" w:rsidP="000976DE">
      <w:r>
        <w:t>In RAN1#118</w:t>
      </w:r>
      <w:r w:rsidR="00266D13">
        <w:t>b</w:t>
      </w:r>
      <w:r>
        <w:t>, LP-WUS monitoring occasions (MOs)</w:t>
      </w:r>
      <w:r w:rsidR="00E25AD4">
        <w:t xml:space="preserve"> configuration in an </w:t>
      </w:r>
      <w:r w:rsidR="00E25AD4">
        <w:t xml:space="preserve">LP-WUS occasion (LO) </w:t>
      </w:r>
      <w:r>
        <w:t>was discussed as follows</w:t>
      </w:r>
      <w:r w:rsidR="00266D13">
        <w:t>.</w:t>
      </w:r>
    </w:p>
    <w:tbl>
      <w:tblPr>
        <w:tblStyle w:val="TableGrid"/>
        <w:tblW w:w="0" w:type="auto"/>
        <w:jc w:val="center"/>
        <w:tblLook w:val="04A0" w:firstRow="1" w:lastRow="0" w:firstColumn="1" w:lastColumn="0" w:noHBand="0" w:noVBand="1"/>
      </w:tblPr>
      <w:tblGrid>
        <w:gridCol w:w="7920"/>
      </w:tblGrid>
      <w:tr w:rsidR="000976DE" w:rsidRPr="00D00293" w14:paraId="289AD9EA" w14:textId="77777777" w:rsidTr="0039249E">
        <w:trPr>
          <w:jc w:val="center"/>
        </w:trPr>
        <w:tc>
          <w:tcPr>
            <w:tcW w:w="7920" w:type="dxa"/>
          </w:tcPr>
          <w:p w14:paraId="3354160B" w14:textId="6F95E822" w:rsidR="00266D13" w:rsidRPr="003A31F1" w:rsidRDefault="00266D13" w:rsidP="00266D13">
            <w:pPr>
              <w:spacing w:after="0"/>
              <w:rPr>
                <w:b/>
                <w:bCs/>
                <w:sz w:val="20"/>
                <w:szCs w:val="20"/>
                <w:lang w:eastAsia="ko-KR" w:bidi="ar"/>
              </w:rPr>
            </w:pPr>
            <w:r>
              <w:rPr>
                <w:b/>
                <w:bCs/>
                <w:sz w:val="20"/>
                <w:szCs w:val="20"/>
                <w:highlight w:val="green"/>
                <w:lang w:eastAsia="ko-KR" w:bidi="ar"/>
              </w:rPr>
              <w:t xml:space="preserve">RAN1#118b </w:t>
            </w:r>
            <w:r w:rsidRPr="003A31F1">
              <w:rPr>
                <w:b/>
                <w:bCs/>
                <w:sz w:val="20"/>
                <w:szCs w:val="20"/>
                <w:highlight w:val="green"/>
                <w:lang w:eastAsia="ko-KR" w:bidi="ar"/>
              </w:rPr>
              <w:t>Agreement</w:t>
            </w:r>
          </w:p>
          <w:p w14:paraId="3BDE7119" w14:textId="77777777" w:rsidR="00266D13" w:rsidRPr="003A31F1" w:rsidRDefault="00266D13" w:rsidP="00266D13">
            <w:pPr>
              <w:pStyle w:val="NormalNoSpacing"/>
              <w:rPr>
                <w:rFonts w:eastAsiaTheme="minorEastAsia"/>
              </w:rPr>
            </w:pPr>
            <w:r w:rsidRPr="003A31F1">
              <w:rPr>
                <w:rFonts w:eastAsiaTheme="minorEastAsia"/>
              </w:rPr>
              <w:t>When K (K&gt;1) LP-WUS MOs are configured for each beam in an LO, down select between</w:t>
            </w:r>
          </w:p>
          <w:p w14:paraId="5FA5A266" w14:textId="77777777" w:rsidR="00266D13" w:rsidRPr="003A31F1" w:rsidRDefault="00266D13" w:rsidP="00266D13">
            <w:pPr>
              <w:pStyle w:val="NormalNoSpacing"/>
              <w:numPr>
                <w:ilvl w:val="0"/>
                <w:numId w:val="105"/>
              </w:numPr>
              <w:rPr>
                <w:rFonts w:eastAsiaTheme="minorEastAsia"/>
              </w:rPr>
            </w:pPr>
            <w:r w:rsidRPr="003A31F1">
              <w:rPr>
                <w:rFonts w:eastAsiaTheme="minorEastAsia"/>
              </w:rPr>
              <w:t>Option A: K LP-WUS MOs for a beam are divided into M (M &gt;=1) groups of R LP-WUS MOs. A UE monitors all or some of the MO(s) within the K LP-WUS MOs.</w:t>
            </w:r>
          </w:p>
          <w:p w14:paraId="7054067B" w14:textId="77777777" w:rsidR="00266D13" w:rsidRPr="003A31F1" w:rsidRDefault="00266D13" w:rsidP="003A31F1">
            <w:pPr>
              <w:pStyle w:val="ListParagraph"/>
              <w:numPr>
                <w:ilvl w:val="0"/>
                <w:numId w:val="107"/>
              </w:numPr>
              <w:spacing w:after="0"/>
              <w:rPr>
                <w:szCs w:val="20"/>
              </w:rPr>
            </w:pPr>
            <w:r w:rsidRPr="003A31F1">
              <w:rPr>
                <w:szCs w:val="20"/>
              </w:rPr>
              <w:t>For each group of R LP-WUS MOs, the same LP-WUS information is transmitted.</w:t>
            </w:r>
          </w:p>
          <w:p w14:paraId="62899E4F" w14:textId="77777777" w:rsidR="00266D13" w:rsidRPr="003A31F1" w:rsidRDefault="00266D13" w:rsidP="00266D13">
            <w:pPr>
              <w:pStyle w:val="ListParagraph"/>
              <w:numPr>
                <w:ilvl w:val="2"/>
                <w:numId w:val="101"/>
              </w:numPr>
              <w:spacing w:after="0"/>
              <w:contextualSpacing w:val="0"/>
              <w:rPr>
                <w:szCs w:val="20"/>
              </w:rPr>
            </w:pPr>
            <w:r w:rsidRPr="003A31F1">
              <w:rPr>
                <w:color w:val="FF0000"/>
                <w:szCs w:val="20"/>
              </w:rPr>
              <w:t xml:space="preserve">FFS </w:t>
            </w:r>
            <w:r w:rsidRPr="003A31F1">
              <w:rPr>
                <w:szCs w:val="20"/>
              </w:rPr>
              <w:t>how the same LP-WUS information is transmitted in the R LP-WUS MOs</w:t>
            </w:r>
          </w:p>
          <w:p w14:paraId="548B1FAE" w14:textId="77777777" w:rsidR="00266D13" w:rsidRPr="003A31F1" w:rsidRDefault="00266D13" w:rsidP="003A31F1">
            <w:pPr>
              <w:pStyle w:val="ListParagraph"/>
              <w:numPr>
                <w:ilvl w:val="0"/>
                <w:numId w:val="107"/>
              </w:numPr>
              <w:spacing w:after="0"/>
              <w:rPr>
                <w:szCs w:val="20"/>
              </w:rPr>
            </w:pPr>
            <w:r w:rsidRPr="003A31F1">
              <w:rPr>
                <w:szCs w:val="20"/>
              </w:rPr>
              <w:t>Different LP-WUS information can be transmitted in different groups of R LP-WUS MOs.</w:t>
            </w:r>
          </w:p>
          <w:p w14:paraId="784B2E06" w14:textId="77777777" w:rsidR="00266D13" w:rsidRPr="003A31F1" w:rsidRDefault="00266D13" w:rsidP="003A31F1">
            <w:pPr>
              <w:pStyle w:val="ListParagraph"/>
              <w:numPr>
                <w:ilvl w:val="0"/>
                <w:numId w:val="107"/>
              </w:numPr>
              <w:spacing w:after="0"/>
              <w:rPr>
                <w:szCs w:val="20"/>
              </w:rPr>
            </w:pPr>
            <w:r w:rsidRPr="003A31F1">
              <w:rPr>
                <w:szCs w:val="20"/>
              </w:rPr>
              <w:t>M = 1 and M &gt; 1 is supported.</w:t>
            </w:r>
          </w:p>
          <w:p w14:paraId="773197E2" w14:textId="77777777" w:rsidR="00266D13" w:rsidRPr="003A31F1" w:rsidRDefault="00266D13" w:rsidP="003A31F1">
            <w:pPr>
              <w:pStyle w:val="ListParagraph"/>
              <w:numPr>
                <w:ilvl w:val="0"/>
                <w:numId w:val="107"/>
              </w:numPr>
              <w:spacing w:after="0"/>
              <w:rPr>
                <w:szCs w:val="20"/>
              </w:rPr>
            </w:pPr>
            <w:r w:rsidRPr="003A31F1">
              <w:rPr>
                <w:color w:val="FF0000"/>
                <w:szCs w:val="20"/>
              </w:rPr>
              <w:t>FFS</w:t>
            </w:r>
            <w:r w:rsidRPr="003A31F1">
              <w:rPr>
                <w:szCs w:val="20"/>
              </w:rPr>
              <w:t>: detailed UE monitoring behavior</w:t>
            </w:r>
          </w:p>
          <w:p w14:paraId="449CB51C" w14:textId="77777777" w:rsidR="00266D13" w:rsidRPr="003A31F1" w:rsidRDefault="00266D13" w:rsidP="003A31F1">
            <w:pPr>
              <w:pStyle w:val="ListParagraph"/>
              <w:numPr>
                <w:ilvl w:val="0"/>
                <w:numId w:val="107"/>
              </w:numPr>
              <w:spacing w:after="0"/>
              <w:rPr>
                <w:szCs w:val="20"/>
              </w:rPr>
            </w:pPr>
            <w:r w:rsidRPr="003A31F1">
              <w:rPr>
                <w:color w:val="FF0000"/>
                <w:szCs w:val="20"/>
              </w:rPr>
              <w:lastRenderedPageBreak/>
              <w:t xml:space="preserve">FFS </w:t>
            </w:r>
            <w:r w:rsidRPr="003A31F1">
              <w:rPr>
                <w:szCs w:val="20"/>
              </w:rPr>
              <w:t>R=1 or R&gt;= 1</w:t>
            </w:r>
          </w:p>
          <w:p w14:paraId="4ADCBE53" w14:textId="77777777" w:rsidR="00266D13" w:rsidRPr="003A31F1" w:rsidRDefault="00266D13" w:rsidP="00266D13">
            <w:pPr>
              <w:pStyle w:val="NormalNoSpacing"/>
              <w:numPr>
                <w:ilvl w:val="0"/>
                <w:numId w:val="105"/>
              </w:numPr>
              <w:rPr>
                <w:rFonts w:eastAsiaTheme="minorEastAsia"/>
              </w:rPr>
            </w:pPr>
            <w:r w:rsidRPr="003A31F1">
              <w:rPr>
                <w:rFonts w:eastAsiaTheme="minorEastAsia"/>
              </w:rPr>
              <w:t>Option B: K LP-WUS MOs for a beam are divided into G (G &gt;= 1) groups of R*M (M &gt;= 1) LP-WUS MOs. A UE monitors all or some of the MO(s) within one group of R*M LP-WUS MOs based on its subgroup ID.</w:t>
            </w:r>
          </w:p>
          <w:p w14:paraId="117E571D" w14:textId="77777777" w:rsidR="00266D13" w:rsidRPr="003A31F1" w:rsidRDefault="00266D13" w:rsidP="003A31F1">
            <w:pPr>
              <w:pStyle w:val="ListParagraph"/>
              <w:numPr>
                <w:ilvl w:val="0"/>
                <w:numId w:val="107"/>
              </w:numPr>
              <w:spacing w:after="0"/>
              <w:rPr>
                <w:szCs w:val="20"/>
              </w:rPr>
            </w:pPr>
            <w:r w:rsidRPr="003A31F1">
              <w:rPr>
                <w:szCs w:val="20"/>
              </w:rPr>
              <w:t>Each group of R*M LP-WUS MOs is further divided into M groups of R LP-WUS MOs.</w:t>
            </w:r>
          </w:p>
          <w:p w14:paraId="36E0A8A9" w14:textId="77777777" w:rsidR="00266D13" w:rsidRPr="003A31F1" w:rsidRDefault="00266D13" w:rsidP="00266D13">
            <w:pPr>
              <w:pStyle w:val="ListParagraph"/>
              <w:numPr>
                <w:ilvl w:val="2"/>
                <w:numId w:val="101"/>
              </w:numPr>
              <w:spacing w:after="0"/>
              <w:contextualSpacing w:val="0"/>
              <w:rPr>
                <w:szCs w:val="20"/>
              </w:rPr>
            </w:pPr>
            <w:r w:rsidRPr="003A31F1">
              <w:rPr>
                <w:szCs w:val="20"/>
              </w:rPr>
              <w:t>For each group of R LP-WUS MOs, the same LP-WUS information is transmitted.</w:t>
            </w:r>
          </w:p>
          <w:p w14:paraId="63B32CEA" w14:textId="77777777" w:rsidR="00266D13" w:rsidRPr="003A31F1" w:rsidRDefault="00266D13" w:rsidP="00266D13">
            <w:pPr>
              <w:pStyle w:val="ListParagraph"/>
              <w:numPr>
                <w:ilvl w:val="3"/>
                <w:numId w:val="101"/>
              </w:numPr>
              <w:spacing w:after="0"/>
              <w:contextualSpacing w:val="0"/>
              <w:rPr>
                <w:szCs w:val="20"/>
              </w:rPr>
            </w:pPr>
            <w:r w:rsidRPr="003A31F1">
              <w:rPr>
                <w:color w:val="FF0000"/>
                <w:szCs w:val="20"/>
              </w:rPr>
              <w:t xml:space="preserve">FFS </w:t>
            </w:r>
            <w:r w:rsidRPr="003A31F1">
              <w:rPr>
                <w:szCs w:val="20"/>
              </w:rPr>
              <w:t>how the same LP-WUS information is transmitted in the R LP-WUS MOs</w:t>
            </w:r>
          </w:p>
          <w:p w14:paraId="6BCEFED2" w14:textId="77777777" w:rsidR="00266D13" w:rsidRPr="003A31F1" w:rsidRDefault="00266D13" w:rsidP="00266D13">
            <w:pPr>
              <w:pStyle w:val="ListParagraph"/>
              <w:numPr>
                <w:ilvl w:val="2"/>
                <w:numId w:val="101"/>
              </w:numPr>
              <w:spacing w:after="0"/>
              <w:contextualSpacing w:val="0"/>
              <w:rPr>
                <w:szCs w:val="20"/>
              </w:rPr>
            </w:pPr>
            <w:r w:rsidRPr="003A31F1">
              <w:rPr>
                <w:szCs w:val="20"/>
              </w:rPr>
              <w:t>Different LP-WUS information can be transmitted in different groups of R LP-WUS MOs.</w:t>
            </w:r>
          </w:p>
          <w:p w14:paraId="7F12BB1E" w14:textId="77777777" w:rsidR="00266D13" w:rsidRPr="003A31F1" w:rsidRDefault="00266D13" w:rsidP="00266D13">
            <w:pPr>
              <w:pStyle w:val="ListParagraph"/>
              <w:numPr>
                <w:ilvl w:val="2"/>
                <w:numId w:val="101"/>
              </w:numPr>
              <w:spacing w:after="0"/>
              <w:contextualSpacing w:val="0"/>
              <w:rPr>
                <w:szCs w:val="20"/>
              </w:rPr>
            </w:pPr>
            <w:r w:rsidRPr="003A31F1">
              <w:rPr>
                <w:color w:val="FF0000"/>
                <w:szCs w:val="20"/>
              </w:rPr>
              <w:t>FFS</w:t>
            </w:r>
            <w:r w:rsidRPr="003A31F1">
              <w:rPr>
                <w:szCs w:val="20"/>
              </w:rPr>
              <w:t>: detailed UE monitoring behavior</w:t>
            </w:r>
          </w:p>
          <w:p w14:paraId="0CA15F45" w14:textId="77777777" w:rsidR="00266D13" w:rsidRPr="003A31F1" w:rsidRDefault="00266D13" w:rsidP="003A31F1">
            <w:pPr>
              <w:pStyle w:val="ListParagraph"/>
              <w:numPr>
                <w:ilvl w:val="0"/>
                <w:numId w:val="107"/>
              </w:numPr>
              <w:spacing w:after="0"/>
              <w:rPr>
                <w:szCs w:val="20"/>
              </w:rPr>
            </w:pPr>
            <w:r w:rsidRPr="003A31F1">
              <w:rPr>
                <w:szCs w:val="20"/>
              </w:rPr>
              <w:t>M = 1 and M &gt; 1 is supported.</w:t>
            </w:r>
          </w:p>
          <w:p w14:paraId="25D086CD" w14:textId="77777777" w:rsidR="00266D13" w:rsidRPr="003A31F1" w:rsidRDefault="00266D13" w:rsidP="003A31F1">
            <w:pPr>
              <w:pStyle w:val="ListParagraph"/>
              <w:numPr>
                <w:ilvl w:val="0"/>
                <w:numId w:val="107"/>
              </w:numPr>
              <w:spacing w:after="0"/>
              <w:rPr>
                <w:szCs w:val="20"/>
              </w:rPr>
            </w:pPr>
            <w:r w:rsidRPr="003A31F1">
              <w:rPr>
                <w:color w:val="FF0000"/>
                <w:szCs w:val="20"/>
              </w:rPr>
              <w:t xml:space="preserve">FFS </w:t>
            </w:r>
            <w:r w:rsidRPr="003A31F1">
              <w:rPr>
                <w:szCs w:val="20"/>
              </w:rPr>
              <w:t>R=1 or R&gt;=1</w:t>
            </w:r>
          </w:p>
          <w:p w14:paraId="4B0AA81F" w14:textId="7CB70066" w:rsidR="000976DE" w:rsidRPr="00266D13" w:rsidRDefault="00266D13" w:rsidP="003A31F1">
            <w:pPr>
              <w:pStyle w:val="ListParagraph"/>
              <w:numPr>
                <w:ilvl w:val="0"/>
                <w:numId w:val="107"/>
              </w:numPr>
              <w:spacing w:after="0"/>
              <w:rPr>
                <w:szCs w:val="20"/>
              </w:rPr>
            </w:pPr>
            <w:r w:rsidRPr="003A31F1">
              <w:rPr>
                <w:szCs w:val="20"/>
              </w:rPr>
              <w:t>Note: this achieves the same purpose as “Option 3: UEs monitoring the same PO are divided into multiple sets of subgroups, with UEs within each set of subgroups monitoring the same LO.”</w:t>
            </w:r>
          </w:p>
          <w:p w14:paraId="72E07950" w14:textId="77777777" w:rsidR="000976DE" w:rsidRPr="00D00293" w:rsidRDefault="000976DE" w:rsidP="0039249E">
            <w:pPr>
              <w:spacing w:after="0"/>
              <w:rPr>
                <w:rFonts w:eastAsia="Times New Roman"/>
                <w:sz w:val="20"/>
                <w:szCs w:val="20"/>
              </w:rPr>
            </w:pPr>
          </w:p>
        </w:tc>
      </w:tr>
    </w:tbl>
    <w:p w14:paraId="57A6B668" w14:textId="77777777" w:rsidR="000976DE" w:rsidRDefault="000976DE" w:rsidP="000976DE"/>
    <w:p w14:paraId="62DAE7D6" w14:textId="0AD4B454" w:rsidR="0047641D" w:rsidRDefault="0047641D" w:rsidP="000976DE">
      <w:r>
        <w:t>The configuration in Option A requires the UE to monitor all the M groups (unless a codepoint corresponding to its subgroup or all subgroups is detected) which can provide scheduling flexibility for the network but at the expense of an increased FAR and power consumption at the UE.</w:t>
      </w:r>
      <w:r w:rsidR="00A13E5F">
        <w:t xml:space="preserve"> On the other hand, the configuration in Option B enables the trade-off between scheduling flexibility and UE’s power consumption. Further, the support of R&gt;=1 provides an eas</w:t>
      </w:r>
      <w:r w:rsidR="000D6FBF">
        <w:t>y</w:t>
      </w:r>
      <w:r w:rsidR="00A13E5F">
        <w:t xml:space="preserve"> approac</w:t>
      </w:r>
      <w:r w:rsidR="000D6FBF">
        <w:t>h</w:t>
      </w:r>
      <w:r w:rsidR="00A13E5F">
        <w:t xml:space="preserve"> for the network to support different coverage targets without having to define different codepoint to physical bits mappings based on coverage. </w:t>
      </w:r>
    </w:p>
    <w:p w14:paraId="0AB4A574" w14:textId="1C3849BB" w:rsidR="000D6FBF" w:rsidRPr="00087A86" w:rsidRDefault="000D6FBF" w:rsidP="000D6FBF">
      <w:pPr>
        <w:pStyle w:val="Caption"/>
        <w:spacing w:before="240" w:after="240"/>
        <w:ind w:left="1354" w:hanging="1354"/>
        <w:jc w:val="both"/>
        <w:rPr>
          <w:i/>
          <w:iCs/>
          <w:sz w:val="22"/>
          <w:szCs w:val="22"/>
        </w:rPr>
      </w:pPr>
      <w:bookmarkStart w:id="29" w:name="_Ref181194471"/>
      <w:r w:rsidRPr="00231D76">
        <w:rPr>
          <w:i/>
          <w:iCs/>
          <w:sz w:val="22"/>
          <w:szCs w:val="22"/>
        </w:rPr>
        <w:t>Observation</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E4051E">
        <w:rPr>
          <w:i/>
          <w:iCs/>
          <w:noProof/>
          <w:sz w:val="22"/>
          <w:szCs w:val="22"/>
        </w:rPr>
        <w:t>9</w:t>
      </w:r>
      <w:r w:rsidRPr="00087A86">
        <w:rPr>
          <w:i/>
          <w:iCs/>
          <w:sz w:val="22"/>
          <w:szCs w:val="22"/>
        </w:rPr>
        <w:fldChar w:fldCharType="end"/>
      </w:r>
      <w:r w:rsidRPr="00087A86">
        <w:rPr>
          <w:i/>
          <w:iCs/>
          <w:sz w:val="22"/>
          <w:szCs w:val="22"/>
        </w:rPr>
        <w:t xml:space="preserve">: </w:t>
      </w:r>
      <w:r>
        <w:rPr>
          <w:i/>
          <w:iCs/>
          <w:sz w:val="22"/>
          <w:szCs w:val="22"/>
        </w:rPr>
        <w:t>Option B (</w:t>
      </w:r>
      <w:r w:rsidRPr="000D6FBF">
        <w:rPr>
          <w:i/>
          <w:iCs/>
          <w:sz w:val="22"/>
          <w:szCs w:val="22"/>
        </w:rPr>
        <w:t>K LP-WUS MOs for a beam are divided into G groups of R*M LP-WUS MOs</w:t>
      </w:r>
      <w:r>
        <w:rPr>
          <w:i/>
          <w:iCs/>
          <w:sz w:val="22"/>
          <w:szCs w:val="22"/>
        </w:rPr>
        <w:t xml:space="preserve">) </w:t>
      </w:r>
      <w:r w:rsidRPr="000D6FBF">
        <w:rPr>
          <w:i/>
          <w:iCs/>
          <w:sz w:val="22"/>
          <w:szCs w:val="22"/>
        </w:rPr>
        <w:t>enables the trade-off between scheduling flexibility and UE’s power consumption</w:t>
      </w:r>
      <w:r w:rsidRPr="00087A86">
        <w:rPr>
          <w:i/>
          <w:iCs/>
          <w:sz w:val="22"/>
          <w:szCs w:val="22"/>
        </w:rPr>
        <w:t>.</w:t>
      </w:r>
      <w:r>
        <w:rPr>
          <w:i/>
          <w:iCs/>
          <w:sz w:val="22"/>
          <w:szCs w:val="22"/>
        </w:rPr>
        <w:t xml:space="preserve"> Further, </w:t>
      </w:r>
      <w:r w:rsidRPr="000D6FBF">
        <w:rPr>
          <w:i/>
          <w:iCs/>
          <w:sz w:val="22"/>
          <w:szCs w:val="22"/>
        </w:rPr>
        <w:t xml:space="preserve">the support of R&gt;=1 </w:t>
      </w:r>
      <w:r>
        <w:rPr>
          <w:i/>
          <w:iCs/>
          <w:sz w:val="22"/>
          <w:szCs w:val="22"/>
        </w:rPr>
        <w:t>simplifies</w:t>
      </w:r>
      <w:r w:rsidRPr="000D6FBF">
        <w:rPr>
          <w:i/>
          <w:iCs/>
          <w:sz w:val="22"/>
          <w:szCs w:val="22"/>
        </w:rPr>
        <w:t xml:space="preserve"> network support </w:t>
      </w:r>
      <w:r>
        <w:rPr>
          <w:i/>
          <w:iCs/>
          <w:sz w:val="22"/>
          <w:szCs w:val="22"/>
        </w:rPr>
        <w:t xml:space="preserve">of </w:t>
      </w:r>
      <w:r w:rsidRPr="000D6FBF">
        <w:rPr>
          <w:i/>
          <w:iCs/>
          <w:sz w:val="22"/>
          <w:szCs w:val="22"/>
        </w:rPr>
        <w:t>different coverage targets</w:t>
      </w:r>
      <w:r>
        <w:rPr>
          <w:i/>
          <w:iCs/>
          <w:sz w:val="22"/>
          <w:szCs w:val="22"/>
        </w:rPr>
        <w:t>.</w:t>
      </w:r>
      <w:bookmarkEnd w:id="29"/>
    </w:p>
    <w:p w14:paraId="7A3E638D" w14:textId="1B2A58DF" w:rsidR="000976DE" w:rsidRPr="003A31F1" w:rsidRDefault="00760604" w:rsidP="003A31F1">
      <w:pPr>
        <w:pStyle w:val="Caption"/>
        <w:spacing w:before="240" w:after="240"/>
        <w:ind w:left="1080" w:hanging="1080"/>
        <w:jc w:val="both"/>
        <w:rPr>
          <w:i/>
          <w:iCs/>
        </w:rPr>
      </w:pPr>
      <w:bookmarkStart w:id="30" w:name="_Ref181194511"/>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E4051E">
        <w:rPr>
          <w:i/>
          <w:iCs/>
          <w:noProof/>
          <w:sz w:val="22"/>
          <w:szCs w:val="22"/>
        </w:rPr>
        <w:t>8</w:t>
      </w:r>
      <w:r w:rsidRPr="008530B1">
        <w:rPr>
          <w:i/>
          <w:iCs/>
          <w:sz w:val="22"/>
          <w:szCs w:val="22"/>
        </w:rPr>
        <w:fldChar w:fldCharType="end"/>
      </w:r>
      <w:r w:rsidRPr="008530B1">
        <w:rPr>
          <w:i/>
          <w:iCs/>
          <w:sz w:val="22"/>
          <w:szCs w:val="22"/>
        </w:rPr>
        <w:t xml:space="preserve">: </w:t>
      </w:r>
      <w:r>
        <w:rPr>
          <w:i/>
          <w:iCs/>
          <w:sz w:val="22"/>
          <w:szCs w:val="22"/>
        </w:rPr>
        <w:t xml:space="preserve">Support </w:t>
      </w:r>
      <w:r>
        <w:rPr>
          <w:i/>
          <w:iCs/>
          <w:sz w:val="22"/>
          <w:szCs w:val="22"/>
        </w:rPr>
        <w:t>Option B</w:t>
      </w:r>
      <w:r w:rsidR="004E4295">
        <w:rPr>
          <w:i/>
          <w:iCs/>
          <w:sz w:val="22"/>
          <w:szCs w:val="22"/>
        </w:rPr>
        <w:t xml:space="preserve"> </w:t>
      </w:r>
      <w:r w:rsidR="004E4295">
        <w:rPr>
          <w:i/>
          <w:iCs/>
          <w:sz w:val="22"/>
          <w:szCs w:val="22"/>
        </w:rPr>
        <w:t>(</w:t>
      </w:r>
      <w:r w:rsidR="004E4295" w:rsidRPr="000D6FBF">
        <w:rPr>
          <w:i/>
          <w:iCs/>
          <w:sz w:val="22"/>
          <w:szCs w:val="22"/>
        </w:rPr>
        <w:t>K LP-WUS MOs for a beam are divided into G groups of R*M LP-WUS MOs</w:t>
      </w:r>
      <w:r w:rsidR="004E4295">
        <w:rPr>
          <w:i/>
          <w:iCs/>
          <w:sz w:val="22"/>
          <w:szCs w:val="22"/>
        </w:rPr>
        <w:t>)</w:t>
      </w:r>
      <w:r>
        <w:rPr>
          <w:i/>
          <w:iCs/>
          <w:sz w:val="22"/>
          <w:szCs w:val="22"/>
        </w:rPr>
        <w:t xml:space="preserve"> and R&gt;=1 w</w:t>
      </w:r>
      <w:r w:rsidRPr="00760604">
        <w:rPr>
          <w:i/>
          <w:iCs/>
          <w:sz w:val="22"/>
          <w:szCs w:val="22"/>
        </w:rPr>
        <w:t>hen K&gt;1 LP-WUS MOs are configured for each beam in an LO</w:t>
      </w:r>
      <w:r w:rsidRPr="008530B1">
        <w:rPr>
          <w:i/>
          <w:iCs/>
          <w:sz w:val="22"/>
          <w:szCs w:val="22"/>
        </w:rPr>
        <w:t>.</w:t>
      </w:r>
      <w:bookmarkEnd w:id="30"/>
    </w:p>
    <w:p w14:paraId="517B6CF1" w14:textId="77777777" w:rsidR="00436A16" w:rsidRPr="0071451D" w:rsidRDefault="00436A16" w:rsidP="00725415"/>
    <w:p w14:paraId="1A801C54" w14:textId="5BBF2CFF" w:rsidR="004B3422" w:rsidRPr="00940FC3" w:rsidRDefault="004B3422" w:rsidP="00940FC3">
      <w:pPr>
        <w:pStyle w:val="Heading1"/>
      </w:pPr>
      <w:bookmarkStart w:id="31" w:name="_Ref129681832"/>
      <w:r w:rsidRPr="00940FC3">
        <w:t>Conclusion</w:t>
      </w:r>
    </w:p>
    <w:p w14:paraId="63948B43" w14:textId="6F70C8E8"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 xml:space="preserve">es </w:t>
      </w:r>
      <w:r w:rsidR="009D1B19" w:rsidRPr="0071451D">
        <w:t xml:space="preserve">LP-WUS </w:t>
      </w:r>
      <w:r w:rsidR="0032300E">
        <w:t>structure and configuration during operation in IDLE/INACTIVE state</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84CED2A" w:rsidR="00234423" w:rsidRPr="0071451D" w:rsidRDefault="00B97A4E" w:rsidP="0069576B">
      <w:r w:rsidRPr="0071451D">
        <w:rPr>
          <w:u w:val="single"/>
        </w:rPr>
        <w:t xml:space="preserve">LP-WUS </w:t>
      </w:r>
      <w:r w:rsidR="00D35C2D" w:rsidRPr="0071451D">
        <w:rPr>
          <w:u w:val="single"/>
        </w:rPr>
        <w:t>Structure</w:t>
      </w:r>
    </w:p>
    <w:p w14:paraId="32AF4BCB" w14:textId="5FF41E21" w:rsidR="00E0483D" w:rsidRPr="00A21872" w:rsidRDefault="00E0483D" w:rsidP="00EA1574">
      <w:pPr>
        <w:spacing w:before="240"/>
        <w:ind w:left="1350" w:hanging="1350"/>
        <w:rPr>
          <w:b/>
          <w:bCs/>
        </w:rPr>
      </w:pPr>
      <w:r w:rsidRPr="00A21872">
        <w:rPr>
          <w:b/>
          <w:bCs/>
        </w:rPr>
        <w:fldChar w:fldCharType="begin"/>
      </w:r>
      <w:r w:rsidRPr="00A21872">
        <w:rPr>
          <w:b/>
          <w:bCs/>
        </w:rPr>
        <w:instrText xml:space="preserve"> REF _Ref177720093 \h </w:instrText>
      </w:r>
      <w:r w:rsidR="00A21872" w:rsidRPr="00E6727F">
        <w:rPr>
          <w:b/>
          <w:bCs/>
        </w:rPr>
        <w:instrText xml:space="preserve"> \* MERGEFORMAT </w:instrText>
      </w:r>
      <w:r w:rsidRPr="00A21872">
        <w:rPr>
          <w:b/>
          <w:bCs/>
        </w:rPr>
      </w:r>
      <w:r w:rsidRPr="00A21872">
        <w:rPr>
          <w:b/>
          <w:bCs/>
        </w:rPr>
        <w:fldChar w:fldCharType="separate"/>
      </w:r>
      <w:r w:rsidR="00E4051E" w:rsidRPr="00A5631F">
        <w:rPr>
          <w:b/>
          <w:bCs/>
          <w:i/>
          <w:iCs/>
        </w:rPr>
        <w:t xml:space="preserve">Observation </w:t>
      </w:r>
      <w:r w:rsidR="00E4051E" w:rsidRPr="00A5631F">
        <w:rPr>
          <w:b/>
          <w:bCs/>
          <w:i/>
          <w:iCs/>
          <w:noProof/>
        </w:rPr>
        <w:t>1</w:t>
      </w:r>
      <w:r w:rsidR="00E4051E" w:rsidRPr="00A5631F">
        <w:rPr>
          <w:b/>
          <w:bCs/>
          <w:i/>
          <w:iCs/>
        </w:rPr>
        <w:t>: For LP-SS sync accuracy evaluation, the RAN1#118 agreed mandatory values for the 90% target timing estimation error represent the maximum tolerable time for the respective waveforms implying that a preamble is required for LP-WUS if not received directly after the LP-SS.</w:t>
      </w:r>
      <w:r w:rsidRPr="00A21872">
        <w:rPr>
          <w:b/>
          <w:bCs/>
        </w:rPr>
        <w:fldChar w:fldCharType="end"/>
      </w:r>
    </w:p>
    <w:p w14:paraId="749AF2AC" w14:textId="3532C4A3" w:rsidR="00E0483D" w:rsidRPr="00A21872" w:rsidRDefault="00E0483D" w:rsidP="00EA1574">
      <w:pPr>
        <w:spacing w:before="240"/>
        <w:ind w:left="1350" w:hanging="1350"/>
        <w:rPr>
          <w:b/>
          <w:bCs/>
        </w:rPr>
      </w:pPr>
      <w:r w:rsidRPr="00A21872">
        <w:rPr>
          <w:b/>
          <w:bCs/>
        </w:rPr>
        <w:fldChar w:fldCharType="begin"/>
      </w:r>
      <w:r w:rsidRPr="00A21872">
        <w:rPr>
          <w:b/>
          <w:bCs/>
        </w:rPr>
        <w:instrText xml:space="preserve"> REF _Ref177720114 \h </w:instrText>
      </w:r>
      <w:r w:rsidR="00A21872" w:rsidRPr="00E6727F">
        <w:rPr>
          <w:b/>
          <w:bCs/>
        </w:rPr>
        <w:instrText xml:space="preserve"> \* MERGEFORMAT </w:instrText>
      </w:r>
      <w:r w:rsidRPr="00A21872">
        <w:rPr>
          <w:b/>
          <w:bCs/>
        </w:rPr>
      </w:r>
      <w:r w:rsidRPr="00A21872">
        <w:rPr>
          <w:b/>
          <w:bCs/>
        </w:rPr>
        <w:fldChar w:fldCharType="separate"/>
      </w:r>
      <w:r w:rsidR="00E4051E" w:rsidRPr="00A5631F">
        <w:rPr>
          <w:b/>
          <w:bCs/>
          <w:i/>
          <w:iCs/>
        </w:rPr>
        <w:t xml:space="preserve">Observation </w:t>
      </w:r>
      <w:r w:rsidR="00E4051E" w:rsidRPr="00A5631F">
        <w:rPr>
          <w:b/>
          <w:bCs/>
          <w:i/>
          <w:iCs/>
          <w:noProof/>
        </w:rPr>
        <w:t>2</w:t>
      </w:r>
      <w:r w:rsidR="00E4051E" w:rsidRPr="00A5631F">
        <w:rPr>
          <w:b/>
          <w:bCs/>
          <w:i/>
          <w:iCs/>
        </w:rPr>
        <w:t>: For an LP-SS periodicity of 320 ms, only OOK-1 waveform can be supported without a preamble preceding the LP-WUS assuming the 90% target residual time error T=2 μs</w:t>
      </w:r>
      <w:r w:rsidR="00E4051E" w:rsidRPr="00A5631F" w:rsidDel="00BF4597">
        <w:rPr>
          <w:b/>
          <w:bCs/>
          <w:i/>
          <w:iCs/>
        </w:rPr>
        <w:t xml:space="preserve"> </w:t>
      </w:r>
      <w:r w:rsidR="00E4051E" w:rsidRPr="00A5631F">
        <w:rPr>
          <w:b/>
          <w:bCs/>
          <w:i/>
          <w:iCs/>
        </w:rPr>
        <w:t>and a residual frequency error of ≤ 9 ppm.</w:t>
      </w:r>
      <w:r w:rsidRPr="00A21872">
        <w:rPr>
          <w:b/>
          <w:bCs/>
        </w:rPr>
        <w:fldChar w:fldCharType="end"/>
      </w:r>
    </w:p>
    <w:p w14:paraId="0F7EC173" w14:textId="47E48691" w:rsidR="0025151C" w:rsidRPr="00A21872" w:rsidRDefault="00E0483D" w:rsidP="003A31F1">
      <w:pPr>
        <w:spacing w:before="240"/>
        <w:ind w:left="1080" w:hanging="1080"/>
        <w:rPr>
          <w:b/>
          <w:bCs/>
        </w:rPr>
      </w:pPr>
      <w:r w:rsidRPr="00A21872">
        <w:rPr>
          <w:b/>
          <w:bCs/>
        </w:rPr>
        <w:fldChar w:fldCharType="begin"/>
      </w:r>
      <w:r w:rsidRPr="00A21872">
        <w:rPr>
          <w:b/>
          <w:bCs/>
        </w:rPr>
        <w:instrText xml:space="preserve"> REF _Ref177720146 \h </w:instrText>
      </w:r>
      <w:r w:rsidR="00A21872" w:rsidRPr="00E6727F">
        <w:rPr>
          <w:b/>
          <w:bCs/>
        </w:rPr>
        <w:instrText xml:space="preserve"> \* MERGEFORMAT </w:instrText>
      </w:r>
      <w:r w:rsidRPr="00A21872">
        <w:rPr>
          <w:b/>
          <w:bCs/>
        </w:rPr>
      </w:r>
      <w:r w:rsidRPr="00A21872">
        <w:rPr>
          <w:b/>
          <w:bCs/>
        </w:rPr>
        <w:fldChar w:fldCharType="separate"/>
      </w:r>
      <w:r w:rsidR="00E4051E" w:rsidRPr="00A5631F">
        <w:rPr>
          <w:b/>
          <w:bCs/>
          <w:i/>
          <w:iCs/>
        </w:rPr>
        <w:t xml:space="preserve">Proposal </w:t>
      </w:r>
      <w:r w:rsidR="00E4051E" w:rsidRPr="00A5631F">
        <w:rPr>
          <w:b/>
          <w:bCs/>
          <w:i/>
          <w:iCs/>
          <w:noProof/>
        </w:rPr>
        <w:t>1</w:t>
      </w:r>
      <w:r w:rsidR="00E4051E" w:rsidRPr="00A5631F">
        <w:rPr>
          <w:b/>
          <w:bCs/>
          <w:i/>
          <w:iCs/>
        </w:rPr>
        <w:t xml:space="preserve">: For OOK-based LP-WUR in RRC Idle/Inactive and assuming residual frequency error </w:t>
      </w:r>
      <w:r w:rsidR="00E4051E" w:rsidRPr="00A5631F">
        <w:rPr>
          <w:rFonts w:ascii="Cambria Math" w:hAnsi="Cambria Math" w:cs="Cambria Math"/>
          <w:b/>
          <w:bCs/>
          <w:i/>
          <w:iCs/>
        </w:rPr>
        <w:t xml:space="preserve">∈ </w:t>
      </w:r>
      <w:r w:rsidR="00E4051E" w:rsidRPr="00A5631F">
        <w:rPr>
          <w:b/>
          <w:bCs/>
          <w:i/>
          <w:iCs/>
        </w:rPr>
        <w:t>[5-10] ppm and RAN1#118 agreed 90% target residual time error T</w:t>
      </w:r>
      <w:r w:rsidR="00E4051E" w:rsidRPr="00A5631F">
        <w:rPr>
          <w:rFonts w:ascii="Cambria Math" w:hAnsi="Cambria Math" w:cs="Cambria Math"/>
          <w:b/>
          <w:bCs/>
          <w:i/>
          <w:iCs/>
        </w:rPr>
        <w:t>∈</w:t>
      </w:r>
      <w:r w:rsidR="00E4051E" w:rsidRPr="00A5631F">
        <w:rPr>
          <w:b/>
          <w:bCs/>
          <w:i/>
          <w:iCs/>
        </w:rPr>
        <w:t>{0.5,1,2}μs, support a preamble to precede the transmission of an LP-WUS if LP-SS periodicity is ≥ 320 ms.</w:t>
      </w:r>
      <w:r w:rsidRPr="00A21872">
        <w:rPr>
          <w:b/>
          <w:bCs/>
        </w:rPr>
        <w:fldChar w:fldCharType="end"/>
      </w:r>
      <w:r w:rsidR="00D010D5" w:rsidRPr="00A21872" w:rsidDel="00D010D5">
        <w:rPr>
          <w:b/>
          <w:bCs/>
        </w:rPr>
        <w:t xml:space="preserve"> </w:t>
      </w:r>
    </w:p>
    <w:p w14:paraId="4872E070" w14:textId="3C822D62" w:rsidR="00E0483D" w:rsidRPr="00A21872" w:rsidRDefault="00E0483D" w:rsidP="00EA1574">
      <w:pPr>
        <w:spacing w:before="240"/>
        <w:ind w:left="1350" w:hanging="1350"/>
        <w:rPr>
          <w:b/>
          <w:bCs/>
        </w:rPr>
      </w:pPr>
      <w:r w:rsidRPr="00A21872">
        <w:rPr>
          <w:b/>
          <w:bCs/>
        </w:rPr>
        <w:lastRenderedPageBreak/>
        <w:fldChar w:fldCharType="begin"/>
      </w:r>
      <w:r w:rsidRPr="00A21872">
        <w:rPr>
          <w:b/>
          <w:bCs/>
        </w:rPr>
        <w:instrText xml:space="preserve"> REF _Ref177720171 \h </w:instrText>
      </w:r>
      <w:r w:rsidR="00A21872" w:rsidRPr="00E6727F">
        <w:rPr>
          <w:b/>
          <w:bCs/>
        </w:rPr>
        <w:instrText xml:space="preserve"> \* MERGEFORMAT </w:instrText>
      </w:r>
      <w:r w:rsidRPr="00A21872">
        <w:rPr>
          <w:b/>
          <w:bCs/>
        </w:rPr>
      </w:r>
      <w:r w:rsidRPr="00A21872">
        <w:rPr>
          <w:b/>
          <w:bCs/>
        </w:rPr>
        <w:fldChar w:fldCharType="separate"/>
      </w:r>
      <w:r w:rsidR="00E4051E" w:rsidRPr="00A5631F">
        <w:rPr>
          <w:b/>
          <w:bCs/>
          <w:i/>
          <w:iCs/>
        </w:rPr>
        <w:t xml:space="preserve">Observation </w:t>
      </w:r>
      <w:r w:rsidR="00E4051E" w:rsidRPr="00A5631F">
        <w:rPr>
          <w:b/>
          <w:bCs/>
          <w:i/>
          <w:iCs/>
          <w:noProof/>
        </w:rPr>
        <w:t>3</w:t>
      </w:r>
      <w:r w:rsidR="00E4051E" w:rsidRPr="00A5631F">
        <w:rPr>
          <w:b/>
          <w:bCs/>
          <w:i/>
          <w:iCs/>
        </w:rPr>
        <w:t>: 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r w:rsidRPr="00A21872">
        <w:rPr>
          <w:b/>
          <w:bCs/>
        </w:rPr>
        <w:fldChar w:fldCharType="end"/>
      </w:r>
    </w:p>
    <w:p w14:paraId="6EDC35C3" w14:textId="3769058E" w:rsidR="00E0483D" w:rsidRDefault="00E0483D" w:rsidP="00EA1574">
      <w:pPr>
        <w:spacing w:before="240"/>
        <w:ind w:left="1350" w:hanging="1350"/>
        <w:rPr>
          <w:b/>
          <w:bCs/>
        </w:rPr>
      </w:pPr>
      <w:r w:rsidRPr="00A21872">
        <w:rPr>
          <w:b/>
          <w:bCs/>
        </w:rPr>
        <w:fldChar w:fldCharType="begin"/>
      </w:r>
      <w:r w:rsidRPr="00A21872">
        <w:rPr>
          <w:b/>
          <w:bCs/>
        </w:rPr>
        <w:instrText xml:space="preserve"> REF _Ref177720185 \h </w:instrText>
      </w:r>
      <w:r w:rsidR="00A21872" w:rsidRPr="00E6727F">
        <w:rPr>
          <w:b/>
          <w:bCs/>
        </w:rPr>
        <w:instrText xml:space="preserve"> \* MERGEFORMAT </w:instrText>
      </w:r>
      <w:r w:rsidRPr="00A21872">
        <w:rPr>
          <w:b/>
          <w:bCs/>
        </w:rPr>
      </w:r>
      <w:r w:rsidRPr="00A21872">
        <w:rPr>
          <w:b/>
          <w:bCs/>
        </w:rPr>
        <w:fldChar w:fldCharType="separate"/>
      </w:r>
      <w:r w:rsidR="00E4051E" w:rsidRPr="00A5631F">
        <w:rPr>
          <w:b/>
          <w:bCs/>
          <w:i/>
          <w:iCs/>
        </w:rPr>
        <w:t xml:space="preserve">Observation </w:t>
      </w:r>
      <w:r w:rsidR="00E4051E" w:rsidRPr="00A5631F">
        <w:rPr>
          <w:b/>
          <w:bCs/>
          <w:i/>
          <w:iCs/>
          <w:noProof/>
        </w:rPr>
        <w:t>4</w:t>
      </w:r>
      <w:r w:rsidR="00E4051E" w:rsidRPr="00A5631F">
        <w:rPr>
          <w:b/>
          <w:bCs/>
          <w:i/>
          <w:iCs/>
        </w:rPr>
        <w:t>: Support of a codepoint indication to wake-up a subset of the subgroups, e.g., pairs of subgroups, may increase the LP-WUR complexity and/or power consumption.</w:t>
      </w:r>
      <w:r w:rsidRPr="00A21872">
        <w:rPr>
          <w:b/>
          <w:bCs/>
        </w:rPr>
        <w:fldChar w:fldCharType="end"/>
      </w:r>
    </w:p>
    <w:p w14:paraId="56375C29" w14:textId="5FCE7C53" w:rsidR="00D010D5" w:rsidRPr="00D010D5" w:rsidRDefault="00D010D5" w:rsidP="00EA1574">
      <w:pPr>
        <w:spacing w:before="240"/>
        <w:ind w:left="1350" w:hanging="1350"/>
        <w:rPr>
          <w:b/>
          <w:bCs/>
        </w:rPr>
      </w:pPr>
      <w:r w:rsidRPr="00D010D5">
        <w:rPr>
          <w:b/>
          <w:bCs/>
        </w:rPr>
        <w:fldChar w:fldCharType="begin"/>
      </w:r>
      <w:r w:rsidRPr="00D010D5">
        <w:rPr>
          <w:b/>
          <w:bCs/>
        </w:rPr>
        <w:instrText xml:space="preserve"> REF _Ref181193834 \h </w:instrText>
      </w:r>
      <w:r w:rsidRPr="00D010D5">
        <w:rPr>
          <w:b/>
          <w:bCs/>
        </w:rPr>
      </w:r>
      <w:r w:rsidRPr="003A31F1">
        <w:rPr>
          <w:b/>
          <w:bCs/>
        </w:rPr>
        <w:instrText xml:space="preserve"> \* MERGEFORMAT </w:instrText>
      </w:r>
      <w:r w:rsidRPr="00D010D5">
        <w:rPr>
          <w:b/>
          <w:bCs/>
        </w:rPr>
        <w:fldChar w:fldCharType="separate"/>
      </w:r>
      <w:r w:rsidR="00E4051E" w:rsidRPr="00A5631F">
        <w:rPr>
          <w:b/>
          <w:bCs/>
          <w:i/>
          <w:iCs/>
        </w:rPr>
        <w:t xml:space="preserve">Observation </w:t>
      </w:r>
      <w:r w:rsidR="00E4051E" w:rsidRPr="00A5631F">
        <w:rPr>
          <w:b/>
          <w:bCs/>
          <w:i/>
          <w:iCs/>
          <w:noProof/>
        </w:rPr>
        <w:t>5</w:t>
      </w:r>
      <w:r w:rsidR="00E4051E" w:rsidRPr="00A5631F">
        <w:rPr>
          <w:b/>
          <w:bCs/>
          <w:i/>
          <w:iCs/>
        </w:rPr>
        <w:t xml:space="preserve">: </w:t>
      </w:r>
      <w:r w:rsidR="00E4051E" w:rsidRPr="00A5631F">
        <w:rPr>
          <w:b/>
          <w:bCs/>
          <w:i/>
          <w:iCs/>
        </w:rPr>
        <w:t>Considering LP-WUS payload of 8 bits limits the number of monitored codepoints and/or MOs to 2 due to FAR requirement, and a payload of ≥ 12 bits with up to 4 monitored MOs results in a very low probability for indication of the all subgroups codepoint</w:t>
      </w:r>
      <w:r w:rsidR="00E4051E" w:rsidRPr="00A5631F">
        <w:rPr>
          <w:b/>
          <w:bCs/>
          <w:i/>
          <w:iCs/>
        </w:rPr>
        <w:t>.</w:t>
      </w:r>
      <w:r w:rsidRPr="00D010D5">
        <w:rPr>
          <w:b/>
          <w:bCs/>
        </w:rPr>
        <w:fldChar w:fldCharType="end"/>
      </w:r>
    </w:p>
    <w:p w14:paraId="28D6062A" w14:textId="0A5729D7" w:rsidR="005F50B4" w:rsidRDefault="00E0483D" w:rsidP="00E6727F">
      <w:pPr>
        <w:spacing w:before="240"/>
        <w:ind w:left="1080" w:hanging="1080"/>
        <w:rPr>
          <w:b/>
          <w:bCs/>
        </w:rPr>
      </w:pPr>
      <w:r w:rsidRPr="00A21872">
        <w:rPr>
          <w:b/>
          <w:bCs/>
        </w:rPr>
        <w:fldChar w:fldCharType="begin"/>
      </w:r>
      <w:r w:rsidRPr="00A21872">
        <w:rPr>
          <w:b/>
          <w:bCs/>
        </w:rPr>
        <w:instrText xml:space="preserve"> REF _Ref177720230 \h </w:instrText>
      </w:r>
      <w:r w:rsidR="00A21872" w:rsidRPr="00E6727F">
        <w:rPr>
          <w:b/>
          <w:bCs/>
        </w:rPr>
        <w:instrText xml:space="preserve"> \* MERGEFORMAT </w:instrText>
      </w:r>
      <w:r w:rsidRPr="00A21872">
        <w:rPr>
          <w:b/>
          <w:bCs/>
        </w:rPr>
      </w:r>
      <w:r w:rsidRPr="00A21872">
        <w:rPr>
          <w:b/>
          <w:bCs/>
        </w:rPr>
        <w:fldChar w:fldCharType="separate"/>
      </w:r>
      <w:r w:rsidR="00E4051E" w:rsidRPr="00A5631F">
        <w:rPr>
          <w:b/>
          <w:bCs/>
          <w:i/>
          <w:iCs/>
        </w:rPr>
        <w:t xml:space="preserve">Proposal </w:t>
      </w:r>
      <w:r w:rsidR="00E4051E" w:rsidRPr="00A5631F">
        <w:rPr>
          <w:b/>
          <w:bCs/>
          <w:i/>
          <w:iCs/>
          <w:noProof/>
        </w:rPr>
        <w:t>2</w:t>
      </w:r>
      <w:r w:rsidR="00E4051E" w:rsidRPr="00A5631F">
        <w:rPr>
          <w:b/>
          <w:bCs/>
          <w:i/>
          <w:iCs/>
        </w:rPr>
        <w:t>: For LP-WUS in RRC IDLE/INACTIVE, support a payload size of at least 12 bits (before Manchester encoding) and up to 4 monitored MOs (without repetition) per beam in an LO.</w:t>
      </w:r>
      <w:r w:rsidRPr="00A21872">
        <w:rPr>
          <w:b/>
          <w:bCs/>
        </w:rPr>
        <w:fldChar w:fldCharType="end"/>
      </w:r>
      <w:r w:rsidR="00FC05DA" w:rsidRPr="00A21872">
        <w:rPr>
          <w:b/>
          <w:bCs/>
        </w:rPr>
        <w:t xml:space="preserve"> </w:t>
      </w:r>
    </w:p>
    <w:p w14:paraId="043DB25F" w14:textId="78C4873F" w:rsidR="004270F0" w:rsidRPr="004270F0" w:rsidRDefault="004270F0" w:rsidP="00E6727F">
      <w:pPr>
        <w:spacing w:before="240"/>
        <w:ind w:left="1080" w:hanging="1080"/>
        <w:rPr>
          <w:b/>
          <w:bCs/>
        </w:rPr>
      </w:pPr>
      <w:r w:rsidRPr="004270F0">
        <w:rPr>
          <w:b/>
          <w:bCs/>
        </w:rPr>
        <w:fldChar w:fldCharType="begin"/>
      </w:r>
      <w:r w:rsidRPr="004270F0">
        <w:rPr>
          <w:b/>
          <w:bCs/>
        </w:rPr>
        <w:instrText xml:space="preserve"> REF _Ref181193921 \h </w:instrText>
      </w:r>
      <w:r w:rsidRPr="004270F0">
        <w:rPr>
          <w:b/>
          <w:bCs/>
        </w:rPr>
      </w:r>
      <w:r w:rsidRPr="003A31F1">
        <w:rPr>
          <w:b/>
          <w:bCs/>
        </w:rPr>
        <w:instrText xml:space="preserve"> \* MERGEFORMAT </w:instrText>
      </w:r>
      <w:r w:rsidRPr="004270F0">
        <w:rPr>
          <w:b/>
          <w:bCs/>
        </w:rPr>
        <w:fldChar w:fldCharType="separate"/>
      </w:r>
      <w:r w:rsidR="00E4051E" w:rsidRPr="00A5631F">
        <w:rPr>
          <w:b/>
          <w:bCs/>
          <w:i/>
          <w:iCs/>
        </w:rPr>
        <w:t xml:space="preserve">Proposal </w:t>
      </w:r>
      <w:r w:rsidR="00E4051E" w:rsidRPr="00A5631F">
        <w:rPr>
          <w:b/>
          <w:bCs/>
          <w:i/>
          <w:iCs/>
          <w:noProof/>
        </w:rPr>
        <w:t>3</w:t>
      </w:r>
      <w:r w:rsidR="00E4051E" w:rsidRPr="00A5631F">
        <w:rPr>
          <w:b/>
          <w:bCs/>
          <w:i/>
          <w:iCs/>
        </w:rPr>
        <w:t xml:space="preserve">: </w:t>
      </w:r>
      <w:r w:rsidR="00E4051E" w:rsidRPr="00A5631F">
        <w:rPr>
          <w:b/>
          <w:bCs/>
          <w:i/>
          <w:iCs/>
        </w:rPr>
        <w:t>With the support of</w:t>
      </w:r>
      <w:r w:rsidR="00E4051E" w:rsidRPr="00A5631F">
        <w:rPr>
          <w:b/>
          <w:bCs/>
          <w:i/>
          <w:iCs/>
        </w:rPr>
        <w:t xml:space="preserve"> up to 4 monitored MOs (without repetition) per beam in an LO</w:t>
      </w:r>
      <w:r w:rsidR="00E4051E" w:rsidRPr="00A5631F">
        <w:rPr>
          <w:b/>
          <w:bCs/>
          <w:i/>
          <w:iCs/>
        </w:rPr>
        <w:t xml:space="preserve">, there is no need to support additional codepoints for LP-WUS </w:t>
      </w:r>
      <w:r w:rsidR="00E4051E" w:rsidRPr="00A5631F">
        <w:rPr>
          <w:b/>
          <w:bCs/>
          <w:i/>
          <w:iCs/>
        </w:rPr>
        <w:t>in RRC IDLE/INACTIVE.</w:t>
      </w:r>
      <w:r w:rsidRPr="004270F0">
        <w:rPr>
          <w:b/>
          <w:bCs/>
        </w:rPr>
        <w:fldChar w:fldCharType="end"/>
      </w:r>
    </w:p>
    <w:p w14:paraId="4135EA76" w14:textId="77777777" w:rsidR="001803F1" w:rsidRDefault="001803F1" w:rsidP="001803F1">
      <w:pPr>
        <w:rPr>
          <w:u w:val="single"/>
        </w:rPr>
      </w:pPr>
    </w:p>
    <w:p w14:paraId="353C9B2D" w14:textId="323548C8" w:rsidR="001803F1" w:rsidRPr="0071451D" w:rsidRDefault="001803F1" w:rsidP="001803F1">
      <w:r w:rsidRPr="0071451D">
        <w:rPr>
          <w:u w:val="single"/>
        </w:rPr>
        <w:t xml:space="preserve">LP-WUS </w:t>
      </w:r>
      <w:r>
        <w:rPr>
          <w:u w:val="single"/>
        </w:rPr>
        <w:t>Configuration</w:t>
      </w:r>
    </w:p>
    <w:p w14:paraId="21F3EED6" w14:textId="06FC94FE" w:rsidR="004D16D0" w:rsidRDefault="004D16D0" w:rsidP="004D16D0">
      <w:pPr>
        <w:spacing w:before="240"/>
        <w:ind w:left="1350" w:hanging="1350"/>
        <w:rPr>
          <w:b/>
          <w:bCs/>
          <w:u w:val="single"/>
        </w:rPr>
      </w:pPr>
      <w:r w:rsidRPr="004D16D0">
        <w:rPr>
          <w:b/>
          <w:bCs/>
          <w:u w:val="single"/>
        </w:rPr>
        <w:fldChar w:fldCharType="begin"/>
      </w:r>
      <w:r w:rsidRPr="004D16D0">
        <w:rPr>
          <w:b/>
          <w:bCs/>
          <w:u w:val="single"/>
        </w:rPr>
        <w:instrText xml:space="preserve"> REF _Ref181194197 \h </w:instrText>
      </w:r>
      <w:r w:rsidRPr="004D16D0">
        <w:rPr>
          <w:b/>
          <w:bCs/>
          <w:u w:val="single"/>
        </w:rPr>
      </w:r>
      <w:r w:rsidRPr="003A31F1">
        <w:rPr>
          <w:b/>
          <w:bCs/>
          <w:u w:val="single"/>
        </w:rPr>
        <w:instrText xml:space="preserve"> \* MERGEFORMAT </w:instrText>
      </w:r>
      <w:r w:rsidRPr="004D16D0">
        <w:rPr>
          <w:b/>
          <w:bCs/>
          <w:u w:val="single"/>
        </w:rPr>
        <w:fldChar w:fldCharType="separate"/>
      </w:r>
      <w:r w:rsidR="00E4051E" w:rsidRPr="00A5631F">
        <w:rPr>
          <w:b/>
          <w:bCs/>
          <w:i/>
          <w:iCs/>
        </w:rPr>
        <w:t xml:space="preserve">Observation </w:t>
      </w:r>
      <w:r w:rsidR="00E4051E" w:rsidRPr="00A5631F">
        <w:rPr>
          <w:b/>
          <w:bCs/>
          <w:i/>
          <w:iCs/>
          <w:noProof/>
        </w:rPr>
        <w:t>6</w:t>
      </w:r>
      <w:r w:rsidR="00E4051E" w:rsidRPr="00A5631F">
        <w:rPr>
          <w:b/>
          <w:bCs/>
          <w:i/>
          <w:iCs/>
        </w:rPr>
        <w:t>: Option 2 (gNB configures one or multiple offset values)</w:t>
      </w:r>
      <w:r w:rsidR="00E4051E" w:rsidRPr="00A5631F">
        <w:rPr>
          <w:b/>
          <w:bCs/>
          <w:i/>
          <w:iCs/>
        </w:rPr>
        <w:t xml:space="preserve"> enables the network to </w:t>
      </w:r>
      <w:r w:rsidR="00E4051E" w:rsidRPr="00A5631F">
        <w:rPr>
          <w:b/>
          <w:bCs/>
          <w:i/>
          <w:iCs/>
        </w:rPr>
        <w:t xml:space="preserve">trade-off resource overhead, i.e., due to the potential </w:t>
      </w:r>
      <w:r w:rsidR="00E4051E" w:rsidRPr="00A5631F">
        <w:rPr>
          <w:b/>
          <w:bCs/>
          <w:i/>
          <w:iCs/>
        </w:rPr>
        <w:t>of</w:t>
      </w:r>
      <w:r w:rsidR="00E4051E" w:rsidRPr="00A5631F">
        <w:rPr>
          <w:b/>
          <w:bCs/>
          <w:i/>
          <w:iCs/>
        </w:rPr>
        <w:t xml:space="preserve"> support</w:t>
      </w:r>
      <w:r w:rsidR="00E4051E" w:rsidRPr="00A5631F">
        <w:rPr>
          <w:b/>
          <w:bCs/>
          <w:i/>
          <w:iCs/>
        </w:rPr>
        <w:t>ing</w:t>
      </w:r>
      <w:r w:rsidR="00E4051E" w:rsidRPr="00A5631F">
        <w:rPr>
          <w:b/>
          <w:bCs/>
          <w:i/>
          <w:iCs/>
        </w:rPr>
        <w:t xml:space="preserve"> multiple LOs per iDRX cycle, and paging latency/power consumption of UEs with short and long wake-up delays.</w:t>
      </w:r>
      <w:r w:rsidRPr="004D16D0">
        <w:rPr>
          <w:b/>
          <w:bCs/>
          <w:u w:val="single"/>
        </w:rPr>
        <w:fldChar w:fldCharType="end"/>
      </w:r>
    </w:p>
    <w:p w14:paraId="30DB741A" w14:textId="06FD0722" w:rsidR="00507983" w:rsidRDefault="00507983" w:rsidP="00507983">
      <w:pPr>
        <w:spacing w:before="240"/>
        <w:ind w:left="1080" w:hanging="1080"/>
        <w:rPr>
          <w:b/>
          <w:bCs/>
          <w:u w:val="single"/>
        </w:rPr>
      </w:pPr>
      <w:r w:rsidRPr="00507983">
        <w:rPr>
          <w:b/>
          <w:bCs/>
          <w:u w:val="single"/>
        </w:rPr>
        <w:fldChar w:fldCharType="begin"/>
      </w:r>
      <w:r w:rsidRPr="00507983">
        <w:rPr>
          <w:b/>
          <w:bCs/>
          <w:u w:val="single"/>
        </w:rPr>
        <w:instrText xml:space="preserve"> REF _Ref181194233 \h </w:instrText>
      </w:r>
      <w:r w:rsidRPr="00507983">
        <w:rPr>
          <w:b/>
          <w:bCs/>
          <w:u w:val="single"/>
        </w:rPr>
      </w:r>
      <w:r w:rsidRPr="003A31F1">
        <w:rPr>
          <w:b/>
          <w:bCs/>
          <w:u w:val="single"/>
        </w:rPr>
        <w:instrText xml:space="preserve"> \* MERGEFORMAT </w:instrText>
      </w:r>
      <w:r w:rsidRPr="00507983">
        <w:rPr>
          <w:b/>
          <w:bCs/>
          <w:u w:val="single"/>
        </w:rPr>
        <w:fldChar w:fldCharType="separate"/>
      </w:r>
      <w:r w:rsidR="00E4051E" w:rsidRPr="00A5631F">
        <w:rPr>
          <w:b/>
          <w:bCs/>
          <w:i/>
          <w:iCs/>
        </w:rPr>
        <w:t xml:space="preserve">Proposal </w:t>
      </w:r>
      <w:r w:rsidR="00E4051E" w:rsidRPr="00A5631F">
        <w:rPr>
          <w:b/>
          <w:bCs/>
          <w:i/>
          <w:iCs/>
          <w:noProof/>
        </w:rPr>
        <w:t>4</w:t>
      </w:r>
      <w:r w:rsidR="00E4051E" w:rsidRPr="00A5631F">
        <w:rPr>
          <w:b/>
          <w:bCs/>
          <w:i/>
          <w:iCs/>
        </w:rPr>
        <w:t xml:space="preserve">: </w:t>
      </w:r>
      <w:r w:rsidR="00E4051E" w:rsidRPr="00A5631F">
        <w:rPr>
          <w:b/>
          <w:bCs/>
          <w:i/>
          <w:iCs/>
        </w:rPr>
        <w:t>Support Option 2 (</w:t>
      </w:r>
      <w:r w:rsidR="00E4051E" w:rsidRPr="00A5631F">
        <w:rPr>
          <w:b/>
          <w:bCs/>
          <w:i/>
          <w:iCs/>
        </w:rPr>
        <w:t>gNB configures one or multiple offset values</w:t>
      </w:r>
      <w:r w:rsidR="00E4051E" w:rsidRPr="00A5631F">
        <w:rPr>
          <w:b/>
          <w:bCs/>
          <w:i/>
          <w:iCs/>
        </w:rPr>
        <w:t>) and Option 2B-2 (</w:t>
      </w:r>
      <w:r w:rsidR="00E4051E" w:rsidRPr="00A5631F">
        <w:rPr>
          <w:b/>
          <w:bCs/>
          <w:i/>
          <w:iCs/>
        </w:rPr>
        <w:t>the UE monitors LP-WUS. If it receives a wake-up indication in a LP-WUS, it monitors the first PO after its reported wake-up delay</w:t>
      </w:r>
      <w:r w:rsidR="00E4051E" w:rsidRPr="00A5631F">
        <w:rPr>
          <w:b/>
          <w:bCs/>
          <w:i/>
          <w:iCs/>
        </w:rPr>
        <w:t>)</w:t>
      </w:r>
      <w:r w:rsidR="00E4051E" w:rsidRPr="00A5631F">
        <w:rPr>
          <w:b/>
          <w:bCs/>
          <w:i/>
          <w:iCs/>
        </w:rPr>
        <w:t>.</w:t>
      </w:r>
      <w:r w:rsidRPr="00507983">
        <w:rPr>
          <w:b/>
          <w:bCs/>
          <w:u w:val="single"/>
        </w:rPr>
        <w:fldChar w:fldCharType="end"/>
      </w:r>
    </w:p>
    <w:p w14:paraId="006F455B" w14:textId="6912B081" w:rsidR="00A403F8" w:rsidRDefault="00A403F8" w:rsidP="00507983">
      <w:pPr>
        <w:spacing w:before="240"/>
        <w:ind w:left="1080" w:hanging="1080"/>
        <w:rPr>
          <w:b/>
          <w:bCs/>
          <w:u w:val="single"/>
        </w:rPr>
      </w:pPr>
      <w:r w:rsidRPr="00A403F8">
        <w:rPr>
          <w:b/>
          <w:bCs/>
          <w:u w:val="single"/>
        </w:rPr>
        <w:fldChar w:fldCharType="begin"/>
      </w:r>
      <w:r w:rsidRPr="00A403F8">
        <w:rPr>
          <w:b/>
          <w:bCs/>
          <w:u w:val="single"/>
        </w:rPr>
        <w:instrText xml:space="preserve"> REF _Ref181194290 \h </w:instrText>
      </w:r>
      <w:r w:rsidRPr="00A403F8">
        <w:rPr>
          <w:b/>
          <w:bCs/>
          <w:u w:val="single"/>
        </w:rPr>
      </w:r>
      <w:r w:rsidRPr="003A31F1">
        <w:rPr>
          <w:b/>
          <w:bCs/>
          <w:u w:val="single"/>
        </w:rPr>
        <w:instrText xml:space="preserve"> \* MERGEFORMAT </w:instrText>
      </w:r>
      <w:r w:rsidRPr="00A403F8">
        <w:rPr>
          <w:b/>
          <w:bCs/>
          <w:u w:val="single"/>
        </w:rPr>
        <w:fldChar w:fldCharType="separate"/>
      </w:r>
      <w:r w:rsidR="00E4051E" w:rsidRPr="00A5631F">
        <w:rPr>
          <w:b/>
          <w:bCs/>
          <w:i/>
          <w:iCs/>
        </w:rPr>
        <w:t xml:space="preserve">Proposal </w:t>
      </w:r>
      <w:r w:rsidR="00E4051E" w:rsidRPr="00A5631F">
        <w:rPr>
          <w:b/>
          <w:bCs/>
          <w:i/>
          <w:iCs/>
          <w:noProof/>
        </w:rPr>
        <w:t>5</w:t>
      </w:r>
      <w:r w:rsidR="00E4051E" w:rsidRPr="00A5631F">
        <w:rPr>
          <w:b/>
          <w:bCs/>
          <w:i/>
          <w:iCs/>
        </w:rPr>
        <w:t xml:space="preserve">: Support </w:t>
      </w:r>
      <w:r w:rsidR="00E4051E" w:rsidRPr="00A5631F">
        <w:rPr>
          <w:rFonts w:hint="eastAsia"/>
          <w:b/>
          <w:bCs/>
          <w:i/>
          <w:iCs/>
        </w:rPr>
        <w:t xml:space="preserve">X=3 candidate </w:t>
      </w:r>
      <w:r w:rsidR="00E4051E" w:rsidRPr="00A5631F">
        <w:rPr>
          <w:b/>
          <w:bCs/>
          <w:i/>
          <w:iCs/>
        </w:rPr>
        <w:t xml:space="preserve">wake-up delay </w:t>
      </w:r>
      <w:r w:rsidR="00E4051E" w:rsidRPr="00A5631F">
        <w:rPr>
          <w:rFonts w:hint="eastAsia"/>
          <w:b/>
          <w:bCs/>
          <w:i/>
          <w:iCs/>
        </w:rPr>
        <w:t>values</w:t>
      </w:r>
      <w:r w:rsidR="00E4051E" w:rsidRPr="00A5631F">
        <w:rPr>
          <w:b/>
          <w:bCs/>
          <w:i/>
          <w:iCs/>
        </w:rPr>
        <w:t xml:space="preserve"> and offset value(s) between an LO and a reference PO/PF selected from Table </w:t>
      </w:r>
      <w:r w:rsidR="00E4051E" w:rsidRPr="00A5631F">
        <w:rPr>
          <w:b/>
          <w:bCs/>
          <w:i/>
          <w:iCs/>
          <w:noProof/>
        </w:rPr>
        <w:t>5</w:t>
      </w:r>
      <w:r w:rsidR="00E4051E" w:rsidRPr="00A5631F">
        <w:rPr>
          <w:b/>
          <w:bCs/>
          <w:i/>
          <w:iCs/>
          <w:noProof/>
        </w:rPr>
        <w:t>,</w:t>
      </w:r>
      <w:r w:rsidR="00E4051E" w:rsidRPr="00A5631F">
        <w:rPr>
          <w:b/>
          <w:bCs/>
          <w:i/>
          <w:iCs/>
        </w:rPr>
        <w:t xml:space="preserve"> e.g., {80,400,720} ms</w:t>
      </w:r>
      <w:r w:rsidR="00E4051E" w:rsidRPr="00A5631F">
        <w:rPr>
          <w:b/>
          <w:bCs/>
          <w:i/>
          <w:iCs/>
        </w:rPr>
        <w:t>, to limit LO resource overhead</w:t>
      </w:r>
      <w:r w:rsidR="00E4051E" w:rsidRPr="00A5631F">
        <w:rPr>
          <w:b/>
          <w:bCs/>
          <w:i/>
          <w:iCs/>
        </w:rPr>
        <w:t>.</w:t>
      </w:r>
      <w:r w:rsidRPr="00A403F8">
        <w:rPr>
          <w:b/>
          <w:bCs/>
          <w:u w:val="single"/>
        </w:rPr>
        <w:fldChar w:fldCharType="end"/>
      </w:r>
    </w:p>
    <w:p w14:paraId="743A88DB" w14:textId="2B57FC4F" w:rsidR="00771E89" w:rsidRPr="00771E89" w:rsidRDefault="00771E89" w:rsidP="00507983">
      <w:pPr>
        <w:spacing w:before="240"/>
        <w:ind w:left="1080" w:hanging="1080"/>
        <w:rPr>
          <w:b/>
          <w:bCs/>
          <w:u w:val="single"/>
        </w:rPr>
      </w:pPr>
      <w:r w:rsidRPr="00771E89">
        <w:rPr>
          <w:b/>
          <w:bCs/>
          <w:u w:val="single"/>
        </w:rPr>
        <w:fldChar w:fldCharType="begin"/>
      </w:r>
      <w:r w:rsidRPr="00771E89">
        <w:rPr>
          <w:b/>
          <w:bCs/>
          <w:u w:val="single"/>
        </w:rPr>
        <w:instrText xml:space="preserve"> REF _Ref181194340 \h </w:instrText>
      </w:r>
      <w:r w:rsidRPr="00771E89">
        <w:rPr>
          <w:b/>
          <w:bCs/>
          <w:u w:val="single"/>
        </w:rPr>
      </w:r>
      <w:r w:rsidRPr="003A31F1">
        <w:rPr>
          <w:b/>
          <w:bCs/>
          <w:u w:val="single"/>
        </w:rPr>
        <w:instrText xml:space="preserve"> \* MERGEFORMAT </w:instrText>
      </w:r>
      <w:r w:rsidRPr="00771E89">
        <w:rPr>
          <w:b/>
          <w:bCs/>
          <w:u w:val="single"/>
        </w:rPr>
        <w:fldChar w:fldCharType="separate"/>
      </w:r>
      <w:r w:rsidR="00E4051E" w:rsidRPr="00A5631F">
        <w:rPr>
          <w:b/>
          <w:bCs/>
          <w:i/>
          <w:iCs/>
        </w:rPr>
        <w:t xml:space="preserve">Proposal </w:t>
      </w:r>
      <w:r w:rsidR="00E4051E" w:rsidRPr="00A5631F">
        <w:rPr>
          <w:b/>
          <w:bCs/>
          <w:i/>
          <w:iCs/>
          <w:noProof/>
        </w:rPr>
        <w:t>6</w:t>
      </w:r>
      <w:r w:rsidR="00E4051E" w:rsidRPr="00A5631F">
        <w:rPr>
          <w:b/>
          <w:bCs/>
          <w:i/>
          <w:iCs/>
        </w:rPr>
        <w:t xml:space="preserve">: </w:t>
      </w:r>
      <w:r w:rsidR="00E4051E" w:rsidRPr="00A5631F">
        <w:rPr>
          <w:b/>
          <w:bCs/>
          <w:i/>
          <w:iCs/>
        </w:rPr>
        <w:t xml:space="preserve">When </w:t>
      </w:r>
      <w:r w:rsidR="00E4051E" w:rsidRPr="00A5631F">
        <w:rPr>
          <w:b/>
          <w:bCs/>
          <w:i/>
          <w:iCs/>
        </w:rPr>
        <w:t>the gap between the LO associated with the largest offset and the corresponding PO is no less than the wake-up delay a UE supports</w:t>
      </w:r>
      <w:r w:rsidR="00E4051E" w:rsidRPr="00A5631F">
        <w:rPr>
          <w:b/>
          <w:bCs/>
          <w:i/>
          <w:iCs/>
        </w:rPr>
        <w:t>, s</w:t>
      </w:r>
      <w:r w:rsidR="00E4051E" w:rsidRPr="00A5631F">
        <w:rPr>
          <w:b/>
          <w:bCs/>
          <w:i/>
          <w:iCs/>
        </w:rPr>
        <w:t xml:space="preserve">upport </w:t>
      </w:r>
      <w:r w:rsidR="00E4051E" w:rsidRPr="00A5631F">
        <w:rPr>
          <w:b/>
          <w:bCs/>
          <w:i/>
          <w:iCs/>
        </w:rPr>
        <w:t>the</w:t>
      </w:r>
      <w:r w:rsidR="00E4051E" w:rsidRPr="00A5631F">
        <w:rPr>
          <w:b/>
          <w:bCs/>
          <w:i/>
          <w:iCs/>
        </w:rPr>
        <w:t xml:space="preserve"> UE select</w:t>
      </w:r>
      <w:r w:rsidR="00E4051E" w:rsidRPr="00A5631F">
        <w:rPr>
          <w:b/>
          <w:bCs/>
          <w:i/>
          <w:iCs/>
        </w:rPr>
        <w:t>ing</w:t>
      </w:r>
      <w:r w:rsidR="00E4051E" w:rsidRPr="00A5631F">
        <w:rPr>
          <w:b/>
          <w:bCs/>
          <w:i/>
          <w:iCs/>
        </w:rPr>
        <w:t xml:space="preserve"> the first offset value </w:t>
      </w:r>
      <w:r w:rsidR="00E4051E" w:rsidRPr="00A5631F">
        <w:rPr>
          <w:rFonts w:hint="eastAsia"/>
          <w:b/>
          <w:bCs/>
          <w:i/>
          <w:iCs/>
        </w:rPr>
        <w:t>≥</w:t>
      </w:r>
      <w:r w:rsidR="00E4051E" w:rsidRPr="00A5631F">
        <w:rPr>
          <w:b/>
          <w:bCs/>
          <w:i/>
          <w:iCs/>
        </w:rPr>
        <w:t xml:space="preserve"> the reported wake-up delay value.</w:t>
      </w:r>
      <w:r w:rsidR="00E4051E" w:rsidRPr="00A5631F">
        <w:rPr>
          <w:b/>
          <w:bCs/>
          <w:i/>
          <w:iCs/>
        </w:rPr>
        <w:t xml:space="preserve"> Otherwise, support the UE selecting </w:t>
      </w:r>
      <w:r w:rsidR="00E4051E" w:rsidRPr="00A5631F">
        <w:rPr>
          <w:b/>
          <w:bCs/>
          <w:i/>
          <w:iCs/>
        </w:rPr>
        <w:t>the smallest configured offset value</w:t>
      </w:r>
      <w:r w:rsidR="00E4051E" w:rsidRPr="00A5631F">
        <w:rPr>
          <w:b/>
          <w:bCs/>
          <w:i/>
          <w:iCs/>
        </w:rPr>
        <w:t>.</w:t>
      </w:r>
      <w:r w:rsidRPr="00771E89">
        <w:rPr>
          <w:b/>
          <w:bCs/>
          <w:u w:val="single"/>
        </w:rPr>
        <w:fldChar w:fldCharType="end"/>
      </w:r>
    </w:p>
    <w:p w14:paraId="22C14F8B" w14:textId="6193609A" w:rsidR="00512DE4" w:rsidRPr="00A21872" w:rsidRDefault="00A21872" w:rsidP="003A31F1">
      <w:pPr>
        <w:spacing w:before="240"/>
        <w:ind w:left="1440" w:hanging="1440"/>
        <w:rPr>
          <w:b/>
          <w:bCs/>
          <w:u w:val="single"/>
        </w:rPr>
      </w:pPr>
      <w:r w:rsidRPr="00A21872">
        <w:rPr>
          <w:b/>
          <w:bCs/>
          <w:u w:val="single"/>
        </w:rPr>
        <w:fldChar w:fldCharType="begin"/>
      </w:r>
      <w:r w:rsidRPr="00A21872">
        <w:rPr>
          <w:b/>
          <w:bCs/>
          <w:u w:val="single"/>
        </w:rPr>
        <w:instrText xml:space="preserve"> REF _Ref177720366 \h </w:instrText>
      </w:r>
      <w:r w:rsidRPr="00E6727F">
        <w:rPr>
          <w:b/>
          <w:bCs/>
          <w:u w:val="single"/>
        </w:rPr>
        <w:instrText xml:space="preserve"> \* MERGEFORMAT </w:instrText>
      </w:r>
      <w:r w:rsidRPr="00A21872">
        <w:rPr>
          <w:b/>
          <w:bCs/>
          <w:u w:val="single"/>
        </w:rPr>
      </w:r>
      <w:r w:rsidRPr="00A21872">
        <w:rPr>
          <w:b/>
          <w:bCs/>
          <w:u w:val="single"/>
        </w:rPr>
        <w:fldChar w:fldCharType="separate"/>
      </w:r>
      <w:r w:rsidR="00E4051E" w:rsidRPr="00A5631F">
        <w:rPr>
          <w:b/>
          <w:bCs/>
          <w:i/>
          <w:iCs/>
        </w:rPr>
        <w:t xml:space="preserve">Observation </w:t>
      </w:r>
      <w:r w:rsidR="00E4051E" w:rsidRPr="00A5631F">
        <w:rPr>
          <w:b/>
          <w:bCs/>
          <w:i/>
          <w:iCs/>
          <w:noProof/>
        </w:rPr>
        <w:t>7</w:t>
      </w:r>
      <w:r w:rsidR="00E4051E" w:rsidRPr="00A5631F">
        <w:rPr>
          <w:b/>
          <w:bCs/>
          <w:i/>
          <w:iCs/>
        </w:rPr>
        <w:t>: When multiple offset values between a LO and a reference PF are configured, the number of LO reference points per paging cycle T can be smaller than the number of configured offsets if {80, 400, 720} ms are considered as the offset values.</w:t>
      </w:r>
      <w:r w:rsidRPr="00A21872">
        <w:rPr>
          <w:b/>
          <w:bCs/>
          <w:u w:val="single"/>
        </w:rPr>
        <w:fldChar w:fldCharType="end"/>
      </w:r>
      <w:r w:rsidR="00CD7D53" w:rsidRPr="00A21872">
        <w:rPr>
          <w:b/>
          <w:bCs/>
          <w:u w:val="single"/>
        </w:rPr>
        <w:t xml:space="preserve"> </w:t>
      </w:r>
    </w:p>
    <w:p w14:paraId="3F364CCA" w14:textId="2E43C8F6" w:rsidR="00512DE4" w:rsidRPr="00A21872" w:rsidRDefault="00A21872" w:rsidP="003A31F1">
      <w:pPr>
        <w:spacing w:before="240"/>
        <w:ind w:left="1440" w:hanging="1440"/>
        <w:rPr>
          <w:b/>
          <w:bCs/>
          <w:u w:val="single"/>
        </w:rPr>
      </w:pPr>
      <w:r w:rsidRPr="00A21872">
        <w:rPr>
          <w:b/>
          <w:bCs/>
          <w:u w:val="single"/>
        </w:rPr>
        <w:fldChar w:fldCharType="begin"/>
      </w:r>
      <w:r w:rsidRPr="00A21872">
        <w:rPr>
          <w:b/>
          <w:bCs/>
          <w:u w:val="single"/>
        </w:rPr>
        <w:instrText xml:space="preserve"> REF _Ref177720380 \h </w:instrText>
      </w:r>
      <w:r w:rsidRPr="00E6727F">
        <w:rPr>
          <w:b/>
          <w:bCs/>
          <w:u w:val="single"/>
        </w:rPr>
        <w:instrText xml:space="preserve"> \* MERGEFORMAT </w:instrText>
      </w:r>
      <w:r w:rsidRPr="00A21872">
        <w:rPr>
          <w:b/>
          <w:bCs/>
          <w:u w:val="single"/>
        </w:rPr>
      </w:r>
      <w:r w:rsidRPr="00A21872">
        <w:rPr>
          <w:b/>
          <w:bCs/>
          <w:u w:val="single"/>
        </w:rPr>
        <w:fldChar w:fldCharType="separate"/>
      </w:r>
      <w:r w:rsidR="00E4051E" w:rsidRPr="00A5631F">
        <w:rPr>
          <w:b/>
          <w:bCs/>
          <w:i/>
          <w:iCs/>
        </w:rPr>
        <w:t xml:space="preserve">Observation </w:t>
      </w:r>
      <w:r w:rsidR="00E4051E" w:rsidRPr="00A5631F">
        <w:rPr>
          <w:b/>
          <w:bCs/>
          <w:i/>
          <w:iCs/>
          <w:noProof/>
        </w:rPr>
        <w:t>8</w:t>
      </w:r>
      <w:r w:rsidR="00E4051E" w:rsidRPr="00A5631F">
        <w:rPr>
          <w:b/>
          <w:bCs/>
          <w:i/>
          <w:iCs/>
        </w:rPr>
        <w:t>: When multiple offset values between a LO and a reference PF are configured, considering a default reference PF based on paging cycle T and multiple UE-specific reference PFs can result in only one LO reference point per T assuming the offset values of {80, 400, 720} ms.</w:t>
      </w:r>
      <w:r w:rsidRPr="00A21872">
        <w:rPr>
          <w:b/>
          <w:bCs/>
          <w:u w:val="single"/>
        </w:rPr>
        <w:fldChar w:fldCharType="end"/>
      </w:r>
      <w:r w:rsidR="00CD7D53" w:rsidRPr="00A21872">
        <w:rPr>
          <w:b/>
          <w:bCs/>
          <w:u w:val="single"/>
        </w:rPr>
        <w:t xml:space="preserve"> </w:t>
      </w:r>
    </w:p>
    <w:p w14:paraId="4F997836" w14:textId="4915B42D" w:rsidR="00512DE4" w:rsidRDefault="00A21872" w:rsidP="00A70149">
      <w:pPr>
        <w:spacing w:before="240"/>
        <w:ind w:left="1080" w:hanging="1080"/>
        <w:jc w:val="left"/>
        <w:rPr>
          <w:b/>
          <w:bCs/>
          <w:u w:val="single"/>
        </w:rPr>
      </w:pPr>
      <w:r w:rsidRPr="00A21872">
        <w:rPr>
          <w:b/>
          <w:bCs/>
          <w:u w:val="single"/>
        </w:rPr>
        <w:fldChar w:fldCharType="begin"/>
      </w:r>
      <w:r w:rsidRPr="00A21872">
        <w:rPr>
          <w:b/>
          <w:bCs/>
          <w:u w:val="single"/>
        </w:rPr>
        <w:instrText xml:space="preserve"> REF _Ref177720394 \h </w:instrText>
      </w:r>
      <w:r w:rsidRPr="00E6727F">
        <w:rPr>
          <w:b/>
          <w:bCs/>
          <w:u w:val="single"/>
        </w:rPr>
        <w:instrText xml:space="preserve"> \* MERGEFORMAT </w:instrText>
      </w:r>
      <w:r w:rsidRPr="00A21872">
        <w:rPr>
          <w:b/>
          <w:bCs/>
          <w:u w:val="single"/>
        </w:rPr>
      </w:r>
      <w:r w:rsidRPr="00A21872">
        <w:rPr>
          <w:b/>
          <w:bCs/>
          <w:u w:val="single"/>
        </w:rPr>
        <w:fldChar w:fldCharType="separate"/>
      </w:r>
      <w:r w:rsidR="00E4051E" w:rsidRPr="00A5631F">
        <w:rPr>
          <w:b/>
          <w:bCs/>
          <w:i/>
          <w:iCs/>
        </w:rPr>
        <w:t xml:space="preserve">Proposal </w:t>
      </w:r>
      <w:r w:rsidR="00E4051E" w:rsidRPr="00A5631F">
        <w:rPr>
          <w:b/>
          <w:bCs/>
          <w:i/>
          <w:iCs/>
          <w:noProof/>
        </w:rPr>
        <w:t>7</w:t>
      </w:r>
      <w:r w:rsidR="00E4051E" w:rsidRPr="00A5631F">
        <w:rPr>
          <w:b/>
          <w:bCs/>
          <w:i/>
          <w:iCs/>
        </w:rPr>
        <w:t xml:space="preserve">: When multiple offset values between a LO and a reference PF are configured, consider the following alternatives for the UE to determine the LO(s) and the reference PF(s) per paging cycle T: </w:t>
      </w:r>
      <w:r w:rsidR="00E4051E" w:rsidRPr="00A5631F">
        <w:rPr>
          <w:b/>
          <w:bCs/>
          <w:i/>
          <w:iCs/>
        </w:rPr>
        <w:br/>
        <w:t>Alt-1: A default reference PF and up to X=3 LOs’ reference points per T.</w:t>
      </w:r>
      <w:r w:rsidR="00E4051E" w:rsidRPr="00A5631F">
        <w:rPr>
          <w:b/>
          <w:bCs/>
          <w:i/>
          <w:iCs/>
        </w:rPr>
        <w:br/>
        <w:t>Alt-2: A default reference PF, an LO reference point, and up to X=3 UE-specific reference PFs.</w:t>
      </w:r>
      <w:r w:rsidRPr="00A21872">
        <w:rPr>
          <w:b/>
          <w:bCs/>
          <w:u w:val="single"/>
        </w:rPr>
        <w:fldChar w:fldCharType="end"/>
      </w:r>
      <w:r w:rsidR="00CD7D53" w:rsidRPr="00E6727F">
        <w:rPr>
          <w:b/>
          <w:bCs/>
          <w:u w:val="single"/>
        </w:rPr>
        <w:t xml:space="preserve"> </w:t>
      </w:r>
    </w:p>
    <w:p w14:paraId="68761258" w14:textId="592B4D21" w:rsidR="00A2149F" w:rsidRDefault="00A2149F" w:rsidP="00A2149F">
      <w:pPr>
        <w:spacing w:before="240"/>
        <w:ind w:left="1350" w:hanging="1350"/>
        <w:rPr>
          <w:b/>
          <w:bCs/>
          <w:u w:val="single"/>
        </w:rPr>
      </w:pPr>
      <w:r w:rsidRPr="00A2149F">
        <w:rPr>
          <w:b/>
          <w:bCs/>
          <w:u w:val="single"/>
        </w:rPr>
        <w:lastRenderedPageBreak/>
        <w:fldChar w:fldCharType="begin"/>
      </w:r>
      <w:r w:rsidRPr="00A2149F">
        <w:rPr>
          <w:b/>
          <w:bCs/>
          <w:u w:val="single"/>
        </w:rPr>
        <w:instrText xml:space="preserve"> REF _Ref181194471 \h </w:instrText>
      </w:r>
      <w:r w:rsidRPr="00A2149F">
        <w:rPr>
          <w:b/>
          <w:bCs/>
          <w:u w:val="single"/>
        </w:rPr>
      </w:r>
      <w:r w:rsidRPr="003A31F1">
        <w:rPr>
          <w:b/>
          <w:bCs/>
          <w:u w:val="single"/>
        </w:rPr>
        <w:instrText xml:space="preserve"> \* MERGEFORMAT </w:instrText>
      </w:r>
      <w:r w:rsidRPr="00A2149F">
        <w:rPr>
          <w:b/>
          <w:bCs/>
          <w:u w:val="single"/>
        </w:rPr>
        <w:fldChar w:fldCharType="separate"/>
      </w:r>
      <w:r w:rsidR="00E4051E" w:rsidRPr="00A5631F">
        <w:rPr>
          <w:b/>
          <w:bCs/>
          <w:i/>
          <w:iCs/>
        </w:rPr>
        <w:t xml:space="preserve">Observation </w:t>
      </w:r>
      <w:r w:rsidR="00E4051E" w:rsidRPr="00A5631F">
        <w:rPr>
          <w:b/>
          <w:bCs/>
          <w:i/>
          <w:iCs/>
          <w:noProof/>
        </w:rPr>
        <w:t>9</w:t>
      </w:r>
      <w:r w:rsidR="00E4051E" w:rsidRPr="00A5631F">
        <w:rPr>
          <w:b/>
          <w:bCs/>
          <w:i/>
          <w:iCs/>
        </w:rPr>
        <w:t xml:space="preserve">: </w:t>
      </w:r>
      <w:r w:rsidR="00E4051E" w:rsidRPr="00A5631F">
        <w:rPr>
          <w:b/>
          <w:bCs/>
          <w:i/>
          <w:iCs/>
        </w:rPr>
        <w:t>Option B (</w:t>
      </w:r>
      <w:r w:rsidR="00E4051E" w:rsidRPr="00A5631F">
        <w:rPr>
          <w:b/>
          <w:bCs/>
          <w:i/>
          <w:iCs/>
        </w:rPr>
        <w:t>K LP-WUS MOs for a beam are divided into G groups of R*M LP-WUS MOs</w:t>
      </w:r>
      <w:r w:rsidR="00E4051E" w:rsidRPr="00A5631F">
        <w:rPr>
          <w:b/>
          <w:bCs/>
          <w:i/>
          <w:iCs/>
        </w:rPr>
        <w:t xml:space="preserve">) </w:t>
      </w:r>
      <w:r w:rsidR="00E4051E" w:rsidRPr="00A5631F">
        <w:rPr>
          <w:b/>
          <w:bCs/>
          <w:i/>
          <w:iCs/>
        </w:rPr>
        <w:t>enables the trade-off between scheduling flexibility and UE’s power consumption.</w:t>
      </w:r>
      <w:r w:rsidR="00E4051E" w:rsidRPr="00A5631F">
        <w:rPr>
          <w:b/>
          <w:bCs/>
          <w:i/>
          <w:iCs/>
        </w:rPr>
        <w:t xml:space="preserve"> Further, </w:t>
      </w:r>
      <w:r w:rsidR="00E4051E" w:rsidRPr="00A5631F">
        <w:rPr>
          <w:b/>
          <w:bCs/>
          <w:i/>
          <w:iCs/>
        </w:rPr>
        <w:t xml:space="preserve">the support of R&gt;=1 </w:t>
      </w:r>
      <w:r w:rsidR="00E4051E" w:rsidRPr="00A5631F">
        <w:rPr>
          <w:b/>
          <w:bCs/>
          <w:i/>
          <w:iCs/>
        </w:rPr>
        <w:t>simplifies</w:t>
      </w:r>
      <w:r w:rsidR="00E4051E" w:rsidRPr="00A5631F">
        <w:rPr>
          <w:b/>
          <w:bCs/>
          <w:i/>
          <w:iCs/>
        </w:rPr>
        <w:t xml:space="preserve"> network support </w:t>
      </w:r>
      <w:r w:rsidR="00E4051E" w:rsidRPr="00A5631F">
        <w:rPr>
          <w:b/>
          <w:bCs/>
          <w:i/>
          <w:iCs/>
        </w:rPr>
        <w:t xml:space="preserve">of </w:t>
      </w:r>
      <w:r w:rsidR="00E4051E" w:rsidRPr="00A5631F">
        <w:rPr>
          <w:b/>
          <w:bCs/>
          <w:i/>
          <w:iCs/>
        </w:rPr>
        <w:t>different coverage targets</w:t>
      </w:r>
      <w:r w:rsidR="00E4051E" w:rsidRPr="00A5631F">
        <w:rPr>
          <w:b/>
          <w:bCs/>
          <w:i/>
          <w:iCs/>
        </w:rPr>
        <w:t>.</w:t>
      </w:r>
      <w:r w:rsidRPr="00A2149F">
        <w:rPr>
          <w:b/>
          <w:bCs/>
          <w:u w:val="single"/>
        </w:rPr>
        <w:fldChar w:fldCharType="end"/>
      </w:r>
    </w:p>
    <w:p w14:paraId="597A00F4" w14:textId="56A2410A" w:rsidR="00A2149F" w:rsidRPr="00A2149F" w:rsidRDefault="00A2149F" w:rsidP="003A31F1">
      <w:pPr>
        <w:spacing w:before="240"/>
        <w:ind w:left="1080" w:hanging="1080"/>
        <w:rPr>
          <w:b/>
          <w:bCs/>
          <w:u w:val="single"/>
        </w:rPr>
      </w:pPr>
      <w:r w:rsidRPr="00A2149F">
        <w:rPr>
          <w:b/>
          <w:bCs/>
          <w:u w:val="single"/>
        </w:rPr>
        <w:fldChar w:fldCharType="begin"/>
      </w:r>
      <w:r w:rsidRPr="00A2149F">
        <w:rPr>
          <w:b/>
          <w:bCs/>
          <w:u w:val="single"/>
        </w:rPr>
        <w:instrText xml:space="preserve"> REF _Ref181194511 \h </w:instrText>
      </w:r>
      <w:r w:rsidRPr="00A2149F">
        <w:rPr>
          <w:b/>
          <w:bCs/>
          <w:u w:val="single"/>
        </w:rPr>
      </w:r>
      <w:r w:rsidRPr="003A31F1">
        <w:rPr>
          <w:b/>
          <w:bCs/>
          <w:u w:val="single"/>
        </w:rPr>
        <w:instrText xml:space="preserve"> \* MERGEFORMAT </w:instrText>
      </w:r>
      <w:r w:rsidRPr="00A2149F">
        <w:rPr>
          <w:b/>
          <w:bCs/>
          <w:u w:val="single"/>
        </w:rPr>
        <w:fldChar w:fldCharType="separate"/>
      </w:r>
      <w:r w:rsidR="00E4051E" w:rsidRPr="00A5631F">
        <w:rPr>
          <w:b/>
          <w:bCs/>
          <w:i/>
          <w:iCs/>
        </w:rPr>
        <w:t xml:space="preserve">Proposal </w:t>
      </w:r>
      <w:r w:rsidR="00E4051E" w:rsidRPr="00A5631F">
        <w:rPr>
          <w:b/>
          <w:bCs/>
          <w:i/>
          <w:iCs/>
          <w:noProof/>
        </w:rPr>
        <w:t>8</w:t>
      </w:r>
      <w:r w:rsidR="00E4051E" w:rsidRPr="00A5631F">
        <w:rPr>
          <w:b/>
          <w:bCs/>
          <w:i/>
          <w:iCs/>
        </w:rPr>
        <w:t xml:space="preserve">: Support </w:t>
      </w:r>
      <w:r w:rsidR="00E4051E" w:rsidRPr="00A5631F">
        <w:rPr>
          <w:b/>
          <w:bCs/>
          <w:i/>
          <w:iCs/>
        </w:rPr>
        <w:t xml:space="preserve">Option B </w:t>
      </w:r>
      <w:r w:rsidR="00E4051E" w:rsidRPr="00A5631F">
        <w:rPr>
          <w:b/>
          <w:bCs/>
          <w:i/>
          <w:iCs/>
        </w:rPr>
        <w:t>(K LP-WUS MOs for a beam are divided into G groups of R*M LP-WUS MOs)</w:t>
      </w:r>
      <w:r w:rsidR="00E4051E" w:rsidRPr="00A5631F">
        <w:rPr>
          <w:b/>
          <w:bCs/>
          <w:i/>
          <w:iCs/>
        </w:rPr>
        <w:t xml:space="preserve"> and R&gt;=1 w</w:t>
      </w:r>
      <w:r w:rsidR="00E4051E" w:rsidRPr="00A5631F">
        <w:rPr>
          <w:b/>
          <w:bCs/>
          <w:i/>
          <w:iCs/>
        </w:rPr>
        <w:t>hen K&gt;1 LP-WUS MOs are configured for each beam in an LO.</w:t>
      </w:r>
      <w:r w:rsidRPr="00A2149F">
        <w:rPr>
          <w:b/>
          <w:bCs/>
          <w:u w:val="single"/>
        </w:rPr>
        <w:fldChar w:fldCharType="end"/>
      </w:r>
    </w:p>
    <w:p w14:paraId="140A78FD" w14:textId="77777777" w:rsidR="001803F1" w:rsidRPr="0071451D" w:rsidRDefault="001803F1" w:rsidP="00245719">
      <w:pPr>
        <w:rPr>
          <w:u w:val="single"/>
        </w:rPr>
      </w:pPr>
    </w:p>
    <w:p w14:paraId="410E44E3" w14:textId="77777777" w:rsidR="001D780E" w:rsidRPr="0071451D" w:rsidRDefault="001D780E" w:rsidP="00940FC3">
      <w:pPr>
        <w:pStyle w:val="Heading1"/>
        <w:numPr>
          <w:ilvl w:val="0"/>
          <w:numId w:val="0"/>
        </w:numPr>
      </w:pPr>
      <w:bookmarkStart w:id="32" w:name="_Ref124589665"/>
      <w:bookmarkStart w:id="33" w:name="_Ref71620620"/>
      <w:bookmarkStart w:id="34"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35" w:name="_Ref158369623"/>
      <w:bookmarkStart w:id="36" w:name="_Ref100319889"/>
      <w:bookmarkStart w:id="37" w:name="_Ref113439639"/>
      <w:bookmarkEnd w:id="31"/>
      <w:bookmarkEnd w:id="32"/>
      <w:bookmarkEnd w:id="33"/>
      <w:bookmarkEnd w:id="34"/>
      <w:r w:rsidRPr="0071451D">
        <w:t>RP-234056, “New WID: Low-power Wake-up Signal and Receiver for NR (LP-WUS/WUR)”, CMCC, RAN#102, Dec. 11-15, 2023</w:t>
      </w:r>
      <w:bookmarkEnd w:id="35"/>
    </w:p>
    <w:p w14:paraId="5775EA07" w14:textId="6C9D4313" w:rsidR="00AF0A81" w:rsidRPr="0071451D" w:rsidRDefault="00AF0A81" w:rsidP="00DC0FCF">
      <w:pPr>
        <w:pStyle w:val="References"/>
        <w:tabs>
          <w:tab w:val="clear" w:pos="360"/>
        </w:tabs>
        <w:ind w:left="432" w:hanging="432"/>
        <w:rPr>
          <w:lang w:eastAsia="zh-CN"/>
        </w:rPr>
      </w:pPr>
      <w:bookmarkStart w:id="38" w:name="_Ref157758540"/>
      <w:r w:rsidRPr="0071451D">
        <w:t>3GPP TR 38.869 v2.0.0 (2023-12), “Study on low-power wake up signal and receiver for NR (Release 18)”,</w:t>
      </w:r>
      <w:r w:rsidR="00D45881" w:rsidRPr="0071451D">
        <w:t xml:space="preserve"> TSG RAN.</w:t>
      </w:r>
      <w:bookmarkEnd w:id="38"/>
    </w:p>
    <w:p w14:paraId="7B667E85" w14:textId="77777777" w:rsidR="00EB2115" w:rsidRPr="0071451D" w:rsidRDefault="00EB2115" w:rsidP="00EB2115">
      <w:pPr>
        <w:pStyle w:val="B2"/>
      </w:pPr>
      <w:bookmarkStart w:id="39" w:name="_Ref117667454"/>
      <w:bookmarkEnd w:id="36"/>
      <w:bookmarkEnd w:id="37"/>
    </w:p>
    <w:bookmarkEnd w:id="39"/>
    <w:p w14:paraId="6F5F3B7F" w14:textId="77777777" w:rsidR="00AC6562" w:rsidRDefault="008F2C88" w:rsidP="00940FC3">
      <w:pPr>
        <w:pStyle w:val="Heading1"/>
        <w:numPr>
          <w:ilvl w:val="0"/>
          <w:numId w:val="0"/>
        </w:numPr>
      </w:pPr>
      <w:r w:rsidRPr="0071451D">
        <w:t xml:space="preserve">Appendix </w:t>
      </w:r>
      <w:r w:rsidR="005C2F68" w:rsidRPr="0071451D">
        <w:t>A</w:t>
      </w:r>
      <w:r w:rsidRPr="0071451D">
        <w:t xml:space="preserve">: </w:t>
      </w:r>
      <w:r w:rsidR="00AC6562">
        <w:t>RAN1 Agreements</w:t>
      </w:r>
    </w:p>
    <w:p w14:paraId="337A65A8" w14:textId="78FD6EDC" w:rsidR="00AC6562" w:rsidRPr="00AD7D22" w:rsidRDefault="00AC6562" w:rsidP="00AC656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AC6562" w:rsidRPr="00597144" w14:paraId="31411555" w14:textId="77777777" w:rsidTr="00F0366E">
        <w:tc>
          <w:tcPr>
            <w:tcW w:w="9307" w:type="dxa"/>
          </w:tcPr>
          <w:p w14:paraId="799AB4D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4653919F" w14:textId="6A12906E" w:rsidR="00AC6562" w:rsidRDefault="005F286B" w:rsidP="00F0366E">
            <w:pPr>
              <w:spacing w:after="0"/>
              <w:rPr>
                <w:sz w:val="16"/>
                <w:szCs w:val="16"/>
                <w:lang w:eastAsia="x-none"/>
              </w:rPr>
            </w:pPr>
            <w:r w:rsidRPr="005F286B">
              <w:rPr>
                <w:sz w:val="16"/>
                <w:szCs w:val="16"/>
                <w:lang w:eastAsia="x-none"/>
              </w:rPr>
              <w:t>Multi-beam operations are supported for LP-WUS and LP-SS for idle mode</w:t>
            </w:r>
          </w:p>
          <w:p w14:paraId="3DB60B3D" w14:textId="77777777" w:rsidR="005F286B" w:rsidRPr="005E7409" w:rsidRDefault="005F286B" w:rsidP="00F0366E">
            <w:pPr>
              <w:spacing w:after="0"/>
              <w:rPr>
                <w:sz w:val="16"/>
                <w:szCs w:val="16"/>
                <w:lang w:eastAsia="x-none"/>
              </w:rPr>
            </w:pPr>
          </w:p>
          <w:p w14:paraId="0F0659EE"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0CE8431B" w14:textId="77777777" w:rsidR="005F286B" w:rsidRPr="005F286B" w:rsidRDefault="005F286B" w:rsidP="005F286B">
            <w:pPr>
              <w:spacing w:after="0"/>
              <w:rPr>
                <w:sz w:val="16"/>
                <w:szCs w:val="16"/>
                <w:lang w:val="en-GB" w:eastAsia="zh-CN"/>
              </w:rPr>
            </w:pPr>
            <w:r w:rsidRPr="005F286B">
              <w:rPr>
                <w:sz w:val="16"/>
                <w:szCs w:val="16"/>
                <w:lang w:val="en-GB" w:eastAsia="zh-CN"/>
              </w:rPr>
              <w:t>LP-WUS occasions (LOs) are defined for LP-WUS monitoring.</w:t>
            </w:r>
          </w:p>
          <w:p w14:paraId="45630A85" w14:textId="3475F744"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Each LO has one or more LP-WUS monitoring occasions (MOs), where UE can monitor for LP-WUS transmission in each of the LP-WUS MOs.</w:t>
            </w:r>
          </w:p>
          <w:p w14:paraId="03977480"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sz w:val="16"/>
                <w:szCs w:val="16"/>
              </w:rPr>
              <w:t>Different LP-WUS MOs may correspond to different beams in multi-beam operation</w:t>
            </w:r>
          </w:p>
          <w:p w14:paraId="645D005B" w14:textId="1A6B38E8"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whether or not each LO is defined as a time window that covers the corresponding LP-WUS MOs</w:t>
            </w:r>
          </w:p>
          <w:p w14:paraId="5EE38331"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details</w:t>
            </w:r>
          </w:p>
          <w:p w14:paraId="592CCA5D" w14:textId="77777777"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It is at least supported that a UE monitors LOs with a configured periodicity.</w:t>
            </w:r>
          </w:p>
          <w:p w14:paraId="77830E21" w14:textId="3EC9409A" w:rsidR="005F286B" w:rsidRPr="005F286B" w:rsidRDefault="005F286B" w:rsidP="00F0366E">
            <w:pPr>
              <w:pStyle w:val="ListParagraph"/>
              <w:numPr>
                <w:ilvl w:val="0"/>
                <w:numId w:val="78"/>
              </w:numPr>
              <w:spacing w:after="0" w:line="259" w:lineRule="auto"/>
              <w:contextualSpacing w:val="0"/>
              <w:rPr>
                <w:rFonts w:eastAsia="Malgun Gothic"/>
                <w:sz w:val="16"/>
                <w:szCs w:val="16"/>
                <w:lang w:eastAsia="ko-KR"/>
              </w:rPr>
            </w:pPr>
            <w:r w:rsidRPr="005F286B">
              <w:rPr>
                <w:color w:val="FF0000"/>
                <w:sz w:val="16"/>
                <w:szCs w:val="16"/>
                <w:lang w:eastAsia="ko-KR"/>
              </w:rPr>
              <w:t xml:space="preserve">FFS </w:t>
            </w:r>
            <w:r w:rsidRPr="005F286B">
              <w:rPr>
                <w:sz w:val="16"/>
                <w:szCs w:val="16"/>
                <w:lang w:eastAsia="ko-KR"/>
              </w:rPr>
              <w:t>eDRX, if supported</w:t>
            </w:r>
          </w:p>
          <w:p w14:paraId="73FD5B23" w14:textId="77777777" w:rsidR="00AC6562" w:rsidRPr="005E7409" w:rsidRDefault="00AC6562" w:rsidP="00F0366E">
            <w:pPr>
              <w:spacing w:after="0"/>
              <w:rPr>
                <w:sz w:val="16"/>
                <w:szCs w:val="16"/>
                <w:lang w:eastAsia="x-none"/>
              </w:rPr>
            </w:pPr>
          </w:p>
          <w:p w14:paraId="599E4A3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53029F3F" w14:textId="6F38CBF6" w:rsidR="005F286B" w:rsidRDefault="005F286B" w:rsidP="00F0366E">
            <w:pPr>
              <w:spacing w:after="0"/>
              <w:rPr>
                <w:sz w:val="16"/>
                <w:szCs w:val="16"/>
                <w:lang w:val="en-GB" w:eastAsia="zh-CN"/>
              </w:rPr>
            </w:pPr>
            <w:r w:rsidRPr="005F286B">
              <w:rPr>
                <w:sz w:val="16"/>
                <w:szCs w:val="16"/>
                <w:lang w:val="en-GB" w:eastAsia="zh-CN"/>
              </w:rPr>
              <w:t>For the case where a UE supports PEI and PEI is configured by the gNB, after the UE receives LP-WUS indicating wake-up, it is up to UE implementation whether to monitor PEI or not.</w:t>
            </w:r>
          </w:p>
          <w:p w14:paraId="12C83F84" w14:textId="77777777" w:rsidR="00AC6562" w:rsidRDefault="00AC6562" w:rsidP="005F286B">
            <w:pPr>
              <w:spacing w:after="0"/>
              <w:rPr>
                <w:rFonts w:eastAsia="Times New Roman"/>
                <w:sz w:val="16"/>
                <w:szCs w:val="16"/>
              </w:rPr>
            </w:pPr>
          </w:p>
          <w:p w14:paraId="273971FD" w14:textId="77777777" w:rsidR="005F286B" w:rsidRPr="005E7409" w:rsidRDefault="005F286B" w:rsidP="005F286B">
            <w:pPr>
              <w:spacing w:after="0"/>
              <w:rPr>
                <w:b/>
                <w:bCs/>
                <w:sz w:val="16"/>
                <w:szCs w:val="16"/>
                <w:highlight w:val="green"/>
                <w:lang w:eastAsia="x-none"/>
              </w:rPr>
            </w:pPr>
            <w:r w:rsidRPr="005E7409">
              <w:rPr>
                <w:b/>
                <w:bCs/>
                <w:sz w:val="16"/>
                <w:szCs w:val="16"/>
                <w:highlight w:val="green"/>
                <w:lang w:eastAsia="x-none"/>
              </w:rPr>
              <w:t>Agreement</w:t>
            </w:r>
          </w:p>
          <w:p w14:paraId="062674E0" w14:textId="77777777" w:rsidR="005F286B" w:rsidRPr="005F286B" w:rsidRDefault="005F286B" w:rsidP="005F286B">
            <w:pPr>
              <w:spacing w:after="0"/>
              <w:rPr>
                <w:sz w:val="16"/>
                <w:szCs w:val="16"/>
                <w:lang w:val="en-GB" w:eastAsia="zh-CN"/>
              </w:rPr>
            </w:pPr>
            <w:r w:rsidRPr="005F286B">
              <w:rPr>
                <w:sz w:val="16"/>
                <w:szCs w:val="16"/>
                <w:lang w:val="en-GB" w:eastAsia="zh-CN"/>
              </w:rPr>
              <w:t>It is supported that the UE monitors the legacy PO after receiving LP-WUS indicating wake-up.</w:t>
            </w:r>
          </w:p>
          <w:p w14:paraId="0C5E5D04" w14:textId="77777777" w:rsidR="005F286B" w:rsidRPr="005F286B" w:rsidRDefault="005F286B" w:rsidP="005F286B">
            <w:pPr>
              <w:numPr>
                <w:ilvl w:val="0"/>
                <w:numId w:val="79"/>
              </w:numPr>
              <w:spacing w:after="0"/>
              <w:rPr>
                <w:sz w:val="16"/>
                <w:szCs w:val="16"/>
                <w:lang w:val="en-GB" w:eastAsia="zh-CN"/>
              </w:rPr>
            </w:pPr>
            <w:r w:rsidRPr="005F286B">
              <w:rPr>
                <w:color w:val="FF0000"/>
                <w:sz w:val="16"/>
                <w:szCs w:val="16"/>
                <w:lang w:val="en-GB" w:eastAsia="zh-CN"/>
              </w:rPr>
              <w:t>FFS</w:t>
            </w:r>
            <w:r w:rsidRPr="005F286B">
              <w:rPr>
                <w:sz w:val="16"/>
                <w:szCs w:val="16"/>
                <w:lang w:val="en-GB" w:eastAsia="zh-CN"/>
              </w:rPr>
              <w:t>: support of UE monitoring dynamic PO</w:t>
            </w:r>
          </w:p>
          <w:p w14:paraId="4589C8AC" w14:textId="77777777" w:rsidR="005F286B" w:rsidRDefault="005F286B" w:rsidP="005F286B">
            <w:pPr>
              <w:spacing w:after="0"/>
              <w:rPr>
                <w:rFonts w:eastAsia="Times New Roman"/>
                <w:sz w:val="16"/>
                <w:szCs w:val="16"/>
              </w:rPr>
            </w:pPr>
          </w:p>
          <w:p w14:paraId="51E43BCF" w14:textId="068DC529" w:rsidR="005F286B" w:rsidRPr="005E7409" w:rsidRDefault="0026004B" w:rsidP="005F286B">
            <w:pPr>
              <w:spacing w:after="0"/>
              <w:rPr>
                <w:b/>
                <w:bCs/>
                <w:sz w:val="16"/>
                <w:szCs w:val="16"/>
                <w:highlight w:val="green"/>
                <w:lang w:eastAsia="x-none"/>
              </w:rPr>
            </w:pPr>
            <w:r w:rsidRPr="0026004B">
              <w:rPr>
                <w:b/>
                <w:bCs/>
                <w:sz w:val="16"/>
                <w:szCs w:val="16"/>
                <w:highlight w:val="green"/>
                <w:lang w:eastAsia="x-none"/>
              </w:rPr>
              <w:t>Conclusion</w:t>
            </w:r>
          </w:p>
          <w:p w14:paraId="21C42B5D" w14:textId="1C101F66" w:rsidR="005F286B" w:rsidRDefault="0026004B" w:rsidP="005F286B">
            <w:pPr>
              <w:spacing w:after="0"/>
              <w:rPr>
                <w:sz w:val="16"/>
                <w:szCs w:val="16"/>
                <w:lang w:val="en-GB" w:eastAsia="zh-CN"/>
              </w:rPr>
            </w:pPr>
            <w:r w:rsidRPr="0026004B">
              <w:rPr>
                <w:sz w:val="16"/>
                <w:szCs w:val="16"/>
                <w:lang w:val="en-GB" w:eastAsia="zh-CN"/>
              </w:rPr>
              <w:t>For idle/inactive mode, how to map a UE to a subgroup ID for LP-WUS is left to RAN2 to decide.</w:t>
            </w:r>
          </w:p>
          <w:p w14:paraId="2C897B04" w14:textId="77777777" w:rsidR="005F286B" w:rsidRPr="004161FF" w:rsidRDefault="005F286B" w:rsidP="0026004B">
            <w:pPr>
              <w:spacing w:after="0"/>
              <w:rPr>
                <w:rFonts w:eastAsia="Times New Roman"/>
                <w:sz w:val="16"/>
                <w:szCs w:val="16"/>
              </w:rPr>
            </w:pPr>
          </w:p>
        </w:tc>
      </w:tr>
    </w:tbl>
    <w:p w14:paraId="2F28F92D" w14:textId="77777777" w:rsidR="00AC6562" w:rsidRDefault="00AC6562" w:rsidP="00AC6562">
      <w:pPr>
        <w:rPr>
          <w:lang w:eastAsia="zh-CN"/>
        </w:rPr>
      </w:pPr>
    </w:p>
    <w:p w14:paraId="364114C7" w14:textId="358BD7F0" w:rsidR="007805E7" w:rsidRPr="00AD7D22" w:rsidRDefault="007805E7" w:rsidP="007805E7">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7805E7" w:rsidRPr="00597144" w14:paraId="51333BD9" w14:textId="77777777" w:rsidTr="00A5350C">
        <w:tc>
          <w:tcPr>
            <w:tcW w:w="9307" w:type="dxa"/>
          </w:tcPr>
          <w:p w14:paraId="79C6F7FF"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307C2A58" w14:textId="77777777" w:rsidR="007805E7" w:rsidRPr="007805E7" w:rsidRDefault="007805E7" w:rsidP="007805E7">
            <w:pPr>
              <w:spacing w:after="0"/>
              <w:rPr>
                <w:bCs/>
                <w:sz w:val="16"/>
                <w:szCs w:val="16"/>
                <w:lang w:val="en-GB" w:eastAsia="x-none"/>
              </w:rPr>
            </w:pPr>
            <w:r w:rsidRPr="007805E7">
              <w:rPr>
                <w:bCs/>
                <w:sz w:val="16"/>
                <w:szCs w:val="16"/>
                <w:lang w:val="en-GB" w:eastAsia="x-none"/>
              </w:rPr>
              <w:t xml:space="preserve">For multi-beam operation of LP-WUS, UE assumes the same LP-WUS information payload is repeated in all transmitted beams corresponding to LP-WUS </w:t>
            </w:r>
          </w:p>
          <w:p w14:paraId="2671399A" w14:textId="77777777" w:rsidR="007805E7" w:rsidRPr="007805E7" w:rsidRDefault="007805E7" w:rsidP="007805E7">
            <w:pPr>
              <w:numPr>
                <w:ilvl w:val="0"/>
                <w:numId w:val="88"/>
              </w:numPr>
              <w:spacing w:after="0"/>
              <w:rPr>
                <w:bCs/>
                <w:sz w:val="16"/>
                <w:szCs w:val="16"/>
                <w:lang w:val="en-GB" w:eastAsia="x-none"/>
              </w:rPr>
            </w:pPr>
            <w:r w:rsidRPr="007805E7">
              <w:rPr>
                <w:bCs/>
                <w:sz w:val="16"/>
                <w:szCs w:val="16"/>
                <w:lang w:val="en-GB" w:eastAsia="x-none"/>
              </w:rPr>
              <w:t xml:space="preserve">the selection of the beam(s) for the reception of the LP-WUS is up to UE implementation </w:t>
            </w:r>
          </w:p>
          <w:p w14:paraId="608FA029" w14:textId="77777777" w:rsidR="007805E7" w:rsidRPr="005E7409" w:rsidRDefault="007805E7" w:rsidP="00A5350C">
            <w:pPr>
              <w:spacing w:after="0"/>
              <w:rPr>
                <w:sz w:val="16"/>
                <w:szCs w:val="16"/>
                <w:lang w:eastAsia="x-none"/>
              </w:rPr>
            </w:pPr>
          </w:p>
          <w:p w14:paraId="0100416E"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31DA38BB" w14:textId="77777777" w:rsidR="007805E7" w:rsidRPr="007805E7" w:rsidRDefault="007805E7" w:rsidP="007805E7">
            <w:pPr>
              <w:spacing w:after="0"/>
              <w:rPr>
                <w:sz w:val="16"/>
                <w:szCs w:val="16"/>
                <w:lang w:val="en-GB" w:eastAsia="zh-CN"/>
              </w:rPr>
            </w:pPr>
            <w:r w:rsidRPr="007805E7">
              <w:rPr>
                <w:sz w:val="16"/>
                <w:szCs w:val="16"/>
                <w:lang w:val="en-GB" w:eastAsia="zh-CN"/>
              </w:rPr>
              <w:t>Each LO consists of N * K LP-WUS MOs, where N is the number of beams corresponding to LP-WUS, and K is the number of LP-WUS MOs for each beam.</w:t>
            </w:r>
          </w:p>
          <w:p w14:paraId="1BBF214C"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 xml:space="preserve">Option 1: K = 1 </w:t>
            </w:r>
          </w:p>
          <w:p w14:paraId="0E6D1F67"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Option 2: K can be larger than or equal to 1</w:t>
            </w:r>
          </w:p>
          <w:p w14:paraId="0B5A6E24" w14:textId="77777777" w:rsidR="007805E7" w:rsidRPr="007805E7" w:rsidRDefault="007805E7" w:rsidP="007805E7">
            <w:pPr>
              <w:numPr>
                <w:ilvl w:val="1"/>
                <w:numId w:val="78"/>
              </w:numPr>
              <w:spacing w:after="0"/>
              <w:rPr>
                <w:sz w:val="16"/>
                <w:szCs w:val="16"/>
                <w:lang w:val="en-GB" w:eastAsia="zh-CN"/>
              </w:rPr>
            </w:pPr>
            <w:r w:rsidRPr="007805E7">
              <w:rPr>
                <w:color w:val="FF0000"/>
                <w:sz w:val="16"/>
                <w:szCs w:val="16"/>
                <w:lang w:val="en-GB" w:eastAsia="x-none"/>
              </w:rPr>
              <w:t>FFS</w:t>
            </w:r>
            <w:r w:rsidRPr="007805E7">
              <w:rPr>
                <w:sz w:val="16"/>
                <w:szCs w:val="16"/>
                <w:lang w:val="en-GB" w:eastAsia="zh-CN"/>
              </w:rPr>
              <w:t xml:space="preserve"> if more than 1 LP-WUS is transmitted from the same beam, whether the information in these multiple LP-WUS is always the same or can be different</w:t>
            </w:r>
          </w:p>
          <w:p w14:paraId="262B9899" w14:textId="77777777" w:rsidR="007805E7" w:rsidRPr="005E7409" w:rsidRDefault="007805E7" w:rsidP="00A5350C">
            <w:pPr>
              <w:spacing w:after="0"/>
              <w:rPr>
                <w:sz w:val="16"/>
                <w:szCs w:val="16"/>
                <w:lang w:eastAsia="x-none"/>
              </w:rPr>
            </w:pPr>
          </w:p>
          <w:p w14:paraId="7189E38C"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23FCC727" w14:textId="77777777" w:rsidR="007805E7" w:rsidRPr="007805E7" w:rsidRDefault="007805E7" w:rsidP="007805E7">
            <w:pPr>
              <w:rPr>
                <w:sz w:val="16"/>
                <w:szCs w:val="16"/>
              </w:rPr>
            </w:pPr>
            <w:r w:rsidRPr="007805E7">
              <w:rPr>
                <w:sz w:val="16"/>
                <w:szCs w:val="16"/>
              </w:rPr>
              <w:t>From RAN1 perspective, at least the following metrics can be supported for RRM serving cell measurement performed by OOK-based receiver based on LP-SS:</w:t>
            </w:r>
          </w:p>
          <w:p w14:paraId="3370DBF7"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LP-RSRP</w:t>
            </w:r>
          </w:p>
          <w:p w14:paraId="0BB3606F"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LP-RSRP is the linear average of received power of LP-SS in OOK ON symbols.</w:t>
            </w:r>
          </w:p>
          <w:p w14:paraId="7B8743A9"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rFonts w:eastAsia="SimSun"/>
                <w:color w:val="FF0000"/>
                <w:sz w:val="16"/>
                <w:szCs w:val="16"/>
                <w:lang w:val="en-GB" w:eastAsia="x-none"/>
              </w:rPr>
              <w:t>FFS</w:t>
            </w:r>
            <w:r w:rsidRPr="007805E7">
              <w:rPr>
                <w:sz w:val="16"/>
                <w:szCs w:val="16"/>
              </w:rPr>
              <w:t>: How to determine the received power of LP-SS in OOK ON symbols</w:t>
            </w:r>
          </w:p>
          <w:p w14:paraId="0F3B9339"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lastRenderedPageBreak/>
              <w:t>LP-RSRQ</w:t>
            </w:r>
          </w:p>
          <w:p w14:paraId="7B8BA9A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LP-RSRQ = LP-RSRP/LP-RSSI</w:t>
            </w:r>
          </w:p>
          <w:p w14:paraId="37F945F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For the definition of LP-RSSI for determination of LP-RSRQ, further consider the following options:</w:t>
            </w:r>
          </w:p>
          <w:p w14:paraId="70FEC337"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1: LP-RSSI is the linear average of total received power in all LP-SS OOK symbols.</w:t>
            </w:r>
          </w:p>
          <w:p w14:paraId="7893F9AE"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2: LP-RSSI is the linear average of total received power in LP-SS OOK OFF symbols.</w:t>
            </w:r>
          </w:p>
          <w:p w14:paraId="5FDE8D35"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3: LP-RSSI is the linear average of total received power in LP-SS OOK ON symbols.</w:t>
            </w:r>
          </w:p>
          <w:p w14:paraId="77DC13FA" w14:textId="2A5270C5"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FFS: LP-SINR</w:t>
            </w:r>
          </w:p>
          <w:p w14:paraId="50F742F9" w14:textId="37BCFEFF" w:rsidR="007805E7" w:rsidRPr="007805E7" w:rsidRDefault="007805E7" w:rsidP="007805E7">
            <w:pPr>
              <w:rPr>
                <w:sz w:val="16"/>
                <w:szCs w:val="16"/>
              </w:rPr>
            </w:pPr>
            <w:r w:rsidRPr="007805E7">
              <w:rPr>
                <w:sz w:val="16"/>
                <w:szCs w:val="16"/>
              </w:rPr>
              <w:t>Note: The exact metrics for OOK-based receiver to be used and defined in the specifications depend on the outcome of [RAN1]/RAN2/RAN4 discussions.</w:t>
            </w:r>
          </w:p>
          <w:p w14:paraId="4C02F558" w14:textId="77777777" w:rsidR="007805E7" w:rsidRDefault="007805E7" w:rsidP="00A5350C">
            <w:pPr>
              <w:spacing w:after="0"/>
              <w:rPr>
                <w:rFonts w:eastAsia="Times New Roman"/>
                <w:sz w:val="16"/>
                <w:szCs w:val="16"/>
              </w:rPr>
            </w:pPr>
          </w:p>
          <w:p w14:paraId="609F182E" w14:textId="77777777" w:rsidR="007805E7" w:rsidRPr="007805E7" w:rsidRDefault="007805E7" w:rsidP="007805E7">
            <w:pPr>
              <w:spacing w:after="0"/>
              <w:rPr>
                <w:rFonts w:eastAsia="Malgun Gothic"/>
                <w:b/>
                <w:bCs/>
                <w:sz w:val="16"/>
                <w:szCs w:val="16"/>
                <w:highlight w:val="darkYellow"/>
                <w:lang w:eastAsia="ko-KR"/>
              </w:rPr>
            </w:pPr>
            <w:r w:rsidRPr="007805E7">
              <w:rPr>
                <w:rFonts w:eastAsia="Malgun Gothic"/>
                <w:b/>
                <w:bCs/>
                <w:sz w:val="16"/>
                <w:szCs w:val="16"/>
                <w:highlight w:val="darkYellow"/>
                <w:lang w:eastAsia="ko-KR"/>
              </w:rPr>
              <w:t>Working Assumption</w:t>
            </w:r>
          </w:p>
          <w:p w14:paraId="53C50F3C" w14:textId="77777777" w:rsidR="007805E7" w:rsidRPr="007805E7" w:rsidRDefault="007805E7" w:rsidP="007805E7">
            <w:pPr>
              <w:rPr>
                <w:rFonts w:eastAsia="Malgun Gothic"/>
                <w:sz w:val="16"/>
                <w:szCs w:val="16"/>
                <w:lang w:eastAsia="ko-KR"/>
              </w:rPr>
            </w:pPr>
            <w:r w:rsidRPr="007805E7">
              <w:rPr>
                <w:rFonts w:eastAsia="Malgun Gothic"/>
                <w:sz w:val="16"/>
                <w:szCs w:val="16"/>
                <w:lang w:eastAsia="ko-KR"/>
              </w:rPr>
              <w:t>From RAN1 perspective, for the entry/exit conditions for LP-WUS monitoring in IDLE/inactive mode,</w:t>
            </w:r>
          </w:p>
          <w:p w14:paraId="49E64265"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UE may start LP-WUS monitoring if</w:t>
            </w:r>
          </w:p>
          <w:p w14:paraId="218DEF1D" w14:textId="5A2935EF"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the serving cell measurement performed by the MR is above entry threshold(s), if configured by the gNB</w:t>
            </w:r>
          </w:p>
          <w:p w14:paraId="5D1AFDE1"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satisfied</w:t>
            </w:r>
          </w:p>
          <w:p w14:paraId="6F8A927A"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If UE starts LP-WUS monitoring, it may stop the legacy PO monitoring before UE receives LP-WUS indicating wake-up</w:t>
            </w:r>
          </w:p>
          <w:p w14:paraId="3222482F"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UE monitors the legacy PO (and may monitor PEI) and may stop LP-WUS monitoring if</w:t>
            </w:r>
          </w:p>
          <w:p w14:paraId="68380245" w14:textId="7A06ECDC"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the serving cell measurement performed by the LR is below exit threshold(s), if configured by the gNB</w:t>
            </w:r>
          </w:p>
          <w:p w14:paraId="47BC110B"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satisfied</w:t>
            </w:r>
          </w:p>
          <w:p w14:paraId="14E6B621"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the serving cell measurement metrics</w:t>
            </w:r>
          </w:p>
          <w:p w14:paraId="71E5CF6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entry/exit thresholds can be configured separately for different types of LR</w:t>
            </w:r>
          </w:p>
          <w:p w14:paraId="18518958"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 xml:space="preserve">It is left to RAN2 discussion whether the threshold(s) are always configured by the gNB. </w:t>
            </w:r>
          </w:p>
          <w:p w14:paraId="0B0EA50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Note: This may be revisited based on the RAN2/RAN4 discussion.</w:t>
            </w:r>
          </w:p>
          <w:p w14:paraId="4AC98056" w14:textId="77777777" w:rsidR="007805E7" w:rsidRDefault="007805E7" w:rsidP="00A5350C">
            <w:pPr>
              <w:spacing w:after="0"/>
              <w:rPr>
                <w:rFonts w:eastAsia="Times New Roman"/>
                <w:sz w:val="16"/>
                <w:szCs w:val="16"/>
              </w:rPr>
            </w:pPr>
          </w:p>
          <w:p w14:paraId="2F4D2DDF" w14:textId="77777777" w:rsidR="007805E7" w:rsidRPr="007805E7" w:rsidRDefault="007805E7" w:rsidP="00A5350C">
            <w:pPr>
              <w:spacing w:after="0"/>
              <w:rPr>
                <w:b/>
                <w:bCs/>
                <w:sz w:val="16"/>
                <w:szCs w:val="16"/>
                <w:lang w:eastAsia="x-none"/>
              </w:rPr>
            </w:pPr>
            <w:r w:rsidRPr="007805E7">
              <w:rPr>
                <w:b/>
                <w:bCs/>
                <w:sz w:val="16"/>
                <w:szCs w:val="16"/>
                <w:lang w:eastAsia="x-none"/>
              </w:rPr>
              <w:t>Conclusion</w:t>
            </w:r>
          </w:p>
          <w:p w14:paraId="593DC240" w14:textId="6AAB743F" w:rsidR="007805E7" w:rsidRPr="007805E7" w:rsidRDefault="007805E7" w:rsidP="007805E7">
            <w:pPr>
              <w:spacing w:after="0"/>
              <w:rPr>
                <w:sz w:val="16"/>
                <w:szCs w:val="16"/>
                <w:lang w:val="en-GB" w:eastAsia="zh-CN"/>
              </w:rPr>
            </w:pPr>
            <w:r w:rsidRPr="007805E7">
              <w:rPr>
                <w:sz w:val="16"/>
                <w:szCs w:val="16"/>
                <w:lang w:val="en-GB" w:eastAsia="zh-CN"/>
              </w:rPr>
              <w:t>LP-SINR is not considered further as a metric for RRM serving cell measurement.</w:t>
            </w:r>
          </w:p>
          <w:p w14:paraId="09670B90" w14:textId="77777777" w:rsidR="007805E7" w:rsidRPr="004161FF" w:rsidRDefault="007805E7" w:rsidP="00A5350C">
            <w:pPr>
              <w:spacing w:after="0"/>
              <w:rPr>
                <w:rFonts w:eastAsia="Times New Roman"/>
                <w:sz w:val="16"/>
                <w:szCs w:val="16"/>
              </w:rPr>
            </w:pPr>
          </w:p>
        </w:tc>
      </w:tr>
    </w:tbl>
    <w:p w14:paraId="21DCFF76" w14:textId="77777777" w:rsidR="007805E7" w:rsidRDefault="007805E7" w:rsidP="00AC6562">
      <w:pPr>
        <w:rPr>
          <w:lang w:eastAsia="zh-CN"/>
        </w:rPr>
      </w:pPr>
    </w:p>
    <w:p w14:paraId="73674128" w14:textId="514DF1F7" w:rsidR="00CF200B" w:rsidRPr="00AD7D22" w:rsidRDefault="00CF200B" w:rsidP="00CF200B">
      <w:pPr>
        <w:pStyle w:val="Heading3"/>
        <w:numPr>
          <w:ilvl w:val="0"/>
          <w:numId w:val="0"/>
        </w:numPr>
      </w:pPr>
      <w:r>
        <w:t>RAN1#117</w:t>
      </w:r>
    </w:p>
    <w:tbl>
      <w:tblPr>
        <w:tblStyle w:val="TableGrid"/>
        <w:tblW w:w="0" w:type="auto"/>
        <w:tblLook w:val="04A0" w:firstRow="1" w:lastRow="0" w:firstColumn="1" w:lastColumn="0" w:noHBand="0" w:noVBand="1"/>
      </w:tblPr>
      <w:tblGrid>
        <w:gridCol w:w="9307"/>
      </w:tblGrid>
      <w:tr w:rsidR="00CF200B" w:rsidRPr="00597144" w14:paraId="1F82FCE0" w14:textId="77777777" w:rsidTr="001F7EC1">
        <w:tc>
          <w:tcPr>
            <w:tcW w:w="9307" w:type="dxa"/>
          </w:tcPr>
          <w:p w14:paraId="5B3B7E10"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7D0D4569" w14:textId="77777777" w:rsidR="00CF200B" w:rsidRPr="00CF200B" w:rsidRDefault="00CF200B" w:rsidP="00CF200B">
            <w:pPr>
              <w:spacing w:after="0"/>
              <w:rPr>
                <w:bCs/>
                <w:sz w:val="16"/>
                <w:szCs w:val="16"/>
                <w:lang w:val="en-GB" w:eastAsia="x-none"/>
              </w:rPr>
            </w:pPr>
            <w:r w:rsidRPr="00CF200B">
              <w:rPr>
                <w:bCs/>
                <w:sz w:val="16"/>
                <w:szCs w:val="16"/>
                <w:lang w:val="en-GB" w:eastAsia="x-none"/>
              </w:rPr>
              <w:t>It is supported that UEs monitoring the same PO are divided into multiple subgroups, where LP-WUS can provide wake-up indication for each subgroup. Consider the following options:</w:t>
            </w:r>
          </w:p>
          <w:p w14:paraId="012CB6DF"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Option 1: UEs monitoring the same PO monitor the same LO</w:t>
            </w:r>
          </w:p>
          <w:p w14:paraId="2B7047E1"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Option 2: UEs corresponding to different POs monitor the same LO</w:t>
            </w:r>
          </w:p>
          <w:p w14:paraId="0D82456E"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Option 3: UEs monitoring the same PO are divided into multiple sets of subgroups, with UEs within each set of subgroups monitoring the same LO.</w:t>
            </w:r>
          </w:p>
          <w:p w14:paraId="59AE3EE6"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Combinations of the above options can be considered.</w:t>
            </w:r>
          </w:p>
          <w:p w14:paraId="30307FDE" w14:textId="77777777" w:rsidR="00CF200B" w:rsidRPr="005E7409" w:rsidRDefault="00CF200B" w:rsidP="001F7EC1">
            <w:pPr>
              <w:spacing w:after="0"/>
              <w:rPr>
                <w:sz w:val="16"/>
                <w:szCs w:val="16"/>
                <w:lang w:eastAsia="x-none"/>
              </w:rPr>
            </w:pPr>
          </w:p>
          <w:p w14:paraId="4FA64143"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44F14338" w14:textId="77777777" w:rsidR="009F0CA9" w:rsidRPr="009F0CA9" w:rsidRDefault="009F0CA9" w:rsidP="009F0CA9">
            <w:pPr>
              <w:spacing w:after="0"/>
              <w:rPr>
                <w:sz w:val="16"/>
                <w:szCs w:val="16"/>
                <w:lang w:val="en-GB" w:eastAsia="zh-CN"/>
              </w:rPr>
            </w:pPr>
            <w:r w:rsidRPr="009F0CA9">
              <w:rPr>
                <w:sz w:val="16"/>
                <w:szCs w:val="16"/>
                <w:lang w:val="en-GB" w:eastAsia="zh-CN"/>
              </w:rPr>
              <w:t>For LP-SS based LP-RSRQ, LP-RSRP and LP-RSSI are measured within the same bandwidth.</w:t>
            </w:r>
          </w:p>
          <w:p w14:paraId="19219903" w14:textId="77777777" w:rsidR="00CF200B" w:rsidRPr="005E7409" w:rsidRDefault="00CF200B" w:rsidP="001F7EC1">
            <w:pPr>
              <w:spacing w:after="0"/>
              <w:rPr>
                <w:sz w:val="16"/>
                <w:szCs w:val="16"/>
                <w:lang w:eastAsia="x-none"/>
              </w:rPr>
            </w:pPr>
          </w:p>
          <w:p w14:paraId="38F7BCFD"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596BE00E" w14:textId="77777777" w:rsidR="009F0CA9" w:rsidRPr="009F0CA9" w:rsidRDefault="009F0CA9" w:rsidP="009F0CA9">
            <w:pPr>
              <w:spacing w:after="0"/>
              <w:rPr>
                <w:sz w:val="16"/>
                <w:szCs w:val="16"/>
                <w:lang w:val="en-GB"/>
              </w:rPr>
            </w:pPr>
            <w:r w:rsidRPr="009F0CA9">
              <w:rPr>
                <w:sz w:val="16"/>
                <w:szCs w:val="16"/>
                <w:lang w:val="en-GB"/>
              </w:rPr>
              <w:t>For LP-RSSI definition for LP-RSRQ, the following is agreed</w:t>
            </w:r>
          </w:p>
          <w:p w14:paraId="1A7F5660" w14:textId="77777777" w:rsidR="009F0CA9" w:rsidRPr="009F0CA9" w:rsidRDefault="009F0CA9" w:rsidP="009F0CA9">
            <w:pPr>
              <w:numPr>
                <w:ilvl w:val="0"/>
                <w:numId w:val="93"/>
              </w:numPr>
              <w:spacing w:after="0"/>
              <w:rPr>
                <w:sz w:val="16"/>
                <w:szCs w:val="16"/>
                <w:lang w:val="en-GB"/>
              </w:rPr>
            </w:pPr>
            <w:r w:rsidRPr="009F0CA9">
              <w:rPr>
                <w:sz w:val="16"/>
                <w:szCs w:val="16"/>
                <w:lang w:val="en-GB"/>
              </w:rPr>
              <w:t>Option 1: LP-RSSI is the linear average of total received power in ON and OFF LP-SS OOK symbols.</w:t>
            </w:r>
          </w:p>
          <w:p w14:paraId="222159D3" w14:textId="77777777" w:rsidR="009F0CA9" w:rsidRPr="009F0CA9" w:rsidRDefault="009F0CA9" w:rsidP="009F0CA9">
            <w:pPr>
              <w:rPr>
                <w:sz w:val="16"/>
                <w:szCs w:val="16"/>
                <w:lang w:val="en-GB"/>
              </w:rPr>
            </w:pPr>
            <w:r w:rsidRPr="009F0CA9">
              <w:rPr>
                <w:rFonts w:hint="eastAsia"/>
                <w:sz w:val="16"/>
                <w:szCs w:val="16"/>
                <w:lang w:val="en-GB"/>
              </w:rPr>
              <w:t>N</w:t>
            </w:r>
            <w:r w:rsidRPr="009F0CA9">
              <w:rPr>
                <w:sz w:val="16"/>
                <w:szCs w:val="16"/>
                <w:lang w:val="en-GB"/>
              </w:rPr>
              <w:t>ote: Above does not constrain LP-SS sequence design for OOK</w:t>
            </w:r>
          </w:p>
          <w:p w14:paraId="556C91FA" w14:textId="77777777" w:rsidR="00CF200B" w:rsidRDefault="00CF200B" w:rsidP="001F7EC1">
            <w:pPr>
              <w:spacing w:after="0"/>
              <w:rPr>
                <w:rFonts w:eastAsia="Times New Roman"/>
                <w:sz w:val="16"/>
                <w:szCs w:val="16"/>
              </w:rPr>
            </w:pPr>
          </w:p>
          <w:p w14:paraId="4129023B" w14:textId="77777777" w:rsidR="00CF200B" w:rsidRPr="007805E7" w:rsidRDefault="00CF200B" w:rsidP="001F7EC1">
            <w:pPr>
              <w:spacing w:after="0"/>
              <w:rPr>
                <w:rFonts w:eastAsia="Malgun Gothic"/>
                <w:b/>
                <w:bCs/>
                <w:sz w:val="16"/>
                <w:szCs w:val="16"/>
                <w:highlight w:val="darkYellow"/>
                <w:lang w:eastAsia="ko-KR"/>
              </w:rPr>
            </w:pPr>
            <w:r w:rsidRPr="007805E7">
              <w:rPr>
                <w:rFonts w:eastAsia="Malgun Gothic"/>
                <w:b/>
                <w:bCs/>
                <w:sz w:val="16"/>
                <w:szCs w:val="16"/>
                <w:highlight w:val="darkYellow"/>
                <w:lang w:eastAsia="ko-KR"/>
              </w:rPr>
              <w:t>Working Assumption</w:t>
            </w:r>
          </w:p>
          <w:p w14:paraId="75188D24" w14:textId="77777777" w:rsidR="009F0CA9" w:rsidRPr="009F0CA9" w:rsidRDefault="009F0CA9" w:rsidP="009F0CA9">
            <w:pPr>
              <w:spacing w:after="0"/>
              <w:rPr>
                <w:rFonts w:eastAsia="Malgun Gothic"/>
                <w:sz w:val="16"/>
                <w:szCs w:val="16"/>
                <w:lang w:val="en-GB" w:eastAsia="ko-KR"/>
              </w:rPr>
            </w:pPr>
            <w:r w:rsidRPr="009F0CA9">
              <w:rPr>
                <w:rFonts w:eastAsia="Malgun Gothic"/>
                <w:sz w:val="16"/>
                <w:szCs w:val="16"/>
                <w:lang w:val="en-GB" w:eastAsia="ko-KR"/>
              </w:rPr>
              <w:t>From RAN1 perspective, for the RRM measurement metrics based on SSS for OFDM-based LP-WUR, use the same definition of SS-RSRP and SS-RSRQ for LP-SSS-RSRP and LP-SSS-RSRQ, respectively.</w:t>
            </w:r>
          </w:p>
          <w:p w14:paraId="49EB9510" w14:textId="77777777" w:rsidR="009F0CA9" w:rsidRPr="009F0CA9" w:rsidRDefault="009F0CA9" w:rsidP="009F0CA9">
            <w:pPr>
              <w:numPr>
                <w:ilvl w:val="0"/>
                <w:numId w:val="93"/>
              </w:numPr>
              <w:spacing w:after="0"/>
              <w:rPr>
                <w:rFonts w:eastAsia="Malgun Gothic"/>
                <w:sz w:val="16"/>
                <w:szCs w:val="16"/>
                <w:lang w:val="en-GB" w:eastAsia="ko-KR"/>
              </w:rPr>
            </w:pPr>
            <w:r w:rsidRPr="009F0CA9">
              <w:rPr>
                <w:rFonts w:eastAsia="Malgun Gothic" w:hint="eastAsia"/>
                <w:sz w:val="16"/>
                <w:szCs w:val="16"/>
                <w:lang w:val="en-GB" w:eastAsia="ko-KR"/>
              </w:rPr>
              <w:t>A</w:t>
            </w:r>
            <w:r w:rsidRPr="009F0CA9">
              <w:rPr>
                <w:rFonts w:eastAsia="Malgun Gothic"/>
                <w:sz w:val="16"/>
                <w:szCs w:val="16"/>
                <w:lang w:val="en-GB" w:eastAsia="ko-KR"/>
              </w:rPr>
              <w:t>bove is applicable for both time-domain processing or frequency-domain processing</w:t>
            </w:r>
          </w:p>
          <w:p w14:paraId="6DC271BC" w14:textId="77777777" w:rsidR="009F0CA9" w:rsidRPr="009F0CA9" w:rsidRDefault="009F0CA9" w:rsidP="009F0CA9">
            <w:pPr>
              <w:numPr>
                <w:ilvl w:val="0"/>
                <w:numId w:val="93"/>
              </w:numPr>
              <w:rPr>
                <w:rFonts w:eastAsia="Malgun Gothic"/>
                <w:sz w:val="16"/>
                <w:szCs w:val="16"/>
                <w:lang w:val="en-GB" w:eastAsia="ko-KR"/>
              </w:rPr>
            </w:pPr>
            <w:r w:rsidRPr="009F0CA9">
              <w:rPr>
                <w:rFonts w:eastAsia="Malgun Gothic" w:hint="eastAsia"/>
                <w:sz w:val="16"/>
                <w:szCs w:val="16"/>
                <w:lang w:val="en-GB" w:eastAsia="ko-KR"/>
              </w:rPr>
              <w:t>A</w:t>
            </w:r>
            <w:r w:rsidRPr="009F0CA9">
              <w:rPr>
                <w:rFonts w:eastAsia="Malgun Gothic"/>
                <w:sz w:val="16"/>
                <w:szCs w:val="16"/>
                <w:lang w:val="en-GB" w:eastAsia="ko-KR"/>
              </w:rPr>
              <w:t>bove does not imply that RAN1 will introduce LP-SSS-RSRP and LP-SSS-RSRQ in the specifications</w:t>
            </w:r>
          </w:p>
          <w:p w14:paraId="11816A72" w14:textId="77777777" w:rsidR="009F0CA9" w:rsidRPr="009F0CA9" w:rsidRDefault="009F0CA9" w:rsidP="009F0CA9">
            <w:pPr>
              <w:spacing w:after="0"/>
              <w:rPr>
                <w:b/>
                <w:bCs/>
                <w:sz w:val="16"/>
                <w:szCs w:val="16"/>
                <w:lang w:eastAsia="x-none"/>
              </w:rPr>
            </w:pPr>
            <w:r w:rsidRPr="009F0CA9">
              <w:rPr>
                <w:b/>
                <w:bCs/>
                <w:sz w:val="16"/>
                <w:szCs w:val="16"/>
                <w:highlight w:val="green"/>
                <w:lang w:eastAsia="x-none"/>
              </w:rPr>
              <w:t>Agreement</w:t>
            </w:r>
          </w:p>
          <w:p w14:paraId="2CDD5801" w14:textId="77777777" w:rsidR="009F0CA9" w:rsidRPr="009F0CA9" w:rsidRDefault="009F0CA9" w:rsidP="009F0CA9">
            <w:pPr>
              <w:spacing w:after="0"/>
              <w:rPr>
                <w:sz w:val="16"/>
                <w:szCs w:val="16"/>
              </w:rPr>
            </w:pPr>
            <w:r w:rsidRPr="009F0CA9">
              <w:rPr>
                <w:sz w:val="16"/>
                <w:szCs w:val="16"/>
              </w:rPr>
              <w:t>For idle/inactive mode, the maximum number of information bits (excluding CRC) in a LP-WUS is Z, where Z &lt;= [8 or 16].</w:t>
            </w:r>
          </w:p>
          <w:p w14:paraId="4285E7DE" w14:textId="77777777" w:rsidR="009F0CA9" w:rsidRPr="009F0CA9" w:rsidRDefault="009F0CA9" w:rsidP="009F0CA9">
            <w:pPr>
              <w:pStyle w:val="ListParagraph"/>
              <w:numPr>
                <w:ilvl w:val="0"/>
                <w:numId w:val="93"/>
              </w:numPr>
              <w:spacing w:after="0"/>
              <w:contextualSpacing w:val="0"/>
              <w:rPr>
                <w:rFonts w:eastAsiaTheme="minorEastAsia"/>
                <w:sz w:val="16"/>
                <w:szCs w:val="16"/>
              </w:rPr>
            </w:pPr>
            <w:r w:rsidRPr="009F0CA9">
              <w:rPr>
                <w:color w:val="FF0000"/>
                <w:sz w:val="16"/>
                <w:szCs w:val="16"/>
              </w:rPr>
              <w:t xml:space="preserve">FFS </w:t>
            </w:r>
            <w:r w:rsidRPr="009F0CA9">
              <w:rPr>
                <w:sz w:val="16"/>
                <w:szCs w:val="16"/>
              </w:rPr>
              <w:t>the exact value of Z</w:t>
            </w:r>
          </w:p>
          <w:p w14:paraId="261D10C2" w14:textId="77777777" w:rsidR="009F0CA9" w:rsidRPr="009F0CA9" w:rsidRDefault="009F0CA9" w:rsidP="009F0CA9">
            <w:pPr>
              <w:pStyle w:val="BodyText"/>
              <w:spacing w:after="0"/>
              <w:rPr>
                <w:sz w:val="16"/>
                <w:szCs w:val="16"/>
              </w:rPr>
            </w:pPr>
          </w:p>
          <w:p w14:paraId="4418A58A" w14:textId="77777777" w:rsidR="009F0CA9" w:rsidRPr="009F0CA9" w:rsidRDefault="009F0CA9" w:rsidP="009F0CA9">
            <w:pPr>
              <w:spacing w:after="0"/>
              <w:rPr>
                <w:b/>
                <w:bCs/>
                <w:sz w:val="16"/>
                <w:szCs w:val="16"/>
                <w:lang w:eastAsia="x-none"/>
              </w:rPr>
            </w:pPr>
            <w:r w:rsidRPr="009F0CA9">
              <w:rPr>
                <w:b/>
                <w:bCs/>
                <w:sz w:val="16"/>
                <w:szCs w:val="16"/>
                <w:highlight w:val="green"/>
                <w:lang w:eastAsia="x-none"/>
              </w:rPr>
              <w:t>Agreement</w:t>
            </w:r>
          </w:p>
          <w:p w14:paraId="0093686B" w14:textId="77777777" w:rsidR="009F0CA9" w:rsidRPr="009F0CA9" w:rsidRDefault="009F0CA9" w:rsidP="009F0CA9">
            <w:pPr>
              <w:spacing w:after="0"/>
              <w:rPr>
                <w:sz w:val="16"/>
                <w:szCs w:val="16"/>
              </w:rPr>
            </w:pPr>
            <w:r w:rsidRPr="009F0CA9">
              <w:rPr>
                <w:sz w:val="16"/>
                <w:szCs w:val="16"/>
              </w:rPr>
              <w:t>For idle/inactive mode, the maximum number of subgroups per PO is X, where 8 &lt;= X &lt;= 256.</w:t>
            </w:r>
          </w:p>
          <w:p w14:paraId="321976B6" w14:textId="77777777" w:rsidR="009F0CA9" w:rsidRPr="009F0CA9" w:rsidRDefault="009F0CA9" w:rsidP="009F0CA9">
            <w:pPr>
              <w:pStyle w:val="ListParagraph"/>
              <w:numPr>
                <w:ilvl w:val="0"/>
                <w:numId w:val="93"/>
              </w:numPr>
              <w:spacing w:after="0"/>
              <w:contextualSpacing w:val="0"/>
              <w:rPr>
                <w:sz w:val="16"/>
                <w:szCs w:val="16"/>
              </w:rPr>
            </w:pPr>
            <w:r w:rsidRPr="009F0CA9">
              <w:rPr>
                <w:color w:val="FF0000"/>
                <w:sz w:val="16"/>
                <w:szCs w:val="16"/>
              </w:rPr>
              <w:t xml:space="preserve">FFS </w:t>
            </w:r>
            <w:r w:rsidRPr="009F0CA9">
              <w:rPr>
                <w:sz w:val="16"/>
                <w:szCs w:val="16"/>
              </w:rPr>
              <w:t>the exact value of X.</w:t>
            </w:r>
          </w:p>
          <w:p w14:paraId="64D64E3D" w14:textId="77777777" w:rsidR="00CF200B" w:rsidRDefault="00CF200B" w:rsidP="001F7EC1">
            <w:pPr>
              <w:spacing w:after="0"/>
              <w:rPr>
                <w:rFonts w:eastAsia="Times New Roman"/>
                <w:sz w:val="16"/>
                <w:szCs w:val="16"/>
              </w:rPr>
            </w:pPr>
          </w:p>
          <w:p w14:paraId="0C847678" w14:textId="77777777" w:rsidR="00CF200B" w:rsidRPr="007805E7" w:rsidRDefault="00CF200B" w:rsidP="001F7EC1">
            <w:pPr>
              <w:spacing w:after="0"/>
              <w:rPr>
                <w:b/>
                <w:bCs/>
                <w:sz w:val="16"/>
                <w:szCs w:val="16"/>
                <w:lang w:eastAsia="x-none"/>
              </w:rPr>
            </w:pPr>
            <w:r w:rsidRPr="007805E7">
              <w:rPr>
                <w:b/>
                <w:bCs/>
                <w:sz w:val="16"/>
                <w:szCs w:val="16"/>
                <w:lang w:eastAsia="x-none"/>
              </w:rPr>
              <w:t>Conclusion</w:t>
            </w:r>
          </w:p>
          <w:p w14:paraId="113E5914" w14:textId="77777777" w:rsidR="00CF200B" w:rsidRPr="00CF200B" w:rsidRDefault="00CF200B" w:rsidP="00CF200B">
            <w:pPr>
              <w:spacing w:after="0"/>
              <w:rPr>
                <w:sz w:val="16"/>
                <w:szCs w:val="16"/>
                <w:lang w:val="en-GB" w:eastAsia="zh-CN"/>
              </w:rPr>
            </w:pPr>
            <w:r w:rsidRPr="00CF200B">
              <w:rPr>
                <w:sz w:val="16"/>
                <w:szCs w:val="16"/>
                <w:lang w:val="en-GB" w:eastAsia="zh-CN"/>
              </w:rPr>
              <w:t xml:space="preserve">Regarding the “FFS: How to determine the received power of LP-SS in OOK ON symbols” for LP-RSRP, no additional work in RAN1. </w:t>
            </w:r>
          </w:p>
          <w:p w14:paraId="2E44C695" w14:textId="77777777" w:rsidR="00CF200B" w:rsidRPr="004161FF" w:rsidRDefault="00CF200B" w:rsidP="001F7EC1">
            <w:pPr>
              <w:spacing w:after="0"/>
              <w:rPr>
                <w:rFonts w:eastAsia="Times New Roman"/>
                <w:sz w:val="16"/>
                <w:szCs w:val="16"/>
              </w:rPr>
            </w:pPr>
          </w:p>
        </w:tc>
      </w:tr>
    </w:tbl>
    <w:p w14:paraId="6F999EA0" w14:textId="77777777" w:rsidR="00CF200B" w:rsidRDefault="00CF200B" w:rsidP="00AC6562">
      <w:pPr>
        <w:rPr>
          <w:lang w:eastAsia="zh-CN"/>
        </w:rPr>
      </w:pPr>
    </w:p>
    <w:p w14:paraId="17E8D78F" w14:textId="209F0FFC" w:rsidR="00734D87" w:rsidRPr="00AD7D22" w:rsidRDefault="00734D87" w:rsidP="00734D87">
      <w:pPr>
        <w:pStyle w:val="Heading3"/>
        <w:numPr>
          <w:ilvl w:val="0"/>
          <w:numId w:val="0"/>
        </w:numPr>
      </w:pPr>
      <w:r>
        <w:t>RAN1#118</w:t>
      </w:r>
    </w:p>
    <w:tbl>
      <w:tblPr>
        <w:tblStyle w:val="TableGrid"/>
        <w:tblW w:w="0" w:type="auto"/>
        <w:tblLook w:val="04A0" w:firstRow="1" w:lastRow="0" w:firstColumn="1" w:lastColumn="0" w:noHBand="0" w:noVBand="1"/>
      </w:tblPr>
      <w:tblGrid>
        <w:gridCol w:w="9307"/>
      </w:tblGrid>
      <w:tr w:rsidR="00734D87" w:rsidRPr="00597144" w14:paraId="6A5A570A" w14:textId="77777777" w:rsidTr="004C448B">
        <w:tc>
          <w:tcPr>
            <w:tcW w:w="9307" w:type="dxa"/>
          </w:tcPr>
          <w:p w14:paraId="5AA23F7F" w14:textId="77777777" w:rsidR="00734D87" w:rsidRPr="005E7409" w:rsidRDefault="00734D87" w:rsidP="004C448B">
            <w:pPr>
              <w:spacing w:after="0"/>
              <w:rPr>
                <w:b/>
                <w:bCs/>
                <w:sz w:val="16"/>
                <w:szCs w:val="16"/>
                <w:highlight w:val="green"/>
                <w:lang w:eastAsia="x-none"/>
              </w:rPr>
            </w:pPr>
            <w:r w:rsidRPr="005E7409">
              <w:rPr>
                <w:b/>
                <w:bCs/>
                <w:sz w:val="16"/>
                <w:szCs w:val="16"/>
                <w:highlight w:val="green"/>
                <w:lang w:eastAsia="x-none"/>
              </w:rPr>
              <w:t>Agreement</w:t>
            </w:r>
          </w:p>
          <w:p w14:paraId="471D2643" w14:textId="77777777" w:rsidR="00734D87" w:rsidRPr="00E6727F" w:rsidRDefault="00734D87" w:rsidP="00E6727F">
            <w:pPr>
              <w:spacing w:after="0"/>
              <w:rPr>
                <w:sz w:val="16"/>
                <w:szCs w:val="16"/>
              </w:rPr>
            </w:pPr>
            <w:r w:rsidRPr="00E6727F">
              <w:rPr>
                <w:sz w:val="16"/>
                <w:szCs w:val="16"/>
              </w:rPr>
              <w:t>The definitions of LP-RSRP and LP-RSSI for LP-RSRQ are updated as follows:</w:t>
            </w:r>
          </w:p>
          <w:p w14:paraId="4451A9A3" w14:textId="77777777" w:rsidR="00734D87" w:rsidRPr="00E6727F" w:rsidRDefault="00734D87" w:rsidP="00E6727F">
            <w:pPr>
              <w:pStyle w:val="ListParagraph"/>
              <w:spacing w:after="0"/>
              <w:ind w:hanging="360"/>
              <w:rPr>
                <w:sz w:val="16"/>
                <w:szCs w:val="16"/>
              </w:rPr>
            </w:pPr>
            <w:r w:rsidRPr="00E6727F">
              <w:rPr>
                <w:sz w:val="16"/>
                <w:szCs w:val="16"/>
              </w:rPr>
              <w:t xml:space="preserve">LP-RSRP is the linear average of received power of LP-SS in OOK ON symbols </w:t>
            </w:r>
            <w:r w:rsidRPr="00E6727F">
              <w:rPr>
                <w:color w:val="FF0000"/>
                <w:sz w:val="16"/>
                <w:szCs w:val="16"/>
              </w:rPr>
              <w:t xml:space="preserve">over the frequency resources defined by the number of </w:t>
            </w:r>
            <w:r w:rsidRPr="00E6727F">
              <w:rPr>
                <w:color w:val="FF0000"/>
                <w:sz w:val="16"/>
                <w:szCs w:val="16"/>
              </w:rPr>
              <w:lastRenderedPageBreak/>
              <w:t>REs that carry LP-SS</w:t>
            </w:r>
            <w:r w:rsidRPr="00E6727F">
              <w:rPr>
                <w:sz w:val="16"/>
                <w:szCs w:val="16"/>
              </w:rPr>
              <w:t>.</w:t>
            </w:r>
          </w:p>
          <w:p w14:paraId="0BE5AF21" w14:textId="77777777" w:rsidR="00734D87" w:rsidRPr="00E6727F" w:rsidRDefault="00734D87" w:rsidP="00E6727F">
            <w:pPr>
              <w:pStyle w:val="ListParagraph"/>
              <w:spacing w:after="0"/>
              <w:ind w:hanging="360"/>
              <w:rPr>
                <w:sz w:val="16"/>
                <w:szCs w:val="16"/>
              </w:rPr>
            </w:pPr>
            <w:r w:rsidRPr="00E6727F">
              <w:rPr>
                <w:sz w:val="16"/>
                <w:szCs w:val="16"/>
              </w:rPr>
              <w:t>LP-RSSI is the linear average of total received power in ON and OFF LP-SS OOK symbols</w:t>
            </w:r>
            <w:r w:rsidRPr="00E6727F">
              <w:rPr>
                <w:color w:val="FF0000"/>
                <w:sz w:val="16"/>
                <w:szCs w:val="16"/>
              </w:rPr>
              <w:t xml:space="preserve"> over the frequency resources defined by the number of REs that carry LP-SS</w:t>
            </w:r>
            <w:r w:rsidRPr="00E6727F">
              <w:rPr>
                <w:sz w:val="16"/>
                <w:szCs w:val="16"/>
              </w:rPr>
              <w:t>.</w:t>
            </w:r>
          </w:p>
          <w:p w14:paraId="4DB7454C" w14:textId="77777777" w:rsidR="00734D87" w:rsidRPr="005E7409" w:rsidRDefault="00734D87" w:rsidP="004C448B">
            <w:pPr>
              <w:spacing w:after="0"/>
              <w:rPr>
                <w:sz w:val="16"/>
                <w:szCs w:val="16"/>
                <w:lang w:eastAsia="x-none"/>
              </w:rPr>
            </w:pPr>
          </w:p>
          <w:p w14:paraId="0AEA5712" w14:textId="77777777" w:rsidR="00734D87" w:rsidRPr="005E7409" w:rsidRDefault="00734D87" w:rsidP="004C448B">
            <w:pPr>
              <w:spacing w:after="0"/>
              <w:rPr>
                <w:b/>
                <w:bCs/>
                <w:sz w:val="16"/>
                <w:szCs w:val="16"/>
                <w:highlight w:val="green"/>
                <w:lang w:eastAsia="x-none"/>
              </w:rPr>
            </w:pPr>
            <w:r w:rsidRPr="005E7409">
              <w:rPr>
                <w:b/>
                <w:bCs/>
                <w:sz w:val="16"/>
                <w:szCs w:val="16"/>
                <w:highlight w:val="green"/>
                <w:lang w:eastAsia="x-none"/>
              </w:rPr>
              <w:t>Agreement</w:t>
            </w:r>
          </w:p>
          <w:p w14:paraId="5B1AF493" w14:textId="7AC18076" w:rsidR="00734D87" w:rsidRPr="009F0CA9" w:rsidRDefault="00734D87" w:rsidP="004C448B">
            <w:pPr>
              <w:spacing w:after="0"/>
              <w:rPr>
                <w:sz w:val="16"/>
                <w:szCs w:val="16"/>
                <w:lang w:val="en-GB" w:eastAsia="zh-CN"/>
              </w:rPr>
            </w:pPr>
            <w:r w:rsidRPr="00734D87">
              <w:rPr>
                <w:sz w:val="16"/>
                <w:szCs w:val="16"/>
                <w:lang w:val="en-GB" w:eastAsia="zh-CN"/>
              </w:rPr>
              <w:t>At least support 1:1 association between LP-WUS MO(s)/LP-SS transmissions and SSB beams.</w:t>
            </w:r>
          </w:p>
          <w:p w14:paraId="34259D98" w14:textId="77777777" w:rsidR="00734D87" w:rsidRPr="005E7409" w:rsidRDefault="00734D87" w:rsidP="004C448B">
            <w:pPr>
              <w:spacing w:after="0"/>
              <w:rPr>
                <w:sz w:val="16"/>
                <w:szCs w:val="16"/>
                <w:lang w:eastAsia="x-none"/>
              </w:rPr>
            </w:pPr>
          </w:p>
          <w:p w14:paraId="221BA32B" w14:textId="77777777" w:rsidR="00734D87" w:rsidRPr="005E7409" w:rsidRDefault="00734D87" w:rsidP="004C448B">
            <w:pPr>
              <w:spacing w:after="0"/>
              <w:rPr>
                <w:b/>
                <w:bCs/>
                <w:sz w:val="16"/>
                <w:szCs w:val="16"/>
                <w:highlight w:val="green"/>
                <w:lang w:eastAsia="x-none"/>
              </w:rPr>
            </w:pPr>
            <w:r w:rsidRPr="005E7409">
              <w:rPr>
                <w:b/>
                <w:bCs/>
                <w:sz w:val="16"/>
                <w:szCs w:val="16"/>
                <w:highlight w:val="green"/>
                <w:lang w:eastAsia="x-none"/>
              </w:rPr>
              <w:t>Agreement</w:t>
            </w:r>
          </w:p>
          <w:p w14:paraId="3C06DA60" w14:textId="77777777" w:rsidR="00734D87" w:rsidRPr="00734D87" w:rsidRDefault="00734D87" w:rsidP="00734D87">
            <w:pPr>
              <w:spacing w:after="0"/>
              <w:rPr>
                <w:sz w:val="16"/>
                <w:szCs w:val="16"/>
                <w:lang w:val="en-GB"/>
              </w:rPr>
            </w:pPr>
            <w:r w:rsidRPr="00734D87">
              <w:rPr>
                <w:sz w:val="16"/>
                <w:szCs w:val="16"/>
                <w:lang w:val="en-GB"/>
              </w:rPr>
              <w:t>For the wake-up delay, consider the following options:</w:t>
            </w:r>
          </w:p>
          <w:p w14:paraId="6DF45935" w14:textId="77777777" w:rsidR="00734D87" w:rsidRPr="00734D87" w:rsidRDefault="00734D87" w:rsidP="00E6727F">
            <w:pPr>
              <w:spacing w:after="0"/>
              <w:rPr>
                <w:sz w:val="16"/>
                <w:szCs w:val="16"/>
                <w:lang w:val="en-GB"/>
              </w:rPr>
            </w:pPr>
            <w:r w:rsidRPr="00734D87">
              <w:rPr>
                <w:sz w:val="16"/>
                <w:szCs w:val="16"/>
                <w:lang w:val="en-GB"/>
              </w:rPr>
              <w:t>Option 2: UE reports one value from X candidate values for the wake-up delay via UE capability reporting.</w:t>
            </w:r>
          </w:p>
          <w:p w14:paraId="520F3945" w14:textId="77777777" w:rsidR="00734D87" w:rsidRPr="00734D87" w:rsidRDefault="00734D87" w:rsidP="00734D87">
            <w:pPr>
              <w:numPr>
                <w:ilvl w:val="0"/>
                <w:numId w:val="96"/>
              </w:numPr>
              <w:spacing w:after="0"/>
              <w:rPr>
                <w:sz w:val="16"/>
                <w:szCs w:val="16"/>
                <w:lang w:val="en-GB"/>
              </w:rPr>
            </w:pPr>
            <w:r w:rsidRPr="00734D87">
              <w:rPr>
                <w:sz w:val="16"/>
                <w:szCs w:val="16"/>
                <w:lang w:val="en-GB"/>
              </w:rPr>
              <w:t>FFS: X is 2, 3, 4</w:t>
            </w:r>
          </w:p>
          <w:p w14:paraId="2D14DF03" w14:textId="77777777" w:rsidR="00734D87" w:rsidRPr="00734D87" w:rsidRDefault="00734D87" w:rsidP="00E6727F">
            <w:pPr>
              <w:spacing w:after="0"/>
              <w:rPr>
                <w:sz w:val="16"/>
                <w:szCs w:val="16"/>
                <w:lang w:val="en-GB"/>
              </w:rPr>
            </w:pPr>
            <w:r w:rsidRPr="00734D87">
              <w:rPr>
                <w:sz w:val="16"/>
                <w:szCs w:val="16"/>
                <w:lang w:val="en-GB"/>
              </w:rPr>
              <w:t>Above applies for IDLE/INACTIVE mode.</w:t>
            </w:r>
          </w:p>
          <w:p w14:paraId="4C83733D" w14:textId="2D84DA7A" w:rsidR="00734D87" w:rsidRPr="009F0CA9" w:rsidRDefault="00734D87" w:rsidP="00E6727F">
            <w:pPr>
              <w:spacing w:after="0"/>
              <w:rPr>
                <w:sz w:val="16"/>
                <w:szCs w:val="16"/>
                <w:lang w:val="en-GB"/>
              </w:rPr>
            </w:pPr>
            <w:r w:rsidRPr="00734D87">
              <w:rPr>
                <w:sz w:val="16"/>
                <w:szCs w:val="16"/>
                <w:lang w:val="en-GB"/>
              </w:rPr>
              <w:t>Definition of wake-up delay: Minimum gap time between LP-WUS reception and MR to start PDCCH monitoring</w:t>
            </w:r>
          </w:p>
          <w:p w14:paraId="69E8C7FE" w14:textId="77777777" w:rsidR="00734D87" w:rsidRDefault="00734D87" w:rsidP="004C448B">
            <w:pPr>
              <w:spacing w:after="0"/>
              <w:rPr>
                <w:rFonts w:eastAsia="Times New Roman"/>
                <w:sz w:val="16"/>
                <w:szCs w:val="16"/>
              </w:rPr>
            </w:pPr>
          </w:p>
          <w:p w14:paraId="1080CA44" w14:textId="77777777" w:rsidR="00734D87" w:rsidRPr="009F0CA9" w:rsidRDefault="00734D87" w:rsidP="004C448B">
            <w:pPr>
              <w:spacing w:after="0"/>
              <w:rPr>
                <w:b/>
                <w:bCs/>
                <w:sz w:val="16"/>
                <w:szCs w:val="16"/>
                <w:lang w:eastAsia="x-none"/>
              </w:rPr>
            </w:pPr>
            <w:r w:rsidRPr="009F0CA9">
              <w:rPr>
                <w:b/>
                <w:bCs/>
                <w:sz w:val="16"/>
                <w:szCs w:val="16"/>
                <w:highlight w:val="green"/>
                <w:lang w:eastAsia="x-none"/>
              </w:rPr>
              <w:t>Agreement</w:t>
            </w:r>
          </w:p>
          <w:p w14:paraId="6F230FF4" w14:textId="77777777" w:rsidR="00834C41" w:rsidRPr="00834C41" w:rsidRDefault="00834C41" w:rsidP="00834C41">
            <w:pPr>
              <w:spacing w:after="0"/>
              <w:rPr>
                <w:sz w:val="16"/>
                <w:szCs w:val="16"/>
                <w:lang w:val="en-GB"/>
              </w:rPr>
            </w:pPr>
            <w:r w:rsidRPr="00834C41">
              <w:rPr>
                <w:sz w:val="16"/>
                <w:szCs w:val="16"/>
                <w:lang w:val="en-GB"/>
              </w:rPr>
              <w:t>For the maximum number of subgroups per PO (X), down-select from the following options in RAN1#118bis:</w:t>
            </w:r>
          </w:p>
          <w:p w14:paraId="2F27E905"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1: X = 8</w:t>
            </w:r>
          </w:p>
          <w:p w14:paraId="29233584"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2: X = 16</w:t>
            </w:r>
          </w:p>
          <w:p w14:paraId="46C8D47B"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3: X = 32</w:t>
            </w:r>
          </w:p>
          <w:p w14:paraId="218C501F"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4: X = 64</w:t>
            </w:r>
          </w:p>
          <w:p w14:paraId="1EEA7C25"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5: X = 128</w:t>
            </w:r>
          </w:p>
          <w:p w14:paraId="24A96AD7"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6: X = 256</w:t>
            </w:r>
          </w:p>
          <w:p w14:paraId="127473F4" w14:textId="77777777" w:rsidR="00834C41" w:rsidRPr="00834C41" w:rsidRDefault="00834C41" w:rsidP="00834C41">
            <w:pPr>
              <w:spacing w:after="0"/>
              <w:rPr>
                <w:sz w:val="16"/>
                <w:szCs w:val="16"/>
                <w:lang w:val="en-GB"/>
              </w:rPr>
            </w:pPr>
            <w:r w:rsidRPr="00834C41">
              <w:rPr>
                <w:sz w:val="16"/>
                <w:szCs w:val="16"/>
                <w:lang w:val="en-GB"/>
              </w:rPr>
              <w:t>For decision in RAN1#118bis, companies are encouraged to provide the maximum number of information bits per LP-WUS (Z), the number of OFDM symbols occupied by LP-WUS per MO, the number of MOs for their preferred option.</w:t>
            </w:r>
          </w:p>
          <w:p w14:paraId="3B2A9157" w14:textId="77777777" w:rsidR="00734D87" w:rsidRPr="009F0CA9" w:rsidRDefault="00734D87" w:rsidP="004C448B">
            <w:pPr>
              <w:pStyle w:val="BodyText"/>
              <w:spacing w:after="0"/>
              <w:rPr>
                <w:sz w:val="16"/>
                <w:szCs w:val="16"/>
              </w:rPr>
            </w:pPr>
          </w:p>
          <w:p w14:paraId="6B1678B1" w14:textId="77777777" w:rsidR="00734D87" w:rsidRPr="009F0CA9" w:rsidRDefault="00734D87" w:rsidP="004C448B">
            <w:pPr>
              <w:spacing w:after="0"/>
              <w:rPr>
                <w:b/>
                <w:bCs/>
                <w:sz w:val="16"/>
                <w:szCs w:val="16"/>
                <w:lang w:eastAsia="x-none"/>
              </w:rPr>
            </w:pPr>
            <w:r w:rsidRPr="009F0CA9">
              <w:rPr>
                <w:b/>
                <w:bCs/>
                <w:sz w:val="16"/>
                <w:szCs w:val="16"/>
                <w:highlight w:val="green"/>
                <w:lang w:eastAsia="x-none"/>
              </w:rPr>
              <w:t>Agreement</w:t>
            </w:r>
          </w:p>
          <w:p w14:paraId="039C2482" w14:textId="77777777" w:rsidR="00834C41" w:rsidRPr="00E6727F" w:rsidRDefault="00834C41" w:rsidP="00E6727F">
            <w:pPr>
              <w:spacing w:after="0"/>
              <w:rPr>
                <w:rFonts w:eastAsia="Malgun Gothic"/>
                <w:sz w:val="16"/>
                <w:szCs w:val="16"/>
              </w:rPr>
            </w:pPr>
            <w:r w:rsidRPr="00E6727F">
              <w:rPr>
                <w:rFonts w:eastAsia="Malgun Gothic"/>
                <w:sz w:val="16"/>
                <w:szCs w:val="16"/>
              </w:rPr>
              <w:t xml:space="preserve">On the LO configuration for iDRX, </w:t>
            </w:r>
            <w:r w:rsidRPr="00E6727F">
              <w:rPr>
                <w:sz w:val="16"/>
                <w:szCs w:val="16"/>
              </w:rPr>
              <w:t>offset value(s) between a LO and a reference PO/PF is/are configured.</w:t>
            </w:r>
          </w:p>
          <w:p w14:paraId="18314FD1"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FFS: one or multiple offset values, and if multiple offset values are supported, how a UE decides which value to use</w:t>
            </w:r>
          </w:p>
          <w:p w14:paraId="36CFCE6E"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FFS: the exact definition of the reference PF/PO and the detailed procedure for UE to determine the LO(s) corresponding to Option 1, 2, or 3 (if supported)</w:t>
            </w:r>
          </w:p>
          <w:p w14:paraId="5D2F3311"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w:t>
            </w:r>
            <w:r w:rsidRPr="00E6727F">
              <w:rPr>
                <w:sz w:val="16"/>
                <w:szCs w:val="16"/>
                <w:highlight w:val="darkYellow"/>
              </w:rPr>
              <w:t>Working Assumption</w:t>
            </w:r>
            <w:r w:rsidRPr="00E6727F">
              <w:rPr>
                <w:sz w:val="16"/>
                <w:szCs w:val="16"/>
              </w:rPr>
              <w:t>) For each UE, the periodicity of LO is the same as its iDRX cycle.</w:t>
            </w:r>
          </w:p>
          <w:p w14:paraId="76C6FC99"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If a UE receives a wake-up indication in a LP-WUS, consider the following alternatives</w:t>
            </w:r>
          </w:p>
          <w:p w14:paraId="4AD5693A" w14:textId="77777777" w:rsidR="00834C41" w:rsidRPr="00E6727F" w:rsidRDefault="00834C41" w:rsidP="00834C41">
            <w:pPr>
              <w:pStyle w:val="ListParagraph"/>
              <w:numPr>
                <w:ilvl w:val="1"/>
                <w:numId w:val="97"/>
              </w:numPr>
              <w:spacing w:after="0"/>
              <w:contextualSpacing w:val="0"/>
              <w:rPr>
                <w:sz w:val="16"/>
                <w:szCs w:val="16"/>
              </w:rPr>
            </w:pPr>
            <w:r w:rsidRPr="00E6727F">
              <w:rPr>
                <w:sz w:val="16"/>
                <w:szCs w:val="16"/>
              </w:rPr>
              <w:t>Alt 1: it monitors the PO associated with the offset.</w:t>
            </w:r>
          </w:p>
          <w:p w14:paraId="7832A245" w14:textId="77777777" w:rsidR="00834C41" w:rsidRPr="00E6727F" w:rsidRDefault="00834C41" w:rsidP="00834C41">
            <w:pPr>
              <w:pStyle w:val="ListParagraph"/>
              <w:numPr>
                <w:ilvl w:val="1"/>
                <w:numId w:val="97"/>
              </w:numPr>
              <w:spacing w:after="0"/>
              <w:contextualSpacing w:val="0"/>
              <w:rPr>
                <w:sz w:val="16"/>
                <w:szCs w:val="16"/>
              </w:rPr>
            </w:pPr>
            <w:r w:rsidRPr="00E6727F">
              <w:rPr>
                <w:sz w:val="16"/>
                <w:szCs w:val="16"/>
              </w:rPr>
              <w:t>Alt 2: it monitors the first PO after its reported wake-up delay.</w:t>
            </w:r>
          </w:p>
          <w:p w14:paraId="498826DA" w14:textId="77777777" w:rsidR="00834C41" w:rsidRPr="00E6727F" w:rsidRDefault="00834C41" w:rsidP="00834C41">
            <w:pPr>
              <w:pStyle w:val="ListParagraph"/>
              <w:numPr>
                <w:ilvl w:val="1"/>
                <w:numId w:val="97"/>
              </w:numPr>
              <w:spacing w:after="0"/>
              <w:contextualSpacing w:val="0"/>
              <w:rPr>
                <w:sz w:val="16"/>
                <w:szCs w:val="16"/>
              </w:rPr>
            </w:pPr>
            <w:r w:rsidRPr="00E6727F">
              <w:rPr>
                <w:sz w:val="16"/>
                <w:szCs w:val="16"/>
              </w:rPr>
              <w:t>Other alternatives are not precluded</w:t>
            </w:r>
          </w:p>
          <w:p w14:paraId="074767B8" w14:textId="77777777" w:rsidR="00834C41" w:rsidRPr="00E6727F" w:rsidRDefault="00834C41" w:rsidP="00E6727F">
            <w:pPr>
              <w:spacing w:after="0"/>
              <w:rPr>
                <w:sz w:val="16"/>
                <w:szCs w:val="16"/>
              </w:rPr>
            </w:pPr>
            <w:r w:rsidRPr="00E6727F">
              <w:rPr>
                <w:sz w:val="16"/>
                <w:szCs w:val="16"/>
              </w:rPr>
              <w:t>Note: The PO mentioned above refers to legacy PO configured for the UE.</w:t>
            </w:r>
          </w:p>
          <w:p w14:paraId="5EF0AD6B" w14:textId="77777777" w:rsidR="00734D87" w:rsidRDefault="00734D87" w:rsidP="004C448B">
            <w:pPr>
              <w:spacing w:after="0"/>
              <w:rPr>
                <w:rFonts w:eastAsia="Times New Roman"/>
                <w:sz w:val="16"/>
                <w:szCs w:val="16"/>
              </w:rPr>
            </w:pPr>
          </w:p>
          <w:p w14:paraId="0287303F" w14:textId="77777777" w:rsidR="008D45F7" w:rsidRPr="009F0CA9" w:rsidRDefault="008D45F7" w:rsidP="008D45F7">
            <w:pPr>
              <w:spacing w:after="0"/>
              <w:rPr>
                <w:b/>
                <w:bCs/>
                <w:sz w:val="16"/>
                <w:szCs w:val="16"/>
                <w:lang w:eastAsia="x-none"/>
              </w:rPr>
            </w:pPr>
            <w:r w:rsidRPr="009F0CA9">
              <w:rPr>
                <w:b/>
                <w:bCs/>
                <w:sz w:val="16"/>
                <w:szCs w:val="16"/>
                <w:highlight w:val="green"/>
                <w:lang w:eastAsia="x-none"/>
              </w:rPr>
              <w:t>Agreement</w:t>
            </w:r>
          </w:p>
          <w:p w14:paraId="50D730D0" w14:textId="77777777" w:rsidR="008D45F7" w:rsidRPr="008D45F7" w:rsidRDefault="008D45F7" w:rsidP="008D45F7">
            <w:pPr>
              <w:spacing w:after="0"/>
              <w:rPr>
                <w:rFonts w:eastAsia="Malgun Gothic"/>
                <w:sz w:val="16"/>
                <w:szCs w:val="16"/>
                <w:lang w:val="en-GB"/>
              </w:rPr>
            </w:pPr>
            <w:r w:rsidRPr="008D45F7">
              <w:rPr>
                <w:rFonts w:eastAsia="Malgun Gothic"/>
                <w:sz w:val="16"/>
                <w:szCs w:val="16"/>
                <w:lang w:val="en-GB"/>
              </w:rPr>
              <w:t>Send an LS to RAN2 and RAN4 to convey the following</w:t>
            </w:r>
          </w:p>
          <w:p w14:paraId="6A787001" w14:textId="77777777" w:rsidR="008D45F7" w:rsidRPr="008D45F7" w:rsidRDefault="008D45F7" w:rsidP="008D45F7">
            <w:pPr>
              <w:spacing w:after="0"/>
              <w:rPr>
                <w:rFonts w:eastAsia="Malgun Gothic"/>
                <w:sz w:val="16"/>
                <w:szCs w:val="16"/>
                <w:lang w:val="en-GB"/>
              </w:rPr>
            </w:pPr>
            <w:r w:rsidRPr="008D45F7">
              <w:rPr>
                <w:rFonts w:eastAsia="Malgun Gothic"/>
                <w:sz w:val="16"/>
                <w:szCs w:val="16"/>
                <w:lang w:val="en-GB"/>
              </w:rPr>
              <w:t>In RAN1, the common understanding is that UE may not support LP-WUS reception on all the bands supported by the UE. Request RAN2 and RAN4 to check if there is any issue and specification support needed for IDLE/INACTIVE UEs.</w:t>
            </w:r>
          </w:p>
          <w:p w14:paraId="296DCB67" w14:textId="77777777" w:rsidR="008D45F7" w:rsidRPr="008D45F7" w:rsidRDefault="008D45F7" w:rsidP="008D45F7">
            <w:pPr>
              <w:spacing w:after="0"/>
              <w:rPr>
                <w:rFonts w:eastAsia="Malgun Gothic"/>
                <w:sz w:val="16"/>
                <w:szCs w:val="16"/>
                <w:lang w:val="en-GB"/>
              </w:rPr>
            </w:pPr>
            <w:r w:rsidRPr="008D45F7">
              <w:rPr>
                <w:rFonts w:eastAsia="Malgun Gothic"/>
                <w:sz w:val="16"/>
                <w:szCs w:val="16"/>
                <w:lang w:val="en-GB"/>
              </w:rPr>
              <w:t>Final LS in R1-2407559.</w:t>
            </w:r>
          </w:p>
          <w:p w14:paraId="7CDDEAFC" w14:textId="77777777" w:rsidR="008D45F7" w:rsidRDefault="008D45F7" w:rsidP="008D45F7">
            <w:pPr>
              <w:spacing w:after="0"/>
              <w:rPr>
                <w:rFonts w:eastAsia="Times New Roman"/>
                <w:sz w:val="16"/>
                <w:szCs w:val="16"/>
              </w:rPr>
            </w:pPr>
          </w:p>
          <w:p w14:paraId="5239D3B0" w14:textId="77777777" w:rsidR="00734D87" w:rsidRPr="007805E7" w:rsidRDefault="00734D87" w:rsidP="004C448B">
            <w:pPr>
              <w:spacing w:after="0"/>
              <w:rPr>
                <w:b/>
                <w:bCs/>
                <w:sz w:val="16"/>
                <w:szCs w:val="16"/>
                <w:lang w:eastAsia="x-none"/>
              </w:rPr>
            </w:pPr>
            <w:r w:rsidRPr="007805E7">
              <w:rPr>
                <w:b/>
                <w:bCs/>
                <w:sz w:val="16"/>
                <w:szCs w:val="16"/>
                <w:lang w:eastAsia="x-none"/>
              </w:rPr>
              <w:t>Conclusion</w:t>
            </w:r>
          </w:p>
          <w:p w14:paraId="33B53A8F" w14:textId="77777777" w:rsidR="00834C41" w:rsidRDefault="00834C41" w:rsidP="00834C41">
            <w:pPr>
              <w:spacing w:after="0"/>
              <w:rPr>
                <w:sz w:val="16"/>
                <w:szCs w:val="16"/>
                <w:lang w:val="en-GB" w:eastAsia="zh-CN"/>
              </w:rPr>
            </w:pPr>
            <w:r w:rsidRPr="00834C41">
              <w:rPr>
                <w:sz w:val="16"/>
                <w:szCs w:val="16"/>
                <w:lang w:val="en-GB" w:eastAsia="zh-CN"/>
              </w:rPr>
              <w:t>There is no consensus in RAN1 on the support of dynamic PO.</w:t>
            </w:r>
          </w:p>
          <w:p w14:paraId="3BDFF0DC" w14:textId="77777777" w:rsidR="008D45F7" w:rsidRDefault="008D45F7" w:rsidP="00834C41">
            <w:pPr>
              <w:spacing w:after="0"/>
              <w:rPr>
                <w:sz w:val="16"/>
                <w:szCs w:val="16"/>
                <w:lang w:val="en-GB" w:eastAsia="zh-CN"/>
              </w:rPr>
            </w:pPr>
          </w:p>
          <w:p w14:paraId="48E6ADD7" w14:textId="77777777" w:rsidR="008D45F7" w:rsidRPr="007805E7" w:rsidRDefault="008D45F7" w:rsidP="008D45F7">
            <w:pPr>
              <w:spacing w:after="0"/>
              <w:rPr>
                <w:b/>
                <w:bCs/>
                <w:sz w:val="16"/>
                <w:szCs w:val="16"/>
                <w:lang w:eastAsia="x-none"/>
              </w:rPr>
            </w:pPr>
            <w:r w:rsidRPr="007805E7">
              <w:rPr>
                <w:b/>
                <w:bCs/>
                <w:sz w:val="16"/>
                <w:szCs w:val="16"/>
                <w:lang w:eastAsia="x-none"/>
              </w:rPr>
              <w:t>Conclusion</w:t>
            </w:r>
          </w:p>
          <w:p w14:paraId="20856D3F" w14:textId="4D1BF659" w:rsidR="008D45F7" w:rsidRPr="00834C41" w:rsidRDefault="008D45F7" w:rsidP="00834C41">
            <w:pPr>
              <w:spacing w:after="0"/>
              <w:rPr>
                <w:sz w:val="16"/>
                <w:szCs w:val="16"/>
                <w:lang w:val="en-GB" w:eastAsia="zh-CN"/>
              </w:rPr>
            </w:pPr>
            <w:r w:rsidRPr="008D45F7">
              <w:rPr>
                <w:sz w:val="16"/>
                <w:szCs w:val="16"/>
                <w:lang w:val="en-GB" w:eastAsia="zh-CN"/>
              </w:rPr>
              <w:t>RAN1 will not initiate work on entry/exit conditions based on RRM measurement and RRM measurement offloading/relaxation conditions unless triggered by RAN2 and RAN4</w:t>
            </w:r>
          </w:p>
          <w:p w14:paraId="778CA9C8" w14:textId="77777777" w:rsidR="00734D87" w:rsidRPr="004161FF" w:rsidRDefault="00734D87" w:rsidP="004C448B">
            <w:pPr>
              <w:spacing w:after="0"/>
              <w:rPr>
                <w:rFonts w:eastAsia="Times New Roman"/>
                <w:sz w:val="16"/>
                <w:szCs w:val="16"/>
              </w:rPr>
            </w:pPr>
          </w:p>
        </w:tc>
      </w:tr>
    </w:tbl>
    <w:p w14:paraId="5ECC91DD" w14:textId="77777777" w:rsidR="00734D87" w:rsidRDefault="00734D87" w:rsidP="00AC6562">
      <w:pPr>
        <w:rPr>
          <w:lang w:eastAsia="zh-CN"/>
        </w:rPr>
      </w:pPr>
    </w:p>
    <w:p w14:paraId="03549640" w14:textId="53FF8CDE" w:rsidR="0065210A" w:rsidRPr="00AD7D22" w:rsidRDefault="0065210A" w:rsidP="0065210A">
      <w:pPr>
        <w:pStyle w:val="Heading3"/>
        <w:numPr>
          <w:ilvl w:val="0"/>
          <w:numId w:val="0"/>
        </w:numPr>
      </w:pPr>
      <w:r>
        <w:t>RAN1#118bis</w:t>
      </w:r>
    </w:p>
    <w:tbl>
      <w:tblPr>
        <w:tblStyle w:val="TableGrid"/>
        <w:tblW w:w="0" w:type="auto"/>
        <w:tblLook w:val="04A0" w:firstRow="1" w:lastRow="0" w:firstColumn="1" w:lastColumn="0" w:noHBand="0" w:noVBand="1"/>
      </w:tblPr>
      <w:tblGrid>
        <w:gridCol w:w="9307"/>
      </w:tblGrid>
      <w:tr w:rsidR="0065210A" w:rsidRPr="00693404" w14:paraId="201F786A" w14:textId="77777777" w:rsidTr="00056423">
        <w:tc>
          <w:tcPr>
            <w:tcW w:w="9307" w:type="dxa"/>
          </w:tcPr>
          <w:p w14:paraId="6F3DA931"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2B90AAA6" w14:textId="77777777" w:rsidR="00693404" w:rsidRPr="00693404" w:rsidRDefault="00693404" w:rsidP="00693404">
            <w:pPr>
              <w:spacing w:after="0"/>
              <w:rPr>
                <w:sz w:val="16"/>
                <w:szCs w:val="16"/>
              </w:rPr>
            </w:pPr>
            <w:r w:rsidRPr="00693404">
              <w:rPr>
                <w:sz w:val="16"/>
                <w:szCs w:val="16"/>
              </w:rPr>
              <w:t>Confirm the following working assumption for iDRX: For each UE, the periodicity of LO is the same as its iDRX cycle.</w:t>
            </w:r>
          </w:p>
          <w:p w14:paraId="67EF60B8" w14:textId="77777777" w:rsidR="00693404" w:rsidRPr="00693404" w:rsidRDefault="00693404" w:rsidP="00693404">
            <w:pPr>
              <w:spacing w:after="0"/>
              <w:rPr>
                <w:sz w:val="16"/>
                <w:szCs w:val="16"/>
              </w:rPr>
            </w:pPr>
          </w:p>
          <w:p w14:paraId="655E5872"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6F73F2F0" w14:textId="77777777" w:rsidR="00693404" w:rsidRPr="00693404" w:rsidRDefault="00693404" w:rsidP="00693404">
            <w:pPr>
              <w:spacing w:after="0"/>
              <w:rPr>
                <w:sz w:val="16"/>
                <w:szCs w:val="16"/>
              </w:rPr>
            </w:pPr>
            <w:r w:rsidRPr="00693404">
              <w:rPr>
                <w:sz w:val="16"/>
                <w:szCs w:val="16"/>
              </w:rPr>
              <w:t>For the mapping between LO and PO, supports at least Option 1 (UEs monitoring the same PO monitor the same LO).</w:t>
            </w:r>
          </w:p>
          <w:p w14:paraId="4E3BE61C" w14:textId="77777777" w:rsidR="00693404" w:rsidRPr="00693404" w:rsidRDefault="00693404" w:rsidP="00693404">
            <w:pPr>
              <w:spacing w:after="0"/>
              <w:rPr>
                <w:rFonts w:eastAsiaTheme="minorEastAsia"/>
                <w:sz w:val="16"/>
                <w:szCs w:val="16"/>
                <w:lang w:eastAsia="ko-KR" w:bidi="ar"/>
              </w:rPr>
            </w:pPr>
          </w:p>
          <w:p w14:paraId="6AF7A2DA"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392F6781" w14:textId="77777777" w:rsidR="00693404" w:rsidRPr="00693404" w:rsidRDefault="00693404" w:rsidP="00693404">
            <w:pPr>
              <w:spacing w:after="0"/>
              <w:rPr>
                <w:sz w:val="16"/>
                <w:szCs w:val="16"/>
              </w:rPr>
            </w:pPr>
            <w:r w:rsidRPr="00693404">
              <w:rPr>
                <w:sz w:val="16"/>
                <w:szCs w:val="16"/>
                <w:lang w:eastAsia="ko-KR"/>
              </w:rPr>
              <w:t>From RAN1 perspective, w</w:t>
            </w:r>
            <w:r w:rsidRPr="00693404">
              <w:rPr>
                <w:sz w:val="16"/>
                <w:szCs w:val="16"/>
              </w:rPr>
              <w:t>hen a UE is monitoring LP-WUS</w:t>
            </w:r>
            <w:r w:rsidRPr="00693404">
              <w:rPr>
                <w:sz w:val="16"/>
                <w:szCs w:val="16"/>
                <w:lang w:eastAsia="ko-KR"/>
              </w:rPr>
              <w:t xml:space="preserve"> (based on the entry/exit condition for LP-WUS)</w:t>
            </w:r>
            <w:r w:rsidRPr="00693404">
              <w:rPr>
                <w:sz w:val="16"/>
                <w:szCs w:val="16"/>
              </w:rPr>
              <w:t xml:space="preserve">, a UE is not required to monitor a PO if </w:t>
            </w:r>
          </w:p>
          <w:p w14:paraId="6AA27F53" w14:textId="77777777" w:rsidR="00693404" w:rsidRPr="00693404" w:rsidRDefault="00693404" w:rsidP="00693404">
            <w:pPr>
              <w:pStyle w:val="ListParagraph"/>
              <w:numPr>
                <w:ilvl w:val="0"/>
                <w:numId w:val="102"/>
              </w:numPr>
              <w:spacing w:after="0"/>
              <w:contextualSpacing w:val="0"/>
              <w:rPr>
                <w:sz w:val="16"/>
                <w:szCs w:val="16"/>
                <w:lang w:eastAsia="ko-KR"/>
              </w:rPr>
            </w:pPr>
            <w:r w:rsidRPr="00693404">
              <w:rPr>
                <w:sz w:val="16"/>
                <w:szCs w:val="16"/>
              </w:rPr>
              <w:t xml:space="preserve">it does not detect a LP-WUS on the monitored LO </w:t>
            </w:r>
          </w:p>
          <w:p w14:paraId="76FB8D95" w14:textId="77777777" w:rsidR="00693404" w:rsidRPr="00693404" w:rsidRDefault="00693404" w:rsidP="00693404">
            <w:pPr>
              <w:pStyle w:val="ListParagraph"/>
              <w:numPr>
                <w:ilvl w:val="0"/>
                <w:numId w:val="102"/>
              </w:numPr>
              <w:spacing w:after="0"/>
              <w:contextualSpacing w:val="0"/>
              <w:rPr>
                <w:sz w:val="16"/>
                <w:szCs w:val="16"/>
              </w:rPr>
            </w:pPr>
            <w:r w:rsidRPr="00693404">
              <w:rPr>
                <w:sz w:val="16"/>
                <w:szCs w:val="16"/>
              </w:rPr>
              <w:t xml:space="preserve">or the LP-WUS does not indicate a wake-up indication </w:t>
            </w:r>
            <w:r w:rsidRPr="00693404">
              <w:rPr>
                <w:sz w:val="16"/>
                <w:szCs w:val="16"/>
                <w:lang w:eastAsia="ko-KR"/>
              </w:rPr>
              <w:t xml:space="preserve">for </w:t>
            </w:r>
            <w:r w:rsidRPr="00693404">
              <w:rPr>
                <w:sz w:val="16"/>
                <w:szCs w:val="16"/>
              </w:rPr>
              <w:t xml:space="preserve">the </w:t>
            </w:r>
            <w:r w:rsidRPr="00693404">
              <w:rPr>
                <w:sz w:val="16"/>
                <w:szCs w:val="16"/>
                <w:lang w:eastAsia="ko-KR"/>
              </w:rPr>
              <w:t xml:space="preserve">UE’s corresponding </w:t>
            </w:r>
            <w:r w:rsidRPr="00693404">
              <w:rPr>
                <w:sz w:val="16"/>
                <w:szCs w:val="16"/>
              </w:rPr>
              <w:t>subgroup</w:t>
            </w:r>
          </w:p>
          <w:p w14:paraId="6E45F4A2" w14:textId="77777777" w:rsidR="00693404" w:rsidRPr="00693404" w:rsidRDefault="00693404" w:rsidP="00693404">
            <w:pPr>
              <w:spacing w:after="0"/>
              <w:rPr>
                <w:sz w:val="16"/>
                <w:szCs w:val="16"/>
              </w:rPr>
            </w:pPr>
          </w:p>
          <w:p w14:paraId="0CC6DB79"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43DE64BC" w14:textId="77777777" w:rsidR="00693404" w:rsidRPr="00693404" w:rsidRDefault="00693404" w:rsidP="00693404">
            <w:pPr>
              <w:spacing w:after="0"/>
              <w:rPr>
                <w:sz w:val="16"/>
                <w:szCs w:val="16"/>
              </w:rPr>
            </w:pPr>
            <w:r w:rsidRPr="00693404">
              <w:rPr>
                <w:sz w:val="16"/>
                <w:szCs w:val="16"/>
              </w:rPr>
              <w:t>For the offset value(s) between an LO and a reference PO/PF, consider the following options:</w:t>
            </w:r>
          </w:p>
          <w:p w14:paraId="45CB477B" w14:textId="77777777" w:rsidR="00693404" w:rsidRPr="00693404" w:rsidRDefault="00693404" w:rsidP="00693404">
            <w:pPr>
              <w:pStyle w:val="ListParagraph"/>
              <w:numPr>
                <w:ilvl w:val="0"/>
                <w:numId w:val="103"/>
              </w:numPr>
              <w:spacing w:after="0"/>
              <w:contextualSpacing w:val="0"/>
              <w:rPr>
                <w:sz w:val="16"/>
                <w:szCs w:val="16"/>
              </w:rPr>
            </w:pPr>
            <w:r w:rsidRPr="00693404">
              <w:rPr>
                <w:sz w:val="16"/>
                <w:szCs w:val="16"/>
              </w:rPr>
              <w:t>Definition: The gap between an LO and a PO is considered to be no less than the wake-up delay a UE supports if the gap between the end of the last LP-WUS MO the UE monitors in the LO and the start of the PO is no less than the wake-up delay.</w:t>
            </w:r>
          </w:p>
          <w:p w14:paraId="22820297" w14:textId="77777777" w:rsidR="00693404" w:rsidRPr="00693404" w:rsidRDefault="00693404" w:rsidP="00693404">
            <w:pPr>
              <w:pStyle w:val="ListParagraph"/>
              <w:numPr>
                <w:ilvl w:val="0"/>
                <w:numId w:val="103"/>
              </w:numPr>
              <w:spacing w:after="0"/>
              <w:contextualSpacing w:val="0"/>
              <w:rPr>
                <w:sz w:val="16"/>
                <w:szCs w:val="16"/>
              </w:rPr>
            </w:pPr>
            <w:r w:rsidRPr="00693404">
              <w:rPr>
                <w:sz w:val="16"/>
                <w:szCs w:val="16"/>
              </w:rPr>
              <w:t>Option 1: gNB configures a single offset value.</w:t>
            </w:r>
          </w:p>
          <w:p w14:paraId="70AA2A94" w14:textId="77777777" w:rsidR="00693404" w:rsidRPr="00693404" w:rsidRDefault="00693404" w:rsidP="00693404">
            <w:pPr>
              <w:pStyle w:val="ListParagraph"/>
              <w:numPr>
                <w:ilvl w:val="1"/>
                <w:numId w:val="103"/>
              </w:numPr>
              <w:spacing w:after="0"/>
              <w:contextualSpacing w:val="0"/>
              <w:rPr>
                <w:sz w:val="16"/>
                <w:szCs w:val="16"/>
              </w:rPr>
            </w:pPr>
            <w:r w:rsidRPr="00693404">
              <w:rPr>
                <w:sz w:val="16"/>
                <w:szCs w:val="16"/>
              </w:rPr>
              <w:t>If the gap between an LO and the PO associated with the offset is no less than the wake-up delay a UE supports, the UE monitors the PO associated with the offset after receiving a wake-up indication in a LP-WUS.</w:t>
            </w:r>
          </w:p>
          <w:p w14:paraId="4B3053CB" w14:textId="77777777" w:rsidR="00693404" w:rsidRPr="00693404" w:rsidRDefault="00693404" w:rsidP="00693404">
            <w:pPr>
              <w:pStyle w:val="ListParagraph"/>
              <w:numPr>
                <w:ilvl w:val="1"/>
                <w:numId w:val="103"/>
              </w:numPr>
              <w:spacing w:after="0"/>
              <w:contextualSpacing w:val="0"/>
              <w:rPr>
                <w:sz w:val="16"/>
                <w:szCs w:val="16"/>
              </w:rPr>
            </w:pPr>
            <w:r w:rsidRPr="00693404">
              <w:rPr>
                <w:sz w:val="16"/>
                <w:szCs w:val="16"/>
              </w:rPr>
              <w:t>Otherwise,</w:t>
            </w:r>
          </w:p>
          <w:p w14:paraId="180B7F78" w14:textId="77777777" w:rsidR="00693404" w:rsidRPr="00693404" w:rsidRDefault="00693404" w:rsidP="00693404">
            <w:pPr>
              <w:pStyle w:val="ListParagraph"/>
              <w:numPr>
                <w:ilvl w:val="2"/>
                <w:numId w:val="103"/>
              </w:numPr>
              <w:spacing w:after="0"/>
              <w:contextualSpacing w:val="0"/>
              <w:rPr>
                <w:sz w:val="16"/>
                <w:szCs w:val="16"/>
              </w:rPr>
            </w:pPr>
            <w:r w:rsidRPr="00693404">
              <w:rPr>
                <w:sz w:val="16"/>
                <w:szCs w:val="16"/>
              </w:rPr>
              <w:t>Option 1-1: the UE follows the legacy paging monitoring procedure.</w:t>
            </w:r>
          </w:p>
          <w:p w14:paraId="0C25E794" w14:textId="77777777" w:rsidR="00693404" w:rsidRPr="00693404" w:rsidRDefault="00693404" w:rsidP="00693404">
            <w:pPr>
              <w:pStyle w:val="ListParagraph"/>
              <w:numPr>
                <w:ilvl w:val="2"/>
                <w:numId w:val="103"/>
              </w:numPr>
              <w:spacing w:after="0"/>
              <w:contextualSpacing w:val="0"/>
              <w:rPr>
                <w:sz w:val="16"/>
                <w:szCs w:val="16"/>
              </w:rPr>
            </w:pPr>
            <w:r w:rsidRPr="00693404">
              <w:rPr>
                <w:sz w:val="16"/>
                <w:szCs w:val="16"/>
              </w:rPr>
              <w:lastRenderedPageBreak/>
              <w:t>Option 1-2: the UE monitors LP-WUS. If it receives a wake-up indication in a LP-WUS, it monitors the first PO after its reported wake-up delay.</w:t>
            </w:r>
          </w:p>
          <w:p w14:paraId="2531C919" w14:textId="77777777" w:rsidR="00693404" w:rsidRPr="00693404" w:rsidRDefault="00693404" w:rsidP="00693404">
            <w:pPr>
              <w:pStyle w:val="ListParagraph"/>
              <w:numPr>
                <w:ilvl w:val="0"/>
                <w:numId w:val="103"/>
              </w:numPr>
              <w:spacing w:after="0"/>
              <w:contextualSpacing w:val="0"/>
              <w:rPr>
                <w:sz w:val="16"/>
                <w:szCs w:val="16"/>
              </w:rPr>
            </w:pPr>
            <w:r w:rsidRPr="00693404">
              <w:rPr>
                <w:sz w:val="16"/>
                <w:szCs w:val="16"/>
              </w:rPr>
              <w:t>Option 2: gNB configures one or multiple offset values.</w:t>
            </w:r>
          </w:p>
          <w:p w14:paraId="01FC7DA2" w14:textId="77777777" w:rsidR="00693404" w:rsidRPr="00693404" w:rsidRDefault="00693404" w:rsidP="00693404">
            <w:pPr>
              <w:pStyle w:val="ListParagraph"/>
              <w:numPr>
                <w:ilvl w:val="1"/>
                <w:numId w:val="103"/>
              </w:numPr>
              <w:spacing w:after="0"/>
              <w:contextualSpacing w:val="0"/>
              <w:rPr>
                <w:sz w:val="16"/>
                <w:szCs w:val="16"/>
              </w:rPr>
            </w:pPr>
            <w:r w:rsidRPr="00693404">
              <w:rPr>
                <w:sz w:val="16"/>
                <w:szCs w:val="16"/>
              </w:rPr>
              <w:t>For the same PO, each offset corresponds to a LO.</w:t>
            </w:r>
          </w:p>
          <w:p w14:paraId="4E6C5025" w14:textId="77777777" w:rsidR="00693404" w:rsidRPr="00693404" w:rsidRDefault="00693404" w:rsidP="00693404">
            <w:pPr>
              <w:pStyle w:val="ListParagraph"/>
              <w:numPr>
                <w:ilvl w:val="2"/>
                <w:numId w:val="103"/>
              </w:numPr>
              <w:spacing w:after="0"/>
              <w:contextualSpacing w:val="0"/>
              <w:rPr>
                <w:sz w:val="16"/>
                <w:szCs w:val="16"/>
              </w:rPr>
            </w:pPr>
            <w:r w:rsidRPr="00693404">
              <w:rPr>
                <w:sz w:val="16"/>
                <w:szCs w:val="16"/>
              </w:rPr>
              <w:t>This does not preclude the possibility that the same LO may correspond to different POs with different offset values.</w:t>
            </w:r>
          </w:p>
          <w:p w14:paraId="2C4B804C" w14:textId="77777777" w:rsidR="00693404" w:rsidRPr="00693404" w:rsidRDefault="00693404" w:rsidP="00693404">
            <w:pPr>
              <w:pStyle w:val="ListParagraph"/>
              <w:numPr>
                <w:ilvl w:val="1"/>
                <w:numId w:val="103"/>
              </w:numPr>
              <w:spacing w:after="0"/>
              <w:contextualSpacing w:val="0"/>
              <w:rPr>
                <w:sz w:val="16"/>
                <w:szCs w:val="16"/>
              </w:rPr>
            </w:pPr>
            <w:r w:rsidRPr="00693404">
              <w:rPr>
                <w:sz w:val="16"/>
                <w:szCs w:val="16"/>
              </w:rPr>
              <w:t>Option 2A: A UE does not expect that the gap between the LO associated with the largest offset and the corresponding PO is less than the wake-up delay the UE supports. The UE monitors the LO associated with one offset that has a gap between the LO and the corresponding PO no less than the wake-up delay.</w:t>
            </w:r>
          </w:p>
          <w:p w14:paraId="6785C0D1" w14:textId="77777777" w:rsidR="00693404" w:rsidRPr="00693404" w:rsidRDefault="00693404" w:rsidP="00693404">
            <w:pPr>
              <w:pStyle w:val="ListParagraph"/>
              <w:numPr>
                <w:ilvl w:val="2"/>
                <w:numId w:val="103"/>
              </w:numPr>
              <w:spacing w:after="0"/>
              <w:contextualSpacing w:val="0"/>
              <w:rPr>
                <w:sz w:val="16"/>
                <w:szCs w:val="16"/>
              </w:rPr>
            </w:pPr>
            <w:r w:rsidRPr="00693404">
              <w:rPr>
                <w:sz w:val="16"/>
                <w:szCs w:val="16"/>
              </w:rPr>
              <w:t>This implies that the gNB needs to configure at least one offset value that is no less than the largest wake-up delay supported by the UEs.</w:t>
            </w:r>
          </w:p>
          <w:p w14:paraId="114310A2" w14:textId="77777777" w:rsidR="00693404" w:rsidRPr="00693404" w:rsidRDefault="00693404" w:rsidP="00693404">
            <w:pPr>
              <w:pStyle w:val="ListParagraph"/>
              <w:numPr>
                <w:ilvl w:val="2"/>
                <w:numId w:val="103"/>
              </w:numPr>
              <w:spacing w:after="0"/>
              <w:contextualSpacing w:val="0"/>
              <w:rPr>
                <w:sz w:val="16"/>
                <w:szCs w:val="16"/>
              </w:rPr>
            </w:pPr>
            <w:r w:rsidRPr="005B3A26">
              <w:rPr>
                <w:color w:val="FF0000"/>
                <w:sz w:val="16"/>
                <w:szCs w:val="16"/>
              </w:rPr>
              <w:t xml:space="preserve">FFS </w:t>
            </w:r>
            <w:r w:rsidRPr="00693404">
              <w:rPr>
                <w:sz w:val="16"/>
                <w:szCs w:val="16"/>
              </w:rPr>
              <w:t>exactly how to choose the offset</w:t>
            </w:r>
          </w:p>
          <w:p w14:paraId="54E1D03F" w14:textId="77777777" w:rsidR="00693404" w:rsidRPr="00693404" w:rsidRDefault="00693404" w:rsidP="00693404">
            <w:pPr>
              <w:pStyle w:val="ListParagraph"/>
              <w:numPr>
                <w:ilvl w:val="1"/>
                <w:numId w:val="103"/>
              </w:numPr>
              <w:spacing w:after="0"/>
              <w:contextualSpacing w:val="0"/>
              <w:rPr>
                <w:sz w:val="16"/>
                <w:szCs w:val="16"/>
              </w:rPr>
            </w:pPr>
            <w:r w:rsidRPr="00693404">
              <w:rPr>
                <w:sz w:val="16"/>
                <w:szCs w:val="16"/>
              </w:rPr>
              <w:t>Option 2B:</w:t>
            </w:r>
          </w:p>
          <w:p w14:paraId="75FEDFF8" w14:textId="77777777" w:rsidR="00693404" w:rsidRPr="00693404" w:rsidRDefault="00693404" w:rsidP="00693404">
            <w:pPr>
              <w:pStyle w:val="ListParagraph"/>
              <w:numPr>
                <w:ilvl w:val="2"/>
                <w:numId w:val="103"/>
              </w:numPr>
              <w:spacing w:after="0"/>
              <w:contextualSpacing w:val="0"/>
              <w:rPr>
                <w:sz w:val="16"/>
                <w:szCs w:val="16"/>
              </w:rPr>
            </w:pPr>
            <w:r w:rsidRPr="00693404">
              <w:rPr>
                <w:sz w:val="16"/>
                <w:szCs w:val="16"/>
              </w:rPr>
              <w:t>If the gap between the LO associated with the largest offset and the corresponding PO is no less than the wake-up delay a UE supports, the UE monitors the LO associated with one offset that has a gap between the LO and the PO associated with the offset no less than the wake-up delay.</w:t>
            </w:r>
          </w:p>
          <w:p w14:paraId="4DE31A30" w14:textId="77777777" w:rsidR="00693404" w:rsidRPr="00693404" w:rsidRDefault="00693404" w:rsidP="00693404">
            <w:pPr>
              <w:pStyle w:val="ListParagraph"/>
              <w:numPr>
                <w:ilvl w:val="3"/>
                <w:numId w:val="103"/>
              </w:numPr>
              <w:spacing w:after="0"/>
              <w:contextualSpacing w:val="0"/>
              <w:rPr>
                <w:sz w:val="16"/>
                <w:szCs w:val="16"/>
              </w:rPr>
            </w:pPr>
            <w:r w:rsidRPr="005B3A26">
              <w:rPr>
                <w:color w:val="FF0000"/>
                <w:sz w:val="16"/>
                <w:szCs w:val="16"/>
              </w:rPr>
              <w:t xml:space="preserve">FFS </w:t>
            </w:r>
            <w:r w:rsidRPr="00693404">
              <w:rPr>
                <w:sz w:val="16"/>
                <w:szCs w:val="16"/>
              </w:rPr>
              <w:t>exactly how to choose the offset</w:t>
            </w:r>
          </w:p>
          <w:p w14:paraId="1C708F43" w14:textId="77777777" w:rsidR="00693404" w:rsidRPr="00693404" w:rsidRDefault="00693404" w:rsidP="00693404">
            <w:pPr>
              <w:pStyle w:val="ListParagraph"/>
              <w:numPr>
                <w:ilvl w:val="2"/>
                <w:numId w:val="103"/>
              </w:numPr>
              <w:spacing w:after="0"/>
              <w:contextualSpacing w:val="0"/>
              <w:rPr>
                <w:sz w:val="16"/>
                <w:szCs w:val="16"/>
              </w:rPr>
            </w:pPr>
            <w:r w:rsidRPr="00693404">
              <w:rPr>
                <w:sz w:val="16"/>
                <w:szCs w:val="16"/>
              </w:rPr>
              <w:t>Otherwise,</w:t>
            </w:r>
          </w:p>
          <w:p w14:paraId="2534BF6E" w14:textId="77777777" w:rsidR="00693404" w:rsidRPr="00693404" w:rsidRDefault="00693404" w:rsidP="00693404">
            <w:pPr>
              <w:pStyle w:val="ListParagraph"/>
              <w:numPr>
                <w:ilvl w:val="3"/>
                <w:numId w:val="103"/>
              </w:numPr>
              <w:spacing w:after="0"/>
              <w:contextualSpacing w:val="0"/>
              <w:rPr>
                <w:sz w:val="16"/>
                <w:szCs w:val="16"/>
              </w:rPr>
            </w:pPr>
            <w:r w:rsidRPr="00693404">
              <w:rPr>
                <w:sz w:val="16"/>
                <w:szCs w:val="16"/>
              </w:rPr>
              <w:t>Option 2B-1: the UE follows the legacy paging monitoring procedure.</w:t>
            </w:r>
          </w:p>
          <w:p w14:paraId="73A09A60" w14:textId="77777777" w:rsidR="00693404" w:rsidRPr="00693404" w:rsidRDefault="00693404" w:rsidP="00693404">
            <w:pPr>
              <w:pStyle w:val="ListParagraph"/>
              <w:numPr>
                <w:ilvl w:val="3"/>
                <w:numId w:val="103"/>
              </w:numPr>
              <w:spacing w:after="0"/>
              <w:contextualSpacing w:val="0"/>
              <w:rPr>
                <w:sz w:val="16"/>
                <w:szCs w:val="16"/>
              </w:rPr>
            </w:pPr>
            <w:r w:rsidRPr="00693404">
              <w:rPr>
                <w:sz w:val="16"/>
                <w:szCs w:val="16"/>
              </w:rPr>
              <w:t>Option 2B-2: the UE monitors LP-WUS. If it receives a wake-up indication in a LP-WUS, it monitors the first PO after its reported wake-up delay.</w:t>
            </w:r>
          </w:p>
          <w:p w14:paraId="734F56A6" w14:textId="77777777" w:rsidR="00693404" w:rsidRPr="00693404" w:rsidRDefault="00693404" w:rsidP="00693404">
            <w:pPr>
              <w:pStyle w:val="ListParagraph"/>
              <w:numPr>
                <w:ilvl w:val="4"/>
                <w:numId w:val="103"/>
              </w:numPr>
              <w:spacing w:after="0"/>
              <w:contextualSpacing w:val="0"/>
              <w:rPr>
                <w:sz w:val="16"/>
                <w:szCs w:val="16"/>
              </w:rPr>
            </w:pPr>
            <w:r w:rsidRPr="005B3A26">
              <w:rPr>
                <w:color w:val="FF0000"/>
                <w:sz w:val="16"/>
                <w:szCs w:val="16"/>
              </w:rPr>
              <w:t xml:space="preserve">FFS </w:t>
            </w:r>
            <w:r w:rsidRPr="00693404">
              <w:rPr>
                <w:sz w:val="16"/>
                <w:szCs w:val="16"/>
              </w:rPr>
              <w:t>exactly how to choose the offset</w:t>
            </w:r>
          </w:p>
          <w:p w14:paraId="45BC0F39" w14:textId="77777777" w:rsidR="00693404" w:rsidRPr="00693404" w:rsidRDefault="00693404" w:rsidP="00693404">
            <w:pPr>
              <w:pStyle w:val="ListParagraph"/>
              <w:numPr>
                <w:ilvl w:val="1"/>
                <w:numId w:val="103"/>
              </w:numPr>
              <w:spacing w:after="0"/>
              <w:contextualSpacing w:val="0"/>
              <w:rPr>
                <w:sz w:val="16"/>
                <w:szCs w:val="16"/>
              </w:rPr>
            </w:pPr>
            <w:r w:rsidRPr="005B3A26">
              <w:rPr>
                <w:color w:val="FF0000"/>
                <w:sz w:val="16"/>
                <w:szCs w:val="16"/>
              </w:rPr>
              <w:t xml:space="preserve">FFS </w:t>
            </w:r>
            <w:r w:rsidRPr="00693404">
              <w:rPr>
                <w:sz w:val="16"/>
                <w:szCs w:val="16"/>
              </w:rPr>
              <w:t>the UE shall monitor the LO associated with additional offset(s)</w:t>
            </w:r>
          </w:p>
          <w:p w14:paraId="5AA0CD5B" w14:textId="77777777" w:rsidR="00693404" w:rsidRPr="00693404" w:rsidRDefault="00693404" w:rsidP="00693404">
            <w:pPr>
              <w:tabs>
                <w:tab w:val="left" w:pos="1440"/>
              </w:tabs>
              <w:spacing w:after="0"/>
              <w:rPr>
                <w:sz w:val="16"/>
                <w:szCs w:val="16"/>
              </w:rPr>
            </w:pPr>
            <w:r w:rsidRPr="00693404">
              <w:rPr>
                <w:sz w:val="16"/>
                <w:szCs w:val="16"/>
              </w:rPr>
              <w:t>Note: The PO mentioned above refers to legacy PO configured for the UE.</w:t>
            </w:r>
          </w:p>
          <w:p w14:paraId="65F2F91E" w14:textId="77777777" w:rsidR="00693404" w:rsidRPr="00693404" w:rsidRDefault="00693404" w:rsidP="00693404">
            <w:pPr>
              <w:spacing w:after="0"/>
              <w:rPr>
                <w:sz w:val="16"/>
                <w:szCs w:val="16"/>
              </w:rPr>
            </w:pPr>
          </w:p>
          <w:p w14:paraId="354BE4AB"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3B9035C2" w14:textId="77777777" w:rsidR="00693404" w:rsidRPr="00693404" w:rsidRDefault="00693404" w:rsidP="00693404">
            <w:pPr>
              <w:pStyle w:val="BodyText"/>
              <w:spacing w:after="0"/>
              <w:rPr>
                <w:sz w:val="16"/>
                <w:szCs w:val="16"/>
              </w:rPr>
            </w:pPr>
            <w:r w:rsidRPr="00693404">
              <w:rPr>
                <w:sz w:val="16"/>
                <w:szCs w:val="16"/>
              </w:rPr>
              <w:t>At least the following codepoints are supported for LP-WUS:</w:t>
            </w:r>
          </w:p>
          <w:p w14:paraId="266B31D0" w14:textId="77777777" w:rsidR="00693404" w:rsidRPr="00693404" w:rsidRDefault="00693404" w:rsidP="00693404">
            <w:pPr>
              <w:pStyle w:val="BodyText"/>
              <w:numPr>
                <w:ilvl w:val="0"/>
                <w:numId w:val="104"/>
              </w:numPr>
              <w:autoSpaceDE/>
              <w:autoSpaceDN/>
              <w:adjustRightInd/>
              <w:snapToGrid/>
              <w:spacing w:after="0"/>
              <w:rPr>
                <w:sz w:val="16"/>
                <w:szCs w:val="16"/>
              </w:rPr>
            </w:pPr>
            <w:r w:rsidRPr="00693404">
              <w:rPr>
                <w:sz w:val="16"/>
                <w:szCs w:val="16"/>
              </w:rPr>
              <w:t>One codepoint corresponding to each of the subgroups that can be indicated by LP-WUS</w:t>
            </w:r>
          </w:p>
          <w:p w14:paraId="7962C656" w14:textId="77777777" w:rsidR="00693404" w:rsidRPr="00693404" w:rsidRDefault="00693404" w:rsidP="00693404">
            <w:pPr>
              <w:pStyle w:val="BodyText"/>
              <w:numPr>
                <w:ilvl w:val="0"/>
                <w:numId w:val="104"/>
              </w:numPr>
              <w:autoSpaceDE/>
              <w:autoSpaceDN/>
              <w:adjustRightInd/>
              <w:snapToGrid/>
              <w:spacing w:after="0"/>
              <w:rPr>
                <w:sz w:val="16"/>
                <w:szCs w:val="16"/>
              </w:rPr>
            </w:pPr>
            <w:r w:rsidRPr="00693404">
              <w:rPr>
                <w:sz w:val="16"/>
                <w:szCs w:val="16"/>
              </w:rPr>
              <w:t>One codepoint corresponding to all the subgroups that can be indicated by LP-WUS</w:t>
            </w:r>
          </w:p>
          <w:p w14:paraId="5D5FBFE9" w14:textId="77777777" w:rsidR="00693404" w:rsidRPr="00693404" w:rsidRDefault="00693404" w:rsidP="00693404">
            <w:pPr>
              <w:pStyle w:val="BodyText"/>
              <w:numPr>
                <w:ilvl w:val="0"/>
                <w:numId w:val="104"/>
              </w:numPr>
              <w:autoSpaceDE/>
              <w:autoSpaceDN/>
              <w:adjustRightInd/>
              <w:snapToGrid/>
              <w:spacing w:after="0"/>
              <w:rPr>
                <w:sz w:val="16"/>
                <w:szCs w:val="16"/>
              </w:rPr>
            </w:pPr>
            <w:r w:rsidRPr="00693404">
              <w:rPr>
                <w:color w:val="FF0000"/>
                <w:sz w:val="16"/>
                <w:szCs w:val="16"/>
              </w:rPr>
              <w:t>FFS</w:t>
            </w:r>
            <w:r w:rsidRPr="00693404">
              <w:rPr>
                <w:sz w:val="16"/>
                <w:szCs w:val="16"/>
              </w:rPr>
              <w:t>: Additional codepoints</w:t>
            </w:r>
          </w:p>
          <w:p w14:paraId="3D52326C" w14:textId="77777777" w:rsidR="00693404" w:rsidRPr="00693404" w:rsidRDefault="00693404" w:rsidP="00693404">
            <w:pPr>
              <w:spacing w:after="0"/>
              <w:rPr>
                <w:sz w:val="16"/>
                <w:szCs w:val="16"/>
              </w:rPr>
            </w:pPr>
          </w:p>
          <w:p w14:paraId="15653ED7"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68287D45" w14:textId="77777777" w:rsidR="00693404" w:rsidRPr="00693404" w:rsidRDefault="00693404" w:rsidP="00693404">
            <w:pPr>
              <w:spacing w:after="0"/>
              <w:rPr>
                <w:sz w:val="16"/>
                <w:szCs w:val="16"/>
              </w:rPr>
            </w:pPr>
            <w:r w:rsidRPr="00693404">
              <w:rPr>
                <w:sz w:val="16"/>
                <w:szCs w:val="16"/>
              </w:rPr>
              <w:t>Support 3 candidate values for the wake-up delay capability a UE reports, two values for ultra-deep sleep state and one value for deep sleep state.</w:t>
            </w:r>
          </w:p>
          <w:p w14:paraId="745A9E9F" w14:textId="77777777" w:rsidR="00693404" w:rsidRPr="00693404" w:rsidRDefault="00693404" w:rsidP="00693404">
            <w:pPr>
              <w:pStyle w:val="BodyText"/>
              <w:numPr>
                <w:ilvl w:val="0"/>
                <w:numId w:val="105"/>
              </w:numPr>
              <w:autoSpaceDE/>
              <w:autoSpaceDN/>
              <w:adjustRightInd/>
              <w:snapToGrid/>
              <w:spacing w:after="0"/>
              <w:rPr>
                <w:sz w:val="16"/>
                <w:szCs w:val="16"/>
              </w:rPr>
            </w:pPr>
            <w:r w:rsidRPr="00F26F05">
              <w:rPr>
                <w:color w:val="FF0000"/>
                <w:sz w:val="16"/>
                <w:szCs w:val="16"/>
              </w:rPr>
              <w:t xml:space="preserve">FFS </w:t>
            </w:r>
            <w:r w:rsidRPr="00693404">
              <w:rPr>
                <w:sz w:val="16"/>
                <w:szCs w:val="16"/>
              </w:rPr>
              <w:t>the values</w:t>
            </w:r>
          </w:p>
          <w:p w14:paraId="538442CE" w14:textId="77777777" w:rsidR="00693404" w:rsidRPr="00693404" w:rsidRDefault="00693404" w:rsidP="00693404">
            <w:pPr>
              <w:pStyle w:val="BodyText"/>
              <w:numPr>
                <w:ilvl w:val="0"/>
                <w:numId w:val="105"/>
              </w:numPr>
              <w:autoSpaceDE/>
              <w:autoSpaceDN/>
              <w:adjustRightInd/>
              <w:snapToGrid/>
              <w:spacing w:after="0"/>
              <w:rPr>
                <w:sz w:val="16"/>
                <w:szCs w:val="16"/>
              </w:rPr>
            </w:pPr>
            <w:r w:rsidRPr="00693404">
              <w:rPr>
                <w:sz w:val="16"/>
                <w:szCs w:val="16"/>
              </w:rPr>
              <w:t>Note: Ultra-deep sleep state and deep sleep state are mentioned above solely for the purpose of RAN1 discussions and it is not intended to be captured in specifications from RAN1 perspective</w:t>
            </w:r>
          </w:p>
          <w:p w14:paraId="1313B73F" w14:textId="77777777" w:rsidR="00693404" w:rsidRPr="00693404" w:rsidRDefault="00693404" w:rsidP="00693404">
            <w:pPr>
              <w:spacing w:after="0"/>
              <w:rPr>
                <w:rFonts w:eastAsiaTheme="minorEastAsia"/>
                <w:sz w:val="16"/>
                <w:szCs w:val="16"/>
                <w:lang w:eastAsia="ko-KR" w:bidi="ar"/>
              </w:rPr>
            </w:pPr>
          </w:p>
          <w:p w14:paraId="7669982B"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4BFF90DF" w14:textId="77777777" w:rsidR="00693404" w:rsidRPr="00693404" w:rsidRDefault="00693404" w:rsidP="00693404">
            <w:pPr>
              <w:spacing w:after="0"/>
              <w:rPr>
                <w:sz w:val="16"/>
                <w:szCs w:val="16"/>
              </w:rPr>
            </w:pPr>
            <w:r w:rsidRPr="00693404">
              <w:rPr>
                <w:sz w:val="16"/>
                <w:szCs w:val="16"/>
              </w:rPr>
              <w:t>Each LP-WUS is QCLed with one SSB. Each LP-SS is QCLed with one SSB.</w:t>
            </w:r>
          </w:p>
          <w:p w14:paraId="2665A064" w14:textId="77777777" w:rsidR="00693404" w:rsidRPr="00693404" w:rsidRDefault="00693404" w:rsidP="00693404">
            <w:pPr>
              <w:pStyle w:val="BodyText"/>
              <w:numPr>
                <w:ilvl w:val="0"/>
                <w:numId w:val="106"/>
              </w:numPr>
              <w:autoSpaceDE/>
              <w:autoSpaceDN/>
              <w:adjustRightInd/>
              <w:snapToGrid/>
              <w:spacing w:after="0"/>
              <w:rPr>
                <w:sz w:val="16"/>
                <w:szCs w:val="16"/>
                <w:lang w:eastAsia="zh-CN"/>
              </w:rPr>
            </w:pPr>
            <w:r w:rsidRPr="00F26F05">
              <w:rPr>
                <w:color w:val="FF0000"/>
                <w:sz w:val="16"/>
                <w:szCs w:val="16"/>
                <w:lang w:eastAsia="zh-CN"/>
              </w:rPr>
              <w:t xml:space="preserve">FFS </w:t>
            </w:r>
            <w:r w:rsidRPr="00693404">
              <w:rPr>
                <w:sz w:val="16"/>
                <w:szCs w:val="16"/>
                <w:lang w:eastAsia="zh-CN"/>
              </w:rPr>
              <w:t>QCL Type A or Type C and/or Type D</w:t>
            </w:r>
          </w:p>
          <w:p w14:paraId="23C6ECF4" w14:textId="77777777" w:rsidR="00693404" w:rsidRPr="00693404" w:rsidRDefault="00693404" w:rsidP="00693404">
            <w:pPr>
              <w:pStyle w:val="BodyText"/>
              <w:numPr>
                <w:ilvl w:val="0"/>
                <w:numId w:val="106"/>
              </w:numPr>
              <w:autoSpaceDE/>
              <w:autoSpaceDN/>
              <w:adjustRightInd/>
              <w:snapToGrid/>
              <w:spacing w:after="0"/>
              <w:rPr>
                <w:sz w:val="16"/>
                <w:szCs w:val="16"/>
                <w:lang w:eastAsia="zh-CN"/>
              </w:rPr>
            </w:pPr>
            <w:r w:rsidRPr="00F26F05">
              <w:rPr>
                <w:color w:val="FF0000"/>
                <w:sz w:val="16"/>
                <w:szCs w:val="16"/>
                <w:lang w:eastAsia="zh-CN"/>
              </w:rPr>
              <w:t xml:space="preserve">FFS </w:t>
            </w:r>
            <w:r w:rsidRPr="00693404">
              <w:rPr>
                <w:sz w:val="16"/>
                <w:szCs w:val="16"/>
                <w:lang w:eastAsia="zh-CN"/>
              </w:rPr>
              <w:t>implicit QCL determination or some signaling is required</w:t>
            </w:r>
          </w:p>
          <w:p w14:paraId="217D1134" w14:textId="77777777" w:rsidR="00693404" w:rsidRPr="00693404" w:rsidRDefault="00693404" w:rsidP="00693404">
            <w:pPr>
              <w:spacing w:after="0"/>
              <w:rPr>
                <w:rFonts w:eastAsiaTheme="minorEastAsia"/>
                <w:sz w:val="16"/>
                <w:szCs w:val="16"/>
                <w:lang w:eastAsia="ko-KR" w:bidi="ar"/>
              </w:rPr>
            </w:pPr>
          </w:p>
          <w:p w14:paraId="5609B315"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4D281980" w14:textId="77777777" w:rsidR="00693404" w:rsidRPr="00693404" w:rsidRDefault="00693404" w:rsidP="00693404">
            <w:pPr>
              <w:pStyle w:val="NormalNoSpacing"/>
              <w:rPr>
                <w:sz w:val="16"/>
                <w:szCs w:val="16"/>
              </w:rPr>
            </w:pPr>
            <w:r w:rsidRPr="00693404">
              <w:rPr>
                <w:sz w:val="16"/>
                <w:szCs w:val="16"/>
              </w:rPr>
              <w:t xml:space="preserve">The number of beams for LP-SS is the same as the number of beams for the LP-WUS MOs in an LO. </w:t>
            </w:r>
          </w:p>
          <w:p w14:paraId="57A2AF72" w14:textId="77777777" w:rsidR="00693404" w:rsidRPr="00693404" w:rsidRDefault="00693404" w:rsidP="00693404">
            <w:pPr>
              <w:spacing w:after="0"/>
              <w:rPr>
                <w:rFonts w:eastAsiaTheme="minorEastAsia"/>
                <w:sz w:val="16"/>
                <w:szCs w:val="16"/>
                <w:lang w:eastAsia="ko-KR" w:bidi="ar"/>
              </w:rPr>
            </w:pPr>
          </w:p>
          <w:p w14:paraId="17318E65" w14:textId="77777777" w:rsidR="00693404" w:rsidRPr="00693404" w:rsidRDefault="00693404" w:rsidP="00693404">
            <w:pPr>
              <w:spacing w:after="0"/>
              <w:rPr>
                <w:b/>
                <w:bCs/>
                <w:sz w:val="16"/>
                <w:szCs w:val="16"/>
                <w:lang w:eastAsia="ko-KR" w:bidi="ar"/>
              </w:rPr>
            </w:pPr>
            <w:r w:rsidRPr="00693404">
              <w:rPr>
                <w:b/>
                <w:bCs/>
                <w:sz w:val="16"/>
                <w:szCs w:val="16"/>
                <w:highlight w:val="green"/>
                <w:lang w:eastAsia="ko-KR" w:bidi="ar"/>
              </w:rPr>
              <w:t>Agreement</w:t>
            </w:r>
          </w:p>
          <w:p w14:paraId="63307455" w14:textId="77777777" w:rsidR="00693404" w:rsidRPr="00693404" w:rsidRDefault="00693404" w:rsidP="00693404">
            <w:pPr>
              <w:pStyle w:val="NormalNoSpacing"/>
              <w:rPr>
                <w:rFonts w:eastAsiaTheme="minorEastAsia"/>
                <w:sz w:val="16"/>
                <w:szCs w:val="16"/>
              </w:rPr>
            </w:pPr>
            <w:r w:rsidRPr="00693404">
              <w:rPr>
                <w:rFonts w:eastAsiaTheme="minorEastAsia"/>
                <w:sz w:val="16"/>
                <w:szCs w:val="16"/>
              </w:rPr>
              <w:t>When K (K&gt;1) LP-WUS MOs are configured for each beam in an LO, down select between</w:t>
            </w:r>
          </w:p>
          <w:p w14:paraId="54EBD132" w14:textId="77777777" w:rsidR="00693404" w:rsidRPr="00693404" w:rsidRDefault="00693404" w:rsidP="00693404">
            <w:pPr>
              <w:pStyle w:val="NormalNoSpacing"/>
              <w:numPr>
                <w:ilvl w:val="0"/>
                <w:numId w:val="105"/>
              </w:numPr>
              <w:rPr>
                <w:rFonts w:eastAsiaTheme="minorEastAsia"/>
                <w:sz w:val="16"/>
                <w:szCs w:val="16"/>
              </w:rPr>
            </w:pPr>
            <w:r w:rsidRPr="00693404">
              <w:rPr>
                <w:rFonts w:eastAsiaTheme="minorEastAsia"/>
                <w:sz w:val="16"/>
                <w:szCs w:val="16"/>
              </w:rPr>
              <w:t>Option A: K LP-WUS MOs for a beam are divided into M (M &gt;=1) groups of R LP-WUS MOs. A UE monitors all or some of the MO(s) within the K LP-WUS MOs.</w:t>
            </w:r>
          </w:p>
          <w:p w14:paraId="75C54FB7" w14:textId="77777777" w:rsidR="00693404" w:rsidRPr="00693404" w:rsidRDefault="00693404" w:rsidP="00693404">
            <w:pPr>
              <w:pStyle w:val="ListParagraph"/>
              <w:numPr>
                <w:ilvl w:val="1"/>
                <w:numId w:val="0"/>
              </w:numPr>
              <w:spacing w:after="0"/>
              <w:ind w:left="1440" w:hanging="360"/>
              <w:rPr>
                <w:sz w:val="16"/>
                <w:szCs w:val="16"/>
              </w:rPr>
            </w:pPr>
            <w:r w:rsidRPr="00693404">
              <w:rPr>
                <w:sz w:val="16"/>
                <w:szCs w:val="16"/>
              </w:rPr>
              <w:t>For each group of R LP-WUS MOs, the same LP-WUS information is transmitted.</w:t>
            </w:r>
          </w:p>
          <w:p w14:paraId="2D90168B" w14:textId="77777777" w:rsidR="00693404" w:rsidRPr="00693404" w:rsidRDefault="00693404" w:rsidP="00693404">
            <w:pPr>
              <w:pStyle w:val="ListParagraph"/>
              <w:numPr>
                <w:ilvl w:val="2"/>
                <w:numId w:val="101"/>
              </w:numPr>
              <w:spacing w:after="0"/>
              <w:contextualSpacing w:val="0"/>
              <w:rPr>
                <w:sz w:val="16"/>
                <w:szCs w:val="16"/>
              </w:rPr>
            </w:pPr>
            <w:r w:rsidRPr="00693404">
              <w:rPr>
                <w:sz w:val="16"/>
                <w:szCs w:val="16"/>
              </w:rPr>
              <w:t>FFS how the same LP-WUS information is transmitted in the R LP-WUS MOs</w:t>
            </w:r>
          </w:p>
          <w:p w14:paraId="0BBD9E1A" w14:textId="77777777" w:rsidR="00693404" w:rsidRPr="00693404" w:rsidRDefault="00693404" w:rsidP="00693404">
            <w:pPr>
              <w:pStyle w:val="ListParagraph"/>
              <w:numPr>
                <w:ilvl w:val="1"/>
                <w:numId w:val="0"/>
              </w:numPr>
              <w:spacing w:after="0"/>
              <w:ind w:left="1440" w:hanging="360"/>
              <w:rPr>
                <w:sz w:val="16"/>
                <w:szCs w:val="16"/>
              </w:rPr>
            </w:pPr>
            <w:r w:rsidRPr="00693404">
              <w:rPr>
                <w:sz w:val="16"/>
                <w:szCs w:val="16"/>
              </w:rPr>
              <w:t>Different LP-WUS information can be transmitted in different groups of R LP-WUS MOs.</w:t>
            </w:r>
          </w:p>
          <w:p w14:paraId="0467097D" w14:textId="77777777" w:rsidR="00693404" w:rsidRPr="00693404" w:rsidRDefault="00693404" w:rsidP="00693404">
            <w:pPr>
              <w:pStyle w:val="ListParagraph"/>
              <w:numPr>
                <w:ilvl w:val="1"/>
                <w:numId w:val="0"/>
              </w:numPr>
              <w:spacing w:after="0"/>
              <w:ind w:left="1440" w:hanging="360"/>
              <w:rPr>
                <w:sz w:val="16"/>
                <w:szCs w:val="16"/>
              </w:rPr>
            </w:pPr>
            <w:r w:rsidRPr="00693404">
              <w:rPr>
                <w:sz w:val="16"/>
                <w:szCs w:val="16"/>
              </w:rPr>
              <w:t>M = 1 and M &gt; 1 is supported.</w:t>
            </w:r>
          </w:p>
          <w:p w14:paraId="7FE3C32B" w14:textId="77777777" w:rsidR="00693404" w:rsidRPr="00693404" w:rsidRDefault="00693404" w:rsidP="00693404">
            <w:pPr>
              <w:pStyle w:val="ListParagraph"/>
              <w:numPr>
                <w:ilvl w:val="1"/>
                <w:numId w:val="0"/>
              </w:numPr>
              <w:spacing w:after="0"/>
              <w:ind w:left="1440" w:hanging="360"/>
              <w:rPr>
                <w:sz w:val="16"/>
                <w:szCs w:val="16"/>
              </w:rPr>
            </w:pPr>
            <w:r w:rsidRPr="00F26F05">
              <w:rPr>
                <w:color w:val="FF0000"/>
                <w:sz w:val="16"/>
                <w:szCs w:val="16"/>
              </w:rPr>
              <w:t>FFS</w:t>
            </w:r>
            <w:r w:rsidRPr="00693404">
              <w:rPr>
                <w:sz w:val="16"/>
                <w:szCs w:val="16"/>
              </w:rPr>
              <w:t>: detailed UE monitoring behavior</w:t>
            </w:r>
          </w:p>
          <w:p w14:paraId="5FC342C1" w14:textId="77777777" w:rsidR="00693404" w:rsidRPr="00693404" w:rsidRDefault="00693404" w:rsidP="00693404">
            <w:pPr>
              <w:pStyle w:val="ListParagraph"/>
              <w:numPr>
                <w:ilvl w:val="1"/>
                <w:numId w:val="0"/>
              </w:numPr>
              <w:spacing w:after="0"/>
              <w:ind w:left="1440" w:hanging="360"/>
              <w:rPr>
                <w:sz w:val="16"/>
                <w:szCs w:val="16"/>
              </w:rPr>
            </w:pPr>
            <w:r w:rsidRPr="00F26F05">
              <w:rPr>
                <w:color w:val="FF0000"/>
                <w:sz w:val="16"/>
                <w:szCs w:val="16"/>
              </w:rPr>
              <w:t xml:space="preserve">FFS </w:t>
            </w:r>
            <w:r w:rsidRPr="00693404">
              <w:rPr>
                <w:sz w:val="16"/>
                <w:szCs w:val="16"/>
              </w:rPr>
              <w:t>R=1 or R&gt;= 1</w:t>
            </w:r>
          </w:p>
          <w:p w14:paraId="60E4C2CC" w14:textId="77777777" w:rsidR="00693404" w:rsidRPr="00693404" w:rsidRDefault="00693404" w:rsidP="00693404">
            <w:pPr>
              <w:pStyle w:val="NormalNoSpacing"/>
              <w:numPr>
                <w:ilvl w:val="0"/>
                <w:numId w:val="105"/>
              </w:numPr>
              <w:rPr>
                <w:rFonts w:eastAsiaTheme="minorEastAsia"/>
                <w:sz w:val="16"/>
                <w:szCs w:val="16"/>
              </w:rPr>
            </w:pPr>
            <w:r w:rsidRPr="00693404">
              <w:rPr>
                <w:rFonts w:eastAsiaTheme="minorEastAsia"/>
                <w:sz w:val="16"/>
                <w:szCs w:val="16"/>
              </w:rPr>
              <w:t>Option B: K LP-WUS MOs for a beam are divided into G (G &gt;= 1) groups of R*M (M &gt;= 1) LP-WUS MOs. A UE monitors all or some of the MO(s) within one group of R*M LP-WUS MOs based on its subgroup ID.</w:t>
            </w:r>
          </w:p>
          <w:p w14:paraId="43120066" w14:textId="77777777" w:rsidR="00693404" w:rsidRPr="00693404" w:rsidRDefault="00693404" w:rsidP="00693404">
            <w:pPr>
              <w:pStyle w:val="ListParagraph"/>
              <w:numPr>
                <w:ilvl w:val="1"/>
                <w:numId w:val="0"/>
              </w:numPr>
              <w:spacing w:after="0"/>
              <w:ind w:left="1440" w:hanging="360"/>
              <w:rPr>
                <w:sz w:val="16"/>
                <w:szCs w:val="16"/>
              </w:rPr>
            </w:pPr>
            <w:r w:rsidRPr="00693404">
              <w:rPr>
                <w:sz w:val="16"/>
                <w:szCs w:val="16"/>
              </w:rPr>
              <w:t>Each group of R*M LP-WUS MOs is further divided into M groups of R LP-WUS MOs.</w:t>
            </w:r>
          </w:p>
          <w:p w14:paraId="24A61F4D" w14:textId="77777777" w:rsidR="00693404" w:rsidRPr="00693404" w:rsidRDefault="00693404" w:rsidP="00693404">
            <w:pPr>
              <w:pStyle w:val="ListParagraph"/>
              <w:numPr>
                <w:ilvl w:val="2"/>
                <w:numId w:val="101"/>
              </w:numPr>
              <w:spacing w:after="0"/>
              <w:contextualSpacing w:val="0"/>
              <w:rPr>
                <w:sz w:val="16"/>
                <w:szCs w:val="16"/>
              </w:rPr>
            </w:pPr>
            <w:r w:rsidRPr="00693404">
              <w:rPr>
                <w:sz w:val="16"/>
                <w:szCs w:val="16"/>
              </w:rPr>
              <w:t>For each group of R LP-WUS MOs, the same LP-WUS information is transmitted.</w:t>
            </w:r>
          </w:p>
          <w:p w14:paraId="140B8313" w14:textId="77777777" w:rsidR="00693404" w:rsidRPr="00693404" w:rsidRDefault="00693404" w:rsidP="00693404">
            <w:pPr>
              <w:pStyle w:val="ListParagraph"/>
              <w:numPr>
                <w:ilvl w:val="3"/>
                <w:numId w:val="101"/>
              </w:numPr>
              <w:spacing w:after="0"/>
              <w:contextualSpacing w:val="0"/>
              <w:rPr>
                <w:sz w:val="16"/>
                <w:szCs w:val="16"/>
              </w:rPr>
            </w:pPr>
            <w:r w:rsidRPr="00693404">
              <w:rPr>
                <w:sz w:val="16"/>
                <w:szCs w:val="16"/>
              </w:rPr>
              <w:t>FFS how the same LP-WUS information is transmitted in the R LP-WUS MOs</w:t>
            </w:r>
          </w:p>
          <w:p w14:paraId="18B028ED" w14:textId="77777777" w:rsidR="00693404" w:rsidRPr="00693404" w:rsidRDefault="00693404" w:rsidP="00693404">
            <w:pPr>
              <w:pStyle w:val="ListParagraph"/>
              <w:numPr>
                <w:ilvl w:val="2"/>
                <w:numId w:val="101"/>
              </w:numPr>
              <w:spacing w:after="0"/>
              <w:contextualSpacing w:val="0"/>
              <w:rPr>
                <w:sz w:val="16"/>
                <w:szCs w:val="16"/>
              </w:rPr>
            </w:pPr>
            <w:r w:rsidRPr="00693404">
              <w:rPr>
                <w:sz w:val="16"/>
                <w:szCs w:val="16"/>
              </w:rPr>
              <w:t>Different LP-WUS information can be transmitted in different groups of R LP-WUS MOs.</w:t>
            </w:r>
          </w:p>
          <w:p w14:paraId="391EC857" w14:textId="77777777" w:rsidR="00693404" w:rsidRPr="00693404" w:rsidRDefault="00693404" w:rsidP="00693404">
            <w:pPr>
              <w:pStyle w:val="ListParagraph"/>
              <w:numPr>
                <w:ilvl w:val="2"/>
                <w:numId w:val="101"/>
              </w:numPr>
              <w:spacing w:after="0"/>
              <w:contextualSpacing w:val="0"/>
              <w:rPr>
                <w:sz w:val="16"/>
                <w:szCs w:val="16"/>
              </w:rPr>
            </w:pPr>
            <w:r w:rsidRPr="00693404">
              <w:rPr>
                <w:sz w:val="16"/>
                <w:szCs w:val="16"/>
              </w:rPr>
              <w:t>FFS: detailed UE monitoring behavior</w:t>
            </w:r>
          </w:p>
          <w:p w14:paraId="6CF88CF1" w14:textId="77777777" w:rsidR="00693404" w:rsidRPr="00693404" w:rsidRDefault="00693404" w:rsidP="00693404">
            <w:pPr>
              <w:pStyle w:val="ListParagraph"/>
              <w:numPr>
                <w:ilvl w:val="1"/>
                <w:numId w:val="0"/>
              </w:numPr>
              <w:spacing w:after="0"/>
              <w:ind w:left="1440" w:hanging="360"/>
              <w:rPr>
                <w:sz w:val="16"/>
                <w:szCs w:val="16"/>
              </w:rPr>
            </w:pPr>
            <w:r w:rsidRPr="00693404">
              <w:rPr>
                <w:sz w:val="16"/>
                <w:szCs w:val="16"/>
              </w:rPr>
              <w:t>M = 1 and M &gt; 1 is supported.</w:t>
            </w:r>
          </w:p>
          <w:p w14:paraId="1643E381" w14:textId="77777777" w:rsidR="00693404" w:rsidRPr="00693404" w:rsidRDefault="00693404" w:rsidP="00693404">
            <w:pPr>
              <w:pStyle w:val="ListParagraph"/>
              <w:numPr>
                <w:ilvl w:val="1"/>
                <w:numId w:val="0"/>
              </w:numPr>
              <w:spacing w:after="0"/>
              <w:ind w:left="1440" w:hanging="360"/>
              <w:rPr>
                <w:sz w:val="16"/>
                <w:szCs w:val="16"/>
              </w:rPr>
            </w:pPr>
            <w:r w:rsidRPr="00F26F05">
              <w:rPr>
                <w:color w:val="FF0000"/>
                <w:sz w:val="16"/>
                <w:szCs w:val="16"/>
              </w:rPr>
              <w:t xml:space="preserve">FFS </w:t>
            </w:r>
            <w:r w:rsidRPr="00693404">
              <w:rPr>
                <w:sz w:val="16"/>
                <w:szCs w:val="16"/>
              </w:rPr>
              <w:t>R=1 or R&gt;=1</w:t>
            </w:r>
          </w:p>
          <w:p w14:paraId="457B7932" w14:textId="77777777" w:rsidR="00693404" w:rsidRPr="00693404" w:rsidRDefault="00693404" w:rsidP="00693404">
            <w:pPr>
              <w:pStyle w:val="ListParagraph"/>
              <w:numPr>
                <w:ilvl w:val="1"/>
                <w:numId w:val="0"/>
              </w:numPr>
              <w:spacing w:after="0"/>
              <w:ind w:left="1440" w:hanging="360"/>
              <w:rPr>
                <w:sz w:val="16"/>
                <w:szCs w:val="16"/>
              </w:rPr>
            </w:pPr>
            <w:r w:rsidRPr="00693404">
              <w:rPr>
                <w:sz w:val="16"/>
                <w:szCs w:val="16"/>
              </w:rPr>
              <w:t>Note: this achieves the same purpose as “Option 3: UEs monitoring the same PO are divided into multiple sets of subgroups, with UEs within each set of subgroups monitoring the same LO.”</w:t>
            </w:r>
          </w:p>
          <w:p w14:paraId="2CE548E2" w14:textId="77777777" w:rsidR="00693404" w:rsidRPr="00693404" w:rsidRDefault="00693404" w:rsidP="00693404">
            <w:pPr>
              <w:spacing w:after="0"/>
              <w:rPr>
                <w:sz w:val="16"/>
                <w:szCs w:val="16"/>
              </w:rPr>
            </w:pPr>
          </w:p>
          <w:p w14:paraId="7329D825" w14:textId="77777777" w:rsidR="00693404" w:rsidRPr="00693404" w:rsidRDefault="00693404" w:rsidP="00693404">
            <w:pPr>
              <w:pStyle w:val="BodyText"/>
              <w:spacing w:after="0"/>
              <w:rPr>
                <w:b/>
                <w:bCs/>
                <w:sz w:val="16"/>
                <w:szCs w:val="16"/>
              </w:rPr>
            </w:pPr>
            <w:r w:rsidRPr="00693404">
              <w:rPr>
                <w:b/>
                <w:bCs/>
                <w:sz w:val="16"/>
                <w:szCs w:val="16"/>
                <w:highlight w:val="darkYellow"/>
              </w:rPr>
              <w:t>Working Assumption</w:t>
            </w:r>
          </w:p>
          <w:p w14:paraId="2755FFAD" w14:textId="77777777" w:rsidR="00693404" w:rsidRPr="00693404" w:rsidRDefault="00693404" w:rsidP="00693404">
            <w:pPr>
              <w:pStyle w:val="BodyText"/>
              <w:spacing w:after="0"/>
              <w:rPr>
                <w:sz w:val="16"/>
                <w:szCs w:val="16"/>
              </w:rPr>
            </w:pPr>
            <w:r w:rsidRPr="00693404">
              <w:rPr>
                <w:sz w:val="16"/>
                <w:szCs w:val="16"/>
              </w:rPr>
              <w:t>The maximum number of subgroups per PO supported in Rel-19 is 32.</w:t>
            </w:r>
          </w:p>
          <w:p w14:paraId="014DC8DD" w14:textId="77777777" w:rsidR="0065210A" w:rsidRPr="00693404" w:rsidRDefault="0065210A" w:rsidP="00693404">
            <w:pPr>
              <w:spacing w:after="0"/>
              <w:rPr>
                <w:rFonts w:eastAsia="Times New Roman"/>
                <w:sz w:val="16"/>
                <w:szCs w:val="16"/>
              </w:rPr>
            </w:pPr>
          </w:p>
        </w:tc>
      </w:tr>
    </w:tbl>
    <w:p w14:paraId="17A07FD4" w14:textId="77777777" w:rsidR="0065210A" w:rsidRDefault="0065210A" w:rsidP="00AC6562">
      <w:pPr>
        <w:rPr>
          <w:lang w:eastAsia="zh-CN"/>
        </w:rPr>
      </w:pPr>
    </w:p>
    <w:p w14:paraId="10DDF041" w14:textId="27011BF1" w:rsidR="00786217" w:rsidRPr="0071451D" w:rsidRDefault="00786217" w:rsidP="00786217">
      <w:pPr>
        <w:pStyle w:val="Heading1"/>
        <w:numPr>
          <w:ilvl w:val="0"/>
          <w:numId w:val="0"/>
        </w:numPr>
        <w:ind w:left="432" w:hanging="432"/>
      </w:pPr>
      <w:r w:rsidRPr="0071451D">
        <w:lastRenderedPageBreak/>
        <w:t xml:space="preserve">Appendix </w:t>
      </w:r>
      <w:r>
        <w:t>B</w:t>
      </w:r>
      <w:r w:rsidRPr="0071451D">
        <w:t xml:space="preserve">: </w:t>
      </w:r>
      <w:r w:rsidR="001D2756">
        <w:t>Subgroup Indication Overhead and Paging Latency</w:t>
      </w:r>
    </w:p>
    <w:p w14:paraId="64F668E0" w14:textId="14037B6C" w:rsidR="00A436B8" w:rsidRDefault="00A436B8" w:rsidP="00A436B8">
      <w:r>
        <w:t xml:space="preserve">In RAN1#117, the following options for at least indicating subgroup information using LP-WUS </w:t>
      </w:r>
      <w:r w:rsidR="00AA0A51">
        <w:t>were</w:t>
      </w:r>
      <w:r>
        <w:t xml:space="preserve"> agreed</w:t>
      </w:r>
    </w:p>
    <w:tbl>
      <w:tblPr>
        <w:tblStyle w:val="TableGrid"/>
        <w:tblW w:w="0" w:type="auto"/>
        <w:jc w:val="center"/>
        <w:tblLook w:val="04A0" w:firstRow="1" w:lastRow="0" w:firstColumn="1" w:lastColumn="0" w:noHBand="0" w:noVBand="1"/>
      </w:tblPr>
      <w:tblGrid>
        <w:gridCol w:w="7920"/>
      </w:tblGrid>
      <w:tr w:rsidR="00A436B8" w:rsidRPr="00597144" w14:paraId="0CBA59F1" w14:textId="77777777" w:rsidTr="004C448B">
        <w:trPr>
          <w:jc w:val="center"/>
        </w:trPr>
        <w:tc>
          <w:tcPr>
            <w:tcW w:w="7920" w:type="dxa"/>
          </w:tcPr>
          <w:p w14:paraId="5C224AE4" w14:textId="77777777" w:rsidR="00A436B8" w:rsidRPr="000F7ADD" w:rsidRDefault="00A436B8" w:rsidP="004C448B">
            <w:pPr>
              <w:spacing w:after="0"/>
              <w:rPr>
                <w:b/>
                <w:bCs/>
                <w:sz w:val="20"/>
                <w:szCs w:val="20"/>
                <w:highlight w:val="green"/>
                <w:lang w:eastAsia="x-none"/>
              </w:rPr>
            </w:pPr>
            <w:r w:rsidRPr="000F7ADD">
              <w:rPr>
                <w:b/>
                <w:bCs/>
                <w:sz w:val="20"/>
                <w:szCs w:val="20"/>
                <w:highlight w:val="green"/>
                <w:lang w:eastAsia="x-none"/>
              </w:rPr>
              <w:t>Agreement</w:t>
            </w:r>
          </w:p>
          <w:p w14:paraId="2A9FEDC9" w14:textId="77777777" w:rsidR="00A436B8" w:rsidRPr="000F7ADD" w:rsidRDefault="00A436B8" w:rsidP="004C448B">
            <w:pPr>
              <w:spacing w:after="0"/>
              <w:rPr>
                <w:sz w:val="20"/>
                <w:szCs w:val="20"/>
                <w:lang w:val="en-GB" w:eastAsia="zh-CN"/>
              </w:rPr>
            </w:pPr>
            <w:r w:rsidRPr="000F7ADD">
              <w:rPr>
                <w:sz w:val="20"/>
                <w:szCs w:val="20"/>
                <w:lang w:val="en-GB" w:eastAsia="zh-CN"/>
              </w:rPr>
              <w:t>For RRC idle/inactive state, down-select among the following options for at least indicating subgroup information using LP-WUS:</w:t>
            </w:r>
          </w:p>
          <w:p w14:paraId="54721382"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 xml:space="preserve">Option 1: A LP-WUS indicates a bitmap with each bit corresponding to one subgroup of N subgroups for part of, one or more PO(s), e.g., N is 8~16, 24 </w:t>
            </w:r>
          </w:p>
          <w:p w14:paraId="376333C0"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N, single LP-WUS to wake up one or more subgroups</w:t>
            </w:r>
          </w:p>
          <w:p w14:paraId="73C51833"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Option 2: A LP-WUS indicates a codepoint value corresponding to one or more subgroup(s) from N subgroups for part of, one or more POs, e.g., N is 8~256</w:t>
            </w:r>
          </w:p>
          <w:p w14:paraId="6B3E595B"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ceil (log2(X1)), where X1 is the number of codepoints indicating one or more subgroups. X1 is reported by companies, X1 could be smaller, equal to or larger than N.</w:t>
            </w:r>
          </w:p>
          <w:p w14:paraId="51F6E96D"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Option 3: A LP-WUS indicates multiple codepoint values with each corresponding to one or more subgroup(s) from N subgroups for part of, one or more POs, e.g., N is 8~256</w:t>
            </w:r>
          </w:p>
          <w:p w14:paraId="0865CDB2"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K*ceil (log2(X2)), where X2 is the number of codepoints indicating one or more subgroups. X2 is reported by companies, X2 could be smaller, equal to or larger than N.</w:t>
            </w:r>
          </w:p>
          <w:p w14:paraId="4490EA00"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K is the number of multiple codepoint values in a LP-WUS where K is larger than 1</w:t>
            </w:r>
          </w:p>
          <w:p w14:paraId="066DCEA8"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How to satisfy FAR is reported by companies, e.g., FEC/CRC</w:t>
            </w:r>
          </w:p>
          <w:p w14:paraId="3D9DAF8A"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Note: multiple TDMed LP-WUSs can be used to support more subgroups for each option.</w:t>
            </w:r>
          </w:p>
          <w:p w14:paraId="656416EC"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Note: Y% effective paging rate per PO is reported by companies</w:t>
            </w:r>
          </w:p>
          <w:p w14:paraId="4BD05B1D"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The followings are considered when down-select among options:</w:t>
            </w:r>
          </w:p>
          <w:p w14:paraId="13443949"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The number of supported UE subgroups per PO: M</w:t>
            </w:r>
          </w:p>
          <w:p w14:paraId="3B565F84"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Average network overhead to indicate the number of UE subgroups M per PO</w:t>
            </w:r>
          </w:p>
          <w:p w14:paraId="7B9B150E"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False wake up rate due to subgroup-based indication, which will impact the power saving gain</w:t>
            </w:r>
          </w:p>
          <w:p w14:paraId="0783AC95"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Paging latency</w:t>
            </w:r>
          </w:p>
          <w:p w14:paraId="61807238"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Note: Coverage target shall be met under 1%BLER, 1% FAR (for false alarm from noise)</w:t>
            </w:r>
          </w:p>
          <w:p w14:paraId="17AAC0FD" w14:textId="77777777" w:rsidR="00A436B8" w:rsidRPr="004161FF" w:rsidRDefault="00A436B8" w:rsidP="004C448B">
            <w:pPr>
              <w:spacing w:after="0"/>
              <w:rPr>
                <w:rFonts w:eastAsia="Times New Roman"/>
                <w:sz w:val="16"/>
                <w:szCs w:val="16"/>
              </w:rPr>
            </w:pPr>
          </w:p>
        </w:tc>
      </w:tr>
    </w:tbl>
    <w:p w14:paraId="64193695" w14:textId="77777777" w:rsidR="00A436B8" w:rsidRDefault="00A436B8" w:rsidP="00A436B8"/>
    <w:p w14:paraId="364FEFA2" w14:textId="74817A06" w:rsidR="00A436B8" w:rsidRDefault="00A436B8" w:rsidP="00A436B8">
      <w:r>
        <w:t>In</w:t>
      </w:r>
      <w:r w:rsidR="00AA0A51">
        <w:t xml:space="preserve"> </w:t>
      </w:r>
      <w:r w:rsidR="00AA0A51">
        <w:fldChar w:fldCharType="begin"/>
      </w:r>
      <w:r w:rsidR="00AA0A51">
        <w:instrText xml:space="preserve"> REF _Ref177458399 \h </w:instrText>
      </w:r>
      <w:r w:rsidR="00AA0A51">
        <w:fldChar w:fldCharType="separate"/>
      </w:r>
      <w:r w:rsidR="00E4051E">
        <w:t xml:space="preserve">Table </w:t>
      </w:r>
      <w:r w:rsidR="00E4051E">
        <w:rPr>
          <w:noProof/>
        </w:rPr>
        <w:t>3</w:t>
      </w:r>
      <w:r w:rsidR="00AA0A51">
        <w:fldChar w:fldCharType="end"/>
      </w:r>
      <w:r>
        <w:t xml:space="preserve">, we use average network overhead and paging latency to compare between Option 1 and Option 2 where paging latency is presented as the probability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t xml:space="preserve"> that </w:t>
      </w:r>
      <w:r w:rsidRPr="00135142">
        <w:t>paging latency exceed</w:t>
      </w:r>
      <w:r>
        <w:t>s</w:t>
      </w:r>
      <w:r w:rsidRPr="00135142">
        <w:t xml:space="preserve"> at least one paging cycle</w:t>
      </w:r>
      <w:r>
        <w:t xml:space="preserve"> whereas average network overhead is presented as the </w:t>
      </w:r>
      <w:r w:rsidRPr="00135142">
        <w:t xml:space="preserve">average number of OFDM symbols </w:t>
      </w:r>
      <w:r>
        <w:t xml:space="preserve">required for LP-WUS transmission </w:t>
      </w:r>
      <w:r w:rsidRPr="00135142">
        <w:t>per beam without repetition in an I-DRX cycle</w:t>
      </w:r>
      <w:r>
        <w:t xml:space="preserve">. Comparison between any of the options under the same number of supported UE subgroups per PO (M) implies that the options have the same false wake-up rate due to subgroup-based indication. For the evaluation in </w:t>
      </w:r>
      <w:r w:rsidR="00AA0A51">
        <w:fldChar w:fldCharType="begin"/>
      </w:r>
      <w:r w:rsidR="00AA0A51">
        <w:instrText xml:space="preserve"> REF _Ref177458399 \h </w:instrText>
      </w:r>
      <w:r w:rsidR="00AA0A51">
        <w:fldChar w:fldCharType="separate"/>
      </w:r>
      <w:r w:rsidR="00E4051E">
        <w:t xml:space="preserve">Table </w:t>
      </w:r>
      <w:r w:rsidR="00E4051E">
        <w:rPr>
          <w:noProof/>
        </w:rPr>
        <w:t>3</w:t>
      </w:r>
      <w:r w:rsidR="00AA0A51">
        <w:fldChar w:fldCharType="end"/>
      </w:r>
      <w:r>
        <w:t xml:space="preserve"> when Option 2 is considered, it is assumed that only one codepoint can be transmitted in an I-DRX cycle, i.e., K=1, whereas when Option 1 is considered and for M&gt;16, it is assumed that K&gt;1 LP-WUS MOs are used such that each LP-WUS MO carries a single LP-WUS carrying 16 bits of information. Further,  a CRC of 8 bits is assumed for Option 1 whereas a payload size of 8 bits is assumed for Option 2 even when </w:t>
      </w:r>
      <m:oMath>
        <m:r>
          <w:rPr>
            <w:rFonts w:ascii="Cambria Math" w:hAnsi="Cambria Math"/>
          </w:rPr>
          <m:t>M≤32</m:t>
        </m:r>
      </m:oMath>
      <w:r>
        <w:t xml:space="preserve"> to guarantee that FAR &lt;1%. The OOK-4 with 2 OOK pulses per OFDM symbol and Manchester encoding are also considered. The paging latency probability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t xml:space="preserve"> is calculated as</w:t>
      </w:r>
    </w:p>
    <w:p w14:paraId="33A8FD35" w14:textId="77777777" w:rsidR="00A436B8" w:rsidRDefault="00000000" w:rsidP="00A436B8">
      <m:oMathPara>
        <m:oMath>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=1-</m:t>
          </m:r>
          <m:nary>
            <m:naryPr>
              <m:chr m:val="∑"/>
              <m:ctrlPr>
                <w:rPr>
                  <w:rFonts w:ascii="Cambria Math" w:hAnsi="Cambria Math"/>
                  <w:i/>
                </w:rPr>
              </m:ctrlPr>
            </m:naryPr>
            <m:sub>
              <m:r>
                <w:rPr>
                  <w:rFonts w:ascii="Cambria Math" w:hAnsi="Cambria Math"/>
                </w:rPr>
                <m:t>s=0</m:t>
              </m:r>
            </m:sub>
            <m:sup>
              <m:r>
                <w:rPr>
                  <w:rFonts w:ascii="Cambria Math" w:hAnsi="Cambria Math"/>
                </w:rPr>
                <m:t>1</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s</m:t>
                  </m:r>
                </m:sub>
                <m:sup>
                  <m:r>
                    <w:rPr>
                      <w:rFonts w:ascii="Cambria Math" w:hAnsi="Cambria Math"/>
                    </w:rPr>
                    <m:t>M</m:t>
                  </m:r>
                </m:sup>
              </m:sSubSup>
              <m:sSubSup>
                <m:sSubSupPr>
                  <m:ctrlPr>
                    <w:rPr>
                      <w:rFonts w:ascii="Cambria Math" w:hAnsi="Cambria Math"/>
                      <w:i/>
                    </w:rPr>
                  </m:ctrlPr>
                </m:sSubSupPr>
                <m:e>
                  <m:r>
                    <w:rPr>
                      <w:rFonts w:ascii="Cambria Math" w:hAnsi="Cambria Math"/>
                    </w:rPr>
                    <m:t>p</m:t>
                  </m:r>
                </m:e>
                <m:sub>
                  <m:r>
                    <w:rPr>
                      <w:rFonts w:ascii="Cambria Math" w:hAnsi="Cambria Math"/>
                    </w:rPr>
                    <m:t>SG</m:t>
                  </m:r>
                </m:sub>
                <m:sup>
                  <m:r>
                    <w:rPr>
                      <w:rFonts w:ascii="Cambria Math" w:hAnsi="Cambria Math"/>
                    </w:rPr>
                    <m:t>s</m:t>
                  </m:r>
                </m:sup>
              </m:sSubSup>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SG</m:t>
                          </m:r>
                        </m:sub>
                      </m:sSub>
                    </m:e>
                  </m:d>
                </m:e>
                <m:sup>
                  <m:r>
                    <w:rPr>
                      <w:rFonts w:ascii="Cambria Math" w:hAnsi="Cambria Math"/>
                    </w:rPr>
                    <m:t>M-s</m:t>
                  </m:r>
                </m:sup>
              </m:sSup>
            </m:e>
          </m:nary>
        </m:oMath>
      </m:oMathPara>
    </w:p>
    <w:p w14:paraId="7506AE8C" w14:textId="77777777" w:rsidR="00A436B8" w:rsidRDefault="00A436B8" w:rsidP="00A436B8">
      <w:r>
        <w:t xml:space="preserve">where </w:t>
      </w:r>
      <m:oMath>
        <m:sSub>
          <m:sSubPr>
            <m:ctrlPr>
              <w:rPr>
                <w:rFonts w:ascii="Cambria Math" w:hAnsi="Cambria Math"/>
                <w:i/>
              </w:rPr>
            </m:ctrlPr>
          </m:sSubPr>
          <m:e>
            <m:r>
              <w:rPr>
                <w:rFonts w:ascii="Cambria Math" w:hAnsi="Cambria Math"/>
              </w:rPr>
              <m:t>p</m:t>
            </m:r>
          </m:e>
          <m:sub>
            <m:r>
              <w:rPr>
                <w:rFonts w:ascii="Cambria Math" w:hAnsi="Cambria Math"/>
              </w:rPr>
              <m:t>SG</m:t>
            </m:r>
          </m:sub>
        </m:sSub>
      </m:oMath>
      <w:r>
        <w:t xml:space="preserve"> is the paging probability per subgroup. The average resource overhead (RU) for Option 1 (</w:t>
      </w: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bitmap</m:t>
            </m:r>
          </m:sub>
        </m:sSub>
      </m:oMath>
      <w:r>
        <w:t>) and Option 2 (</w:t>
      </w: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codepoint</m:t>
            </m:r>
          </m:sub>
        </m:sSub>
      </m:oMath>
      <w:r>
        <w:t>) are calculated as</w:t>
      </w:r>
    </w:p>
    <w:p w14:paraId="1C6317F7" w14:textId="77777777" w:rsidR="00A436B8" w:rsidRDefault="00A436B8" w:rsidP="00A436B8">
      <w:pPr>
        <w:jc w:val="center"/>
      </w:pP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bitmap</m:t>
            </m:r>
          </m:sub>
        </m:sSub>
        <m:r>
          <w:rPr>
            <w:rFonts w:ascii="Cambria Math" w:hAnsi="Cambria Math"/>
          </w:rPr>
          <m:t>=K×</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d>
          <m:dPr>
            <m:begChr m:val="{"/>
            <m:endChr m:val="}"/>
            <m:ctrlPr>
              <w:rPr>
                <w:rFonts w:ascii="Cambria Math" w:hAnsi="Cambria Math"/>
                <w:i/>
              </w:rPr>
            </m:ctrlPr>
          </m:dPr>
          <m:e>
            <m:r>
              <w:rPr>
                <w:rFonts w:ascii="Cambria Math" w:hAnsi="Cambria Math"/>
              </w:rPr>
              <m:t>16, 24</m:t>
            </m:r>
          </m:e>
        </m:d>
      </m:oMath>
      <w:r>
        <w:t xml:space="preserve"> OFDM symbols</w:t>
      </w:r>
    </w:p>
    <w:p w14:paraId="209B0FD0" w14:textId="77777777" w:rsidR="00A436B8" w:rsidRDefault="00A436B8" w:rsidP="00A436B8">
      <w:pPr>
        <w:jc w:val="center"/>
      </w:pP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codepoint</m:t>
            </m:r>
          </m:sub>
        </m:sSub>
        <m:r>
          <w:rPr>
            <w:rFonts w:ascii="Cambria Math" w:hAnsi="Cambria Math"/>
          </w:rPr>
          <m:t>=</m:t>
        </m:r>
        <m:nary>
          <m:naryPr>
            <m:chr m:val="∑"/>
            <m:ctrlPr>
              <w:rPr>
                <w:rFonts w:ascii="Cambria Math" w:hAnsi="Cambria Math"/>
                <w:i/>
              </w:rPr>
            </m:ctrlPr>
          </m:naryPr>
          <m:sub>
            <m:r>
              <w:rPr>
                <w:rFonts w:ascii="Cambria Math" w:hAnsi="Cambria Math"/>
              </w:rPr>
              <m:t>s=1</m:t>
            </m:r>
          </m:sub>
          <m:sup>
            <m:r>
              <w:rPr>
                <w:rFonts w:ascii="Cambria Math" w:hAnsi="Cambria Math"/>
              </w:rPr>
              <m:t>M</m:t>
            </m:r>
          </m:sup>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Sup>
              <m:sSubSupPr>
                <m:ctrlPr>
                  <w:rPr>
                    <w:rFonts w:ascii="Cambria Math" w:hAnsi="Cambria Math"/>
                    <w:i/>
                  </w:rPr>
                </m:ctrlPr>
              </m:sSubSupPr>
              <m:e>
                <m:r>
                  <m:rPr>
                    <m:scr m:val="double-struck"/>
                  </m:rPr>
                  <w:rPr>
                    <w:rFonts w:ascii="Cambria Math" w:hAnsi="Cambria Math"/>
                  </w:rPr>
                  <m:t>C</m:t>
                </m:r>
              </m:e>
              <m:sub>
                <m:r>
                  <w:rPr>
                    <w:rFonts w:ascii="Cambria Math" w:hAnsi="Cambria Math"/>
                  </w:rPr>
                  <m:t>s</m:t>
                </m:r>
              </m:sub>
              <m:sup>
                <m:r>
                  <w:rPr>
                    <w:rFonts w:ascii="Cambria Math" w:hAnsi="Cambria Math"/>
                  </w:rPr>
                  <m:t>M</m:t>
                </m:r>
              </m:sup>
            </m:sSubSup>
            <m:sSubSup>
              <m:sSubSupPr>
                <m:ctrlPr>
                  <w:rPr>
                    <w:rFonts w:ascii="Cambria Math" w:hAnsi="Cambria Math"/>
                    <w:i/>
                  </w:rPr>
                </m:ctrlPr>
              </m:sSubSupPr>
              <m:e>
                <m:r>
                  <w:rPr>
                    <w:rFonts w:ascii="Cambria Math" w:hAnsi="Cambria Math"/>
                  </w:rPr>
                  <m:t>p</m:t>
                </m:r>
              </m:e>
              <m:sub>
                <m:r>
                  <w:rPr>
                    <w:rFonts w:ascii="Cambria Math" w:hAnsi="Cambria Math"/>
                  </w:rPr>
                  <m:t>SG</m:t>
                </m:r>
              </m:sub>
              <m:sup>
                <m:r>
                  <w:rPr>
                    <w:rFonts w:ascii="Cambria Math" w:hAnsi="Cambria Math"/>
                  </w:rPr>
                  <m:t>s</m:t>
                </m:r>
              </m:sup>
            </m:sSubSup>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SG</m:t>
                        </m:r>
                      </m:sub>
                    </m:sSub>
                  </m:e>
                </m:d>
              </m:e>
              <m:sup>
                <m:r>
                  <w:rPr>
                    <w:rFonts w:ascii="Cambria Math" w:hAnsi="Cambria Math"/>
                  </w:rPr>
                  <m:t>M-s</m:t>
                </m:r>
              </m:sup>
            </m:sSup>
          </m:e>
        </m:nary>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d>
          <m:dPr>
            <m:begChr m:val="{"/>
            <m:endChr m:val="}"/>
            <m:ctrlPr>
              <w:rPr>
                <w:rFonts w:ascii="Cambria Math" w:hAnsi="Cambria Math"/>
                <w:i/>
              </w:rPr>
            </m:ctrlPr>
          </m:dPr>
          <m:e>
            <m:r>
              <w:rPr>
                <w:rFonts w:ascii="Cambria Math" w:hAnsi="Cambria Math"/>
              </w:rPr>
              <m:t>8</m:t>
            </m:r>
          </m:e>
        </m:d>
      </m:oMath>
      <w:r>
        <w:t xml:space="preserve"> OFDM symbols</w:t>
      </w:r>
    </w:p>
    <w:p w14:paraId="77BA5110" w14:textId="77777777" w:rsidR="00A436B8" w:rsidRDefault="00A436B8" w:rsidP="00A436B8">
      <w:r>
        <w:lastRenderedPageBreak/>
        <w:t xml:space="preserve">where </w:t>
      </w:r>
      <m:oMath>
        <m:sSub>
          <m:sSubPr>
            <m:ctrlPr>
              <w:rPr>
                <w:rFonts w:ascii="Cambria Math" w:hAnsi="Cambria Math"/>
                <w:i/>
              </w:rPr>
            </m:ctrlPr>
          </m:sSubPr>
          <m:e>
            <m:r>
              <w:rPr>
                <w:rFonts w:ascii="Cambria Math" w:hAnsi="Cambria Math"/>
              </w:rPr>
              <m:t>p</m:t>
            </m:r>
          </m:e>
          <m:sub>
            <m:r>
              <w:rPr>
                <w:rFonts w:ascii="Cambria Math" w:hAnsi="Cambria Math"/>
              </w:rPr>
              <m:t>K</m:t>
            </m:r>
          </m:sub>
        </m:sSub>
      </m:oMath>
      <w:r>
        <w:t xml:space="preserve"> is the paging probability per LP-WUS MO.</w:t>
      </w:r>
    </w:p>
    <w:p w14:paraId="41C4BCFC" w14:textId="41F9BDAC" w:rsidR="00A436B8" w:rsidRDefault="00A436B8" w:rsidP="00A436B8">
      <w:r>
        <w:t xml:space="preserve">It is noted from the results in </w:t>
      </w:r>
      <w:r w:rsidR="00AA0A51">
        <w:fldChar w:fldCharType="begin"/>
      </w:r>
      <w:r w:rsidR="00AA0A51">
        <w:instrText xml:space="preserve"> REF _Ref177458399 \h </w:instrText>
      </w:r>
      <w:r w:rsidR="00AA0A51">
        <w:fldChar w:fldCharType="separate"/>
      </w:r>
      <w:r w:rsidR="00E4051E">
        <w:t xml:space="preserve">Table </w:t>
      </w:r>
      <w:r w:rsidR="00E4051E">
        <w:rPr>
          <w:noProof/>
        </w:rPr>
        <w:t>3</w:t>
      </w:r>
      <w:r w:rsidR="00AA0A51">
        <w:fldChar w:fldCharType="end"/>
      </w:r>
      <w:r>
        <w:t xml:space="preserve"> that it may prohibitive to support a large number of subgroups, i.e., M=256, using bitmap based indication (Option 1) and that Option 2, in general, has better average network resource overhead. However, Option 2 may lead to an increase in paging latency especially at relatively high paging rate per PO which is not applicable to Option 1 where one LP-WUS may be used to simultaneously indicate wake-up for one or more subgroups. Therefore, it may be reasonable to consider Option 1 for the support of relatively small number of subgroups, e.g., M&lt;=32, and/or relatively high paging rate per PO while Option 2 may be reasonable for the support of high number of subgroups and/or low paging rate per PO. </w:t>
      </w:r>
    </w:p>
    <w:p w14:paraId="78C89F82" w14:textId="77777777" w:rsidR="00A436B8" w:rsidRPr="00AC6562" w:rsidRDefault="00A436B8" w:rsidP="00AC6562">
      <w:pPr>
        <w:rPr>
          <w:lang w:eastAsia="zh-CN"/>
        </w:rPr>
      </w:pPr>
    </w:p>
    <w:sectPr w:rsidR="00A436B8" w:rsidRPr="00AC6562" w:rsidSect="00635B7A">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854427" w14:textId="77777777" w:rsidR="00F1506B" w:rsidRDefault="00F1506B">
      <w:r>
        <w:separator/>
      </w:r>
    </w:p>
  </w:endnote>
  <w:endnote w:type="continuationSeparator" w:id="0">
    <w:p w14:paraId="5E00A495" w14:textId="77777777" w:rsidR="00F1506B" w:rsidRDefault="00F1506B">
      <w:r>
        <w:continuationSeparator/>
      </w:r>
    </w:p>
  </w:endnote>
  <w:endnote w:type="continuationNotice" w:id="1">
    <w:p w14:paraId="53AC33B9" w14:textId="77777777" w:rsidR="00F1506B" w:rsidRDefault="00F150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51B066" w14:textId="77777777" w:rsidR="00F1506B" w:rsidRDefault="00F1506B">
      <w:r>
        <w:separator/>
      </w:r>
    </w:p>
  </w:footnote>
  <w:footnote w:type="continuationSeparator" w:id="0">
    <w:p w14:paraId="2B63ABE3" w14:textId="77777777" w:rsidR="00F1506B" w:rsidRDefault="00F1506B">
      <w:r>
        <w:continuationSeparator/>
      </w:r>
    </w:p>
  </w:footnote>
  <w:footnote w:type="continuationNotice" w:id="1">
    <w:p w14:paraId="294065C8" w14:textId="77777777" w:rsidR="00F1506B" w:rsidRDefault="00F1506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2DF6503"/>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 w15:restartNumberingAfterBreak="0">
    <w:nsid w:val="02F80F6F"/>
    <w:multiLevelType w:val="hybridMultilevel"/>
    <w:tmpl w:val="6D92F704"/>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5" w15:restartNumberingAfterBreak="0">
    <w:nsid w:val="04247CA2"/>
    <w:multiLevelType w:val="hybridMultilevel"/>
    <w:tmpl w:val="31B42C62"/>
    <w:lvl w:ilvl="0" w:tplc="00DAE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E72C80"/>
    <w:multiLevelType w:val="hybridMultilevel"/>
    <w:tmpl w:val="BBC4FA0E"/>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AF0128"/>
    <w:multiLevelType w:val="multilevel"/>
    <w:tmpl w:val="593003A6"/>
    <w:styleLink w:val="CurrentList2"/>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9"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6"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221A1C"/>
    <w:multiLevelType w:val="hybridMultilevel"/>
    <w:tmpl w:val="9A4CFAD4"/>
    <w:name w:val="WW8Num72222222222222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953CD7"/>
    <w:multiLevelType w:val="hybridMultilevel"/>
    <w:tmpl w:val="2DF8F5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3143FC3"/>
    <w:multiLevelType w:val="hybridMultilevel"/>
    <w:tmpl w:val="09DA327E"/>
    <w:lvl w:ilvl="0" w:tplc="1E0C0B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6"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7"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9"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AFE7425"/>
    <w:multiLevelType w:val="multilevel"/>
    <w:tmpl w:val="08B8E596"/>
    <w:lvl w:ilvl="0">
      <w:start w:val="1"/>
      <w:numFmt w:val="decimal"/>
      <w:pStyle w:val="Heading1"/>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42"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6"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47"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ED92DC2"/>
    <w:multiLevelType w:val="hybridMultilevel"/>
    <w:tmpl w:val="54442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56554E1"/>
    <w:multiLevelType w:val="hybridMultilevel"/>
    <w:tmpl w:val="5412CF9A"/>
    <w:lvl w:ilvl="0" w:tplc="E45884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60"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62"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5"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9"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78823EC"/>
    <w:multiLevelType w:val="hybridMultilevel"/>
    <w:tmpl w:val="A5A6529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2"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73"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7" w15:restartNumberingAfterBreak="0">
    <w:nsid w:val="6DA3654A"/>
    <w:multiLevelType w:val="multilevel"/>
    <w:tmpl w:val="593003A6"/>
    <w:styleLink w:val="CurrentList1"/>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8"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80"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81"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2" w15:restartNumberingAfterBreak="0">
    <w:nsid w:val="721842E0"/>
    <w:multiLevelType w:val="hybridMultilevel"/>
    <w:tmpl w:val="2DF8F5B4"/>
    <w:lvl w:ilvl="0" w:tplc="7736ACF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84"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88C6DD8"/>
    <w:multiLevelType w:val="hybridMultilevel"/>
    <w:tmpl w:val="D61215AA"/>
    <w:lvl w:ilvl="0" w:tplc="F5EC25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7" w15:restartNumberingAfterBreak="0">
    <w:nsid w:val="7A88092E"/>
    <w:multiLevelType w:val="hybridMultilevel"/>
    <w:tmpl w:val="9264868A"/>
    <w:lvl w:ilvl="0" w:tplc="A746987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7E77789A"/>
    <w:multiLevelType w:val="hybridMultilevel"/>
    <w:tmpl w:val="21147406"/>
    <w:lvl w:ilvl="0" w:tplc="B7027F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9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8"/>
  </w:num>
  <w:num w:numId="2" w16cid:durableId="1081172045">
    <w:abstractNumId w:val="61"/>
  </w:num>
  <w:num w:numId="3" w16cid:durableId="931086567">
    <w:abstractNumId w:val="79"/>
  </w:num>
  <w:num w:numId="4" w16cid:durableId="993027660">
    <w:abstractNumId w:val="39"/>
  </w:num>
  <w:num w:numId="5" w16cid:durableId="678699288">
    <w:abstractNumId w:val="4"/>
  </w:num>
  <w:num w:numId="6" w16cid:durableId="1303080936">
    <w:abstractNumId w:val="20"/>
  </w:num>
  <w:num w:numId="7" w16cid:durableId="332102591">
    <w:abstractNumId w:val="92"/>
  </w:num>
  <w:num w:numId="8" w16cid:durableId="1359621788">
    <w:abstractNumId w:val="56"/>
  </w:num>
  <w:num w:numId="9" w16cid:durableId="1883983205">
    <w:abstractNumId w:val="47"/>
  </w:num>
  <w:num w:numId="10" w16cid:durableId="433136773">
    <w:abstractNumId w:val="37"/>
  </w:num>
  <w:num w:numId="11" w16cid:durableId="163857176">
    <w:abstractNumId w:val="35"/>
  </w:num>
  <w:num w:numId="12" w16cid:durableId="838691316">
    <w:abstractNumId w:val="3"/>
  </w:num>
  <w:num w:numId="13" w16cid:durableId="891424914">
    <w:abstractNumId w:val="80"/>
  </w:num>
  <w:num w:numId="14" w16cid:durableId="440150648">
    <w:abstractNumId w:val="90"/>
  </w:num>
  <w:num w:numId="15" w16cid:durableId="1174681561">
    <w:abstractNumId w:val="45"/>
  </w:num>
  <w:num w:numId="16" w16cid:durableId="1007295768">
    <w:abstractNumId w:val="30"/>
  </w:num>
  <w:num w:numId="17" w16cid:durableId="1770655285">
    <w:abstractNumId w:val="48"/>
  </w:num>
  <w:num w:numId="18" w16cid:durableId="761993926">
    <w:abstractNumId w:val="34"/>
  </w:num>
  <w:num w:numId="19" w16cid:durableId="1157457085">
    <w:abstractNumId w:val="65"/>
  </w:num>
  <w:num w:numId="20" w16cid:durableId="1864126171">
    <w:abstractNumId w:val="81"/>
  </w:num>
  <w:num w:numId="21" w16cid:durableId="97220813">
    <w:abstractNumId w:val="71"/>
  </w:num>
  <w:num w:numId="22" w16cid:durableId="66194714">
    <w:abstractNumId w:val="58"/>
  </w:num>
  <w:num w:numId="23" w16cid:durableId="1280067727">
    <w:abstractNumId w:val="19"/>
  </w:num>
  <w:num w:numId="24" w16cid:durableId="1277372537">
    <w:abstractNumId w:val="63"/>
  </w:num>
  <w:num w:numId="25" w16cid:durableId="1787192017">
    <w:abstractNumId w:val="60"/>
  </w:num>
  <w:num w:numId="26" w16cid:durableId="1748186454">
    <w:abstractNumId w:val="31"/>
  </w:num>
  <w:num w:numId="27" w16cid:durableId="1712916255">
    <w:abstractNumId w:val="49"/>
  </w:num>
  <w:num w:numId="28" w16cid:durableId="408383037">
    <w:abstractNumId w:val="62"/>
  </w:num>
  <w:num w:numId="29" w16cid:durableId="1827087086">
    <w:abstractNumId w:val="44"/>
  </w:num>
  <w:num w:numId="30" w16cid:durableId="1219050690">
    <w:abstractNumId w:val="42"/>
  </w:num>
  <w:num w:numId="31" w16cid:durableId="212885050">
    <w:abstractNumId w:val="89"/>
  </w:num>
  <w:num w:numId="32" w16cid:durableId="349645707">
    <w:abstractNumId w:val="75"/>
  </w:num>
  <w:num w:numId="33" w16cid:durableId="1432627979">
    <w:abstractNumId w:val="53"/>
  </w:num>
  <w:num w:numId="34" w16cid:durableId="881751454">
    <w:abstractNumId w:val="32"/>
  </w:num>
  <w:num w:numId="35" w16cid:durableId="1984696104">
    <w:abstractNumId w:val="12"/>
  </w:num>
  <w:num w:numId="36" w16cid:durableId="742871715">
    <w:abstractNumId w:val="25"/>
  </w:num>
  <w:num w:numId="37" w16cid:durableId="79835640">
    <w:abstractNumId w:val="16"/>
  </w:num>
  <w:num w:numId="38" w16cid:durableId="888497244">
    <w:abstractNumId w:val="86"/>
  </w:num>
  <w:num w:numId="39" w16cid:durableId="1886486026">
    <w:abstractNumId w:val="59"/>
  </w:num>
  <w:num w:numId="40" w16cid:durableId="276060614">
    <w:abstractNumId w:val="76"/>
  </w:num>
  <w:num w:numId="41" w16cid:durableId="1338383014">
    <w:abstractNumId w:val="52"/>
  </w:num>
  <w:num w:numId="42" w16cid:durableId="199589385">
    <w:abstractNumId w:val="66"/>
  </w:num>
  <w:num w:numId="43" w16cid:durableId="1822037170">
    <w:abstractNumId w:val="40"/>
  </w:num>
  <w:num w:numId="44" w16cid:durableId="119419006">
    <w:abstractNumId w:val="68"/>
  </w:num>
  <w:num w:numId="45" w16cid:durableId="1742871916">
    <w:abstractNumId w:val="45"/>
  </w:num>
  <w:num w:numId="46" w16cid:durableId="1283807264">
    <w:abstractNumId w:val="15"/>
  </w:num>
  <w:num w:numId="47" w16cid:durableId="1567951942">
    <w:abstractNumId w:val="45"/>
  </w:num>
  <w:num w:numId="48" w16cid:durableId="1012949309">
    <w:abstractNumId w:val="45"/>
  </w:num>
  <w:num w:numId="49" w16cid:durableId="1252355920">
    <w:abstractNumId w:val="45"/>
  </w:num>
  <w:num w:numId="50" w16cid:durableId="1881241539">
    <w:abstractNumId w:val="45"/>
  </w:num>
  <w:num w:numId="51" w16cid:durableId="1261640938">
    <w:abstractNumId w:val="45"/>
  </w:num>
  <w:num w:numId="52" w16cid:durableId="195584726">
    <w:abstractNumId w:val="45"/>
  </w:num>
  <w:num w:numId="53" w16cid:durableId="1664119814">
    <w:abstractNumId w:val="73"/>
  </w:num>
  <w:num w:numId="54" w16cid:durableId="413430590">
    <w:abstractNumId w:val="43"/>
  </w:num>
  <w:num w:numId="55" w16cid:durableId="909733975">
    <w:abstractNumId w:val="36"/>
  </w:num>
  <w:num w:numId="56" w16cid:durableId="1412698347">
    <w:abstractNumId w:val="45"/>
  </w:num>
  <w:num w:numId="57" w16cid:durableId="1633364117">
    <w:abstractNumId w:val="45"/>
  </w:num>
  <w:num w:numId="58" w16cid:durableId="2038391408">
    <w:abstractNumId w:val="0"/>
  </w:num>
  <w:num w:numId="59" w16cid:durableId="69154930">
    <w:abstractNumId w:val="18"/>
  </w:num>
  <w:num w:numId="60" w16cid:durableId="803622214">
    <w:abstractNumId w:val="45"/>
  </w:num>
  <w:num w:numId="61" w16cid:durableId="1566839664">
    <w:abstractNumId w:val="45"/>
  </w:num>
  <w:num w:numId="62" w16cid:durableId="1052386642">
    <w:abstractNumId w:val="51"/>
  </w:num>
  <w:num w:numId="63" w16cid:durableId="842746634">
    <w:abstractNumId w:val="17"/>
  </w:num>
  <w:num w:numId="64" w16cid:durableId="1672298199">
    <w:abstractNumId w:val="11"/>
  </w:num>
  <w:num w:numId="65" w16cid:durableId="776945820">
    <w:abstractNumId w:val="9"/>
  </w:num>
  <w:num w:numId="66" w16cid:durableId="77756459">
    <w:abstractNumId w:val="14"/>
  </w:num>
  <w:num w:numId="67" w16cid:durableId="326056144">
    <w:abstractNumId w:val="55"/>
  </w:num>
  <w:num w:numId="68" w16cid:durableId="256182672">
    <w:abstractNumId w:val="69"/>
  </w:num>
  <w:num w:numId="69" w16cid:durableId="88046863">
    <w:abstractNumId w:val="90"/>
  </w:num>
  <w:num w:numId="70" w16cid:durableId="1786466429">
    <w:abstractNumId w:val="78"/>
  </w:num>
  <w:num w:numId="71" w16cid:durableId="43724845">
    <w:abstractNumId w:val="45"/>
  </w:num>
  <w:num w:numId="72" w16cid:durableId="1945110636">
    <w:abstractNumId w:val="45"/>
  </w:num>
  <w:num w:numId="73" w16cid:durableId="61829560">
    <w:abstractNumId w:val="83"/>
  </w:num>
  <w:num w:numId="74" w16cid:durableId="186450458">
    <w:abstractNumId w:val="91"/>
  </w:num>
  <w:num w:numId="75" w16cid:durableId="240678351">
    <w:abstractNumId w:val="46"/>
  </w:num>
  <w:num w:numId="76" w16cid:durableId="1314022302">
    <w:abstractNumId w:val="27"/>
  </w:num>
  <w:num w:numId="77" w16cid:durableId="1023090775">
    <w:abstractNumId w:val="74"/>
  </w:num>
  <w:num w:numId="78" w16cid:durableId="298733164">
    <w:abstractNumId w:val="26"/>
  </w:num>
  <w:num w:numId="79" w16cid:durableId="963540485">
    <w:abstractNumId w:val="57"/>
  </w:num>
  <w:num w:numId="80" w16cid:durableId="514925030">
    <w:abstractNumId w:val="77"/>
  </w:num>
  <w:num w:numId="81" w16cid:durableId="2111703783">
    <w:abstractNumId w:val="1"/>
  </w:num>
  <w:num w:numId="82" w16cid:durableId="820735948">
    <w:abstractNumId w:val="41"/>
  </w:num>
  <w:num w:numId="83" w16cid:durableId="79183853">
    <w:abstractNumId w:val="8"/>
  </w:num>
  <w:num w:numId="84" w16cid:durableId="1129203465">
    <w:abstractNumId w:val="85"/>
  </w:num>
  <w:num w:numId="85" w16cid:durableId="154687174">
    <w:abstractNumId w:val="82"/>
  </w:num>
  <w:num w:numId="86" w16cid:durableId="238515968">
    <w:abstractNumId w:val="5"/>
  </w:num>
  <w:num w:numId="87" w16cid:durableId="262541753">
    <w:abstractNumId w:val="33"/>
  </w:num>
  <w:num w:numId="88" w16cid:durableId="735780208">
    <w:abstractNumId w:val="28"/>
  </w:num>
  <w:num w:numId="89" w16cid:durableId="777456993">
    <w:abstractNumId w:val="13"/>
  </w:num>
  <w:num w:numId="90" w16cid:durableId="1377657114">
    <w:abstractNumId w:val="84"/>
  </w:num>
  <w:num w:numId="91" w16cid:durableId="1207567357">
    <w:abstractNumId w:val="24"/>
  </w:num>
  <w:num w:numId="92" w16cid:durableId="666979889">
    <w:abstractNumId w:val="10"/>
  </w:num>
  <w:num w:numId="93" w16cid:durableId="397869493">
    <w:abstractNumId w:val="88"/>
  </w:num>
  <w:num w:numId="94" w16cid:durableId="1309364229">
    <w:abstractNumId w:val="72"/>
  </w:num>
  <w:num w:numId="95" w16cid:durableId="180581151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981879529">
    <w:abstractNumId w:val="67"/>
  </w:num>
  <w:num w:numId="97" w16cid:durableId="1464081253">
    <w:abstractNumId w:val="22"/>
  </w:num>
  <w:num w:numId="98" w16cid:durableId="1377313816">
    <w:abstractNumId w:val="54"/>
  </w:num>
  <w:num w:numId="99" w16cid:durableId="848443610">
    <w:abstractNumId w:val="87"/>
  </w:num>
  <w:num w:numId="100" w16cid:durableId="1127551647">
    <w:abstractNumId w:val="2"/>
  </w:num>
  <w:num w:numId="101" w16cid:durableId="1467502447">
    <w:abstractNumId w:val="29"/>
  </w:num>
  <w:num w:numId="102" w16cid:durableId="65883085">
    <w:abstractNumId w:val="50"/>
  </w:num>
  <w:num w:numId="103" w16cid:durableId="797845070">
    <w:abstractNumId w:val="7"/>
  </w:num>
  <w:num w:numId="104" w16cid:durableId="874931764">
    <w:abstractNumId w:val="23"/>
  </w:num>
  <w:num w:numId="105" w16cid:durableId="298800234">
    <w:abstractNumId w:val="6"/>
  </w:num>
  <w:num w:numId="106" w16cid:durableId="1763649348">
    <w:abstractNumId w:val="21"/>
  </w:num>
  <w:num w:numId="107" w16cid:durableId="1426220518">
    <w:abstractNumId w:val="7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230"/>
    <w:rsid w:val="0000451C"/>
    <w:rsid w:val="0000458E"/>
    <w:rsid w:val="0000492C"/>
    <w:rsid w:val="00004E70"/>
    <w:rsid w:val="00004F39"/>
    <w:rsid w:val="00005024"/>
    <w:rsid w:val="00005178"/>
    <w:rsid w:val="000051EC"/>
    <w:rsid w:val="0000524D"/>
    <w:rsid w:val="000054FE"/>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114"/>
    <w:rsid w:val="000162CA"/>
    <w:rsid w:val="000165A0"/>
    <w:rsid w:val="000165E2"/>
    <w:rsid w:val="0001678E"/>
    <w:rsid w:val="00016B0E"/>
    <w:rsid w:val="00016BCE"/>
    <w:rsid w:val="00016C9D"/>
    <w:rsid w:val="00016EF9"/>
    <w:rsid w:val="00017128"/>
    <w:rsid w:val="000172BE"/>
    <w:rsid w:val="00017519"/>
    <w:rsid w:val="00017823"/>
    <w:rsid w:val="00017963"/>
    <w:rsid w:val="00017D8A"/>
    <w:rsid w:val="0002023F"/>
    <w:rsid w:val="00020297"/>
    <w:rsid w:val="0002030C"/>
    <w:rsid w:val="00020A39"/>
    <w:rsid w:val="00020B9F"/>
    <w:rsid w:val="00020C79"/>
    <w:rsid w:val="000214B5"/>
    <w:rsid w:val="00021654"/>
    <w:rsid w:val="000224D1"/>
    <w:rsid w:val="00022530"/>
    <w:rsid w:val="00022563"/>
    <w:rsid w:val="000225C7"/>
    <w:rsid w:val="000227D0"/>
    <w:rsid w:val="00022A52"/>
    <w:rsid w:val="00023251"/>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2B3"/>
    <w:rsid w:val="00035A1E"/>
    <w:rsid w:val="00035DFA"/>
    <w:rsid w:val="00035EFA"/>
    <w:rsid w:val="00036334"/>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0C13"/>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2B7"/>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166"/>
    <w:rsid w:val="000543DD"/>
    <w:rsid w:val="000543FC"/>
    <w:rsid w:val="00054707"/>
    <w:rsid w:val="0005476E"/>
    <w:rsid w:val="00054BBB"/>
    <w:rsid w:val="00054E0C"/>
    <w:rsid w:val="0005529B"/>
    <w:rsid w:val="0005541D"/>
    <w:rsid w:val="00055B33"/>
    <w:rsid w:val="00055D27"/>
    <w:rsid w:val="000561F5"/>
    <w:rsid w:val="000565C8"/>
    <w:rsid w:val="00056628"/>
    <w:rsid w:val="00056733"/>
    <w:rsid w:val="000567A3"/>
    <w:rsid w:val="000567AD"/>
    <w:rsid w:val="000568EF"/>
    <w:rsid w:val="00056A1D"/>
    <w:rsid w:val="00056EAF"/>
    <w:rsid w:val="00056F8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2F0"/>
    <w:rsid w:val="000655D0"/>
    <w:rsid w:val="00065789"/>
    <w:rsid w:val="00065819"/>
    <w:rsid w:val="00065C5A"/>
    <w:rsid w:val="00065D38"/>
    <w:rsid w:val="00065D42"/>
    <w:rsid w:val="000660AB"/>
    <w:rsid w:val="000661FE"/>
    <w:rsid w:val="0006629A"/>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3FF1"/>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A86"/>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3F7F"/>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6DE"/>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0FD"/>
    <w:rsid w:val="000A4178"/>
    <w:rsid w:val="000A4185"/>
    <w:rsid w:val="000A41D1"/>
    <w:rsid w:val="000A4205"/>
    <w:rsid w:val="000A4226"/>
    <w:rsid w:val="000A437E"/>
    <w:rsid w:val="000A4A19"/>
    <w:rsid w:val="000A4DEA"/>
    <w:rsid w:val="000A5242"/>
    <w:rsid w:val="000A54B7"/>
    <w:rsid w:val="000A56AE"/>
    <w:rsid w:val="000A56BD"/>
    <w:rsid w:val="000A5BDB"/>
    <w:rsid w:val="000A5E1D"/>
    <w:rsid w:val="000A6351"/>
    <w:rsid w:val="000A63D6"/>
    <w:rsid w:val="000A66B4"/>
    <w:rsid w:val="000A6F0C"/>
    <w:rsid w:val="000A6F8D"/>
    <w:rsid w:val="000A7783"/>
    <w:rsid w:val="000A7922"/>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34B"/>
    <w:rsid w:val="000B66B4"/>
    <w:rsid w:val="000B686C"/>
    <w:rsid w:val="000B6D48"/>
    <w:rsid w:val="000B6E2C"/>
    <w:rsid w:val="000B7157"/>
    <w:rsid w:val="000B7286"/>
    <w:rsid w:val="000B749B"/>
    <w:rsid w:val="000B74D2"/>
    <w:rsid w:val="000B76C5"/>
    <w:rsid w:val="000B76F1"/>
    <w:rsid w:val="000B7893"/>
    <w:rsid w:val="000B7A10"/>
    <w:rsid w:val="000B7A65"/>
    <w:rsid w:val="000B7D82"/>
    <w:rsid w:val="000B7EAB"/>
    <w:rsid w:val="000B7FE6"/>
    <w:rsid w:val="000C0249"/>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3CD"/>
    <w:rsid w:val="000C5A78"/>
    <w:rsid w:val="000C5ADD"/>
    <w:rsid w:val="000C5C2C"/>
    <w:rsid w:val="000C5F91"/>
    <w:rsid w:val="000C6025"/>
    <w:rsid w:val="000C6792"/>
    <w:rsid w:val="000C6BBE"/>
    <w:rsid w:val="000C6C6E"/>
    <w:rsid w:val="000C6EE9"/>
    <w:rsid w:val="000C6EFA"/>
    <w:rsid w:val="000C7247"/>
    <w:rsid w:val="000C7345"/>
    <w:rsid w:val="000C7A0C"/>
    <w:rsid w:val="000C7F85"/>
    <w:rsid w:val="000D02E7"/>
    <w:rsid w:val="000D0565"/>
    <w:rsid w:val="000D065B"/>
    <w:rsid w:val="000D0811"/>
    <w:rsid w:val="000D0E4E"/>
    <w:rsid w:val="000D0E69"/>
    <w:rsid w:val="000D1002"/>
    <w:rsid w:val="000D113C"/>
    <w:rsid w:val="000D1199"/>
    <w:rsid w:val="000D121D"/>
    <w:rsid w:val="000D12D1"/>
    <w:rsid w:val="000D159A"/>
    <w:rsid w:val="000D16FF"/>
    <w:rsid w:val="000D1796"/>
    <w:rsid w:val="000D1F91"/>
    <w:rsid w:val="000D20EA"/>
    <w:rsid w:val="000D22CC"/>
    <w:rsid w:val="000D2899"/>
    <w:rsid w:val="000D2938"/>
    <w:rsid w:val="000D2A4D"/>
    <w:rsid w:val="000D2C3C"/>
    <w:rsid w:val="000D31B0"/>
    <w:rsid w:val="000D31C8"/>
    <w:rsid w:val="000D36AE"/>
    <w:rsid w:val="000D38A1"/>
    <w:rsid w:val="000D3976"/>
    <w:rsid w:val="000D3C4B"/>
    <w:rsid w:val="000D3C5A"/>
    <w:rsid w:val="000D3ED2"/>
    <w:rsid w:val="000D4211"/>
    <w:rsid w:val="000D4463"/>
    <w:rsid w:val="000D46FC"/>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6FBF"/>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2D1C"/>
    <w:rsid w:val="000E3123"/>
    <w:rsid w:val="000E3322"/>
    <w:rsid w:val="000E34C3"/>
    <w:rsid w:val="000E3DB1"/>
    <w:rsid w:val="000E4179"/>
    <w:rsid w:val="000E4202"/>
    <w:rsid w:val="000E4730"/>
    <w:rsid w:val="000E4761"/>
    <w:rsid w:val="000E48AF"/>
    <w:rsid w:val="000E4B0F"/>
    <w:rsid w:val="000E4ECE"/>
    <w:rsid w:val="000E59A0"/>
    <w:rsid w:val="000E71DC"/>
    <w:rsid w:val="000E72B0"/>
    <w:rsid w:val="000E7403"/>
    <w:rsid w:val="000E77C7"/>
    <w:rsid w:val="000E7928"/>
    <w:rsid w:val="000E7A84"/>
    <w:rsid w:val="000F0B0C"/>
    <w:rsid w:val="000F0B44"/>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6F8A"/>
    <w:rsid w:val="000F7326"/>
    <w:rsid w:val="000F751C"/>
    <w:rsid w:val="000F75A1"/>
    <w:rsid w:val="000F76B7"/>
    <w:rsid w:val="000F7ADD"/>
    <w:rsid w:val="000F7D6E"/>
    <w:rsid w:val="000F7F58"/>
    <w:rsid w:val="00100128"/>
    <w:rsid w:val="00100167"/>
    <w:rsid w:val="00100CDC"/>
    <w:rsid w:val="00100E7F"/>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4210"/>
    <w:rsid w:val="00104326"/>
    <w:rsid w:val="001043C2"/>
    <w:rsid w:val="001043E1"/>
    <w:rsid w:val="00104676"/>
    <w:rsid w:val="001046C3"/>
    <w:rsid w:val="0010471D"/>
    <w:rsid w:val="0010488D"/>
    <w:rsid w:val="00104B45"/>
    <w:rsid w:val="00105023"/>
    <w:rsid w:val="0010505A"/>
    <w:rsid w:val="00105277"/>
    <w:rsid w:val="0010532D"/>
    <w:rsid w:val="001058CA"/>
    <w:rsid w:val="00105CC7"/>
    <w:rsid w:val="00105F62"/>
    <w:rsid w:val="001061EE"/>
    <w:rsid w:val="001063FE"/>
    <w:rsid w:val="0010677E"/>
    <w:rsid w:val="00106A83"/>
    <w:rsid w:val="00106ADE"/>
    <w:rsid w:val="00106E41"/>
    <w:rsid w:val="00106EF7"/>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1FC1"/>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3CD"/>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168"/>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279CF"/>
    <w:rsid w:val="00130779"/>
    <w:rsid w:val="001307A1"/>
    <w:rsid w:val="00130983"/>
    <w:rsid w:val="00130C1A"/>
    <w:rsid w:val="00130D24"/>
    <w:rsid w:val="00130F5A"/>
    <w:rsid w:val="001311C1"/>
    <w:rsid w:val="0013122B"/>
    <w:rsid w:val="001313AC"/>
    <w:rsid w:val="001314A8"/>
    <w:rsid w:val="0013160D"/>
    <w:rsid w:val="00131630"/>
    <w:rsid w:val="0013183B"/>
    <w:rsid w:val="00131850"/>
    <w:rsid w:val="00131984"/>
    <w:rsid w:val="00131CE4"/>
    <w:rsid w:val="001321D3"/>
    <w:rsid w:val="001321E0"/>
    <w:rsid w:val="00132483"/>
    <w:rsid w:val="0013281C"/>
    <w:rsid w:val="001328C4"/>
    <w:rsid w:val="00132CA1"/>
    <w:rsid w:val="00132F25"/>
    <w:rsid w:val="00132FAA"/>
    <w:rsid w:val="00133129"/>
    <w:rsid w:val="00133254"/>
    <w:rsid w:val="00133380"/>
    <w:rsid w:val="00133549"/>
    <w:rsid w:val="00133599"/>
    <w:rsid w:val="00133642"/>
    <w:rsid w:val="00133815"/>
    <w:rsid w:val="00133BF7"/>
    <w:rsid w:val="00133E2B"/>
    <w:rsid w:val="00133E69"/>
    <w:rsid w:val="00133FED"/>
    <w:rsid w:val="00134184"/>
    <w:rsid w:val="001342E5"/>
    <w:rsid w:val="00134824"/>
    <w:rsid w:val="00134B88"/>
    <w:rsid w:val="00135142"/>
    <w:rsid w:val="001351E5"/>
    <w:rsid w:val="00135556"/>
    <w:rsid w:val="00135743"/>
    <w:rsid w:val="001357D2"/>
    <w:rsid w:val="00135A01"/>
    <w:rsid w:val="0013636C"/>
    <w:rsid w:val="00136A23"/>
    <w:rsid w:val="00136B99"/>
    <w:rsid w:val="00136D48"/>
    <w:rsid w:val="00137846"/>
    <w:rsid w:val="00137983"/>
    <w:rsid w:val="00137FF5"/>
    <w:rsid w:val="001404BD"/>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60"/>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87"/>
    <w:rsid w:val="001620DB"/>
    <w:rsid w:val="001624E5"/>
    <w:rsid w:val="0016271E"/>
    <w:rsid w:val="00162C5C"/>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A1"/>
    <w:rsid w:val="00165A24"/>
    <w:rsid w:val="00165BBB"/>
    <w:rsid w:val="00165C72"/>
    <w:rsid w:val="00165E1B"/>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0F4C"/>
    <w:rsid w:val="00171143"/>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3F1"/>
    <w:rsid w:val="001806C1"/>
    <w:rsid w:val="0018070A"/>
    <w:rsid w:val="00180807"/>
    <w:rsid w:val="00180AC2"/>
    <w:rsid w:val="00180AD6"/>
    <w:rsid w:val="00180C12"/>
    <w:rsid w:val="00180EDB"/>
    <w:rsid w:val="0018155F"/>
    <w:rsid w:val="001815A2"/>
    <w:rsid w:val="0018199C"/>
    <w:rsid w:val="00181B6C"/>
    <w:rsid w:val="00181BB7"/>
    <w:rsid w:val="00181C65"/>
    <w:rsid w:val="00181E7A"/>
    <w:rsid w:val="00181FC1"/>
    <w:rsid w:val="001820ED"/>
    <w:rsid w:val="001822F1"/>
    <w:rsid w:val="001823C3"/>
    <w:rsid w:val="001823D5"/>
    <w:rsid w:val="00182519"/>
    <w:rsid w:val="00182F13"/>
    <w:rsid w:val="00183034"/>
    <w:rsid w:val="001830F7"/>
    <w:rsid w:val="0018371D"/>
    <w:rsid w:val="00183EE6"/>
    <w:rsid w:val="00183FA4"/>
    <w:rsid w:val="001844E5"/>
    <w:rsid w:val="00184839"/>
    <w:rsid w:val="00184AFC"/>
    <w:rsid w:val="00184E75"/>
    <w:rsid w:val="0018528A"/>
    <w:rsid w:val="0018588A"/>
    <w:rsid w:val="00185BBD"/>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578"/>
    <w:rsid w:val="001958EA"/>
    <w:rsid w:val="00195C34"/>
    <w:rsid w:val="00195CF2"/>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80"/>
    <w:rsid w:val="001A3BB2"/>
    <w:rsid w:val="001A403C"/>
    <w:rsid w:val="001A488C"/>
    <w:rsid w:val="001A4965"/>
    <w:rsid w:val="001A4995"/>
    <w:rsid w:val="001A49DA"/>
    <w:rsid w:val="001A4A37"/>
    <w:rsid w:val="001A4D55"/>
    <w:rsid w:val="001A5495"/>
    <w:rsid w:val="001A57EE"/>
    <w:rsid w:val="001A5941"/>
    <w:rsid w:val="001A5C71"/>
    <w:rsid w:val="001A673E"/>
    <w:rsid w:val="001A6774"/>
    <w:rsid w:val="001A729D"/>
    <w:rsid w:val="001A7504"/>
    <w:rsid w:val="001A7763"/>
    <w:rsid w:val="001A783D"/>
    <w:rsid w:val="001A7CB3"/>
    <w:rsid w:val="001A7DA9"/>
    <w:rsid w:val="001A7FAA"/>
    <w:rsid w:val="001B0525"/>
    <w:rsid w:val="001B0BE5"/>
    <w:rsid w:val="001B0DDF"/>
    <w:rsid w:val="001B0FD9"/>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1F44"/>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10B"/>
    <w:rsid w:val="001C75A6"/>
    <w:rsid w:val="001C75AF"/>
    <w:rsid w:val="001C7611"/>
    <w:rsid w:val="001C7AC3"/>
    <w:rsid w:val="001D01F8"/>
    <w:rsid w:val="001D0422"/>
    <w:rsid w:val="001D0555"/>
    <w:rsid w:val="001D0589"/>
    <w:rsid w:val="001D0A54"/>
    <w:rsid w:val="001D0BA7"/>
    <w:rsid w:val="001D10D2"/>
    <w:rsid w:val="001D15B6"/>
    <w:rsid w:val="001D1600"/>
    <w:rsid w:val="001D1CEE"/>
    <w:rsid w:val="001D2360"/>
    <w:rsid w:val="001D2372"/>
    <w:rsid w:val="001D2454"/>
    <w:rsid w:val="001D270E"/>
    <w:rsid w:val="001D2756"/>
    <w:rsid w:val="001D2CE6"/>
    <w:rsid w:val="001D3109"/>
    <w:rsid w:val="001D332E"/>
    <w:rsid w:val="001D34D9"/>
    <w:rsid w:val="001D34FA"/>
    <w:rsid w:val="001D3914"/>
    <w:rsid w:val="001D3E17"/>
    <w:rsid w:val="001D3E20"/>
    <w:rsid w:val="001D3F51"/>
    <w:rsid w:val="001D40C4"/>
    <w:rsid w:val="001D47F2"/>
    <w:rsid w:val="001D4B3E"/>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0F62"/>
    <w:rsid w:val="001E1046"/>
    <w:rsid w:val="001E1443"/>
    <w:rsid w:val="001E1982"/>
    <w:rsid w:val="001E1D1C"/>
    <w:rsid w:val="001E1E92"/>
    <w:rsid w:val="001E232C"/>
    <w:rsid w:val="001E27F5"/>
    <w:rsid w:val="001E3232"/>
    <w:rsid w:val="001E35D0"/>
    <w:rsid w:val="001E36E4"/>
    <w:rsid w:val="001E379D"/>
    <w:rsid w:val="001E3A3C"/>
    <w:rsid w:val="001E3E3C"/>
    <w:rsid w:val="001E406F"/>
    <w:rsid w:val="001E4272"/>
    <w:rsid w:val="001E43D2"/>
    <w:rsid w:val="001E4608"/>
    <w:rsid w:val="001E462D"/>
    <w:rsid w:val="001E48B0"/>
    <w:rsid w:val="001E4B84"/>
    <w:rsid w:val="001E4BCE"/>
    <w:rsid w:val="001E5291"/>
    <w:rsid w:val="001E5570"/>
    <w:rsid w:val="001E57DB"/>
    <w:rsid w:val="001E5C23"/>
    <w:rsid w:val="001E5E21"/>
    <w:rsid w:val="001E606F"/>
    <w:rsid w:val="001E6354"/>
    <w:rsid w:val="001E6657"/>
    <w:rsid w:val="001E678D"/>
    <w:rsid w:val="001E6843"/>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5A9"/>
    <w:rsid w:val="001F5777"/>
    <w:rsid w:val="001F5937"/>
    <w:rsid w:val="001F59E3"/>
    <w:rsid w:val="001F59ED"/>
    <w:rsid w:val="001F5A1B"/>
    <w:rsid w:val="001F5CD2"/>
    <w:rsid w:val="001F6491"/>
    <w:rsid w:val="001F6727"/>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600"/>
    <w:rsid w:val="00201708"/>
    <w:rsid w:val="002019D8"/>
    <w:rsid w:val="00201A24"/>
    <w:rsid w:val="00201D90"/>
    <w:rsid w:val="00201EC7"/>
    <w:rsid w:val="00201F5F"/>
    <w:rsid w:val="00202033"/>
    <w:rsid w:val="00202336"/>
    <w:rsid w:val="0020234B"/>
    <w:rsid w:val="0020259E"/>
    <w:rsid w:val="002030F0"/>
    <w:rsid w:val="00203165"/>
    <w:rsid w:val="002031CA"/>
    <w:rsid w:val="0020343B"/>
    <w:rsid w:val="0020349A"/>
    <w:rsid w:val="002034B4"/>
    <w:rsid w:val="00203623"/>
    <w:rsid w:val="002038A7"/>
    <w:rsid w:val="00204032"/>
    <w:rsid w:val="002040A3"/>
    <w:rsid w:val="00204468"/>
    <w:rsid w:val="002048C2"/>
    <w:rsid w:val="002048F1"/>
    <w:rsid w:val="00204AFE"/>
    <w:rsid w:val="00204BAD"/>
    <w:rsid w:val="00204D60"/>
    <w:rsid w:val="00204D76"/>
    <w:rsid w:val="00204EB8"/>
    <w:rsid w:val="00204F48"/>
    <w:rsid w:val="00205627"/>
    <w:rsid w:val="002056D0"/>
    <w:rsid w:val="002057DB"/>
    <w:rsid w:val="00205892"/>
    <w:rsid w:val="00205A0F"/>
    <w:rsid w:val="00205E70"/>
    <w:rsid w:val="00206389"/>
    <w:rsid w:val="002065BC"/>
    <w:rsid w:val="00206976"/>
    <w:rsid w:val="00206DAA"/>
    <w:rsid w:val="00206FC7"/>
    <w:rsid w:val="00207118"/>
    <w:rsid w:val="00207A66"/>
    <w:rsid w:val="00207B78"/>
    <w:rsid w:val="00207C71"/>
    <w:rsid w:val="0021012B"/>
    <w:rsid w:val="00210860"/>
    <w:rsid w:val="00210979"/>
    <w:rsid w:val="00210B6A"/>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65C"/>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0E5"/>
    <w:rsid w:val="00220103"/>
    <w:rsid w:val="002204E4"/>
    <w:rsid w:val="0022078F"/>
    <w:rsid w:val="00220894"/>
    <w:rsid w:val="0022095C"/>
    <w:rsid w:val="002209C8"/>
    <w:rsid w:val="00221084"/>
    <w:rsid w:val="002211CB"/>
    <w:rsid w:val="00221772"/>
    <w:rsid w:val="00221BA8"/>
    <w:rsid w:val="0022212E"/>
    <w:rsid w:val="00222C09"/>
    <w:rsid w:val="00223043"/>
    <w:rsid w:val="0022337E"/>
    <w:rsid w:val="00223529"/>
    <w:rsid w:val="002235EC"/>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1D76"/>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1F"/>
    <w:rsid w:val="002407C9"/>
    <w:rsid w:val="00240E54"/>
    <w:rsid w:val="00241458"/>
    <w:rsid w:val="00241937"/>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3CF4"/>
    <w:rsid w:val="00244043"/>
    <w:rsid w:val="00244140"/>
    <w:rsid w:val="002444B6"/>
    <w:rsid w:val="00244675"/>
    <w:rsid w:val="00244BF5"/>
    <w:rsid w:val="00244C2D"/>
    <w:rsid w:val="00244D77"/>
    <w:rsid w:val="002451C5"/>
    <w:rsid w:val="002456A4"/>
    <w:rsid w:val="00245719"/>
    <w:rsid w:val="002459BB"/>
    <w:rsid w:val="00245B51"/>
    <w:rsid w:val="00245C09"/>
    <w:rsid w:val="00245E6C"/>
    <w:rsid w:val="00245F1F"/>
    <w:rsid w:val="00245F5E"/>
    <w:rsid w:val="00246335"/>
    <w:rsid w:val="0024663B"/>
    <w:rsid w:val="00246A23"/>
    <w:rsid w:val="00246BEA"/>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6C39"/>
    <w:rsid w:val="00257003"/>
    <w:rsid w:val="00257BF4"/>
    <w:rsid w:val="00260003"/>
    <w:rsid w:val="0026004B"/>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159"/>
    <w:rsid w:val="002647BF"/>
    <w:rsid w:val="002647D5"/>
    <w:rsid w:val="00265032"/>
    <w:rsid w:val="002651CA"/>
    <w:rsid w:val="002651FB"/>
    <w:rsid w:val="0026532C"/>
    <w:rsid w:val="0026538C"/>
    <w:rsid w:val="002653A9"/>
    <w:rsid w:val="0026558C"/>
    <w:rsid w:val="00265781"/>
    <w:rsid w:val="00265933"/>
    <w:rsid w:val="00265CBE"/>
    <w:rsid w:val="0026683B"/>
    <w:rsid w:val="0026691B"/>
    <w:rsid w:val="00266B13"/>
    <w:rsid w:val="00266B23"/>
    <w:rsid w:val="00266D13"/>
    <w:rsid w:val="002672CB"/>
    <w:rsid w:val="00267648"/>
    <w:rsid w:val="0026771C"/>
    <w:rsid w:val="00267BD4"/>
    <w:rsid w:val="00267C32"/>
    <w:rsid w:val="00267C43"/>
    <w:rsid w:val="002700B1"/>
    <w:rsid w:val="00270728"/>
    <w:rsid w:val="00270AB9"/>
    <w:rsid w:val="00270BC0"/>
    <w:rsid w:val="00270D42"/>
    <w:rsid w:val="00270FA0"/>
    <w:rsid w:val="002714D5"/>
    <w:rsid w:val="0027195D"/>
    <w:rsid w:val="00271B7B"/>
    <w:rsid w:val="00271BF6"/>
    <w:rsid w:val="00271FEC"/>
    <w:rsid w:val="002720B2"/>
    <w:rsid w:val="002720F4"/>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A90"/>
    <w:rsid w:val="00276D8B"/>
    <w:rsid w:val="00276F36"/>
    <w:rsid w:val="0027746E"/>
    <w:rsid w:val="00277499"/>
    <w:rsid w:val="002774DD"/>
    <w:rsid w:val="00277624"/>
    <w:rsid w:val="00277835"/>
    <w:rsid w:val="00277A83"/>
    <w:rsid w:val="00277A9B"/>
    <w:rsid w:val="00277CD7"/>
    <w:rsid w:val="00280136"/>
    <w:rsid w:val="00280784"/>
    <w:rsid w:val="00280AB1"/>
    <w:rsid w:val="002811A6"/>
    <w:rsid w:val="00281274"/>
    <w:rsid w:val="002815C7"/>
    <w:rsid w:val="00281730"/>
    <w:rsid w:val="00281949"/>
    <w:rsid w:val="00281BF9"/>
    <w:rsid w:val="002822B5"/>
    <w:rsid w:val="0028266F"/>
    <w:rsid w:val="00282A9D"/>
    <w:rsid w:val="00282E14"/>
    <w:rsid w:val="00282E30"/>
    <w:rsid w:val="0028344F"/>
    <w:rsid w:val="00283571"/>
    <w:rsid w:val="0028361E"/>
    <w:rsid w:val="00283745"/>
    <w:rsid w:val="00283A3A"/>
    <w:rsid w:val="00283AD1"/>
    <w:rsid w:val="00283B24"/>
    <w:rsid w:val="00283DFE"/>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9D0"/>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78"/>
    <w:rsid w:val="002B2DBC"/>
    <w:rsid w:val="002B2E45"/>
    <w:rsid w:val="002B2E4A"/>
    <w:rsid w:val="002B303A"/>
    <w:rsid w:val="002B3066"/>
    <w:rsid w:val="002B394F"/>
    <w:rsid w:val="002B3B98"/>
    <w:rsid w:val="002B3C37"/>
    <w:rsid w:val="002B3D85"/>
    <w:rsid w:val="002B3F63"/>
    <w:rsid w:val="002B419A"/>
    <w:rsid w:val="002B41ED"/>
    <w:rsid w:val="002B4240"/>
    <w:rsid w:val="002B425B"/>
    <w:rsid w:val="002B43A4"/>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165"/>
    <w:rsid w:val="002C22FD"/>
    <w:rsid w:val="002C259E"/>
    <w:rsid w:val="002C2698"/>
    <w:rsid w:val="002C2C77"/>
    <w:rsid w:val="002C2E1D"/>
    <w:rsid w:val="002C30EA"/>
    <w:rsid w:val="002C3165"/>
    <w:rsid w:val="002C32E1"/>
    <w:rsid w:val="002C38B2"/>
    <w:rsid w:val="002C39AC"/>
    <w:rsid w:val="002C3B25"/>
    <w:rsid w:val="002C3DC2"/>
    <w:rsid w:val="002C3F54"/>
    <w:rsid w:val="002C3F9C"/>
    <w:rsid w:val="002C4105"/>
    <w:rsid w:val="002C47EA"/>
    <w:rsid w:val="002C51A7"/>
    <w:rsid w:val="002C5429"/>
    <w:rsid w:val="002C5AFA"/>
    <w:rsid w:val="002C60F8"/>
    <w:rsid w:val="002C64BC"/>
    <w:rsid w:val="002C6592"/>
    <w:rsid w:val="002C68AE"/>
    <w:rsid w:val="002C6F26"/>
    <w:rsid w:val="002C73E3"/>
    <w:rsid w:val="002C7DF5"/>
    <w:rsid w:val="002C7ED1"/>
    <w:rsid w:val="002D0439"/>
    <w:rsid w:val="002D0536"/>
    <w:rsid w:val="002D084A"/>
    <w:rsid w:val="002D11B7"/>
    <w:rsid w:val="002D13CB"/>
    <w:rsid w:val="002D18FC"/>
    <w:rsid w:val="002D20D0"/>
    <w:rsid w:val="002D2161"/>
    <w:rsid w:val="002D21CD"/>
    <w:rsid w:val="002D26A3"/>
    <w:rsid w:val="002D26B4"/>
    <w:rsid w:val="002D29ED"/>
    <w:rsid w:val="002D2A53"/>
    <w:rsid w:val="002D2BF7"/>
    <w:rsid w:val="002D2D24"/>
    <w:rsid w:val="002D2F3E"/>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377"/>
    <w:rsid w:val="002E0AF8"/>
    <w:rsid w:val="002E0C3E"/>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1AD"/>
    <w:rsid w:val="002F038C"/>
    <w:rsid w:val="002F0603"/>
    <w:rsid w:val="002F0AFE"/>
    <w:rsid w:val="002F0C28"/>
    <w:rsid w:val="002F120F"/>
    <w:rsid w:val="002F16E4"/>
    <w:rsid w:val="002F1752"/>
    <w:rsid w:val="002F1C42"/>
    <w:rsid w:val="002F2010"/>
    <w:rsid w:val="002F21D1"/>
    <w:rsid w:val="002F2341"/>
    <w:rsid w:val="002F281C"/>
    <w:rsid w:val="002F289A"/>
    <w:rsid w:val="002F2999"/>
    <w:rsid w:val="002F2B9A"/>
    <w:rsid w:val="002F2BA8"/>
    <w:rsid w:val="002F2BEB"/>
    <w:rsid w:val="002F2E51"/>
    <w:rsid w:val="002F2F16"/>
    <w:rsid w:val="002F3482"/>
    <w:rsid w:val="002F3BBB"/>
    <w:rsid w:val="002F3CDE"/>
    <w:rsid w:val="002F3D08"/>
    <w:rsid w:val="002F402D"/>
    <w:rsid w:val="002F4AFB"/>
    <w:rsid w:val="002F4E85"/>
    <w:rsid w:val="002F5213"/>
    <w:rsid w:val="002F5535"/>
    <w:rsid w:val="002F559A"/>
    <w:rsid w:val="002F57BB"/>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2B8"/>
    <w:rsid w:val="003063BB"/>
    <w:rsid w:val="0030651E"/>
    <w:rsid w:val="00306696"/>
    <w:rsid w:val="00306827"/>
    <w:rsid w:val="00306E1D"/>
    <w:rsid w:val="00306E6B"/>
    <w:rsid w:val="003070E5"/>
    <w:rsid w:val="0030723C"/>
    <w:rsid w:val="00307572"/>
    <w:rsid w:val="00307962"/>
    <w:rsid w:val="00307BF9"/>
    <w:rsid w:val="00307C16"/>
    <w:rsid w:val="00310017"/>
    <w:rsid w:val="003100C8"/>
    <w:rsid w:val="003107C2"/>
    <w:rsid w:val="00310961"/>
    <w:rsid w:val="003109FD"/>
    <w:rsid w:val="00310C68"/>
    <w:rsid w:val="00310DEF"/>
    <w:rsid w:val="00311067"/>
    <w:rsid w:val="00311161"/>
    <w:rsid w:val="003112D2"/>
    <w:rsid w:val="00311815"/>
    <w:rsid w:val="003118CF"/>
    <w:rsid w:val="00311B24"/>
    <w:rsid w:val="00311B5C"/>
    <w:rsid w:val="00311C7B"/>
    <w:rsid w:val="00312400"/>
    <w:rsid w:val="00312418"/>
    <w:rsid w:val="00312484"/>
    <w:rsid w:val="003125EE"/>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00E"/>
    <w:rsid w:val="00323125"/>
    <w:rsid w:val="003233CF"/>
    <w:rsid w:val="00323447"/>
    <w:rsid w:val="0032377E"/>
    <w:rsid w:val="00323C2D"/>
    <w:rsid w:val="00323D55"/>
    <w:rsid w:val="00323D6B"/>
    <w:rsid w:val="00323E89"/>
    <w:rsid w:val="00323EF5"/>
    <w:rsid w:val="003245D2"/>
    <w:rsid w:val="0032473F"/>
    <w:rsid w:val="0032481D"/>
    <w:rsid w:val="00324B28"/>
    <w:rsid w:val="00325181"/>
    <w:rsid w:val="0032550F"/>
    <w:rsid w:val="00325F69"/>
    <w:rsid w:val="003261AE"/>
    <w:rsid w:val="00326344"/>
    <w:rsid w:val="00326907"/>
    <w:rsid w:val="00326957"/>
    <w:rsid w:val="00326A81"/>
    <w:rsid w:val="00326AE2"/>
    <w:rsid w:val="00326E13"/>
    <w:rsid w:val="003276D3"/>
    <w:rsid w:val="00327792"/>
    <w:rsid w:val="003277BB"/>
    <w:rsid w:val="003277E2"/>
    <w:rsid w:val="003303D8"/>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78B"/>
    <w:rsid w:val="00332E41"/>
    <w:rsid w:val="003336B3"/>
    <w:rsid w:val="00333896"/>
    <w:rsid w:val="00334142"/>
    <w:rsid w:val="00334379"/>
    <w:rsid w:val="003343EC"/>
    <w:rsid w:val="0033440E"/>
    <w:rsid w:val="003347C1"/>
    <w:rsid w:val="00334F26"/>
    <w:rsid w:val="00335448"/>
    <w:rsid w:val="003354BF"/>
    <w:rsid w:val="0033552E"/>
    <w:rsid w:val="00335B75"/>
    <w:rsid w:val="00335BE5"/>
    <w:rsid w:val="00335D8C"/>
    <w:rsid w:val="00335DA8"/>
    <w:rsid w:val="00336072"/>
    <w:rsid w:val="003362EB"/>
    <w:rsid w:val="00336346"/>
    <w:rsid w:val="003363A1"/>
    <w:rsid w:val="0033668B"/>
    <w:rsid w:val="00337365"/>
    <w:rsid w:val="003373D2"/>
    <w:rsid w:val="0033752E"/>
    <w:rsid w:val="0033777D"/>
    <w:rsid w:val="00337EAD"/>
    <w:rsid w:val="00337F31"/>
    <w:rsid w:val="00340715"/>
    <w:rsid w:val="0034076E"/>
    <w:rsid w:val="00341095"/>
    <w:rsid w:val="00341328"/>
    <w:rsid w:val="003415FF"/>
    <w:rsid w:val="00341749"/>
    <w:rsid w:val="00341B2F"/>
    <w:rsid w:val="00341F43"/>
    <w:rsid w:val="003420D6"/>
    <w:rsid w:val="0034226D"/>
    <w:rsid w:val="00342325"/>
    <w:rsid w:val="00342969"/>
    <w:rsid w:val="00342972"/>
    <w:rsid w:val="00342AC6"/>
    <w:rsid w:val="00342AD0"/>
    <w:rsid w:val="00342FDD"/>
    <w:rsid w:val="00343118"/>
    <w:rsid w:val="00343182"/>
    <w:rsid w:val="003437F6"/>
    <w:rsid w:val="0034393A"/>
    <w:rsid w:val="00343997"/>
    <w:rsid w:val="00343D93"/>
    <w:rsid w:val="00343DB9"/>
    <w:rsid w:val="00343FC6"/>
    <w:rsid w:val="00344000"/>
    <w:rsid w:val="00344033"/>
    <w:rsid w:val="0034429B"/>
    <w:rsid w:val="003442D8"/>
    <w:rsid w:val="00344673"/>
    <w:rsid w:val="00344866"/>
    <w:rsid w:val="00344AA1"/>
    <w:rsid w:val="00344F6D"/>
    <w:rsid w:val="00345668"/>
    <w:rsid w:val="003457AB"/>
    <w:rsid w:val="00345847"/>
    <w:rsid w:val="00345C56"/>
    <w:rsid w:val="00345CCF"/>
    <w:rsid w:val="00345D19"/>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191"/>
    <w:rsid w:val="0035331A"/>
    <w:rsid w:val="00353336"/>
    <w:rsid w:val="00353486"/>
    <w:rsid w:val="003534E1"/>
    <w:rsid w:val="00353774"/>
    <w:rsid w:val="0035382D"/>
    <w:rsid w:val="00353943"/>
    <w:rsid w:val="00353D9D"/>
    <w:rsid w:val="00353DDC"/>
    <w:rsid w:val="00353E6A"/>
    <w:rsid w:val="00353F59"/>
    <w:rsid w:val="003544D1"/>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6016A"/>
    <w:rsid w:val="00360232"/>
    <w:rsid w:val="003602E0"/>
    <w:rsid w:val="003606FC"/>
    <w:rsid w:val="00360843"/>
    <w:rsid w:val="00360D01"/>
    <w:rsid w:val="003616C7"/>
    <w:rsid w:val="00361798"/>
    <w:rsid w:val="00361C11"/>
    <w:rsid w:val="00362569"/>
    <w:rsid w:val="0036257C"/>
    <w:rsid w:val="003625F3"/>
    <w:rsid w:val="00362834"/>
    <w:rsid w:val="003628D4"/>
    <w:rsid w:val="00362A0F"/>
    <w:rsid w:val="00362CF4"/>
    <w:rsid w:val="00363008"/>
    <w:rsid w:val="003634E4"/>
    <w:rsid w:val="003636CD"/>
    <w:rsid w:val="003637E1"/>
    <w:rsid w:val="00363955"/>
    <w:rsid w:val="00363A48"/>
    <w:rsid w:val="00363ABF"/>
    <w:rsid w:val="00363BA5"/>
    <w:rsid w:val="00364429"/>
    <w:rsid w:val="00364573"/>
    <w:rsid w:val="0036487C"/>
    <w:rsid w:val="00364DFB"/>
    <w:rsid w:val="00365411"/>
    <w:rsid w:val="003655E9"/>
    <w:rsid w:val="00365655"/>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1D08"/>
    <w:rsid w:val="00372630"/>
    <w:rsid w:val="00372AA1"/>
    <w:rsid w:val="00372CA6"/>
    <w:rsid w:val="00372F0D"/>
    <w:rsid w:val="00372FD6"/>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911"/>
    <w:rsid w:val="00375AD7"/>
    <w:rsid w:val="00375DE9"/>
    <w:rsid w:val="0037610B"/>
    <w:rsid w:val="00376991"/>
    <w:rsid w:val="00376E07"/>
    <w:rsid w:val="003770BB"/>
    <w:rsid w:val="0037771A"/>
    <w:rsid w:val="003777AA"/>
    <w:rsid w:val="00377910"/>
    <w:rsid w:val="00377EAF"/>
    <w:rsid w:val="003800BA"/>
    <w:rsid w:val="003800EA"/>
    <w:rsid w:val="003802DC"/>
    <w:rsid w:val="003804EE"/>
    <w:rsid w:val="003807F0"/>
    <w:rsid w:val="003809F8"/>
    <w:rsid w:val="00380C08"/>
    <w:rsid w:val="00380C2D"/>
    <w:rsid w:val="00380C62"/>
    <w:rsid w:val="00380E4E"/>
    <w:rsid w:val="00380FBF"/>
    <w:rsid w:val="00381073"/>
    <w:rsid w:val="00381156"/>
    <w:rsid w:val="00381391"/>
    <w:rsid w:val="0038179F"/>
    <w:rsid w:val="00381CD3"/>
    <w:rsid w:val="003820E9"/>
    <w:rsid w:val="00382123"/>
    <w:rsid w:val="003825B1"/>
    <w:rsid w:val="0038270E"/>
    <w:rsid w:val="003827D3"/>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4CB5"/>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8778C"/>
    <w:rsid w:val="003879E7"/>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17B"/>
    <w:rsid w:val="003A31F1"/>
    <w:rsid w:val="003A32DF"/>
    <w:rsid w:val="003A333F"/>
    <w:rsid w:val="003A36F2"/>
    <w:rsid w:val="003A39D5"/>
    <w:rsid w:val="003A3D39"/>
    <w:rsid w:val="003A3D8F"/>
    <w:rsid w:val="003A3EC7"/>
    <w:rsid w:val="003A40B4"/>
    <w:rsid w:val="003A49C8"/>
    <w:rsid w:val="003A4A17"/>
    <w:rsid w:val="003A4C3F"/>
    <w:rsid w:val="003A4F3D"/>
    <w:rsid w:val="003A571A"/>
    <w:rsid w:val="003A597E"/>
    <w:rsid w:val="003A5A11"/>
    <w:rsid w:val="003A5A88"/>
    <w:rsid w:val="003A5BAD"/>
    <w:rsid w:val="003A665C"/>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731"/>
    <w:rsid w:val="003B29AE"/>
    <w:rsid w:val="003B2DA3"/>
    <w:rsid w:val="003B31B1"/>
    <w:rsid w:val="003B3575"/>
    <w:rsid w:val="003B38D1"/>
    <w:rsid w:val="003B3F60"/>
    <w:rsid w:val="003B3F77"/>
    <w:rsid w:val="003B4377"/>
    <w:rsid w:val="003B4868"/>
    <w:rsid w:val="003B4EE5"/>
    <w:rsid w:val="003B501A"/>
    <w:rsid w:val="003B50BC"/>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50A"/>
    <w:rsid w:val="003B788C"/>
    <w:rsid w:val="003B7D7E"/>
    <w:rsid w:val="003B7FA6"/>
    <w:rsid w:val="003C04B9"/>
    <w:rsid w:val="003C0848"/>
    <w:rsid w:val="003C0AFC"/>
    <w:rsid w:val="003C1012"/>
    <w:rsid w:val="003C11C9"/>
    <w:rsid w:val="003C1229"/>
    <w:rsid w:val="003C12AD"/>
    <w:rsid w:val="003C12B0"/>
    <w:rsid w:val="003C149B"/>
    <w:rsid w:val="003C16F9"/>
    <w:rsid w:val="003C1AB8"/>
    <w:rsid w:val="003C1F20"/>
    <w:rsid w:val="003C1FD4"/>
    <w:rsid w:val="003C213D"/>
    <w:rsid w:val="003C243C"/>
    <w:rsid w:val="003C25AD"/>
    <w:rsid w:val="003C25F3"/>
    <w:rsid w:val="003C291D"/>
    <w:rsid w:val="003C2974"/>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EDD"/>
    <w:rsid w:val="003D0FC3"/>
    <w:rsid w:val="003D12D0"/>
    <w:rsid w:val="003D17FD"/>
    <w:rsid w:val="003D1902"/>
    <w:rsid w:val="003D19D5"/>
    <w:rsid w:val="003D1FB3"/>
    <w:rsid w:val="003D27D4"/>
    <w:rsid w:val="003D2BF9"/>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0B"/>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9CC"/>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5CB"/>
    <w:rsid w:val="004008FE"/>
    <w:rsid w:val="0040114F"/>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4F6E"/>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0E2E"/>
    <w:rsid w:val="00411574"/>
    <w:rsid w:val="00411903"/>
    <w:rsid w:val="00411B81"/>
    <w:rsid w:val="00412461"/>
    <w:rsid w:val="00412546"/>
    <w:rsid w:val="0041285B"/>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60"/>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6E8"/>
    <w:rsid w:val="00424CAA"/>
    <w:rsid w:val="00425401"/>
    <w:rsid w:val="004259F4"/>
    <w:rsid w:val="00425AA9"/>
    <w:rsid w:val="00425B05"/>
    <w:rsid w:val="00425D6B"/>
    <w:rsid w:val="00426266"/>
    <w:rsid w:val="004265F2"/>
    <w:rsid w:val="00426FFB"/>
    <w:rsid w:val="004270F0"/>
    <w:rsid w:val="00427318"/>
    <w:rsid w:val="00430A2D"/>
    <w:rsid w:val="00430D72"/>
    <w:rsid w:val="0043114A"/>
    <w:rsid w:val="004312AC"/>
    <w:rsid w:val="004312B0"/>
    <w:rsid w:val="00431505"/>
    <w:rsid w:val="004317E3"/>
    <w:rsid w:val="0043190D"/>
    <w:rsid w:val="00431A28"/>
    <w:rsid w:val="00431AC1"/>
    <w:rsid w:val="00431AF0"/>
    <w:rsid w:val="00431ECC"/>
    <w:rsid w:val="0043213A"/>
    <w:rsid w:val="004323B9"/>
    <w:rsid w:val="00432567"/>
    <w:rsid w:val="0043260B"/>
    <w:rsid w:val="004327DD"/>
    <w:rsid w:val="004328CF"/>
    <w:rsid w:val="00432DEB"/>
    <w:rsid w:val="004330F4"/>
    <w:rsid w:val="00433590"/>
    <w:rsid w:val="0043393D"/>
    <w:rsid w:val="0043397E"/>
    <w:rsid w:val="00433E4F"/>
    <w:rsid w:val="004344C7"/>
    <w:rsid w:val="00434B2F"/>
    <w:rsid w:val="004350B2"/>
    <w:rsid w:val="00435274"/>
    <w:rsid w:val="004352AD"/>
    <w:rsid w:val="00435406"/>
    <w:rsid w:val="0043545D"/>
    <w:rsid w:val="0043547E"/>
    <w:rsid w:val="0043571D"/>
    <w:rsid w:val="00435FE2"/>
    <w:rsid w:val="0043651C"/>
    <w:rsid w:val="00436A16"/>
    <w:rsid w:val="00436C94"/>
    <w:rsid w:val="00436CC9"/>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4E78"/>
    <w:rsid w:val="004453CA"/>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AB2"/>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1B34"/>
    <w:rsid w:val="00462324"/>
    <w:rsid w:val="0046235D"/>
    <w:rsid w:val="00462745"/>
    <w:rsid w:val="004630A6"/>
    <w:rsid w:val="004633EA"/>
    <w:rsid w:val="00463690"/>
    <w:rsid w:val="00463B51"/>
    <w:rsid w:val="00463C0A"/>
    <w:rsid w:val="00463E69"/>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6EDE"/>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41D"/>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021"/>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BC0"/>
    <w:rsid w:val="00486D9A"/>
    <w:rsid w:val="0048708F"/>
    <w:rsid w:val="004871C9"/>
    <w:rsid w:val="00487B59"/>
    <w:rsid w:val="00490107"/>
    <w:rsid w:val="00490470"/>
    <w:rsid w:val="00490589"/>
    <w:rsid w:val="004905F4"/>
    <w:rsid w:val="004909C7"/>
    <w:rsid w:val="00490B7B"/>
    <w:rsid w:val="0049145F"/>
    <w:rsid w:val="0049147B"/>
    <w:rsid w:val="0049162F"/>
    <w:rsid w:val="00491A63"/>
    <w:rsid w:val="00491BD8"/>
    <w:rsid w:val="00491DD9"/>
    <w:rsid w:val="004920B8"/>
    <w:rsid w:val="0049257F"/>
    <w:rsid w:val="004927EF"/>
    <w:rsid w:val="00492994"/>
    <w:rsid w:val="00492D44"/>
    <w:rsid w:val="00492FB4"/>
    <w:rsid w:val="00493632"/>
    <w:rsid w:val="00493895"/>
    <w:rsid w:val="00493C77"/>
    <w:rsid w:val="00493EFB"/>
    <w:rsid w:val="00494242"/>
    <w:rsid w:val="00494248"/>
    <w:rsid w:val="004943EC"/>
    <w:rsid w:val="0049458A"/>
    <w:rsid w:val="00494A33"/>
    <w:rsid w:val="00494E8E"/>
    <w:rsid w:val="00494F26"/>
    <w:rsid w:val="0049509D"/>
    <w:rsid w:val="004951F0"/>
    <w:rsid w:val="004954A7"/>
    <w:rsid w:val="004955BC"/>
    <w:rsid w:val="00495676"/>
    <w:rsid w:val="004956BC"/>
    <w:rsid w:val="00495888"/>
    <w:rsid w:val="004959BE"/>
    <w:rsid w:val="00495C23"/>
    <w:rsid w:val="00495CB2"/>
    <w:rsid w:val="00495D2F"/>
    <w:rsid w:val="00495D63"/>
    <w:rsid w:val="00496081"/>
    <w:rsid w:val="0049629E"/>
    <w:rsid w:val="00496378"/>
    <w:rsid w:val="0049648F"/>
    <w:rsid w:val="00496606"/>
    <w:rsid w:val="00496A66"/>
    <w:rsid w:val="00496AC5"/>
    <w:rsid w:val="00496C47"/>
    <w:rsid w:val="00496C8A"/>
    <w:rsid w:val="00496F05"/>
    <w:rsid w:val="00497370"/>
    <w:rsid w:val="004974FA"/>
    <w:rsid w:val="004A00BC"/>
    <w:rsid w:val="004A0D40"/>
    <w:rsid w:val="004A0F39"/>
    <w:rsid w:val="004A11B7"/>
    <w:rsid w:val="004A152B"/>
    <w:rsid w:val="004A1555"/>
    <w:rsid w:val="004A164D"/>
    <w:rsid w:val="004A16C7"/>
    <w:rsid w:val="004A1B5B"/>
    <w:rsid w:val="004A1C38"/>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6F"/>
    <w:rsid w:val="004A58DD"/>
    <w:rsid w:val="004A5AD5"/>
    <w:rsid w:val="004A5D55"/>
    <w:rsid w:val="004A5D73"/>
    <w:rsid w:val="004A5DF3"/>
    <w:rsid w:val="004A6134"/>
    <w:rsid w:val="004A615B"/>
    <w:rsid w:val="004A6B79"/>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450"/>
    <w:rsid w:val="004B257F"/>
    <w:rsid w:val="004B25CA"/>
    <w:rsid w:val="004B29C3"/>
    <w:rsid w:val="004B320D"/>
    <w:rsid w:val="004B3355"/>
    <w:rsid w:val="004B3422"/>
    <w:rsid w:val="004B3A0F"/>
    <w:rsid w:val="004B43DB"/>
    <w:rsid w:val="004B44D6"/>
    <w:rsid w:val="004B463C"/>
    <w:rsid w:val="004B463D"/>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ABA"/>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3AB"/>
    <w:rsid w:val="004C3657"/>
    <w:rsid w:val="004C38BE"/>
    <w:rsid w:val="004C3C80"/>
    <w:rsid w:val="004C4582"/>
    <w:rsid w:val="004C468D"/>
    <w:rsid w:val="004C4B1E"/>
    <w:rsid w:val="004C4B71"/>
    <w:rsid w:val="004C4C59"/>
    <w:rsid w:val="004C4D39"/>
    <w:rsid w:val="004C5319"/>
    <w:rsid w:val="004C5395"/>
    <w:rsid w:val="004C55B8"/>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6D0"/>
    <w:rsid w:val="004D1CA8"/>
    <w:rsid w:val="004D1D91"/>
    <w:rsid w:val="004D1D9E"/>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781"/>
    <w:rsid w:val="004D5915"/>
    <w:rsid w:val="004D616C"/>
    <w:rsid w:val="004D6B11"/>
    <w:rsid w:val="004D6BA8"/>
    <w:rsid w:val="004D6C2D"/>
    <w:rsid w:val="004D6F4D"/>
    <w:rsid w:val="004D6F95"/>
    <w:rsid w:val="004D70CF"/>
    <w:rsid w:val="004D72FE"/>
    <w:rsid w:val="004D7358"/>
    <w:rsid w:val="004D7551"/>
    <w:rsid w:val="004D7559"/>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0FE"/>
    <w:rsid w:val="004E41A7"/>
    <w:rsid w:val="004E4295"/>
    <w:rsid w:val="004E4456"/>
    <w:rsid w:val="004E44A3"/>
    <w:rsid w:val="004E4752"/>
    <w:rsid w:val="004E5192"/>
    <w:rsid w:val="004E527C"/>
    <w:rsid w:val="004E5B3B"/>
    <w:rsid w:val="004E62CC"/>
    <w:rsid w:val="004E67BC"/>
    <w:rsid w:val="004E691C"/>
    <w:rsid w:val="004E6B05"/>
    <w:rsid w:val="004E70E7"/>
    <w:rsid w:val="004E7128"/>
    <w:rsid w:val="004E7777"/>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2F96"/>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30D"/>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899"/>
    <w:rsid w:val="00507983"/>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2DE4"/>
    <w:rsid w:val="0051318C"/>
    <w:rsid w:val="0051344E"/>
    <w:rsid w:val="00513646"/>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5970"/>
    <w:rsid w:val="00515A29"/>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328"/>
    <w:rsid w:val="00522589"/>
    <w:rsid w:val="00522835"/>
    <w:rsid w:val="0052283C"/>
    <w:rsid w:val="00522A32"/>
    <w:rsid w:val="005232CC"/>
    <w:rsid w:val="005234C2"/>
    <w:rsid w:val="005235A6"/>
    <w:rsid w:val="0052361E"/>
    <w:rsid w:val="0052371E"/>
    <w:rsid w:val="00523B07"/>
    <w:rsid w:val="00524053"/>
    <w:rsid w:val="00524159"/>
    <w:rsid w:val="00524204"/>
    <w:rsid w:val="00524489"/>
    <w:rsid w:val="00524545"/>
    <w:rsid w:val="005246AA"/>
    <w:rsid w:val="00524845"/>
    <w:rsid w:val="00524937"/>
    <w:rsid w:val="005249EB"/>
    <w:rsid w:val="00524AB5"/>
    <w:rsid w:val="00524C8E"/>
    <w:rsid w:val="00524EDF"/>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C71"/>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BBF"/>
    <w:rsid w:val="00537D06"/>
    <w:rsid w:val="00537D8A"/>
    <w:rsid w:val="00540327"/>
    <w:rsid w:val="0054046C"/>
    <w:rsid w:val="005405C1"/>
    <w:rsid w:val="00540763"/>
    <w:rsid w:val="00540ECC"/>
    <w:rsid w:val="005411F6"/>
    <w:rsid w:val="005416FC"/>
    <w:rsid w:val="00541B25"/>
    <w:rsid w:val="005420A3"/>
    <w:rsid w:val="005427F3"/>
    <w:rsid w:val="0054285F"/>
    <w:rsid w:val="00542F35"/>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47F6B"/>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925"/>
    <w:rsid w:val="00553AE1"/>
    <w:rsid w:val="00553E6C"/>
    <w:rsid w:val="0055407C"/>
    <w:rsid w:val="0055436C"/>
    <w:rsid w:val="005547C5"/>
    <w:rsid w:val="00554973"/>
    <w:rsid w:val="005549FB"/>
    <w:rsid w:val="00554AE0"/>
    <w:rsid w:val="00554BE7"/>
    <w:rsid w:val="00554D25"/>
    <w:rsid w:val="00555067"/>
    <w:rsid w:val="00555324"/>
    <w:rsid w:val="005553F4"/>
    <w:rsid w:val="0055556C"/>
    <w:rsid w:val="005555EB"/>
    <w:rsid w:val="005556F9"/>
    <w:rsid w:val="0055598F"/>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56ED"/>
    <w:rsid w:val="00565C9E"/>
    <w:rsid w:val="00565F83"/>
    <w:rsid w:val="0056653E"/>
    <w:rsid w:val="00566544"/>
    <w:rsid w:val="00566557"/>
    <w:rsid w:val="0056655A"/>
    <w:rsid w:val="00566608"/>
    <w:rsid w:val="00566956"/>
    <w:rsid w:val="00566C83"/>
    <w:rsid w:val="005671B8"/>
    <w:rsid w:val="0056746E"/>
    <w:rsid w:val="00570066"/>
    <w:rsid w:val="005700FE"/>
    <w:rsid w:val="00570E24"/>
    <w:rsid w:val="00570FF8"/>
    <w:rsid w:val="00571430"/>
    <w:rsid w:val="0057178B"/>
    <w:rsid w:val="00571A31"/>
    <w:rsid w:val="00571AB7"/>
    <w:rsid w:val="00571BF7"/>
    <w:rsid w:val="00572026"/>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04D"/>
    <w:rsid w:val="00575196"/>
    <w:rsid w:val="005755AB"/>
    <w:rsid w:val="0057562C"/>
    <w:rsid w:val="005759F6"/>
    <w:rsid w:val="00575E3E"/>
    <w:rsid w:val="00575FE7"/>
    <w:rsid w:val="005763B2"/>
    <w:rsid w:val="00576486"/>
    <w:rsid w:val="005765F5"/>
    <w:rsid w:val="00576D6C"/>
    <w:rsid w:val="00576E9C"/>
    <w:rsid w:val="0057748A"/>
    <w:rsid w:val="00577701"/>
    <w:rsid w:val="005777AA"/>
    <w:rsid w:val="0057790E"/>
    <w:rsid w:val="00577A2E"/>
    <w:rsid w:val="00577ABA"/>
    <w:rsid w:val="00580384"/>
    <w:rsid w:val="00580447"/>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74"/>
    <w:rsid w:val="005961F7"/>
    <w:rsid w:val="005962AD"/>
    <w:rsid w:val="005963D7"/>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842"/>
    <w:rsid w:val="005A1BF0"/>
    <w:rsid w:val="005A1DB7"/>
    <w:rsid w:val="005A20C7"/>
    <w:rsid w:val="005A23CD"/>
    <w:rsid w:val="005A269F"/>
    <w:rsid w:val="005A2762"/>
    <w:rsid w:val="005A2C8C"/>
    <w:rsid w:val="005A305E"/>
    <w:rsid w:val="005A30BB"/>
    <w:rsid w:val="005A35BE"/>
    <w:rsid w:val="005A3887"/>
    <w:rsid w:val="005A38CF"/>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E52"/>
    <w:rsid w:val="005B1C65"/>
    <w:rsid w:val="005B1DD6"/>
    <w:rsid w:val="005B1FD1"/>
    <w:rsid w:val="005B2225"/>
    <w:rsid w:val="005B271E"/>
    <w:rsid w:val="005B2799"/>
    <w:rsid w:val="005B27D7"/>
    <w:rsid w:val="005B28A0"/>
    <w:rsid w:val="005B2997"/>
    <w:rsid w:val="005B2AB9"/>
    <w:rsid w:val="005B2B77"/>
    <w:rsid w:val="005B2CC6"/>
    <w:rsid w:val="005B3330"/>
    <w:rsid w:val="005B3814"/>
    <w:rsid w:val="005B39F0"/>
    <w:rsid w:val="005B3A26"/>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97"/>
    <w:rsid w:val="005C21A9"/>
    <w:rsid w:val="005C2446"/>
    <w:rsid w:val="005C2567"/>
    <w:rsid w:val="005C28FA"/>
    <w:rsid w:val="005C2B26"/>
    <w:rsid w:val="005C2F68"/>
    <w:rsid w:val="005C3531"/>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643"/>
    <w:rsid w:val="005C67E4"/>
    <w:rsid w:val="005C697F"/>
    <w:rsid w:val="005C6C52"/>
    <w:rsid w:val="005C6E4A"/>
    <w:rsid w:val="005C712D"/>
    <w:rsid w:val="005C7293"/>
    <w:rsid w:val="005C76B2"/>
    <w:rsid w:val="005C7B39"/>
    <w:rsid w:val="005C7BB3"/>
    <w:rsid w:val="005C7C75"/>
    <w:rsid w:val="005C7D83"/>
    <w:rsid w:val="005C7E84"/>
    <w:rsid w:val="005D02ED"/>
    <w:rsid w:val="005D06A1"/>
    <w:rsid w:val="005D0784"/>
    <w:rsid w:val="005D09FA"/>
    <w:rsid w:val="005D0E4F"/>
    <w:rsid w:val="005D112A"/>
    <w:rsid w:val="005D13D0"/>
    <w:rsid w:val="005D1CD1"/>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8A0"/>
    <w:rsid w:val="005E09FE"/>
    <w:rsid w:val="005E0B3F"/>
    <w:rsid w:val="005E1035"/>
    <w:rsid w:val="005E1830"/>
    <w:rsid w:val="005E19F7"/>
    <w:rsid w:val="005E1A57"/>
    <w:rsid w:val="005E1E6B"/>
    <w:rsid w:val="005E1FBC"/>
    <w:rsid w:val="005E20A8"/>
    <w:rsid w:val="005E221B"/>
    <w:rsid w:val="005E2240"/>
    <w:rsid w:val="005E232E"/>
    <w:rsid w:val="005E234A"/>
    <w:rsid w:val="005E260E"/>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0C1"/>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0F7F"/>
    <w:rsid w:val="005F1498"/>
    <w:rsid w:val="005F1678"/>
    <w:rsid w:val="005F18A0"/>
    <w:rsid w:val="005F18FC"/>
    <w:rsid w:val="005F1C11"/>
    <w:rsid w:val="005F22E4"/>
    <w:rsid w:val="005F25A0"/>
    <w:rsid w:val="005F2626"/>
    <w:rsid w:val="005F27BF"/>
    <w:rsid w:val="005F286B"/>
    <w:rsid w:val="005F291A"/>
    <w:rsid w:val="005F29AF"/>
    <w:rsid w:val="005F2CBE"/>
    <w:rsid w:val="005F2EA9"/>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474"/>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08D"/>
    <w:rsid w:val="0060216E"/>
    <w:rsid w:val="00602508"/>
    <w:rsid w:val="00602759"/>
    <w:rsid w:val="0060277A"/>
    <w:rsid w:val="00602788"/>
    <w:rsid w:val="00602B7C"/>
    <w:rsid w:val="00602D9E"/>
    <w:rsid w:val="00603312"/>
    <w:rsid w:val="006034A9"/>
    <w:rsid w:val="00603863"/>
    <w:rsid w:val="00603D51"/>
    <w:rsid w:val="00603DBA"/>
    <w:rsid w:val="00603FB5"/>
    <w:rsid w:val="006046BF"/>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7DF"/>
    <w:rsid w:val="006109B2"/>
    <w:rsid w:val="00610D72"/>
    <w:rsid w:val="00610EB0"/>
    <w:rsid w:val="00611189"/>
    <w:rsid w:val="00611495"/>
    <w:rsid w:val="0061160B"/>
    <w:rsid w:val="00611A36"/>
    <w:rsid w:val="00611B81"/>
    <w:rsid w:val="00612069"/>
    <w:rsid w:val="00612137"/>
    <w:rsid w:val="006121AB"/>
    <w:rsid w:val="006121CB"/>
    <w:rsid w:val="006123C3"/>
    <w:rsid w:val="006123FC"/>
    <w:rsid w:val="006128F9"/>
    <w:rsid w:val="00612999"/>
    <w:rsid w:val="00612A6A"/>
    <w:rsid w:val="006130F7"/>
    <w:rsid w:val="0061341A"/>
    <w:rsid w:val="00613AF8"/>
    <w:rsid w:val="00613D8E"/>
    <w:rsid w:val="006142E0"/>
    <w:rsid w:val="006143A6"/>
    <w:rsid w:val="0061444B"/>
    <w:rsid w:val="00614454"/>
    <w:rsid w:val="00614BCE"/>
    <w:rsid w:val="00614C1B"/>
    <w:rsid w:val="0061563E"/>
    <w:rsid w:val="00615CD2"/>
    <w:rsid w:val="00615D39"/>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2B0"/>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7A7"/>
    <w:rsid w:val="0063580D"/>
    <w:rsid w:val="0063599C"/>
    <w:rsid w:val="00635B7A"/>
    <w:rsid w:val="00635C77"/>
    <w:rsid w:val="00635CAE"/>
    <w:rsid w:val="00635CB2"/>
    <w:rsid w:val="00635DBC"/>
    <w:rsid w:val="00636925"/>
    <w:rsid w:val="00637240"/>
    <w:rsid w:val="00637331"/>
    <w:rsid w:val="0063747B"/>
    <w:rsid w:val="00637720"/>
    <w:rsid w:val="0063793A"/>
    <w:rsid w:val="00637C5D"/>
    <w:rsid w:val="00637D1F"/>
    <w:rsid w:val="00640880"/>
    <w:rsid w:val="00640BE5"/>
    <w:rsid w:val="00641457"/>
    <w:rsid w:val="006414C6"/>
    <w:rsid w:val="00641870"/>
    <w:rsid w:val="006418E1"/>
    <w:rsid w:val="00641B15"/>
    <w:rsid w:val="00641B81"/>
    <w:rsid w:val="00641C5E"/>
    <w:rsid w:val="00641E70"/>
    <w:rsid w:val="006424A8"/>
    <w:rsid w:val="006425F7"/>
    <w:rsid w:val="00642E15"/>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4EF"/>
    <w:rsid w:val="00646711"/>
    <w:rsid w:val="00646A82"/>
    <w:rsid w:val="00646E54"/>
    <w:rsid w:val="006472BE"/>
    <w:rsid w:val="006475AB"/>
    <w:rsid w:val="00647934"/>
    <w:rsid w:val="00647C81"/>
    <w:rsid w:val="00647CBC"/>
    <w:rsid w:val="00647FDC"/>
    <w:rsid w:val="00650098"/>
    <w:rsid w:val="00650139"/>
    <w:rsid w:val="00650478"/>
    <w:rsid w:val="006504F1"/>
    <w:rsid w:val="0065078C"/>
    <w:rsid w:val="006507A3"/>
    <w:rsid w:val="006509D6"/>
    <w:rsid w:val="00650CD7"/>
    <w:rsid w:val="006511B8"/>
    <w:rsid w:val="00651317"/>
    <w:rsid w:val="00651704"/>
    <w:rsid w:val="0065185B"/>
    <w:rsid w:val="00651DBC"/>
    <w:rsid w:val="00651FD8"/>
    <w:rsid w:val="0065210A"/>
    <w:rsid w:val="00652756"/>
    <w:rsid w:val="0065278F"/>
    <w:rsid w:val="00652AD8"/>
    <w:rsid w:val="00652B79"/>
    <w:rsid w:val="00652BFE"/>
    <w:rsid w:val="00652D9E"/>
    <w:rsid w:val="00652ED5"/>
    <w:rsid w:val="00653205"/>
    <w:rsid w:val="006533C3"/>
    <w:rsid w:val="0065366E"/>
    <w:rsid w:val="00653D8A"/>
    <w:rsid w:val="00654068"/>
    <w:rsid w:val="00654285"/>
    <w:rsid w:val="006542CE"/>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6E"/>
    <w:rsid w:val="006613F4"/>
    <w:rsid w:val="0066151A"/>
    <w:rsid w:val="006618CC"/>
    <w:rsid w:val="006619E1"/>
    <w:rsid w:val="00661ACB"/>
    <w:rsid w:val="00661E09"/>
    <w:rsid w:val="00661E62"/>
    <w:rsid w:val="00661F16"/>
    <w:rsid w:val="00661FD3"/>
    <w:rsid w:val="00661FD9"/>
    <w:rsid w:val="00662111"/>
    <w:rsid w:val="00662118"/>
    <w:rsid w:val="006621C4"/>
    <w:rsid w:val="006622F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01"/>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3E94"/>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35B"/>
    <w:rsid w:val="0068347C"/>
    <w:rsid w:val="006834BB"/>
    <w:rsid w:val="00683739"/>
    <w:rsid w:val="00683B5F"/>
    <w:rsid w:val="00683F5A"/>
    <w:rsid w:val="00683F65"/>
    <w:rsid w:val="00683FE7"/>
    <w:rsid w:val="0068436C"/>
    <w:rsid w:val="0068465B"/>
    <w:rsid w:val="00684AE8"/>
    <w:rsid w:val="00684C95"/>
    <w:rsid w:val="00684CFE"/>
    <w:rsid w:val="00684FD3"/>
    <w:rsid w:val="006851C4"/>
    <w:rsid w:val="00685233"/>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0A7"/>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D14"/>
    <w:rsid w:val="00692FF6"/>
    <w:rsid w:val="006930C9"/>
    <w:rsid w:val="0069334D"/>
    <w:rsid w:val="00693404"/>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2DDA"/>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AA3"/>
    <w:rsid w:val="006B1D9C"/>
    <w:rsid w:val="006B1FD5"/>
    <w:rsid w:val="006B203F"/>
    <w:rsid w:val="006B24D6"/>
    <w:rsid w:val="006B27BF"/>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0C0F"/>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103"/>
    <w:rsid w:val="006C4516"/>
    <w:rsid w:val="006C455E"/>
    <w:rsid w:val="006C45BB"/>
    <w:rsid w:val="006C4835"/>
    <w:rsid w:val="006C494C"/>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3F5"/>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82F"/>
    <w:rsid w:val="006D6939"/>
    <w:rsid w:val="006D6B77"/>
    <w:rsid w:val="006D6F42"/>
    <w:rsid w:val="006D75A1"/>
    <w:rsid w:val="006D7943"/>
    <w:rsid w:val="006D7A3D"/>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7A1"/>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80C"/>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D4D"/>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250"/>
    <w:rsid w:val="00711340"/>
    <w:rsid w:val="007113EC"/>
    <w:rsid w:val="00711475"/>
    <w:rsid w:val="00711615"/>
    <w:rsid w:val="00711901"/>
    <w:rsid w:val="00711D0C"/>
    <w:rsid w:val="00711EC9"/>
    <w:rsid w:val="00712A12"/>
    <w:rsid w:val="00712C42"/>
    <w:rsid w:val="0071312C"/>
    <w:rsid w:val="007132FC"/>
    <w:rsid w:val="00713695"/>
    <w:rsid w:val="007136E0"/>
    <w:rsid w:val="00713881"/>
    <w:rsid w:val="00713B2D"/>
    <w:rsid w:val="00713DE4"/>
    <w:rsid w:val="00714106"/>
    <w:rsid w:val="00714481"/>
    <w:rsid w:val="0071451D"/>
    <w:rsid w:val="00714BDB"/>
    <w:rsid w:val="00714C47"/>
    <w:rsid w:val="00714FD5"/>
    <w:rsid w:val="0071554B"/>
    <w:rsid w:val="007157CD"/>
    <w:rsid w:val="00715A15"/>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0F3F"/>
    <w:rsid w:val="00721084"/>
    <w:rsid w:val="00721262"/>
    <w:rsid w:val="007212E4"/>
    <w:rsid w:val="0072148D"/>
    <w:rsid w:val="007218D9"/>
    <w:rsid w:val="00721935"/>
    <w:rsid w:val="00721D9B"/>
    <w:rsid w:val="00721E63"/>
    <w:rsid w:val="00721EB0"/>
    <w:rsid w:val="00722121"/>
    <w:rsid w:val="00722345"/>
    <w:rsid w:val="007224B9"/>
    <w:rsid w:val="00722794"/>
    <w:rsid w:val="00722976"/>
    <w:rsid w:val="00722A3C"/>
    <w:rsid w:val="00722C0E"/>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0E2E"/>
    <w:rsid w:val="0073115A"/>
    <w:rsid w:val="007311C4"/>
    <w:rsid w:val="00731314"/>
    <w:rsid w:val="007314DD"/>
    <w:rsid w:val="007314F0"/>
    <w:rsid w:val="007317D6"/>
    <w:rsid w:val="00731D7E"/>
    <w:rsid w:val="00731E7C"/>
    <w:rsid w:val="00731ED2"/>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D87"/>
    <w:rsid w:val="00734EBE"/>
    <w:rsid w:val="00734F68"/>
    <w:rsid w:val="00735549"/>
    <w:rsid w:val="00735CC8"/>
    <w:rsid w:val="00735D0A"/>
    <w:rsid w:val="00735DD7"/>
    <w:rsid w:val="00735EA8"/>
    <w:rsid w:val="007363B0"/>
    <w:rsid w:val="007368FD"/>
    <w:rsid w:val="0073697B"/>
    <w:rsid w:val="00736B1A"/>
    <w:rsid w:val="00736DD8"/>
    <w:rsid w:val="00736EED"/>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BA5"/>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772"/>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604"/>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0E"/>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1E89"/>
    <w:rsid w:val="00772190"/>
    <w:rsid w:val="00772BB3"/>
    <w:rsid w:val="00772F8A"/>
    <w:rsid w:val="00773007"/>
    <w:rsid w:val="0077305E"/>
    <w:rsid w:val="00773641"/>
    <w:rsid w:val="00773698"/>
    <w:rsid w:val="0077371D"/>
    <w:rsid w:val="007739C6"/>
    <w:rsid w:val="00773AF5"/>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7AB"/>
    <w:rsid w:val="00777BA0"/>
    <w:rsid w:val="00777EDC"/>
    <w:rsid w:val="00780396"/>
    <w:rsid w:val="007803BD"/>
    <w:rsid w:val="00780507"/>
    <w:rsid w:val="007805BB"/>
    <w:rsid w:val="007805E7"/>
    <w:rsid w:val="0078090D"/>
    <w:rsid w:val="00780E14"/>
    <w:rsid w:val="007811DC"/>
    <w:rsid w:val="007814EF"/>
    <w:rsid w:val="00781C62"/>
    <w:rsid w:val="007820FA"/>
    <w:rsid w:val="00782371"/>
    <w:rsid w:val="007827C6"/>
    <w:rsid w:val="0078285F"/>
    <w:rsid w:val="00782A21"/>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217"/>
    <w:rsid w:val="0078658C"/>
    <w:rsid w:val="00786606"/>
    <w:rsid w:val="00786810"/>
    <w:rsid w:val="00786958"/>
    <w:rsid w:val="0078696D"/>
    <w:rsid w:val="00786A45"/>
    <w:rsid w:val="00786A97"/>
    <w:rsid w:val="00786DD3"/>
    <w:rsid w:val="00786E71"/>
    <w:rsid w:val="007876B4"/>
    <w:rsid w:val="00787CE1"/>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5C9"/>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0DFC"/>
    <w:rsid w:val="007A101C"/>
    <w:rsid w:val="007A1023"/>
    <w:rsid w:val="007A147D"/>
    <w:rsid w:val="007A1AC1"/>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1BC"/>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3A1D"/>
    <w:rsid w:val="007B4149"/>
    <w:rsid w:val="007B41F3"/>
    <w:rsid w:val="007B44D9"/>
    <w:rsid w:val="007B4542"/>
    <w:rsid w:val="007B4E18"/>
    <w:rsid w:val="007B5018"/>
    <w:rsid w:val="007B52CD"/>
    <w:rsid w:val="007B5410"/>
    <w:rsid w:val="007B567F"/>
    <w:rsid w:val="007B58CD"/>
    <w:rsid w:val="007B5DBA"/>
    <w:rsid w:val="007B5FD3"/>
    <w:rsid w:val="007B63C9"/>
    <w:rsid w:val="007B67C4"/>
    <w:rsid w:val="007B6A88"/>
    <w:rsid w:val="007B6B68"/>
    <w:rsid w:val="007B6D43"/>
    <w:rsid w:val="007B72FA"/>
    <w:rsid w:val="007B74F9"/>
    <w:rsid w:val="007B774F"/>
    <w:rsid w:val="007B7AA0"/>
    <w:rsid w:val="007B7D72"/>
    <w:rsid w:val="007B7DC1"/>
    <w:rsid w:val="007B7EDB"/>
    <w:rsid w:val="007C015D"/>
    <w:rsid w:val="007C0718"/>
    <w:rsid w:val="007C0A02"/>
    <w:rsid w:val="007C0CB9"/>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15A"/>
    <w:rsid w:val="007C56CE"/>
    <w:rsid w:val="007C574A"/>
    <w:rsid w:val="007C5956"/>
    <w:rsid w:val="007C5BEB"/>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18"/>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30FE"/>
    <w:rsid w:val="00803A4E"/>
    <w:rsid w:val="00803A9F"/>
    <w:rsid w:val="00803B36"/>
    <w:rsid w:val="0080439D"/>
    <w:rsid w:val="00804412"/>
    <w:rsid w:val="00804617"/>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1D"/>
    <w:rsid w:val="0081246F"/>
    <w:rsid w:val="008128B1"/>
    <w:rsid w:val="00812FCD"/>
    <w:rsid w:val="00813FD5"/>
    <w:rsid w:val="00814317"/>
    <w:rsid w:val="0081452D"/>
    <w:rsid w:val="00814E3E"/>
    <w:rsid w:val="00814F60"/>
    <w:rsid w:val="008156F8"/>
    <w:rsid w:val="0081581D"/>
    <w:rsid w:val="00815F3A"/>
    <w:rsid w:val="0081667C"/>
    <w:rsid w:val="008168B9"/>
    <w:rsid w:val="00816B6E"/>
    <w:rsid w:val="00816C4B"/>
    <w:rsid w:val="00816C8A"/>
    <w:rsid w:val="00816DF1"/>
    <w:rsid w:val="00816E9B"/>
    <w:rsid w:val="00816FCB"/>
    <w:rsid w:val="0081726C"/>
    <w:rsid w:val="008172BE"/>
    <w:rsid w:val="00817949"/>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0F0"/>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C41"/>
    <w:rsid w:val="00834DE6"/>
    <w:rsid w:val="00834ECD"/>
    <w:rsid w:val="008359E0"/>
    <w:rsid w:val="008365B1"/>
    <w:rsid w:val="0083689A"/>
    <w:rsid w:val="00836B72"/>
    <w:rsid w:val="00836D84"/>
    <w:rsid w:val="00836ED6"/>
    <w:rsid w:val="00836F2B"/>
    <w:rsid w:val="008373CA"/>
    <w:rsid w:val="008376F6"/>
    <w:rsid w:val="00837D5B"/>
    <w:rsid w:val="00837E96"/>
    <w:rsid w:val="008401DE"/>
    <w:rsid w:val="00840607"/>
    <w:rsid w:val="00840631"/>
    <w:rsid w:val="00840A16"/>
    <w:rsid w:val="008412C3"/>
    <w:rsid w:val="0084167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BA2"/>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0FDB"/>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41B"/>
    <w:rsid w:val="00861562"/>
    <w:rsid w:val="008616FD"/>
    <w:rsid w:val="00861B25"/>
    <w:rsid w:val="00861B81"/>
    <w:rsid w:val="00861D51"/>
    <w:rsid w:val="0086275E"/>
    <w:rsid w:val="00862F03"/>
    <w:rsid w:val="008635F2"/>
    <w:rsid w:val="00864384"/>
    <w:rsid w:val="00864440"/>
    <w:rsid w:val="00864D76"/>
    <w:rsid w:val="00864F3F"/>
    <w:rsid w:val="00865065"/>
    <w:rsid w:val="008650FC"/>
    <w:rsid w:val="0086540F"/>
    <w:rsid w:val="00865CF6"/>
    <w:rsid w:val="00865FB9"/>
    <w:rsid w:val="00866194"/>
    <w:rsid w:val="008666C4"/>
    <w:rsid w:val="00866780"/>
    <w:rsid w:val="0086679B"/>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973"/>
    <w:rsid w:val="00874A3A"/>
    <w:rsid w:val="00874A90"/>
    <w:rsid w:val="008756A4"/>
    <w:rsid w:val="00875793"/>
    <w:rsid w:val="00875846"/>
    <w:rsid w:val="008758B2"/>
    <w:rsid w:val="0087593A"/>
    <w:rsid w:val="008759F5"/>
    <w:rsid w:val="00875B7B"/>
    <w:rsid w:val="00875E0D"/>
    <w:rsid w:val="00875E9A"/>
    <w:rsid w:val="00875F73"/>
    <w:rsid w:val="00876530"/>
    <w:rsid w:val="008766AC"/>
    <w:rsid w:val="008766C8"/>
    <w:rsid w:val="00876A0B"/>
    <w:rsid w:val="00877049"/>
    <w:rsid w:val="00877214"/>
    <w:rsid w:val="008778B1"/>
    <w:rsid w:val="00877E3F"/>
    <w:rsid w:val="00877F4F"/>
    <w:rsid w:val="00877F56"/>
    <w:rsid w:val="00880389"/>
    <w:rsid w:val="00880777"/>
    <w:rsid w:val="008807FD"/>
    <w:rsid w:val="00880933"/>
    <w:rsid w:val="00880D53"/>
    <w:rsid w:val="00880F30"/>
    <w:rsid w:val="008813BA"/>
    <w:rsid w:val="008814D5"/>
    <w:rsid w:val="00881A2F"/>
    <w:rsid w:val="00881BCA"/>
    <w:rsid w:val="00881D85"/>
    <w:rsid w:val="00882238"/>
    <w:rsid w:val="008824D9"/>
    <w:rsid w:val="00882B01"/>
    <w:rsid w:val="00882C12"/>
    <w:rsid w:val="0088336A"/>
    <w:rsid w:val="008833E8"/>
    <w:rsid w:val="0088494F"/>
    <w:rsid w:val="00884A70"/>
    <w:rsid w:val="00885329"/>
    <w:rsid w:val="00885457"/>
    <w:rsid w:val="008856DD"/>
    <w:rsid w:val="00885752"/>
    <w:rsid w:val="00886333"/>
    <w:rsid w:val="008865C8"/>
    <w:rsid w:val="00886BDC"/>
    <w:rsid w:val="00886C13"/>
    <w:rsid w:val="00886E7E"/>
    <w:rsid w:val="008870C6"/>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2DCB"/>
    <w:rsid w:val="00893592"/>
    <w:rsid w:val="0089387C"/>
    <w:rsid w:val="00893A2F"/>
    <w:rsid w:val="00893CD6"/>
    <w:rsid w:val="00893FC3"/>
    <w:rsid w:val="00894029"/>
    <w:rsid w:val="008940FA"/>
    <w:rsid w:val="0089425D"/>
    <w:rsid w:val="0089444E"/>
    <w:rsid w:val="008947A4"/>
    <w:rsid w:val="008949DF"/>
    <w:rsid w:val="008951DB"/>
    <w:rsid w:val="008952E3"/>
    <w:rsid w:val="0089533A"/>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C47"/>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A4"/>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6A9"/>
    <w:rsid w:val="008C0724"/>
    <w:rsid w:val="008C0890"/>
    <w:rsid w:val="008C09A8"/>
    <w:rsid w:val="008C09C2"/>
    <w:rsid w:val="008C0EBB"/>
    <w:rsid w:val="008C11BA"/>
    <w:rsid w:val="008C13F0"/>
    <w:rsid w:val="008C157B"/>
    <w:rsid w:val="008C1F26"/>
    <w:rsid w:val="008C1F57"/>
    <w:rsid w:val="008C1FE9"/>
    <w:rsid w:val="008C2A3A"/>
    <w:rsid w:val="008C2C30"/>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827"/>
    <w:rsid w:val="008D2AED"/>
    <w:rsid w:val="008D32DF"/>
    <w:rsid w:val="008D35E9"/>
    <w:rsid w:val="008D3745"/>
    <w:rsid w:val="008D375E"/>
    <w:rsid w:val="008D37EF"/>
    <w:rsid w:val="008D3959"/>
    <w:rsid w:val="008D3966"/>
    <w:rsid w:val="008D3B18"/>
    <w:rsid w:val="008D3BDF"/>
    <w:rsid w:val="008D3E46"/>
    <w:rsid w:val="008D4244"/>
    <w:rsid w:val="008D4352"/>
    <w:rsid w:val="008D45F7"/>
    <w:rsid w:val="008D4AC4"/>
    <w:rsid w:val="008D4B15"/>
    <w:rsid w:val="008D5141"/>
    <w:rsid w:val="008D52F6"/>
    <w:rsid w:val="008D5A60"/>
    <w:rsid w:val="008D5D5C"/>
    <w:rsid w:val="008D5F6E"/>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AB"/>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16"/>
    <w:rsid w:val="008E4F2C"/>
    <w:rsid w:val="008E50AB"/>
    <w:rsid w:val="008E546D"/>
    <w:rsid w:val="008E5662"/>
    <w:rsid w:val="008E567C"/>
    <w:rsid w:val="008E5741"/>
    <w:rsid w:val="008E59EE"/>
    <w:rsid w:val="008E5B3E"/>
    <w:rsid w:val="008E5BF2"/>
    <w:rsid w:val="008E5C81"/>
    <w:rsid w:val="008E6179"/>
    <w:rsid w:val="008E61F9"/>
    <w:rsid w:val="008E640A"/>
    <w:rsid w:val="008E660B"/>
    <w:rsid w:val="008E691B"/>
    <w:rsid w:val="008E6A9D"/>
    <w:rsid w:val="008E6B99"/>
    <w:rsid w:val="008E6DC7"/>
    <w:rsid w:val="008E6E2B"/>
    <w:rsid w:val="008E6E80"/>
    <w:rsid w:val="008E7D7F"/>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71B"/>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07E4C"/>
    <w:rsid w:val="009103CA"/>
    <w:rsid w:val="009105C1"/>
    <w:rsid w:val="00910606"/>
    <w:rsid w:val="00910737"/>
    <w:rsid w:val="0091088D"/>
    <w:rsid w:val="00910B5B"/>
    <w:rsid w:val="00910FC9"/>
    <w:rsid w:val="009110BB"/>
    <w:rsid w:val="00911223"/>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B57"/>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E4D"/>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4D4"/>
    <w:rsid w:val="009355A2"/>
    <w:rsid w:val="0093585C"/>
    <w:rsid w:val="009359CE"/>
    <w:rsid w:val="00935F9E"/>
    <w:rsid w:val="0093610E"/>
    <w:rsid w:val="00936B49"/>
    <w:rsid w:val="00936C1E"/>
    <w:rsid w:val="00936D98"/>
    <w:rsid w:val="0093765A"/>
    <w:rsid w:val="00937AA8"/>
    <w:rsid w:val="00940324"/>
    <w:rsid w:val="00940566"/>
    <w:rsid w:val="00940C24"/>
    <w:rsid w:val="00940FC3"/>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54B"/>
    <w:rsid w:val="00944689"/>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9BF"/>
    <w:rsid w:val="00950A10"/>
    <w:rsid w:val="00951252"/>
    <w:rsid w:val="00951300"/>
    <w:rsid w:val="0095145D"/>
    <w:rsid w:val="00951ADB"/>
    <w:rsid w:val="00951E23"/>
    <w:rsid w:val="00952253"/>
    <w:rsid w:val="00952D8F"/>
    <w:rsid w:val="00952D91"/>
    <w:rsid w:val="0095380C"/>
    <w:rsid w:val="00953F1C"/>
    <w:rsid w:val="00954041"/>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C00"/>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8DB"/>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07B"/>
    <w:rsid w:val="009742D3"/>
    <w:rsid w:val="009749D1"/>
    <w:rsid w:val="00975138"/>
    <w:rsid w:val="0097515E"/>
    <w:rsid w:val="0097543C"/>
    <w:rsid w:val="009755AF"/>
    <w:rsid w:val="009756A6"/>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B71"/>
    <w:rsid w:val="00977B85"/>
    <w:rsid w:val="00977BA7"/>
    <w:rsid w:val="00977DCC"/>
    <w:rsid w:val="00977E45"/>
    <w:rsid w:val="00977EB0"/>
    <w:rsid w:val="009801D4"/>
    <w:rsid w:val="00980460"/>
    <w:rsid w:val="00980506"/>
    <w:rsid w:val="00980517"/>
    <w:rsid w:val="0098086D"/>
    <w:rsid w:val="00980C72"/>
    <w:rsid w:val="00980CF9"/>
    <w:rsid w:val="009817CB"/>
    <w:rsid w:val="0098194F"/>
    <w:rsid w:val="00981C21"/>
    <w:rsid w:val="00981C66"/>
    <w:rsid w:val="00981CCB"/>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227"/>
    <w:rsid w:val="00984835"/>
    <w:rsid w:val="00984AED"/>
    <w:rsid w:val="00985047"/>
    <w:rsid w:val="00985303"/>
    <w:rsid w:val="009856AE"/>
    <w:rsid w:val="00985720"/>
    <w:rsid w:val="009857AD"/>
    <w:rsid w:val="00985BE8"/>
    <w:rsid w:val="00985D0B"/>
    <w:rsid w:val="00985DB1"/>
    <w:rsid w:val="00985DDA"/>
    <w:rsid w:val="00985EDF"/>
    <w:rsid w:val="00985F28"/>
    <w:rsid w:val="00986149"/>
    <w:rsid w:val="00986176"/>
    <w:rsid w:val="009864F0"/>
    <w:rsid w:val="00986537"/>
    <w:rsid w:val="0098660A"/>
    <w:rsid w:val="00986655"/>
    <w:rsid w:val="009866A7"/>
    <w:rsid w:val="0098686E"/>
    <w:rsid w:val="00986E7F"/>
    <w:rsid w:val="0098732A"/>
    <w:rsid w:val="00987536"/>
    <w:rsid w:val="00987952"/>
    <w:rsid w:val="00987B6C"/>
    <w:rsid w:val="009902CF"/>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9A5"/>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DA"/>
    <w:rsid w:val="009972E0"/>
    <w:rsid w:val="009973F1"/>
    <w:rsid w:val="009973F3"/>
    <w:rsid w:val="009975A3"/>
    <w:rsid w:val="00997601"/>
    <w:rsid w:val="00997C9D"/>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2DB"/>
    <w:rsid w:val="009B03F6"/>
    <w:rsid w:val="009B044B"/>
    <w:rsid w:val="009B04CA"/>
    <w:rsid w:val="009B054D"/>
    <w:rsid w:val="009B08B8"/>
    <w:rsid w:val="009B0DEC"/>
    <w:rsid w:val="009B0E81"/>
    <w:rsid w:val="009B0F3E"/>
    <w:rsid w:val="009B1321"/>
    <w:rsid w:val="009B168C"/>
    <w:rsid w:val="009B1E61"/>
    <w:rsid w:val="009B1EF9"/>
    <w:rsid w:val="009B24B9"/>
    <w:rsid w:val="009B24D8"/>
    <w:rsid w:val="009B24E0"/>
    <w:rsid w:val="009B262F"/>
    <w:rsid w:val="009B26AC"/>
    <w:rsid w:val="009B2A15"/>
    <w:rsid w:val="009B2A83"/>
    <w:rsid w:val="009B2EF8"/>
    <w:rsid w:val="009B3085"/>
    <w:rsid w:val="009B31EC"/>
    <w:rsid w:val="009B35E9"/>
    <w:rsid w:val="009B37E2"/>
    <w:rsid w:val="009B38A8"/>
    <w:rsid w:val="009B3900"/>
    <w:rsid w:val="009B4519"/>
    <w:rsid w:val="009B46F7"/>
    <w:rsid w:val="009B48B6"/>
    <w:rsid w:val="009B4936"/>
    <w:rsid w:val="009B49B1"/>
    <w:rsid w:val="009B4D13"/>
    <w:rsid w:val="009B4E49"/>
    <w:rsid w:val="009B506B"/>
    <w:rsid w:val="009B526B"/>
    <w:rsid w:val="009B52F2"/>
    <w:rsid w:val="009B53B9"/>
    <w:rsid w:val="009B54F3"/>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223"/>
    <w:rsid w:val="009C1410"/>
    <w:rsid w:val="009C14B5"/>
    <w:rsid w:val="009C17DA"/>
    <w:rsid w:val="009C19F3"/>
    <w:rsid w:val="009C1DA0"/>
    <w:rsid w:val="009C2685"/>
    <w:rsid w:val="009C2A1F"/>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807"/>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AE1"/>
    <w:rsid w:val="009D1B19"/>
    <w:rsid w:val="009D1BA4"/>
    <w:rsid w:val="009D20A9"/>
    <w:rsid w:val="009D20C9"/>
    <w:rsid w:val="009D20D1"/>
    <w:rsid w:val="009D22E4"/>
    <w:rsid w:val="009D22F7"/>
    <w:rsid w:val="009D2415"/>
    <w:rsid w:val="009D319C"/>
    <w:rsid w:val="009D329D"/>
    <w:rsid w:val="009D357F"/>
    <w:rsid w:val="009D3ADA"/>
    <w:rsid w:val="009D4963"/>
    <w:rsid w:val="009D4C59"/>
    <w:rsid w:val="009D4CBF"/>
    <w:rsid w:val="009D4F16"/>
    <w:rsid w:val="009D563F"/>
    <w:rsid w:val="009D590D"/>
    <w:rsid w:val="009D5BAB"/>
    <w:rsid w:val="009D5E6A"/>
    <w:rsid w:val="009D5FF6"/>
    <w:rsid w:val="009D6051"/>
    <w:rsid w:val="009D6063"/>
    <w:rsid w:val="009D6A0A"/>
    <w:rsid w:val="009D7580"/>
    <w:rsid w:val="009D7799"/>
    <w:rsid w:val="009D7FFB"/>
    <w:rsid w:val="009E058F"/>
    <w:rsid w:val="009E0A3B"/>
    <w:rsid w:val="009E0A9E"/>
    <w:rsid w:val="009E0BCE"/>
    <w:rsid w:val="009E16A0"/>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CA9"/>
    <w:rsid w:val="009F0DE7"/>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98"/>
    <w:rsid w:val="009F47C9"/>
    <w:rsid w:val="009F4A55"/>
    <w:rsid w:val="009F4A77"/>
    <w:rsid w:val="009F4C9D"/>
    <w:rsid w:val="009F4DFF"/>
    <w:rsid w:val="009F4E17"/>
    <w:rsid w:val="009F521F"/>
    <w:rsid w:val="009F5356"/>
    <w:rsid w:val="009F54A0"/>
    <w:rsid w:val="009F553C"/>
    <w:rsid w:val="009F56EC"/>
    <w:rsid w:val="009F59AD"/>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D0C"/>
    <w:rsid w:val="00A01F17"/>
    <w:rsid w:val="00A0226F"/>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11C"/>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C1B"/>
    <w:rsid w:val="00A10D05"/>
    <w:rsid w:val="00A11C08"/>
    <w:rsid w:val="00A11C19"/>
    <w:rsid w:val="00A11CD6"/>
    <w:rsid w:val="00A11F8C"/>
    <w:rsid w:val="00A1200D"/>
    <w:rsid w:val="00A1201A"/>
    <w:rsid w:val="00A12202"/>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3E5F"/>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49F"/>
    <w:rsid w:val="00A217F2"/>
    <w:rsid w:val="00A21828"/>
    <w:rsid w:val="00A21872"/>
    <w:rsid w:val="00A21A36"/>
    <w:rsid w:val="00A21BB8"/>
    <w:rsid w:val="00A21DF7"/>
    <w:rsid w:val="00A221EE"/>
    <w:rsid w:val="00A22401"/>
    <w:rsid w:val="00A226DF"/>
    <w:rsid w:val="00A2275C"/>
    <w:rsid w:val="00A22A44"/>
    <w:rsid w:val="00A22E60"/>
    <w:rsid w:val="00A22EBB"/>
    <w:rsid w:val="00A23063"/>
    <w:rsid w:val="00A231E7"/>
    <w:rsid w:val="00A23C0B"/>
    <w:rsid w:val="00A24156"/>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54C1"/>
    <w:rsid w:val="00A3611D"/>
    <w:rsid w:val="00A36339"/>
    <w:rsid w:val="00A366E4"/>
    <w:rsid w:val="00A36D11"/>
    <w:rsid w:val="00A36E32"/>
    <w:rsid w:val="00A36E3C"/>
    <w:rsid w:val="00A377FD"/>
    <w:rsid w:val="00A37EDA"/>
    <w:rsid w:val="00A403F8"/>
    <w:rsid w:val="00A409DE"/>
    <w:rsid w:val="00A40A98"/>
    <w:rsid w:val="00A40C79"/>
    <w:rsid w:val="00A410F0"/>
    <w:rsid w:val="00A4112D"/>
    <w:rsid w:val="00A41278"/>
    <w:rsid w:val="00A41B09"/>
    <w:rsid w:val="00A41E2A"/>
    <w:rsid w:val="00A428FB"/>
    <w:rsid w:val="00A42B9D"/>
    <w:rsid w:val="00A42ED3"/>
    <w:rsid w:val="00A43170"/>
    <w:rsid w:val="00A43256"/>
    <w:rsid w:val="00A43403"/>
    <w:rsid w:val="00A43460"/>
    <w:rsid w:val="00A43652"/>
    <w:rsid w:val="00A436B8"/>
    <w:rsid w:val="00A4376F"/>
    <w:rsid w:val="00A43FD0"/>
    <w:rsid w:val="00A44919"/>
    <w:rsid w:val="00A44C29"/>
    <w:rsid w:val="00A4549F"/>
    <w:rsid w:val="00A45850"/>
    <w:rsid w:val="00A45B9B"/>
    <w:rsid w:val="00A45C93"/>
    <w:rsid w:val="00A45D3E"/>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31F"/>
    <w:rsid w:val="00A5640C"/>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309"/>
    <w:rsid w:val="00A65911"/>
    <w:rsid w:val="00A6594E"/>
    <w:rsid w:val="00A65C0A"/>
    <w:rsid w:val="00A65CE0"/>
    <w:rsid w:val="00A6643C"/>
    <w:rsid w:val="00A664E3"/>
    <w:rsid w:val="00A6653C"/>
    <w:rsid w:val="00A66F8E"/>
    <w:rsid w:val="00A6713B"/>
    <w:rsid w:val="00A67544"/>
    <w:rsid w:val="00A67678"/>
    <w:rsid w:val="00A7000A"/>
    <w:rsid w:val="00A70034"/>
    <w:rsid w:val="00A70149"/>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22B"/>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0B74"/>
    <w:rsid w:val="00A811FF"/>
    <w:rsid w:val="00A814BC"/>
    <w:rsid w:val="00A816A4"/>
    <w:rsid w:val="00A81751"/>
    <w:rsid w:val="00A82D58"/>
    <w:rsid w:val="00A82FE0"/>
    <w:rsid w:val="00A835B9"/>
    <w:rsid w:val="00A836DA"/>
    <w:rsid w:val="00A8399D"/>
    <w:rsid w:val="00A83E3D"/>
    <w:rsid w:val="00A83F98"/>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3B7C"/>
    <w:rsid w:val="00A94189"/>
    <w:rsid w:val="00A94274"/>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5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962"/>
    <w:rsid w:val="00AA7A1D"/>
    <w:rsid w:val="00AA7D6C"/>
    <w:rsid w:val="00AA7DA9"/>
    <w:rsid w:val="00AB00EA"/>
    <w:rsid w:val="00AB0543"/>
    <w:rsid w:val="00AB0881"/>
    <w:rsid w:val="00AB0AA5"/>
    <w:rsid w:val="00AB0AC9"/>
    <w:rsid w:val="00AB0B77"/>
    <w:rsid w:val="00AB1045"/>
    <w:rsid w:val="00AB183A"/>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4D7A"/>
    <w:rsid w:val="00AB50AF"/>
    <w:rsid w:val="00AB50FC"/>
    <w:rsid w:val="00AB577C"/>
    <w:rsid w:val="00AB58CA"/>
    <w:rsid w:val="00AB5974"/>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2C8A"/>
    <w:rsid w:val="00AC33B8"/>
    <w:rsid w:val="00AC3456"/>
    <w:rsid w:val="00AC36A6"/>
    <w:rsid w:val="00AC38BF"/>
    <w:rsid w:val="00AC44D0"/>
    <w:rsid w:val="00AC44EA"/>
    <w:rsid w:val="00AC47BD"/>
    <w:rsid w:val="00AC4D74"/>
    <w:rsid w:val="00AC4E94"/>
    <w:rsid w:val="00AC5636"/>
    <w:rsid w:val="00AC5A93"/>
    <w:rsid w:val="00AC5FD6"/>
    <w:rsid w:val="00AC6069"/>
    <w:rsid w:val="00AC6562"/>
    <w:rsid w:val="00AC6629"/>
    <w:rsid w:val="00AC668A"/>
    <w:rsid w:val="00AC67A8"/>
    <w:rsid w:val="00AC6972"/>
    <w:rsid w:val="00AC69F9"/>
    <w:rsid w:val="00AC6A93"/>
    <w:rsid w:val="00AC7125"/>
    <w:rsid w:val="00AC7212"/>
    <w:rsid w:val="00AC74DA"/>
    <w:rsid w:val="00AC78C3"/>
    <w:rsid w:val="00AC7A2B"/>
    <w:rsid w:val="00AC7C25"/>
    <w:rsid w:val="00AC7E69"/>
    <w:rsid w:val="00AC7ECB"/>
    <w:rsid w:val="00AD0080"/>
    <w:rsid w:val="00AD020A"/>
    <w:rsid w:val="00AD0214"/>
    <w:rsid w:val="00AD0281"/>
    <w:rsid w:val="00AD05C5"/>
    <w:rsid w:val="00AD078B"/>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5BD"/>
    <w:rsid w:val="00AD4754"/>
    <w:rsid w:val="00AD4860"/>
    <w:rsid w:val="00AD4D2A"/>
    <w:rsid w:val="00AD542F"/>
    <w:rsid w:val="00AD57C8"/>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DF2"/>
    <w:rsid w:val="00AE3EE3"/>
    <w:rsid w:val="00AE4714"/>
    <w:rsid w:val="00AE4801"/>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AF2"/>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D5A"/>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76B"/>
    <w:rsid w:val="00AF795C"/>
    <w:rsid w:val="00AF7ADA"/>
    <w:rsid w:val="00AF7B40"/>
    <w:rsid w:val="00AF7E29"/>
    <w:rsid w:val="00B001DD"/>
    <w:rsid w:val="00B0028E"/>
    <w:rsid w:val="00B004A7"/>
    <w:rsid w:val="00B00626"/>
    <w:rsid w:val="00B00752"/>
    <w:rsid w:val="00B00A3D"/>
    <w:rsid w:val="00B00C99"/>
    <w:rsid w:val="00B0167F"/>
    <w:rsid w:val="00B017E2"/>
    <w:rsid w:val="00B0193D"/>
    <w:rsid w:val="00B01972"/>
    <w:rsid w:val="00B01B03"/>
    <w:rsid w:val="00B026C1"/>
    <w:rsid w:val="00B02B9C"/>
    <w:rsid w:val="00B02C89"/>
    <w:rsid w:val="00B02D41"/>
    <w:rsid w:val="00B02DD5"/>
    <w:rsid w:val="00B0353B"/>
    <w:rsid w:val="00B0361D"/>
    <w:rsid w:val="00B038E3"/>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148"/>
    <w:rsid w:val="00B10332"/>
    <w:rsid w:val="00B10558"/>
    <w:rsid w:val="00B10D22"/>
    <w:rsid w:val="00B1110F"/>
    <w:rsid w:val="00B1153D"/>
    <w:rsid w:val="00B120D2"/>
    <w:rsid w:val="00B121BF"/>
    <w:rsid w:val="00B12355"/>
    <w:rsid w:val="00B12EF9"/>
    <w:rsid w:val="00B12FBD"/>
    <w:rsid w:val="00B13777"/>
    <w:rsid w:val="00B137EF"/>
    <w:rsid w:val="00B139A5"/>
    <w:rsid w:val="00B13A4A"/>
    <w:rsid w:val="00B13B47"/>
    <w:rsid w:val="00B13ED4"/>
    <w:rsid w:val="00B13EDC"/>
    <w:rsid w:val="00B13FE2"/>
    <w:rsid w:val="00B141CA"/>
    <w:rsid w:val="00B143EF"/>
    <w:rsid w:val="00B14680"/>
    <w:rsid w:val="00B149F1"/>
    <w:rsid w:val="00B15156"/>
    <w:rsid w:val="00B151B1"/>
    <w:rsid w:val="00B152A9"/>
    <w:rsid w:val="00B156A9"/>
    <w:rsid w:val="00B15F83"/>
    <w:rsid w:val="00B15FC2"/>
    <w:rsid w:val="00B160D7"/>
    <w:rsid w:val="00B160FF"/>
    <w:rsid w:val="00B161B4"/>
    <w:rsid w:val="00B16275"/>
    <w:rsid w:val="00B16322"/>
    <w:rsid w:val="00B16596"/>
    <w:rsid w:val="00B1662E"/>
    <w:rsid w:val="00B16A6F"/>
    <w:rsid w:val="00B16DF1"/>
    <w:rsid w:val="00B16F14"/>
    <w:rsid w:val="00B1734E"/>
    <w:rsid w:val="00B17486"/>
    <w:rsid w:val="00B176DC"/>
    <w:rsid w:val="00B17F2F"/>
    <w:rsid w:val="00B17FAF"/>
    <w:rsid w:val="00B200F8"/>
    <w:rsid w:val="00B204A9"/>
    <w:rsid w:val="00B206BF"/>
    <w:rsid w:val="00B207A8"/>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352"/>
    <w:rsid w:val="00B4050D"/>
    <w:rsid w:val="00B4075E"/>
    <w:rsid w:val="00B40A0D"/>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487"/>
    <w:rsid w:val="00B4758D"/>
    <w:rsid w:val="00B47A15"/>
    <w:rsid w:val="00B47CB6"/>
    <w:rsid w:val="00B47CB7"/>
    <w:rsid w:val="00B47DB0"/>
    <w:rsid w:val="00B47DB7"/>
    <w:rsid w:val="00B505C1"/>
    <w:rsid w:val="00B505DE"/>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1B"/>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796"/>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7BD"/>
    <w:rsid w:val="00B85846"/>
    <w:rsid w:val="00B86476"/>
    <w:rsid w:val="00B8658F"/>
    <w:rsid w:val="00B865B9"/>
    <w:rsid w:val="00B86896"/>
    <w:rsid w:val="00B86A3D"/>
    <w:rsid w:val="00B86A65"/>
    <w:rsid w:val="00B8711C"/>
    <w:rsid w:val="00B87498"/>
    <w:rsid w:val="00B875C7"/>
    <w:rsid w:val="00B879BB"/>
    <w:rsid w:val="00B87C56"/>
    <w:rsid w:val="00B87EC9"/>
    <w:rsid w:val="00B903A8"/>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DB"/>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7D5"/>
    <w:rsid w:val="00BA584C"/>
    <w:rsid w:val="00BA5990"/>
    <w:rsid w:val="00BA5E62"/>
    <w:rsid w:val="00BA6425"/>
    <w:rsid w:val="00BA66A2"/>
    <w:rsid w:val="00BA6B88"/>
    <w:rsid w:val="00BA6D52"/>
    <w:rsid w:val="00BA7346"/>
    <w:rsid w:val="00BA7D77"/>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6BF9"/>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5FD"/>
    <w:rsid w:val="00BC28A5"/>
    <w:rsid w:val="00BC2A22"/>
    <w:rsid w:val="00BC307F"/>
    <w:rsid w:val="00BC3159"/>
    <w:rsid w:val="00BC31A1"/>
    <w:rsid w:val="00BC3257"/>
    <w:rsid w:val="00BC3289"/>
    <w:rsid w:val="00BC3459"/>
    <w:rsid w:val="00BC398A"/>
    <w:rsid w:val="00BC39DB"/>
    <w:rsid w:val="00BC3A32"/>
    <w:rsid w:val="00BC3A37"/>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DBE"/>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1885"/>
    <w:rsid w:val="00BD1AE1"/>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852"/>
    <w:rsid w:val="00BD596B"/>
    <w:rsid w:val="00BD5D38"/>
    <w:rsid w:val="00BD5F76"/>
    <w:rsid w:val="00BD6F06"/>
    <w:rsid w:val="00BD7000"/>
    <w:rsid w:val="00BD7291"/>
    <w:rsid w:val="00BD76A1"/>
    <w:rsid w:val="00BD7A02"/>
    <w:rsid w:val="00BD7AB5"/>
    <w:rsid w:val="00BD7CE4"/>
    <w:rsid w:val="00BD7E7D"/>
    <w:rsid w:val="00BD7EA3"/>
    <w:rsid w:val="00BD7FE2"/>
    <w:rsid w:val="00BE00AA"/>
    <w:rsid w:val="00BE0B19"/>
    <w:rsid w:val="00BE0DD8"/>
    <w:rsid w:val="00BE0DEF"/>
    <w:rsid w:val="00BE1229"/>
    <w:rsid w:val="00BE13F0"/>
    <w:rsid w:val="00BE1752"/>
    <w:rsid w:val="00BE1D82"/>
    <w:rsid w:val="00BE1EE4"/>
    <w:rsid w:val="00BE1F8B"/>
    <w:rsid w:val="00BE2382"/>
    <w:rsid w:val="00BE2544"/>
    <w:rsid w:val="00BE26EC"/>
    <w:rsid w:val="00BE27E4"/>
    <w:rsid w:val="00BE29E8"/>
    <w:rsid w:val="00BE2B4F"/>
    <w:rsid w:val="00BE2ED3"/>
    <w:rsid w:val="00BE2F39"/>
    <w:rsid w:val="00BE321B"/>
    <w:rsid w:val="00BE32A2"/>
    <w:rsid w:val="00BE332D"/>
    <w:rsid w:val="00BE360E"/>
    <w:rsid w:val="00BE3808"/>
    <w:rsid w:val="00BE386B"/>
    <w:rsid w:val="00BE3B21"/>
    <w:rsid w:val="00BE3CF1"/>
    <w:rsid w:val="00BE3DC2"/>
    <w:rsid w:val="00BE4211"/>
    <w:rsid w:val="00BE43B0"/>
    <w:rsid w:val="00BE491C"/>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636"/>
    <w:rsid w:val="00BE7B11"/>
    <w:rsid w:val="00BE7C4D"/>
    <w:rsid w:val="00BE7D16"/>
    <w:rsid w:val="00BE7D1F"/>
    <w:rsid w:val="00BE7F6A"/>
    <w:rsid w:val="00BF00E9"/>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E56"/>
    <w:rsid w:val="00C02F76"/>
    <w:rsid w:val="00C031D9"/>
    <w:rsid w:val="00C03231"/>
    <w:rsid w:val="00C032FF"/>
    <w:rsid w:val="00C0373A"/>
    <w:rsid w:val="00C03770"/>
    <w:rsid w:val="00C03E7F"/>
    <w:rsid w:val="00C03EE8"/>
    <w:rsid w:val="00C0427C"/>
    <w:rsid w:val="00C0432F"/>
    <w:rsid w:val="00C043C7"/>
    <w:rsid w:val="00C04870"/>
    <w:rsid w:val="00C049A2"/>
    <w:rsid w:val="00C04AAF"/>
    <w:rsid w:val="00C05356"/>
    <w:rsid w:val="00C053EA"/>
    <w:rsid w:val="00C05434"/>
    <w:rsid w:val="00C059B0"/>
    <w:rsid w:val="00C05AD9"/>
    <w:rsid w:val="00C05B7F"/>
    <w:rsid w:val="00C05BEC"/>
    <w:rsid w:val="00C06048"/>
    <w:rsid w:val="00C06077"/>
    <w:rsid w:val="00C0615A"/>
    <w:rsid w:val="00C063DB"/>
    <w:rsid w:val="00C0677A"/>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69D"/>
    <w:rsid w:val="00C11933"/>
    <w:rsid w:val="00C11A88"/>
    <w:rsid w:val="00C11BED"/>
    <w:rsid w:val="00C11C0D"/>
    <w:rsid w:val="00C12012"/>
    <w:rsid w:val="00C12320"/>
    <w:rsid w:val="00C123A3"/>
    <w:rsid w:val="00C126BD"/>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C37"/>
    <w:rsid w:val="00C14E13"/>
    <w:rsid w:val="00C14EA6"/>
    <w:rsid w:val="00C1605D"/>
    <w:rsid w:val="00C164A7"/>
    <w:rsid w:val="00C167DB"/>
    <w:rsid w:val="00C168F3"/>
    <w:rsid w:val="00C16C30"/>
    <w:rsid w:val="00C17952"/>
    <w:rsid w:val="00C17C93"/>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078"/>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887"/>
    <w:rsid w:val="00C27E2D"/>
    <w:rsid w:val="00C30094"/>
    <w:rsid w:val="00C301F3"/>
    <w:rsid w:val="00C30838"/>
    <w:rsid w:val="00C30E58"/>
    <w:rsid w:val="00C30FDD"/>
    <w:rsid w:val="00C3109B"/>
    <w:rsid w:val="00C312BD"/>
    <w:rsid w:val="00C313AF"/>
    <w:rsid w:val="00C31BFF"/>
    <w:rsid w:val="00C31C10"/>
    <w:rsid w:val="00C31CB3"/>
    <w:rsid w:val="00C320C0"/>
    <w:rsid w:val="00C32217"/>
    <w:rsid w:val="00C322C1"/>
    <w:rsid w:val="00C327E7"/>
    <w:rsid w:val="00C3286F"/>
    <w:rsid w:val="00C32989"/>
    <w:rsid w:val="00C32A41"/>
    <w:rsid w:val="00C32A85"/>
    <w:rsid w:val="00C32ADB"/>
    <w:rsid w:val="00C32B82"/>
    <w:rsid w:val="00C331AD"/>
    <w:rsid w:val="00C335A4"/>
    <w:rsid w:val="00C3385A"/>
    <w:rsid w:val="00C3400F"/>
    <w:rsid w:val="00C344A0"/>
    <w:rsid w:val="00C3475D"/>
    <w:rsid w:val="00C34878"/>
    <w:rsid w:val="00C34B64"/>
    <w:rsid w:val="00C34C36"/>
    <w:rsid w:val="00C3512A"/>
    <w:rsid w:val="00C3517B"/>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3C5"/>
    <w:rsid w:val="00C44677"/>
    <w:rsid w:val="00C4476F"/>
    <w:rsid w:val="00C44884"/>
    <w:rsid w:val="00C44DED"/>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BB8"/>
    <w:rsid w:val="00C55E7C"/>
    <w:rsid w:val="00C5615F"/>
    <w:rsid w:val="00C561DE"/>
    <w:rsid w:val="00C563F5"/>
    <w:rsid w:val="00C56567"/>
    <w:rsid w:val="00C5675D"/>
    <w:rsid w:val="00C56DDA"/>
    <w:rsid w:val="00C570F7"/>
    <w:rsid w:val="00C574BB"/>
    <w:rsid w:val="00C57886"/>
    <w:rsid w:val="00C600F0"/>
    <w:rsid w:val="00C6014B"/>
    <w:rsid w:val="00C6021D"/>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1DD"/>
    <w:rsid w:val="00C66953"/>
    <w:rsid w:val="00C66A0C"/>
    <w:rsid w:val="00C67719"/>
    <w:rsid w:val="00C67B26"/>
    <w:rsid w:val="00C67E20"/>
    <w:rsid w:val="00C67EAB"/>
    <w:rsid w:val="00C70476"/>
    <w:rsid w:val="00C7056E"/>
    <w:rsid w:val="00C70A51"/>
    <w:rsid w:val="00C70CD1"/>
    <w:rsid w:val="00C70DFF"/>
    <w:rsid w:val="00C7161F"/>
    <w:rsid w:val="00C71E84"/>
    <w:rsid w:val="00C7241A"/>
    <w:rsid w:val="00C72774"/>
    <w:rsid w:val="00C72B94"/>
    <w:rsid w:val="00C72D64"/>
    <w:rsid w:val="00C738D1"/>
    <w:rsid w:val="00C741E1"/>
    <w:rsid w:val="00C745E6"/>
    <w:rsid w:val="00C74639"/>
    <w:rsid w:val="00C747A8"/>
    <w:rsid w:val="00C7499D"/>
    <w:rsid w:val="00C74FEE"/>
    <w:rsid w:val="00C75200"/>
    <w:rsid w:val="00C7542E"/>
    <w:rsid w:val="00C75A6B"/>
    <w:rsid w:val="00C76375"/>
    <w:rsid w:val="00C763B6"/>
    <w:rsid w:val="00C7644F"/>
    <w:rsid w:val="00C76827"/>
    <w:rsid w:val="00C768E9"/>
    <w:rsid w:val="00C768F6"/>
    <w:rsid w:val="00C76A45"/>
    <w:rsid w:val="00C76A93"/>
    <w:rsid w:val="00C76ABF"/>
    <w:rsid w:val="00C76C40"/>
    <w:rsid w:val="00C76CDB"/>
    <w:rsid w:val="00C76D62"/>
    <w:rsid w:val="00C76FF3"/>
    <w:rsid w:val="00C77377"/>
    <w:rsid w:val="00C77848"/>
    <w:rsid w:val="00C77A24"/>
    <w:rsid w:val="00C77A5E"/>
    <w:rsid w:val="00C77A7B"/>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223"/>
    <w:rsid w:val="00C84CB4"/>
    <w:rsid w:val="00C84D02"/>
    <w:rsid w:val="00C84FE9"/>
    <w:rsid w:val="00C852A9"/>
    <w:rsid w:val="00C8568F"/>
    <w:rsid w:val="00C85EE0"/>
    <w:rsid w:val="00C8646D"/>
    <w:rsid w:val="00C864DD"/>
    <w:rsid w:val="00C86748"/>
    <w:rsid w:val="00C868C8"/>
    <w:rsid w:val="00C86A41"/>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539"/>
    <w:rsid w:val="00C949A3"/>
    <w:rsid w:val="00C95854"/>
    <w:rsid w:val="00C959FD"/>
    <w:rsid w:val="00C95D24"/>
    <w:rsid w:val="00C95E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6EF"/>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C1"/>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B3E"/>
    <w:rsid w:val="00CB2D07"/>
    <w:rsid w:val="00CB2D2A"/>
    <w:rsid w:val="00CB320F"/>
    <w:rsid w:val="00CB324E"/>
    <w:rsid w:val="00CB33BD"/>
    <w:rsid w:val="00CB3474"/>
    <w:rsid w:val="00CB3808"/>
    <w:rsid w:val="00CB39E8"/>
    <w:rsid w:val="00CB4206"/>
    <w:rsid w:val="00CB437F"/>
    <w:rsid w:val="00CB4793"/>
    <w:rsid w:val="00CB4A86"/>
    <w:rsid w:val="00CB514C"/>
    <w:rsid w:val="00CB54A6"/>
    <w:rsid w:val="00CB577C"/>
    <w:rsid w:val="00CB5A3A"/>
    <w:rsid w:val="00CB5B1E"/>
    <w:rsid w:val="00CB5F70"/>
    <w:rsid w:val="00CB622E"/>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0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B53"/>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D7D53"/>
    <w:rsid w:val="00CE0109"/>
    <w:rsid w:val="00CE02D2"/>
    <w:rsid w:val="00CE059B"/>
    <w:rsid w:val="00CE05FB"/>
    <w:rsid w:val="00CE0D60"/>
    <w:rsid w:val="00CE0F1E"/>
    <w:rsid w:val="00CE0F20"/>
    <w:rsid w:val="00CE1FC5"/>
    <w:rsid w:val="00CE2F92"/>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7C"/>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00B"/>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1DA"/>
    <w:rsid w:val="00D00286"/>
    <w:rsid w:val="00D00293"/>
    <w:rsid w:val="00D00451"/>
    <w:rsid w:val="00D004FA"/>
    <w:rsid w:val="00D008C1"/>
    <w:rsid w:val="00D010D5"/>
    <w:rsid w:val="00D01967"/>
    <w:rsid w:val="00D01B21"/>
    <w:rsid w:val="00D01E2F"/>
    <w:rsid w:val="00D02703"/>
    <w:rsid w:val="00D030B7"/>
    <w:rsid w:val="00D03102"/>
    <w:rsid w:val="00D03420"/>
    <w:rsid w:val="00D034CD"/>
    <w:rsid w:val="00D03727"/>
    <w:rsid w:val="00D0378A"/>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19"/>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2C6"/>
    <w:rsid w:val="00D13829"/>
    <w:rsid w:val="00D13A98"/>
    <w:rsid w:val="00D13F47"/>
    <w:rsid w:val="00D1415C"/>
    <w:rsid w:val="00D1418A"/>
    <w:rsid w:val="00D14236"/>
    <w:rsid w:val="00D14553"/>
    <w:rsid w:val="00D14994"/>
    <w:rsid w:val="00D14CE8"/>
    <w:rsid w:val="00D14DB1"/>
    <w:rsid w:val="00D15202"/>
    <w:rsid w:val="00D15263"/>
    <w:rsid w:val="00D15327"/>
    <w:rsid w:val="00D15422"/>
    <w:rsid w:val="00D15643"/>
    <w:rsid w:val="00D15AC7"/>
    <w:rsid w:val="00D15BC1"/>
    <w:rsid w:val="00D15BCE"/>
    <w:rsid w:val="00D15DA1"/>
    <w:rsid w:val="00D15F43"/>
    <w:rsid w:val="00D16024"/>
    <w:rsid w:val="00D1603D"/>
    <w:rsid w:val="00D162EA"/>
    <w:rsid w:val="00D16326"/>
    <w:rsid w:val="00D16358"/>
    <w:rsid w:val="00D16912"/>
    <w:rsid w:val="00D16D42"/>
    <w:rsid w:val="00D16E87"/>
    <w:rsid w:val="00D1724F"/>
    <w:rsid w:val="00D174E1"/>
    <w:rsid w:val="00D17C6A"/>
    <w:rsid w:val="00D17D13"/>
    <w:rsid w:val="00D20004"/>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5FF9"/>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48"/>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6E2"/>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6F3E"/>
    <w:rsid w:val="00D478B9"/>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24"/>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65"/>
    <w:rsid w:val="00D679CF"/>
    <w:rsid w:val="00D679D3"/>
    <w:rsid w:val="00D70484"/>
    <w:rsid w:val="00D7086C"/>
    <w:rsid w:val="00D70A36"/>
    <w:rsid w:val="00D713D7"/>
    <w:rsid w:val="00D71552"/>
    <w:rsid w:val="00D71661"/>
    <w:rsid w:val="00D7172E"/>
    <w:rsid w:val="00D718A2"/>
    <w:rsid w:val="00D72DE1"/>
    <w:rsid w:val="00D72EB8"/>
    <w:rsid w:val="00D73469"/>
    <w:rsid w:val="00D7356F"/>
    <w:rsid w:val="00D73587"/>
    <w:rsid w:val="00D73A6E"/>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B61"/>
    <w:rsid w:val="00D76CBC"/>
    <w:rsid w:val="00D76CC6"/>
    <w:rsid w:val="00D76FAE"/>
    <w:rsid w:val="00D77040"/>
    <w:rsid w:val="00D77437"/>
    <w:rsid w:val="00D774F9"/>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8F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0F60"/>
    <w:rsid w:val="00D91712"/>
    <w:rsid w:val="00D919E6"/>
    <w:rsid w:val="00D919F0"/>
    <w:rsid w:val="00D91BE1"/>
    <w:rsid w:val="00D91F8B"/>
    <w:rsid w:val="00D92376"/>
    <w:rsid w:val="00D923C3"/>
    <w:rsid w:val="00D925F0"/>
    <w:rsid w:val="00D92798"/>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284"/>
    <w:rsid w:val="00D964C9"/>
    <w:rsid w:val="00D9676A"/>
    <w:rsid w:val="00D9683C"/>
    <w:rsid w:val="00D96D64"/>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70C"/>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83"/>
    <w:rsid w:val="00DA3EF7"/>
    <w:rsid w:val="00DA3F05"/>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444"/>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23"/>
    <w:rsid w:val="00DB5293"/>
    <w:rsid w:val="00DB5432"/>
    <w:rsid w:val="00DB56EB"/>
    <w:rsid w:val="00DB5B4A"/>
    <w:rsid w:val="00DB5BA4"/>
    <w:rsid w:val="00DB5C4F"/>
    <w:rsid w:val="00DB5E42"/>
    <w:rsid w:val="00DB620F"/>
    <w:rsid w:val="00DB62CF"/>
    <w:rsid w:val="00DB664D"/>
    <w:rsid w:val="00DB67F7"/>
    <w:rsid w:val="00DB6A68"/>
    <w:rsid w:val="00DB6E78"/>
    <w:rsid w:val="00DB6ED8"/>
    <w:rsid w:val="00DB736A"/>
    <w:rsid w:val="00DB781B"/>
    <w:rsid w:val="00DB7872"/>
    <w:rsid w:val="00DB7AD9"/>
    <w:rsid w:val="00DB7B18"/>
    <w:rsid w:val="00DB7B68"/>
    <w:rsid w:val="00DB7DA5"/>
    <w:rsid w:val="00DC00E9"/>
    <w:rsid w:val="00DC00EF"/>
    <w:rsid w:val="00DC0DB7"/>
    <w:rsid w:val="00DC0FCF"/>
    <w:rsid w:val="00DC1301"/>
    <w:rsid w:val="00DC1327"/>
    <w:rsid w:val="00DC1350"/>
    <w:rsid w:val="00DC179F"/>
    <w:rsid w:val="00DC1821"/>
    <w:rsid w:val="00DC1C74"/>
    <w:rsid w:val="00DC1CDA"/>
    <w:rsid w:val="00DC2587"/>
    <w:rsid w:val="00DC2A16"/>
    <w:rsid w:val="00DC2C8D"/>
    <w:rsid w:val="00DC2EE3"/>
    <w:rsid w:val="00DC3237"/>
    <w:rsid w:val="00DC324A"/>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93D"/>
    <w:rsid w:val="00DC6A5B"/>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040"/>
    <w:rsid w:val="00DD351F"/>
    <w:rsid w:val="00DD38EE"/>
    <w:rsid w:val="00DD39A6"/>
    <w:rsid w:val="00DD3A3C"/>
    <w:rsid w:val="00DD3E27"/>
    <w:rsid w:val="00DD3EF5"/>
    <w:rsid w:val="00DD4227"/>
    <w:rsid w:val="00DD4C8F"/>
    <w:rsid w:val="00DD4D06"/>
    <w:rsid w:val="00DD4E0A"/>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3"/>
    <w:rsid w:val="00DE068C"/>
    <w:rsid w:val="00DE0C23"/>
    <w:rsid w:val="00DE0E59"/>
    <w:rsid w:val="00DE0F6C"/>
    <w:rsid w:val="00DE12F0"/>
    <w:rsid w:val="00DE14C1"/>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4FB0"/>
    <w:rsid w:val="00DE502D"/>
    <w:rsid w:val="00DE50C9"/>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3B7"/>
    <w:rsid w:val="00DF26F7"/>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5F27"/>
    <w:rsid w:val="00DF61F3"/>
    <w:rsid w:val="00DF6396"/>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1AA"/>
    <w:rsid w:val="00E013F3"/>
    <w:rsid w:val="00E01599"/>
    <w:rsid w:val="00E01DAA"/>
    <w:rsid w:val="00E01F9E"/>
    <w:rsid w:val="00E023E5"/>
    <w:rsid w:val="00E02432"/>
    <w:rsid w:val="00E028C0"/>
    <w:rsid w:val="00E0293E"/>
    <w:rsid w:val="00E02A4C"/>
    <w:rsid w:val="00E03140"/>
    <w:rsid w:val="00E03520"/>
    <w:rsid w:val="00E03A5B"/>
    <w:rsid w:val="00E04022"/>
    <w:rsid w:val="00E041C1"/>
    <w:rsid w:val="00E04246"/>
    <w:rsid w:val="00E0429A"/>
    <w:rsid w:val="00E04446"/>
    <w:rsid w:val="00E0483D"/>
    <w:rsid w:val="00E04A6D"/>
    <w:rsid w:val="00E04DC9"/>
    <w:rsid w:val="00E052E3"/>
    <w:rsid w:val="00E0543F"/>
    <w:rsid w:val="00E054BE"/>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9A9"/>
    <w:rsid w:val="00E10F9A"/>
    <w:rsid w:val="00E112CA"/>
    <w:rsid w:val="00E113C6"/>
    <w:rsid w:val="00E113D4"/>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6F7"/>
    <w:rsid w:val="00E220A5"/>
    <w:rsid w:val="00E226EB"/>
    <w:rsid w:val="00E22CCD"/>
    <w:rsid w:val="00E22D22"/>
    <w:rsid w:val="00E23296"/>
    <w:rsid w:val="00E23641"/>
    <w:rsid w:val="00E2393C"/>
    <w:rsid w:val="00E239FC"/>
    <w:rsid w:val="00E23A11"/>
    <w:rsid w:val="00E23C09"/>
    <w:rsid w:val="00E23FB7"/>
    <w:rsid w:val="00E24229"/>
    <w:rsid w:val="00E24A27"/>
    <w:rsid w:val="00E24B5C"/>
    <w:rsid w:val="00E24FAC"/>
    <w:rsid w:val="00E251FC"/>
    <w:rsid w:val="00E2563E"/>
    <w:rsid w:val="00E25934"/>
    <w:rsid w:val="00E25AD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0954"/>
    <w:rsid w:val="00E30AC9"/>
    <w:rsid w:val="00E3117A"/>
    <w:rsid w:val="00E311C3"/>
    <w:rsid w:val="00E3138E"/>
    <w:rsid w:val="00E32532"/>
    <w:rsid w:val="00E327C3"/>
    <w:rsid w:val="00E32BD2"/>
    <w:rsid w:val="00E32D62"/>
    <w:rsid w:val="00E32F36"/>
    <w:rsid w:val="00E3344A"/>
    <w:rsid w:val="00E339DC"/>
    <w:rsid w:val="00E33E15"/>
    <w:rsid w:val="00E33F04"/>
    <w:rsid w:val="00E3462F"/>
    <w:rsid w:val="00E349F6"/>
    <w:rsid w:val="00E34B5A"/>
    <w:rsid w:val="00E352B0"/>
    <w:rsid w:val="00E353A4"/>
    <w:rsid w:val="00E35923"/>
    <w:rsid w:val="00E35A4D"/>
    <w:rsid w:val="00E35C22"/>
    <w:rsid w:val="00E361B8"/>
    <w:rsid w:val="00E363D6"/>
    <w:rsid w:val="00E363EF"/>
    <w:rsid w:val="00E36A1B"/>
    <w:rsid w:val="00E37601"/>
    <w:rsid w:val="00E37653"/>
    <w:rsid w:val="00E37DD9"/>
    <w:rsid w:val="00E37DDE"/>
    <w:rsid w:val="00E401CC"/>
    <w:rsid w:val="00E40445"/>
    <w:rsid w:val="00E4051E"/>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783"/>
    <w:rsid w:val="00E519BA"/>
    <w:rsid w:val="00E51DDD"/>
    <w:rsid w:val="00E51FDD"/>
    <w:rsid w:val="00E521A9"/>
    <w:rsid w:val="00E523C6"/>
    <w:rsid w:val="00E52435"/>
    <w:rsid w:val="00E52904"/>
    <w:rsid w:val="00E52FA8"/>
    <w:rsid w:val="00E53122"/>
    <w:rsid w:val="00E5351B"/>
    <w:rsid w:val="00E535CD"/>
    <w:rsid w:val="00E536D3"/>
    <w:rsid w:val="00E5380F"/>
    <w:rsid w:val="00E53C5F"/>
    <w:rsid w:val="00E53E62"/>
    <w:rsid w:val="00E53FA9"/>
    <w:rsid w:val="00E5414C"/>
    <w:rsid w:val="00E547B3"/>
    <w:rsid w:val="00E547EF"/>
    <w:rsid w:val="00E54B54"/>
    <w:rsid w:val="00E55307"/>
    <w:rsid w:val="00E55380"/>
    <w:rsid w:val="00E556D3"/>
    <w:rsid w:val="00E5574F"/>
    <w:rsid w:val="00E55870"/>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E3D"/>
    <w:rsid w:val="00E61FE0"/>
    <w:rsid w:val="00E622CF"/>
    <w:rsid w:val="00E6277B"/>
    <w:rsid w:val="00E62EA7"/>
    <w:rsid w:val="00E63278"/>
    <w:rsid w:val="00E634E0"/>
    <w:rsid w:val="00E64424"/>
    <w:rsid w:val="00E64C99"/>
    <w:rsid w:val="00E64CD3"/>
    <w:rsid w:val="00E64E8F"/>
    <w:rsid w:val="00E653FA"/>
    <w:rsid w:val="00E65A09"/>
    <w:rsid w:val="00E65B8D"/>
    <w:rsid w:val="00E65DB6"/>
    <w:rsid w:val="00E65DF8"/>
    <w:rsid w:val="00E66248"/>
    <w:rsid w:val="00E66703"/>
    <w:rsid w:val="00E66945"/>
    <w:rsid w:val="00E66EF4"/>
    <w:rsid w:val="00E670BA"/>
    <w:rsid w:val="00E671C9"/>
    <w:rsid w:val="00E6727F"/>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BE4"/>
    <w:rsid w:val="00E72C01"/>
    <w:rsid w:val="00E73B84"/>
    <w:rsid w:val="00E73CC8"/>
    <w:rsid w:val="00E73CD7"/>
    <w:rsid w:val="00E73E51"/>
    <w:rsid w:val="00E7401B"/>
    <w:rsid w:val="00E7406D"/>
    <w:rsid w:val="00E741AC"/>
    <w:rsid w:val="00E7433F"/>
    <w:rsid w:val="00E743FC"/>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9E7"/>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A0C"/>
    <w:rsid w:val="00E85C6E"/>
    <w:rsid w:val="00E85CC3"/>
    <w:rsid w:val="00E86267"/>
    <w:rsid w:val="00E863CA"/>
    <w:rsid w:val="00E8644A"/>
    <w:rsid w:val="00E86672"/>
    <w:rsid w:val="00E86712"/>
    <w:rsid w:val="00E86802"/>
    <w:rsid w:val="00E8686D"/>
    <w:rsid w:val="00E8693C"/>
    <w:rsid w:val="00E86B03"/>
    <w:rsid w:val="00E86BAD"/>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169"/>
    <w:rsid w:val="00E93861"/>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6DED"/>
    <w:rsid w:val="00E974B8"/>
    <w:rsid w:val="00E97648"/>
    <w:rsid w:val="00E976A6"/>
    <w:rsid w:val="00E97BDF"/>
    <w:rsid w:val="00EA017B"/>
    <w:rsid w:val="00EA07E9"/>
    <w:rsid w:val="00EA090C"/>
    <w:rsid w:val="00EA0E4A"/>
    <w:rsid w:val="00EA1574"/>
    <w:rsid w:val="00EA161E"/>
    <w:rsid w:val="00EA1A54"/>
    <w:rsid w:val="00EA1DC7"/>
    <w:rsid w:val="00EA1E33"/>
    <w:rsid w:val="00EA2226"/>
    <w:rsid w:val="00EA2483"/>
    <w:rsid w:val="00EA26FC"/>
    <w:rsid w:val="00EA292B"/>
    <w:rsid w:val="00EA2948"/>
    <w:rsid w:val="00EA2CD9"/>
    <w:rsid w:val="00EA2F8E"/>
    <w:rsid w:val="00EA3193"/>
    <w:rsid w:val="00EA34F8"/>
    <w:rsid w:val="00EA3B19"/>
    <w:rsid w:val="00EA3B5A"/>
    <w:rsid w:val="00EA3DC4"/>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820"/>
    <w:rsid w:val="00EA5B0A"/>
    <w:rsid w:val="00EA5B4B"/>
    <w:rsid w:val="00EA65AD"/>
    <w:rsid w:val="00EA664C"/>
    <w:rsid w:val="00EA690B"/>
    <w:rsid w:val="00EA6EAB"/>
    <w:rsid w:val="00EA7487"/>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01"/>
    <w:rsid w:val="00EB326C"/>
    <w:rsid w:val="00EB39E7"/>
    <w:rsid w:val="00EB3AE8"/>
    <w:rsid w:val="00EB3C79"/>
    <w:rsid w:val="00EB3E2A"/>
    <w:rsid w:val="00EB4698"/>
    <w:rsid w:val="00EB4759"/>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D7"/>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772"/>
    <w:rsid w:val="00EC48A8"/>
    <w:rsid w:val="00EC4C59"/>
    <w:rsid w:val="00EC4ECF"/>
    <w:rsid w:val="00EC56E0"/>
    <w:rsid w:val="00EC5EF9"/>
    <w:rsid w:val="00EC6057"/>
    <w:rsid w:val="00EC6729"/>
    <w:rsid w:val="00EC67E1"/>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1CB8"/>
    <w:rsid w:val="00ED1D3E"/>
    <w:rsid w:val="00ED27AC"/>
    <w:rsid w:val="00ED28FE"/>
    <w:rsid w:val="00ED2AE0"/>
    <w:rsid w:val="00ED2E52"/>
    <w:rsid w:val="00ED3024"/>
    <w:rsid w:val="00ED3161"/>
    <w:rsid w:val="00ED31DB"/>
    <w:rsid w:val="00ED32B5"/>
    <w:rsid w:val="00ED3630"/>
    <w:rsid w:val="00ED3B48"/>
    <w:rsid w:val="00ED3BB8"/>
    <w:rsid w:val="00ED3C23"/>
    <w:rsid w:val="00ED3C3E"/>
    <w:rsid w:val="00ED3EF0"/>
    <w:rsid w:val="00ED46EC"/>
    <w:rsid w:val="00ED49B0"/>
    <w:rsid w:val="00ED4B76"/>
    <w:rsid w:val="00ED4E5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AC8"/>
    <w:rsid w:val="00ED6CDF"/>
    <w:rsid w:val="00ED6F90"/>
    <w:rsid w:val="00ED6FAD"/>
    <w:rsid w:val="00ED711C"/>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5C8"/>
    <w:rsid w:val="00EE3C42"/>
    <w:rsid w:val="00EE3D4F"/>
    <w:rsid w:val="00EE3E3B"/>
    <w:rsid w:val="00EE41A6"/>
    <w:rsid w:val="00EE4383"/>
    <w:rsid w:val="00EE43F5"/>
    <w:rsid w:val="00EE4C49"/>
    <w:rsid w:val="00EE5303"/>
    <w:rsid w:val="00EE534D"/>
    <w:rsid w:val="00EE5395"/>
    <w:rsid w:val="00EE547B"/>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03F"/>
    <w:rsid w:val="00EF4141"/>
    <w:rsid w:val="00EF4366"/>
    <w:rsid w:val="00EF449D"/>
    <w:rsid w:val="00EF4CD6"/>
    <w:rsid w:val="00EF4EC8"/>
    <w:rsid w:val="00EF5139"/>
    <w:rsid w:val="00EF55A0"/>
    <w:rsid w:val="00EF57E3"/>
    <w:rsid w:val="00EF63D1"/>
    <w:rsid w:val="00EF6513"/>
    <w:rsid w:val="00EF6683"/>
    <w:rsid w:val="00EF66FC"/>
    <w:rsid w:val="00EF691C"/>
    <w:rsid w:val="00EF6C4F"/>
    <w:rsid w:val="00EF6CAC"/>
    <w:rsid w:val="00EF7002"/>
    <w:rsid w:val="00EF712D"/>
    <w:rsid w:val="00EF714B"/>
    <w:rsid w:val="00EF7288"/>
    <w:rsid w:val="00EF769B"/>
    <w:rsid w:val="00EF789D"/>
    <w:rsid w:val="00EF7C65"/>
    <w:rsid w:val="00EF7FDD"/>
    <w:rsid w:val="00F003EC"/>
    <w:rsid w:val="00F0050C"/>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3EB8"/>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D13"/>
    <w:rsid w:val="00F1506B"/>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6B1"/>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661E"/>
    <w:rsid w:val="00F26F05"/>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C5C"/>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B85"/>
    <w:rsid w:val="00F36C5F"/>
    <w:rsid w:val="00F36D80"/>
    <w:rsid w:val="00F36E43"/>
    <w:rsid w:val="00F370D0"/>
    <w:rsid w:val="00F371BD"/>
    <w:rsid w:val="00F37259"/>
    <w:rsid w:val="00F37348"/>
    <w:rsid w:val="00F37358"/>
    <w:rsid w:val="00F37A92"/>
    <w:rsid w:val="00F37C71"/>
    <w:rsid w:val="00F37F2E"/>
    <w:rsid w:val="00F40421"/>
    <w:rsid w:val="00F405A4"/>
    <w:rsid w:val="00F405DB"/>
    <w:rsid w:val="00F406F4"/>
    <w:rsid w:val="00F40760"/>
    <w:rsid w:val="00F41016"/>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767"/>
    <w:rsid w:val="00F46998"/>
    <w:rsid w:val="00F46AF7"/>
    <w:rsid w:val="00F46D51"/>
    <w:rsid w:val="00F470D6"/>
    <w:rsid w:val="00F473D2"/>
    <w:rsid w:val="00F47498"/>
    <w:rsid w:val="00F474EE"/>
    <w:rsid w:val="00F47805"/>
    <w:rsid w:val="00F4784F"/>
    <w:rsid w:val="00F47A87"/>
    <w:rsid w:val="00F47BDB"/>
    <w:rsid w:val="00F503DB"/>
    <w:rsid w:val="00F5048A"/>
    <w:rsid w:val="00F50B2C"/>
    <w:rsid w:val="00F50E38"/>
    <w:rsid w:val="00F50EE3"/>
    <w:rsid w:val="00F5119A"/>
    <w:rsid w:val="00F512B2"/>
    <w:rsid w:val="00F515BA"/>
    <w:rsid w:val="00F515BB"/>
    <w:rsid w:val="00F516D9"/>
    <w:rsid w:val="00F519D1"/>
    <w:rsid w:val="00F5283D"/>
    <w:rsid w:val="00F52ABA"/>
    <w:rsid w:val="00F52BC7"/>
    <w:rsid w:val="00F52DED"/>
    <w:rsid w:val="00F53BF4"/>
    <w:rsid w:val="00F53F8C"/>
    <w:rsid w:val="00F54266"/>
    <w:rsid w:val="00F54677"/>
    <w:rsid w:val="00F5472D"/>
    <w:rsid w:val="00F54A85"/>
    <w:rsid w:val="00F54F78"/>
    <w:rsid w:val="00F54FE6"/>
    <w:rsid w:val="00F55043"/>
    <w:rsid w:val="00F5517C"/>
    <w:rsid w:val="00F55A7E"/>
    <w:rsid w:val="00F55D5C"/>
    <w:rsid w:val="00F55F13"/>
    <w:rsid w:val="00F561DD"/>
    <w:rsid w:val="00F5626D"/>
    <w:rsid w:val="00F56681"/>
    <w:rsid w:val="00F5676A"/>
    <w:rsid w:val="00F56A91"/>
    <w:rsid w:val="00F56B69"/>
    <w:rsid w:val="00F56DAB"/>
    <w:rsid w:val="00F56DCF"/>
    <w:rsid w:val="00F57034"/>
    <w:rsid w:val="00F57175"/>
    <w:rsid w:val="00F576FD"/>
    <w:rsid w:val="00F57B1F"/>
    <w:rsid w:val="00F60031"/>
    <w:rsid w:val="00F60BE9"/>
    <w:rsid w:val="00F60BEB"/>
    <w:rsid w:val="00F61092"/>
    <w:rsid w:val="00F61B38"/>
    <w:rsid w:val="00F61FD8"/>
    <w:rsid w:val="00F62478"/>
    <w:rsid w:val="00F624A1"/>
    <w:rsid w:val="00F6263C"/>
    <w:rsid w:val="00F62A9E"/>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8F8"/>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2"/>
    <w:rsid w:val="00F74727"/>
    <w:rsid w:val="00F74794"/>
    <w:rsid w:val="00F748BB"/>
    <w:rsid w:val="00F749A3"/>
    <w:rsid w:val="00F749CD"/>
    <w:rsid w:val="00F749D8"/>
    <w:rsid w:val="00F75379"/>
    <w:rsid w:val="00F7586B"/>
    <w:rsid w:val="00F75B5F"/>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0F3"/>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4EF"/>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0B7"/>
    <w:rsid w:val="00F9221F"/>
    <w:rsid w:val="00F92333"/>
    <w:rsid w:val="00F923F4"/>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F60"/>
    <w:rsid w:val="00FC0150"/>
    <w:rsid w:val="00FC03AB"/>
    <w:rsid w:val="00FC04A8"/>
    <w:rsid w:val="00FC04D7"/>
    <w:rsid w:val="00FC05DA"/>
    <w:rsid w:val="00FC0600"/>
    <w:rsid w:val="00FC0630"/>
    <w:rsid w:val="00FC0726"/>
    <w:rsid w:val="00FC07CF"/>
    <w:rsid w:val="00FC08A1"/>
    <w:rsid w:val="00FC0A3B"/>
    <w:rsid w:val="00FC0BB7"/>
    <w:rsid w:val="00FC0F35"/>
    <w:rsid w:val="00FC0FD1"/>
    <w:rsid w:val="00FC11D2"/>
    <w:rsid w:val="00FC120E"/>
    <w:rsid w:val="00FC1563"/>
    <w:rsid w:val="00FC15BB"/>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72B"/>
    <w:rsid w:val="00FC5E40"/>
    <w:rsid w:val="00FC5ED5"/>
    <w:rsid w:val="00FC5FC2"/>
    <w:rsid w:val="00FC6177"/>
    <w:rsid w:val="00FC6223"/>
    <w:rsid w:val="00FC6288"/>
    <w:rsid w:val="00FC63D1"/>
    <w:rsid w:val="00FC6876"/>
    <w:rsid w:val="00FC6EDF"/>
    <w:rsid w:val="00FC7300"/>
    <w:rsid w:val="00FC747B"/>
    <w:rsid w:val="00FC7494"/>
    <w:rsid w:val="00FC7528"/>
    <w:rsid w:val="00FC7C21"/>
    <w:rsid w:val="00FC7FFB"/>
    <w:rsid w:val="00FD02E0"/>
    <w:rsid w:val="00FD0572"/>
    <w:rsid w:val="00FD05AF"/>
    <w:rsid w:val="00FD0BB4"/>
    <w:rsid w:val="00FD0D0B"/>
    <w:rsid w:val="00FD0D44"/>
    <w:rsid w:val="00FD107F"/>
    <w:rsid w:val="00FD11F6"/>
    <w:rsid w:val="00FD1A97"/>
    <w:rsid w:val="00FD1E70"/>
    <w:rsid w:val="00FD265A"/>
    <w:rsid w:val="00FD2D7B"/>
    <w:rsid w:val="00FD2F89"/>
    <w:rsid w:val="00FD3027"/>
    <w:rsid w:val="00FD342E"/>
    <w:rsid w:val="00FD3528"/>
    <w:rsid w:val="00FD37F6"/>
    <w:rsid w:val="00FD3847"/>
    <w:rsid w:val="00FD3BDD"/>
    <w:rsid w:val="00FD3C63"/>
    <w:rsid w:val="00FD3C70"/>
    <w:rsid w:val="00FD3DBF"/>
    <w:rsid w:val="00FD3E48"/>
    <w:rsid w:val="00FD4035"/>
    <w:rsid w:val="00FD40FA"/>
    <w:rsid w:val="00FD41A5"/>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D6D"/>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4:defaultImageDpi w14:val="330"/>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ListParagraph"/>
    <w:next w:val="Normal"/>
    <w:link w:val="Heading1Char"/>
    <w:uiPriority w:val="9"/>
    <w:qFormat/>
    <w:rsid w:val="00940FC3"/>
    <w:pPr>
      <w:numPr>
        <w:numId w:val="82"/>
      </w:numPr>
      <w:pBdr>
        <w:top w:val="single" w:sz="12" w:space="1" w:color="auto"/>
      </w:pBdr>
      <w:ind w:firstLine="0"/>
      <w:outlineLvl w:val="0"/>
    </w:pPr>
    <w:rPr>
      <w:rFonts w:ascii="Arial" w:hAnsi="Arial" w:cs="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40FC3"/>
    <w:rPr>
      <w:rFonts w:ascii="Arial" w:eastAsia="DengXian" w:hAnsi="Arial" w:cs="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numbering" w:customStyle="1" w:styleId="CurrentList1">
    <w:name w:val="Current List1"/>
    <w:uiPriority w:val="99"/>
    <w:rsid w:val="00874A90"/>
    <w:pPr>
      <w:numPr>
        <w:numId w:val="80"/>
      </w:numPr>
    </w:pPr>
  </w:style>
  <w:style w:type="numbering" w:customStyle="1" w:styleId="CurrentList2">
    <w:name w:val="Current List2"/>
    <w:uiPriority w:val="99"/>
    <w:rsid w:val="00874A90"/>
    <w:pPr>
      <w:numPr>
        <w:numId w:val="83"/>
      </w:numPr>
    </w:pPr>
  </w:style>
  <w:style w:type="paragraph" w:customStyle="1" w:styleId="figure">
    <w:name w:val="figure"/>
    <w:basedOn w:val="Normal"/>
    <w:next w:val="Normal"/>
    <w:qFormat/>
    <w:rsid w:val="00734D87"/>
    <w:pPr>
      <w:numPr>
        <w:numId w:val="95"/>
      </w:numPr>
      <w:autoSpaceDE/>
      <w:autoSpaceDN/>
      <w:adjustRightInd/>
      <w:snapToGrid/>
      <w:ind w:left="720" w:hanging="360"/>
      <w:jc w:val="center"/>
    </w:pPr>
    <w:rPr>
      <w:rFonts w:eastAsia="Times New Roman"/>
      <w:szCs w:val="24"/>
      <w:lang w:val="x-none"/>
    </w:rPr>
  </w:style>
  <w:style w:type="numbering" w:customStyle="1" w:styleId="StyleBulletedSymbolsymbolLeft025Hanging0">
    <w:name w:val="Style Bulleted Symbol (symbol) Left:  0.25&quot; Hanging:  0."/>
    <w:basedOn w:val="NoList"/>
    <w:rsid w:val="00693404"/>
    <w:pPr>
      <w:numPr>
        <w:numId w:val="101"/>
      </w:numPr>
    </w:pPr>
  </w:style>
  <w:style w:type="paragraph" w:customStyle="1" w:styleId="NormalNoSpacing">
    <w:name w:val="Normal_NoSpacing"/>
    <w:basedOn w:val="Normal"/>
    <w:autoRedefine/>
    <w:qFormat/>
    <w:rsid w:val="00693404"/>
    <w:pPr>
      <w:autoSpaceDE/>
      <w:autoSpaceDN/>
      <w:adjustRightInd/>
      <w:snapToGrid/>
      <w:spacing w:after="0"/>
      <w:jc w:val="left"/>
    </w:pPr>
    <w:rPr>
      <w:rFonts w:eastAsia="Times New Roman"/>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3.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9427</Words>
  <Characters>53739</Characters>
  <Application>Microsoft Office Word</Application>
  <DocSecurity>0</DocSecurity>
  <Lines>447</Lines>
  <Paragraphs>126</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63040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HE5</cp:lastModifiedBy>
  <cp:revision>6</cp:revision>
  <cp:lastPrinted>2024-11-07T14:45:00Z</cp:lastPrinted>
  <dcterms:created xsi:type="dcterms:W3CDTF">2024-11-07T14:44:00Z</dcterms:created>
  <dcterms:modified xsi:type="dcterms:W3CDTF">2024-11-07T14:55:00Z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