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0FA4" w:rsidRDefault="005547A2">
      <w:pPr>
        <w:tabs>
          <w:tab w:val="center" w:pos="4536"/>
          <w:tab w:val="right" w:pos="9639"/>
        </w:tabs>
        <w:spacing w:before="120" w:after="120" w:line="240" w:lineRule="auto"/>
        <w:ind w:right="2"/>
        <w:rPr>
          <w:b/>
          <w:bCs/>
          <w:sz w:val="22"/>
          <w:szCs w:val="22"/>
        </w:rPr>
      </w:pPr>
      <w:r>
        <w:rPr>
          <w:b/>
          <w:bCs/>
          <w:sz w:val="22"/>
          <w:szCs w:val="22"/>
          <w:lang w:eastAsia="ja-JP"/>
        </w:rPr>
        <w:t>3GPP TSG RAN WG1 meeting #11</w:t>
      </w:r>
      <w:r>
        <w:rPr>
          <w:rFonts w:hint="eastAsia"/>
          <w:b/>
          <w:bCs/>
          <w:sz w:val="22"/>
          <w:szCs w:val="22"/>
        </w:rPr>
        <w:t>9</w:t>
      </w:r>
      <w:r>
        <w:rPr>
          <w:b/>
          <w:bCs/>
          <w:sz w:val="22"/>
          <w:szCs w:val="22"/>
          <w:lang w:eastAsia="ja-JP"/>
        </w:rPr>
        <w:tab/>
      </w:r>
      <w:r>
        <w:rPr>
          <w:b/>
          <w:bCs/>
          <w:sz w:val="22"/>
          <w:szCs w:val="22"/>
          <w:lang w:eastAsia="ja-JP"/>
        </w:rPr>
        <w:tab/>
        <w:t xml:space="preserve">                                   </w:t>
      </w:r>
      <w:r>
        <w:rPr>
          <w:rFonts w:hint="eastAsia"/>
          <w:b/>
          <w:bCs/>
          <w:sz w:val="22"/>
          <w:szCs w:val="22"/>
          <w:lang w:eastAsia="ja-JP"/>
        </w:rPr>
        <w:t>R1-24</w:t>
      </w:r>
      <w:r>
        <w:rPr>
          <w:rFonts w:hint="eastAsia"/>
          <w:b/>
          <w:bCs/>
          <w:sz w:val="22"/>
          <w:szCs w:val="22"/>
        </w:rPr>
        <w:t>09557</w:t>
      </w:r>
    </w:p>
    <w:p w:rsidR="00910FA4" w:rsidRDefault="005547A2">
      <w:pPr>
        <w:tabs>
          <w:tab w:val="left" w:pos="1985"/>
        </w:tabs>
        <w:spacing w:before="120" w:after="120"/>
        <w:ind w:left="1987" w:hanging="1987"/>
        <w:rPr>
          <w:rFonts w:eastAsia="MS Mincho"/>
          <w:b/>
          <w:bCs/>
          <w:sz w:val="22"/>
          <w:szCs w:val="22"/>
          <w:lang w:eastAsia="ja-JP"/>
        </w:rPr>
      </w:pPr>
      <w:r>
        <w:rPr>
          <w:rFonts w:eastAsia="MS Mincho"/>
          <w:b/>
          <w:bCs/>
          <w:sz w:val="22"/>
          <w:szCs w:val="22"/>
          <w:lang w:eastAsia="ja-JP"/>
        </w:rPr>
        <w:t xml:space="preserve">Orlando, US, </w:t>
      </w:r>
      <w:r>
        <w:rPr>
          <w:rFonts w:eastAsia="Malgun Gothic"/>
          <w:b/>
          <w:bCs/>
          <w:sz w:val="22"/>
          <w:szCs w:val="22"/>
          <w:lang w:eastAsia="ko-KR"/>
        </w:rPr>
        <w:t xml:space="preserve">November </w:t>
      </w:r>
      <w:r>
        <w:rPr>
          <w:rFonts w:eastAsia="MS Mincho"/>
          <w:b/>
          <w:bCs/>
          <w:sz w:val="22"/>
          <w:szCs w:val="22"/>
          <w:lang w:eastAsia="ja-JP"/>
        </w:rPr>
        <w:t>18</w:t>
      </w:r>
      <w:r>
        <w:rPr>
          <w:rFonts w:eastAsia="Malgun Gothic"/>
          <w:b/>
          <w:bCs/>
          <w:sz w:val="22"/>
          <w:szCs w:val="22"/>
          <w:vertAlign w:val="superscript"/>
          <w:lang w:eastAsia="ko-KR"/>
        </w:rPr>
        <w:t>th</w:t>
      </w:r>
      <w:r>
        <w:rPr>
          <w:rFonts w:eastAsia="MS Mincho"/>
          <w:b/>
          <w:bCs/>
          <w:sz w:val="22"/>
          <w:szCs w:val="22"/>
          <w:lang w:eastAsia="ja-JP"/>
        </w:rPr>
        <w:t xml:space="preserve"> </w:t>
      </w:r>
      <w:r>
        <w:rPr>
          <w:b/>
          <w:bCs/>
          <w:sz w:val="22"/>
          <w:szCs w:val="22"/>
        </w:rPr>
        <w:t>– 22</w:t>
      </w:r>
      <w:r>
        <w:rPr>
          <w:b/>
          <w:bCs/>
          <w:sz w:val="22"/>
          <w:szCs w:val="22"/>
          <w:vertAlign w:val="superscript"/>
        </w:rPr>
        <w:t>nd</w:t>
      </w:r>
      <w:r>
        <w:rPr>
          <w:rFonts w:eastAsia="MS Mincho"/>
          <w:b/>
          <w:bCs/>
          <w:sz w:val="22"/>
          <w:szCs w:val="22"/>
          <w:lang w:eastAsia="ja-JP"/>
        </w:rPr>
        <w:t>, 2024</w:t>
      </w:r>
    </w:p>
    <w:p w:rsidR="00910FA4" w:rsidRDefault="005547A2">
      <w:pPr>
        <w:tabs>
          <w:tab w:val="left" w:pos="1985"/>
        </w:tabs>
        <w:spacing w:before="120" w:after="120"/>
        <w:ind w:left="1987" w:hanging="1987"/>
        <w:rPr>
          <w:b/>
          <w:sz w:val="22"/>
          <w:szCs w:val="22"/>
        </w:rPr>
      </w:pPr>
      <w:r>
        <w:rPr>
          <w:b/>
          <w:sz w:val="22"/>
          <w:szCs w:val="22"/>
        </w:rPr>
        <w:t xml:space="preserve">Title: </w:t>
      </w:r>
      <w:r>
        <w:rPr>
          <w:b/>
          <w:sz w:val="22"/>
          <w:szCs w:val="22"/>
        </w:rPr>
        <w:tab/>
        <w:t>Discussion on on-demand SIB1 for NES</w:t>
      </w:r>
    </w:p>
    <w:p w:rsidR="00910FA4" w:rsidRDefault="005547A2">
      <w:pPr>
        <w:tabs>
          <w:tab w:val="left" w:pos="1985"/>
        </w:tabs>
        <w:spacing w:before="120" w:after="120"/>
        <w:ind w:left="1980" w:hanging="1980"/>
        <w:rPr>
          <w:b/>
          <w:sz w:val="22"/>
          <w:szCs w:val="22"/>
        </w:rPr>
      </w:pPr>
      <w:r>
        <w:rPr>
          <w:b/>
          <w:sz w:val="22"/>
          <w:szCs w:val="22"/>
        </w:rPr>
        <w:t xml:space="preserve">Source: </w:t>
      </w:r>
      <w:r>
        <w:rPr>
          <w:b/>
          <w:sz w:val="22"/>
          <w:szCs w:val="22"/>
        </w:rPr>
        <w:tab/>
        <w:t>ZTE Corporation, Sanechips</w:t>
      </w:r>
    </w:p>
    <w:p w:rsidR="00910FA4" w:rsidRDefault="005547A2">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9.5.2</w:t>
      </w:r>
    </w:p>
    <w:p w:rsidR="00910FA4" w:rsidRDefault="005547A2">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910FA4" w:rsidRDefault="005547A2">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Introduction</w:t>
      </w:r>
    </w:p>
    <w:p w:rsidR="00910FA4" w:rsidRDefault="005547A2">
      <w:pPr>
        <w:spacing w:before="120" w:after="120"/>
        <w:rPr>
          <w:szCs w:val="21"/>
        </w:rPr>
      </w:pPr>
      <w:r>
        <w:t>In 3GPP RAN1#118</w:t>
      </w:r>
      <w:r>
        <w:rPr>
          <w:rFonts w:hint="eastAsia"/>
        </w:rPr>
        <w:t>-b</w:t>
      </w:r>
      <w:r>
        <w:t>is meeting, the agreements</w:t>
      </w:r>
      <w:r>
        <w:rPr>
          <w:bCs/>
        </w:rPr>
        <w:t xml:space="preserve"> about on-demand SIB1 for UEs in idle</w:t>
      </w:r>
      <w:r>
        <w:t>/inactive</w:t>
      </w:r>
      <w:r>
        <w:rPr>
          <w:bCs/>
        </w:rPr>
        <w:t xml:space="preserve"> mode </w:t>
      </w:r>
      <w:r>
        <w:rPr>
          <w:lang w:bidi="ar"/>
        </w:rPr>
        <w:t>were achieved</w:t>
      </w:r>
      <w:r>
        <w:rPr>
          <w:bCs/>
        </w:rPr>
        <w:t xml:space="preserve"> as below [1]</w:t>
      </w:r>
      <w:r>
        <w:rPr>
          <w:szCs w:val="21"/>
        </w:rPr>
        <w:t>.</w:t>
      </w:r>
    </w:p>
    <w:tbl>
      <w:tblPr>
        <w:tblStyle w:val="af3"/>
        <w:tblW w:w="0" w:type="auto"/>
        <w:jc w:val="center"/>
        <w:tblLook w:val="04A0" w:firstRow="1" w:lastRow="0" w:firstColumn="1" w:lastColumn="0" w:noHBand="0" w:noVBand="1"/>
      </w:tblPr>
      <w:tblGrid>
        <w:gridCol w:w="9540"/>
      </w:tblGrid>
      <w:tr w:rsidR="00910FA4">
        <w:trPr>
          <w:jc w:val="center"/>
        </w:trPr>
        <w:tc>
          <w:tcPr>
            <w:tcW w:w="9540" w:type="dxa"/>
          </w:tcPr>
          <w:p w:rsidR="00910FA4" w:rsidRDefault="005547A2">
            <w:pPr>
              <w:spacing w:before="120" w:after="120"/>
              <w:rPr>
                <w:b/>
                <w:bCs/>
                <w:szCs w:val="21"/>
              </w:rPr>
            </w:pPr>
            <w:r>
              <w:rPr>
                <w:b/>
                <w:bCs/>
                <w:szCs w:val="21"/>
              </w:rPr>
              <w:t>Conclusion</w:t>
            </w:r>
          </w:p>
          <w:p w:rsidR="00910FA4" w:rsidRDefault="005547A2">
            <w:pPr>
              <w:pStyle w:val="ListParagraph9"/>
              <w:spacing w:before="120" w:after="120"/>
              <w:ind w:leftChars="0" w:left="0"/>
              <w:rPr>
                <w:szCs w:val="21"/>
              </w:rPr>
            </w:pPr>
            <w:r>
              <w:rPr>
                <w:szCs w:val="21"/>
              </w:rPr>
              <w:t>No further optimization in RAN1 on power control and power ramp-up procedure for UL WUS in R19.</w:t>
            </w:r>
          </w:p>
          <w:p w:rsidR="00910FA4" w:rsidRDefault="005547A2">
            <w:pPr>
              <w:spacing w:before="120" w:after="120"/>
              <w:rPr>
                <w:b/>
                <w:bCs/>
                <w:szCs w:val="21"/>
              </w:rPr>
            </w:pPr>
            <w:r>
              <w:rPr>
                <w:b/>
                <w:bCs/>
                <w:szCs w:val="21"/>
                <w:highlight w:val="green"/>
              </w:rPr>
              <w:t>Agreement</w:t>
            </w:r>
          </w:p>
          <w:p w:rsidR="00910FA4" w:rsidRDefault="005547A2">
            <w:pPr>
              <w:spacing w:before="120" w:after="120"/>
              <w:rPr>
                <w:rFonts w:eastAsia="PMingLiU"/>
                <w:szCs w:val="21"/>
                <w:lang w:eastAsia="zh-TW"/>
              </w:rPr>
            </w:pPr>
            <w:r>
              <w:rPr>
                <w:rFonts w:eastAsia="PMingLiU"/>
                <w:szCs w:val="21"/>
                <w:lang w:eastAsia="zh-TW"/>
              </w:rPr>
              <w:t>For the purpose of “to which cell does the configuration applies”, at least the following parameters are included in the UL-WUS configuration.</w:t>
            </w:r>
          </w:p>
          <w:tbl>
            <w:tblPr>
              <w:tblStyle w:val="af3"/>
              <w:tblW w:w="789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38"/>
              <w:gridCol w:w="1855"/>
              <w:gridCol w:w="3406"/>
            </w:tblGrid>
            <w:tr w:rsidR="00910FA4">
              <w:trPr>
                <w:trHeight w:val="303"/>
              </w:trPr>
              <w:tc>
                <w:tcPr>
                  <w:tcW w:w="2638"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r>
                    <w:rPr>
                      <w:szCs w:val="21"/>
                      <w:lang w:eastAsia="ja-JP"/>
                    </w:rPr>
                    <w:t>Purpose</w:t>
                  </w:r>
                </w:p>
              </w:tc>
              <w:tc>
                <w:tcPr>
                  <w:tcW w:w="5261" w:type="dxa"/>
                  <w:gridSpan w:val="2"/>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r>
                    <w:rPr>
                      <w:szCs w:val="21"/>
                      <w:lang w:eastAsia="ja-JP"/>
                    </w:rPr>
                    <w:t>Parameters</w:t>
                  </w:r>
                </w:p>
              </w:tc>
            </w:tr>
            <w:tr w:rsidR="00910FA4">
              <w:trPr>
                <w:trHeight w:val="371"/>
              </w:trPr>
              <w:tc>
                <w:tcPr>
                  <w:tcW w:w="2638" w:type="dxa"/>
                  <w:vMerge w:val="restart"/>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r>
                    <w:rPr>
                      <w:szCs w:val="21"/>
                      <w:lang w:eastAsia="ja-JP"/>
                    </w:rPr>
                    <w:t>To which cell does the configuration applies</w:t>
                  </w:r>
                </w:p>
              </w:tc>
              <w:tc>
                <w:tcPr>
                  <w:tcW w:w="1855" w:type="dxa"/>
                  <w:vMerge w:val="restart"/>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r>
                    <w:rPr>
                      <w:szCs w:val="21"/>
                      <w:lang w:eastAsia="ja-JP"/>
                    </w:rPr>
                    <w:t>NES-</w:t>
                  </w:r>
                  <w:proofErr w:type="spellStart"/>
                  <w:r>
                    <w:rPr>
                      <w:szCs w:val="21"/>
                      <w:lang w:eastAsia="ja-JP"/>
                    </w:rPr>
                    <w:t>CellId</w:t>
                  </w:r>
                  <w:proofErr w:type="spellEnd"/>
                </w:p>
              </w:tc>
              <w:tc>
                <w:tcPr>
                  <w:tcW w:w="3406"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proofErr w:type="spellStart"/>
                  <w:r>
                    <w:rPr>
                      <w:szCs w:val="21"/>
                      <w:lang w:eastAsia="ja-JP"/>
                    </w:rPr>
                    <w:t>PhysCellId</w:t>
                  </w:r>
                  <w:proofErr w:type="spellEnd"/>
                  <w:r>
                    <w:rPr>
                      <w:szCs w:val="21"/>
                      <w:lang w:eastAsia="ja-JP"/>
                    </w:rPr>
                    <w:t xml:space="preserve"> </w:t>
                  </w:r>
                </w:p>
              </w:tc>
            </w:tr>
            <w:tr w:rsidR="00910FA4">
              <w:trPr>
                <w:trHeight w:val="312"/>
              </w:trPr>
              <w:tc>
                <w:tcPr>
                  <w:tcW w:w="2638"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szCs w:val="21"/>
                      <w:lang w:eastAsia="ja-JP"/>
                    </w:rPr>
                  </w:pPr>
                </w:p>
              </w:tc>
              <w:tc>
                <w:tcPr>
                  <w:tcW w:w="1855"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szCs w:val="21"/>
                      <w:lang w:eastAsia="ja-JP"/>
                    </w:rPr>
                  </w:pPr>
                </w:p>
              </w:tc>
              <w:tc>
                <w:tcPr>
                  <w:tcW w:w="3406"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r>
                    <w:rPr>
                      <w:szCs w:val="21"/>
                      <w:lang w:eastAsia="ja-JP"/>
                    </w:rPr>
                    <w:t>ARFCN-</w:t>
                  </w:r>
                  <w:proofErr w:type="spellStart"/>
                  <w:r>
                    <w:rPr>
                      <w:szCs w:val="21"/>
                      <w:lang w:eastAsia="ja-JP"/>
                    </w:rPr>
                    <w:t>ValueNR</w:t>
                  </w:r>
                  <w:proofErr w:type="spellEnd"/>
                </w:p>
              </w:tc>
            </w:tr>
          </w:tbl>
          <w:p w:rsidR="00910FA4" w:rsidRDefault="005547A2">
            <w:pPr>
              <w:spacing w:before="120" w:after="120"/>
              <w:rPr>
                <w:szCs w:val="21"/>
              </w:rPr>
            </w:pPr>
            <w:r>
              <w:rPr>
                <w:rFonts w:eastAsia="PMingLiU"/>
                <w:szCs w:val="21"/>
                <w:lang w:eastAsia="zh-TW"/>
              </w:rPr>
              <w:t xml:space="preserve">Note: </w:t>
            </w:r>
            <w:bookmarkStart w:id="0" w:name="OLE_LINK88"/>
            <w:r>
              <w:rPr>
                <w:rFonts w:eastAsia="PMingLiU"/>
                <w:szCs w:val="21"/>
                <w:lang w:eastAsia="zh-TW"/>
              </w:rPr>
              <w:t>ARFCN-</w:t>
            </w:r>
            <w:proofErr w:type="spellStart"/>
            <w:r>
              <w:rPr>
                <w:rFonts w:eastAsia="PMingLiU"/>
                <w:szCs w:val="21"/>
                <w:lang w:eastAsia="zh-TW"/>
              </w:rPr>
              <w:t>ValueNR</w:t>
            </w:r>
            <w:bookmarkEnd w:id="0"/>
            <w:proofErr w:type="spellEnd"/>
            <w:r>
              <w:rPr>
                <w:rFonts w:eastAsia="PMingLiU"/>
                <w:szCs w:val="21"/>
                <w:lang w:eastAsia="zh-TW"/>
              </w:rPr>
              <w:t xml:space="preserve"> is used to indicate the absolute radio frequency channel number (ARFCN) for SSB of NES cell.</w:t>
            </w:r>
          </w:p>
          <w:p w:rsidR="00910FA4" w:rsidRDefault="005547A2">
            <w:pPr>
              <w:spacing w:before="120" w:after="120"/>
              <w:rPr>
                <w:b/>
                <w:bCs/>
                <w:szCs w:val="21"/>
              </w:rPr>
            </w:pPr>
            <w:r>
              <w:rPr>
                <w:b/>
                <w:bCs/>
                <w:szCs w:val="21"/>
                <w:highlight w:val="green"/>
              </w:rPr>
              <w:t>Agreement</w:t>
            </w:r>
          </w:p>
          <w:p w:rsidR="00910FA4" w:rsidRDefault="005547A2">
            <w:pPr>
              <w:spacing w:before="120" w:after="120"/>
              <w:rPr>
                <w:rFonts w:eastAsia="PMingLiU"/>
                <w:szCs w:val="21"/>
                <w:lang w:eastAsia="zh-TW"/>
              </w:rPr>
            </w:pPr>
            <w:r>
              <w:rPr>
                <w:rFonts w:eastAsia="PMingLiU"/>
                <w:szCs w:val="21"/>
                <w:lang w:eastAsia="zh-TW"/>
              </w:rPr>
              <w:t>For the purpose of “WUS transmission”, at least the following parameters are included in the UL-WUS configuration:</w:t>
            </w:r>
          </w:p>
          <w:p w:rsidR="00910FA4" w:rsidRDefault="005547A2">
            <w:pPr>
              <w:pStyle w:val="ListParagraph9"/>
              <w:numPr>
                <w:ilvl w:val="0"/>
                <w:numId w:val="5"/>
              </w:numPr>
              <w:spacing w:before="120" w:after="120"/>
              <w:ind w:leftChars="0"/>
              <w:rPr>
                <w:rFonts w:eastAsia="PMingLiU"/>
                <w:i/>
                <w:iCs/>
                <w:szCs w:val="21"/>
                <w:lang w:eastAsia="zh-TW"/>
              </w:rPr>
            </w:pPr>
            <w:proofErr w:type="spellStart"/>
            <w:r>
              <w:rPr>
                <w:rFonts w:eastAsia="PMingLiU"/>
                <w:i/>
                <w:iCs/>
                <w:szCs w:val="21"/>
                <w:lang w:eastAsia="zh-TW"/>
              </w:rPr>
              <w:t>rsrp-ThresholdSSB</w:t>
            </w:r>
            <w:proofErr w:type="spellEnd"/>
          </w:p>
          <w:p w:rsidR="00910FA4" w:rsidRDefault="005547A2">
            <w:pPr>
              <w:pStyle w:val="ListParagraph9"/>
              <w:numPr>
                <w:ilvl w:val="0"/>
                <w:numId w:val="5"/>
              </w:numPr>
              <w:spacing w:before="120" w:after="120"/>
              <w:ind w:leftChars="0"/>
              <w:rPr>
                <w:rFonts w:eastAsia="PMingLiU"/>
                <w:i/>
                <w:iCs/>
                <w:szCs w:val="21"/>
                <w:lang w:eastAsia="zh-TW"/>
              </w:rPr>
            </w:pPr>
            <w:bookmarkStart w:id="1" w:name="OLE_LINK47"/>
            <w:proofErr w:type="spellStart"/>
            <w:r>
              <w:rPr>
                <w:rFonts w:eastAsia="PMingLiU"/>
                <w:i/>
                <w:iCs/>
                <w:szCs w:val="21"/>
                <w:lang w:eastAsia="zh-TW"/>
              </w:rPr>
              <w:t>prach-RootSequenceIndex</w:t>
            </w:r>
            <w:proofErr w:type="spellEnd"/>
          </w:p>
          <w:bookmarkEnd w:id="1"/>
          <w:p w:rsidR="00910FA4" w:rsidRDefault="005547A2">
            <w:pPr>
              <w:pStyle w:val="ListParagraph9"/>
              <w:numPr>
                <w:ilvl w:val="0"/>
                <w:numId w:val="5"/>
              </w:numPr>
              <w:spacing w:before="120" w:after="120"/>
              <w:ind w:leftChars="0"/>
              <w:rPr>
                <w:rFonts w:eastAsia="PMingLiU"/>
                <w:i/>
                <w:iCs/>
                <w:szCs w:val="21"/>
                <w:lang w:eastAsia="zh-TW"/>
              </w:rPr>
            </w:pPr>
            <w:r>
              <w:rPr>
                <w:rFonts w:eastAsia="PMingLiU"/>
                <w:i/>
                <w:iCs/>
                <w:szCs w:val="21"/>
                <w:lang w:eastAsia="zh-TW"/>
              </w:rPr>
              <w:t>msg1-SubcarrierSpacing</w:t>
            </w:r>
          </w:p>
          <w:p w:rsidR="00910FA4" w:rsidRDefault="005547A2">
            <w:pPr>
              <w:pStyle w:val="ListParagraph9"/>
              <w:numPr>
                <w:ilvl w:val="0"/>
                <w:numId w:val="5"/>
              </w:numPr>
              <w:spacing w:before="120" w:after="120"/>
              <w:ind w:leftChars="0"/>
              <w:rPr>
                <w:rFonts w:eastAsia="PMingLiU"/>
                <w:i/>
                <w:iCs/>
                <w:szCs w:val="21"/>
                <w:lang w:eastAsia="zh-TW"/>
              </w:rPr>
            </w:pPr>
            <w:proofErr w:type="spellStart"/>
            <w:r>
              <w:rPr>
                <w:rFonts w:eastAsia="PMingLiU"/>
                <w:i/>
                <w:iCs/>
                <w:szCs w:val="21"/>
                <w:lang w:eastAsia="zh-TW"/>
              </w:rPr>
              <w:t>restrictedSetConfig</w:t>
            </w:r>
            <w:proofErr w:type="spellEnd"/>
          </w:p>
          <w:p w:rsidR="00910FA4" w:rsidRDefault="005547A2">
            <w:pPr>
              <w:spacing w:before="120" w:after="120"/>
              <w:rPr>
                <w:szCs w:val="21"/>
              </w:rPr>
            </w:pPr>
            <w:r>
              <w:rPr>
                <w:rFonts w:eastAsia="PMingLiU"/>
                <w:szCs w:val="21"/>
                <w:lang w:eastAsia="zh-TW"/>
              </w:rPr>
              <w:t>Note: In legacy spec, the parameters above are under the IE RACH-</w:t>
            </w:r>
            <w:proofErr w:type="spellStart"/>
            <w:r>
              <w:rPr>
                <w:rFonts w:eastAsia="PMingLiU"/>
                <w:szCs w:val="21"/>
                <w:lang w:eastAsia="zh-TW"/>
              </w:rPr>
              <w:t>ConfigCommon</w:t>
            </w:r>
            <w:proofErr w:type="spellEnd"/>
          </w:p>
          <w:p w:rsidR="00910FA4" w:rsidRDefault="005547A2">
            <w:pPr>
              <w:spacing w:before="120" w:after="120"/>
              <w:rPr>
                <w:b/>
                <w:bCs/>
                <w:szCs w:val="21"/>
              </w:rPr>
            </w:pPr>
            <w:r>
              <w:rPr>
                <w:b/>
                <w:bCs/>
                <w:szCs w:val="21"/>
                <w:highlight w:val="green"/>
              </w:rPr>
              <w:t>Agreement</w:t>
            </w:r>
          </w:p>
          <w:p w:rsidR="00910FA4" w:rsidRDefault="005547A2">
            <w:pPr>
              <w:spacing w:before="120" w:after="120"/>
              <w:rPr>
                <w:rFonts w:eastAsia="PMingLiU"/>
                <w:szCs w:val="21"/>
                <w:lang w:eastAsia="zh-TW"/>
              </w:rPr>
            </w:pPr>
            <w:r>
              <w:rPr>
                <w:rFonts w:eastAsia="PMingLiU"/>
                <w:szCs w:val="21"/>
                <w:lang w:eastAsia="zh-TW"/>
              </w:rPr>
              <w:t>For the purpose of “WUS transmission”, at least the following parameters to indicate “frequency information for UL-WUS transmission” are included in the UL-WUS configuration.</w:t>
            </w:r>
          </w:p>
          <w:tbl>
            <w:tblPr>
              <w:tblStyle w:val="af3"/>
              <w:tblW w:w="800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121"/>
              <w:gridCol w:w="5884"/>
            </w:tblGrid>
            <w:tr w:rsidR="00910FA4">
              <w:trPr>
                <w:trHeight w:val="300"/>
              </w:trPr>
              <w:tc>
                <w:tcPr>
                  <w:tcW w:w="2121"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b/>
                      <w:bCs/>
                      <w:szCs w:val="21"/>
                      <w:lang w:eastAsia="ja-JP"/>
                    </w:rPr>
                  </w:pPr>
                  <w:r>
                    <w:rPr>
                      <w:b/>
                      <w:bCs/>
                      <w:szCs w:val="21"/>
                      <w:lang w:eastAsia="ja-JP"/>
                    </w:rPr>
                    <w:t>Purpose</w:t>
                  </w:r>
                </w:p>
              </w:tc>
              <w:tc>
                <w:tcPr>
                  <w:tcW w:w="5884"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b/>
                      <w:bCs/>
                      <w:szCs w:val="21"/>
                      <w:lang w:eastAsia="ja-JP"/>
                    </w:rPr>
                  </w:pPr>
                  <w:r>
                    <w:rPr>
                      <w:b/>
                      <w:bCs/>
                      <w:szCs w:val="21"/>
                      <w:lang w:eastAsia="ja-JP"/>
                    </w:rPr>
                    <w:t>Parameters</w:t>
                  </w:r>
                </w:p>
              </w:tc>
            </w:tr>
            <w:tr w:rsidR="00910FA4">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tcPr>
                <w:p w:rsidR="00910FA4" w:rsidRDefault="005547A2">
                  <w:pPr>
                    <w:spacing w:beforeLines="25" w:before="60" w:afterLines="25" w:after="60" w:line="260" w:lineRule="auto"/>
                    <w:rPr>
                      <w:szCs w:val="21"/>
                      <w:lang w:eastAsia="ja-JP"/>
                    </w:rPr>
                  </w:pPr>
                  <w:r>
                    <w:rPr>
                      <w:szCs w:val="21"/>
                      <w:lang w:eastAsia="ja-JP"/>
                    </w:rPr>
                    <w:t>WUS transmission</w:t>
                  </w:r>
                </w:p>
              </w:tc>
              <w:tc>
                <w:tcPr>
                  <w:tcW w:w="5884"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i/>
                      <w:iCs/>
                      <w:szCs w:val="21"/>
                      <w:lang w:eastAsia="ja-JP"/>
                    </w:rPr>
                  </w:pPr>
                  <w:proofErr w:type="spellStart"/>
                  <w:r>
                    <w:rPr>
                      <w:i/>
                      <w:iCs/>
                      <w:color w:val="FF0000"/>
                      <w:szCs w:val="21"/>
                      <w:lang w:eastAsia="ja-JP"/>
                    </w:rPr>
                    <w:t>frequencyBandList</w:t>
                  </w:r>
                  <w:proofErr w:type="spellEnd"/>
                </w:p>
              </w:tc>
            </w:tr>
            <w:tr w:rsidR="00910FA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szCs w:val="21"/>
                      <w:lang w:eastAsia="ja-JP"/>
                    </w:rPr>
                  </w:pPr>
                </w:p>
              </w:tc>
              <w:tc>
                <w:tcPr>
                  <w:tcW w:w="5884"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i/>
                      <w:iCs/>
                      <w:szCs w:val="21"/>
                      <w:lang w:eastAsia="ja-JP"/>
                    </w:rPr>
                  </w:pPr>
                  <w:proofErr w:type="spellStart"/>
                  <w:r>
                    <w:rPr>
                      <w:i/>
                      <w:iCs/>
                      <w:szCs w:val="21"/>
                      <w:lang w:eastAsia="ja-JP"/>
                    </w:rPr>
                    <w:t>absoluteFrequencyPointA</w:t>
                  </w:r>
                  <w:proofErr w:type="spellEnd"/>
                </w:p>
              </w:tc>
            </w:tr>
            <w:tr w:rsidR="00910FA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szCs w:val="21"/>
                      <w:lang w:eastAsia="ja-JP"/>
                    </w:rPr>
                  </w:pPr>
                </w:p>
              </w:tc>
              <w:tc>
                <w:tcPr>
                  <w:tcW w:w="5884"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i/>
                      <w:iCs/>
                      <w:szCs w:val="21"/>
                      <w:lang w:eastAsia="ja-JP"/>
                    </w:rPr>
                  </w:pPr>
                  <w:proofErr w:type="spellStart"/>
                  <w:r>
                    <w:rPr>
                      <w:i/>
                      <w:iCs/>
                      <w:szCs w:val="21"/>
                      <w:lang w:eastAsia="ja-JP"/>
                    </w:rPr>
                    <w:t>offsetToCarrier</w:t>
                  </w:r>
                  <w:proofErr w:type="spellEnd"/>
                </w:p>
              </w:tc>
            </w:tr>
            <w:tr w:rsidR="00910FA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szCs w:val="21"/>
                      <w:lang w:eastAsia="ja-JP"/>
                    </w:rPr>
                  </w:pPr>
                </w:p>
              </w:tc>
              <w:tc>
                <w:tcPr>
                  <w:tcW w:w="5884"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i/>
                      <w:iCs/>
                      <w:szCs w:val="21"/>
                      <w:lang w:eastAsia="ja-JP"/>
                    </w:rPr>
                  </w:pPr>
                  <w:r>
                    <w:rPr>
                      <w:i/>
                      <w:iCs/>
                      <w:szCs w:val="21"/>
                      <w:lang w:eastAsia="ja-JP"/>
                    </w:rPr>
                    <w:t>p-Max</w:t>
                  </w:r>
                </w:p>
              </w:tc>
            </w:tr>
            <w:tr w:rsidR="00910FA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szCs w:val="21"/>
                      <w:lang w:eastAsia="ja-JP"/>
                    </w:rPr>
                  </w:pPr>
                </w:p>
              </w:tc>
              <w:tc>
                <w:tcPr>
                  <w:tcW w:w="5884"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i/>
                      <w:iCs/>
                      <w:strike/>
                      <w:szCs w:val="21"/>
                      <w:lang w:eastAsia="ja-JP"/>
                    </w:rPr>
                  </w:pPr>
                  <w:r>
                    <w:rPr>
                      <w:i/>
                      <w:iCs/>
                      <w:strike/>
                      <w:color w:val="FF0000"/>
                      <w:szCs w:val="21"/>
                      <w:lang w:eastAsia="ja-JP"/>
                    </w:rPr>
                    <w:t xml:space="preserve">frequencyShift7p5khz </w:t>
                  </w:r>
                  <w:r>
                    <w:rPr>
                      <w:i/>
                      <w:iCs/>
                      <w:color w:val="FF0000"/>
                      <w:szCs w:val="21"/>
                      <w:highlight w:val="darkYellow"/>
                      <w:lang w:eastAsia="ja-JP"/>
                    </w:rPr>
                    <w:t xml:space="preserve">(working </w:t>
                  </w:r>
                  <w:proofErr w:type="gramStart"/>
                  <w:r>
                    <w:rPr>
                      <w:i/>
                      <w:iCs/>
                      <w:color w:val="FF0000"/>
                      <w:szCs w:val="21"/>
                      <w:highlight w:val="darkYellow"/>
                      <w:lang w:eastAsia="ja-JP"/>
                    </w:rPr>
                    <w:t>assumption)</w:t>
                  </w:r>
                  <w:proofErr w:type="spellStart"/>
                  <w:r>
                    <w:rPr>
                      <w:rFonts w:eastAsia="PMingLiU"/>
                      <w:i/>
                      <w:iCs/>
                      <w:color w:val="FF0000"/>
                      <w:szCs w:val="21"/>
                      <w:lang w:eastAsia="zh-TW"/>
                    </w:rPr>
                    <w:t>ULSubCarrierSpacing</w:t>
                  </w:r>
                  <w:proofErr w:type="spellEnd"/>
                  <w:proofErr w:type="gramEnd"/>
                </w:p>
              </w:tc>
            </w:tr>
          </w:tbl>
          <w:p w:rsidR="00910FA4" w:rsidRDefault="00910FA4">
            <w:pPr>
              <w:spacing w:before="120" w:after="120"/>
              <w:rPr>
                <w:szCs w:val="21"/>
              </w:rPr>
            </w:pPr>
          </w:p>
          <w:p w:rsidR="00910FA4" w:rsidRDefault="005547A2">
            <w:pPr>
              <w:spacing w:before="120" w:after="120"/>
              <w:rPr>
                <w:b/>
                <w:bCs/>
                <w:szCs w:val="21"/>
              </w:rPr>
            </w:pPr>
            <w:r>
              <w:rPr>
                <w:b/>
                <w:bCs/>
                <w:szCs w:val="21"/>
                <w:highlight w:val="green"/>
              </w:rPr>
              <w:t>Agreement</w:t>
            </w:r>
          </w:p>
          <w:p w:rsidR="00910FA4" w:rsidRDefault="005547A2">
            <w:pPr>
              <w:spacing w:before="120" w:after="120"/>
              <w:rPr>
                <w:rFonts w:eastAsia="PMingLiU"/>
                <w:szCs w:val="21"/>
                <w:lang w:eastAsia="zh-TW"/>
              </w:rPr>
            </w:pPr>
            <w:r>
              <w:rPr>
                <w:rFonts w:eastAsia="PMingLiU"/>
                <w:szCs w:val="21"/>
                <w:lang w:eastAsia="zh-TW"/>
              </w:rPr>
              <w:t xml:space="preserve">For the purpose of “WUS transmission”, at least the following parameters are included in the UL-WUS configuration. </w:t>
            </w:r>
          </w:p>
          <w:tbl>
            <w:tblPr>
              <w:tblStyle w:val="af3"/>
              <w:tblW w:w="819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43"/>
              <w:gridCol w:w="1754"/>
              <w:gridCol w:w="1852"/>
              <w:gridCol w:w="2850"/>
            </w:tblGrid>
            <w:tr w:rsidR="00910FA4">
              <w:trPr>
                <w:trHeight w:val="316"/>
              </w:trPr>
              <w:tc>
                <w:tcPr>
                  <w:tcW w:w="1743"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b/>
                      <w:bCs/>
                      <w:szCs w:val="21"/>
                      <w:lang w:eastAsia="ja-JP"/>
                    </w:rPr>
                  </w:pPr>
                  <w:r>
                    <w:rPr>
                      <w:b/>
                      <w:bCs/>
                      <w:szCs w:val="21"/>
                      <w:lang w:eastAsia="ja-JP"/>
                    </w:rPr>
                    <w:t>Purpose</w:t>
                  </w:r>
                </w:p>
              </w:tc>
              <w:tc>
                <w:tcPr>
                  <w:tcW w:w="6456" w:type="dxa"/>
                  <w:gridSpan w:val="3"/>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b/>
                      <w:bCs/>
                      <w:szCs w:val="21"/>
                      <w:lang w:eastAsia="ja-JP"/>
                    </w:rPr>
                  </w:pPr>
                  <w:r>
                    <w:rPr>
                      <w:b/>
                      <w:bCs/>
                      <w:szCs w:val="21"/>
                      <w:lang w:eastAsia="ja-JP"/>
                    </w:rPr>
                    <w:t>Parameters</w:t>
                  </w:r>
                </w:p>
              </w:tc>
            </w:tr>
            <w:tr w:rsidR="00910FA4">
              <w:trPr>
                <w:trHeight w:val="316"/>
              </w:trPr>
              <w:tc>
                <w:tcPr>
                  <w:tcW w:w="1743" w:type="dxa"/>
                  <w:vMerge w:val="restart"/>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b/>
                      <w:bCs/>
                      <w:szCs w:val="21"/>
                      <w:lang w:eastAsia="ja-JP"/>
                    </w:rPr>
                  </w:pPr>
                  <w:r>
                    <w:rPr>
                      <w:b/>
                      <w:bCs/>
                      <w:szCs w:val="21"/>
                      <w:lang w:eastAsia="ja-JP"/>
                    </w:rPr>
                    <w:t>WUS transmission</w:t>
                  </w:r>
                </w:p>
              </w:tc>
              <w:tc>
                <w:tcPr>
                  <w:tcW w:w="1754" w:type="dxa"/>
                  <w:vMerge w:val="restart"/>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b/>
                      <w:bCs/>
                      <w:szCs w:val="21"/>
                      <w:lang w:eastAsia="ja-JP"/>
                    </w:rPr>
                  </w:pPr>
                  <w:r>
                    <w:rPr>
                      <w:b/>
                      <w:bCs/>
                      <w:szCs w:val="21"/>
                      <w:lang w:eastAsia="ja-JP"/>
                    </w:rPr>
                    <w:t xml:space="preserve">SIB1-RequestConfig </w:t>
                  </w:r>
                </w:p>
                <w:p w:rsidR="00910FA4" w:rsidRDefault="005547A2">
                  <w:pPr>
                    <w:spacing w:beforeLines="25" w:before="60" w:afterLines="25" w:after="60" w:line="260" w:lineRule="auto"/>
                    <w:ind w:left="800"/>
                    <w:rPr>
                      <w:b/>
                      <w:bCs/>
                      <w:szCs w:val="21"/>
                      <w:lang w:eastAsia="ja-JP"/>
                    </w:rPr>
                  </w:pPr>
                  <w:r>
                    <w:rPr>
                      <w:b/>
                      <w:bCs/>
                      <w:szCs w:val="21"/>
                      <w:lang w:eastAsia="ja-JP"/>
                    </w:rPr>
                    <w:t> </w:t>
                  </w:r>
                </w:p>
              </w:tc>
              <w:tc>
                <w:tcPr>
                  <w:tcW w:w="4702" w:type="dxa"/>
                  <w:gridSpan w:val="2"/>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r>
                    <w:rPr>
                      <w:szCs w:val="21"/>
                      <w:lang w:eastAsia="ja-JP"/>
                    </w:rPr>
                    <w:t>ss-PBCH-</w:t>
                  </w:r>
                  <w:proofErr w:type="spellStart"/>
                  <w:r>
                    <w:rPr>
                      <w:szCs w:val="21"/>
                      <w:lang w:eastAsia="ja-JP"/>
                    </w:rPr>
                    <w:t>BlockPower</w:t>
                  </w:r>
                  <w:proofErr w:type="spellEnd"/>
                </w:p>
              </w:tc>
            </w:tr>
            <w:tr w:rsidR="00910FA4">
              <w:trPr>
                <w:trHeight w:val="316"/>
              </w:trPr>
              <w:tc>
                <w:tcPr>
                  <w:tcW w:w="1743"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754"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4702" w:type="dxa"/>
                  <w:gridSpan w:val="2"/>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rFonts w:eastAsia="PMingLiU"/>
                      <w:b/>
                      <w:i/>
                      <w:iCs/>
                      <w:szCs w:val="21"/>
                      <w:lang w:eastAsia="zh-TW"/>
                    </w:rPr>
                  </w:pPr>
                  <w:r>
                    <w:rPr>
                      <w:color w:val="FF0000"/>
                      <w:szCs w:val="21"/>
                      <w:lang w:eastAsia="ja-JP"/>
                    </w:rPr>
                    <w:t>SSB-</w:t>
                  </w:r>
                  <w:proofErr w:type="spellStart"/>
                  <w:r>
                    <w:rPr>
                      <w:color w:val="FF0000"/>
                      <w:szCs w:val="21"/>
                      <w:lang w:eastAsia="ja-JP"/>
                    </w:rPr>
                    <w:t>positionInBurst</w:t>
                  </w:r>
                  <w:proofErr w:type="spellEnd"/>
                </w:p>
              </w:tc>
            </w:tr>
            <w:tr w:rsidR="00910FA4">
              <w:trPr>
                <w:trHeight w:val="316"/>
              </w:trPr>
              <w:tc>
                <w:tcPr>
                  <w:tcW w:w="1743"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754"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4702" w:type="dxa"/>
                  <w:gridSpan w:val="2"/>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color w:val="FF0000"/>
                      <w:szCs w:val="21"/>
                      <w:lang w:eastAsia="ja-JP"/>
                    </w:rPr>
                  </w:pPr>
                  <w:proofErr w:type="spellStart"/>
                  <w:r>
                    <w:rPr>
                      <w:rFonts w:eastAsia="PMingLiU"/>
                      <w:color w:val="FF0000"/>
                      <w:szCs w:val="21"/>
                      <w:lang w:eastAsia="zh-TW"/>
                    </w:rPr>
                    <w:t>tdd</w:t>
                  </w:r>
                  <w:proofErr w:type="spellEnd"/>
                  <w:r>
                    <w:rPr>
                      <w:rFonts w:eastAsia="PMingLiU"/>
                      <w:color w:val="FF0000"/>
                      <w:szCs w:val="21"/>
                      <w:lang w:eastAsia="zh-TW"/>
                    </w:rPr>
                    <w:t>-UL-DL-</w:t>
                  </w:r>
                  <w:proofErr w:type="spellStart"/>
                  <w:r>
                    <w:rPr>
                      <w:rFonts w:eastAsia="PMingLiU"/>
                      <w:color w:val="FF0000"/>
                      <w:szCs w:val="21"/>
                      <w:lang w:eastAsia="zh-TW"/>
                    </w:rPr>
                    <w:t>ConfigurationCommon</w:t>
                  </w:r>
                  <w:proofErr w:type="spellEnd"/>
                </w:p>
              </w:tc>
            </w:tr>
            <w:tr w:rsidR="00910FA4">
              <w:trPr>
                <w:trHeight w:val="316"/>
              </w:trPr>
              <w:tc>
                <w:tcPr>
                  <w:tcW w:w="1743"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754"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852" w:type="dxa"/>
                  <w:vMerge w:val="restart"/>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r>
                    <w:rPr>
                      <w:szCs w:val="21"/>
                      <w:lang w:eastAsia="ja-JP"/>
                    </w:rPr>
                    <w:t>rach-OccasionsSIB1</w:t>
                  </w:r>
                </w:p>
              </w:tc>
              <w:tc>
                <w:tcPr>
                  <w:tcW w:w="2850"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proofErr w:type="spellStart"/>
                  <w:r>
                    <w:rPr>
                      <w:szCs w:val="21"/>
                      <w:lang w:eastAsia="ja-JP"/>
                    </w:rPr>
                    <w:t>Prach-ConfigurationIndex</w:t>
                  </w:r>
                  <w:proofErr w:type="spellEnd"/>
                </w:p>
              </w:tc>
            </w:tr>
            <w:tr w:rsidR="00910FA4">
              <w:trPr>
                <w:trHeight w:val="316"/>
              </w:trPr>
              <w:tc>
                <w:tcPr>
                  <w:tcW w:w="1743"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754"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852"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szCs w:val="21"/>
                      <w:lang w:eastAsia="ja-JP"/>
                    </w:rPr>
                  </w:pPr>
                </w:p>
              </w:tc>
              <w:tc>
                <w:tcPr>
                  <w:tcW w:w="2850"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r>
                    <w:rPr>
                      <w:color w:val="FF0000"/>
                      <w:szCs w:val="21"/>
                      <w:lang w:eastAsia="ja-JP"/>
                    </w:rPr>
                    <w:t>msg1-FDM</w:t>
                  </w:r>
                </w:p>
              </w:tc>
            </w:tr>
            <w:tr w:rsidR="00910FA4">
              <w:trPr>
                <w:trHeight w:val="316"/>
              </w:trPr>
              <w:tc>
                <w:tcPr>
                  <w:tcW w:w="1743"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754"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852"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szCs w:val="21"/>
                      <w:lang w:eastAsia="ja-JP"/>
                    </w:rPr>
                  </w:pPr>
                </w:p>
              </w:tc>
              <w:tc>
                <w:tcPr>
                  <w:tcW w:w="2850"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r>
                    <w:rPr>
                      <w:szCs w:val="21"/>
                      <w:lang w:eastAsia="ja-JP"/>
                    </w:rPr>
                    <w:t>msg1-FrequencyStart</w:t>
                  </w:r>
                </w:p>
              </w:tc>
            </w:tr>
            <w:tr w:rsidR="00910FA4">
              <w:trPr>
                <w:trHeight w:val="347"/>
              </w:trPr>
              <w:tc>
                <w:tcPr>
                  <w:tcW w:w="1743"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754"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852"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szCs w:val="21"/>
                      <w:lang w:eastAsia="ja-JP"/>
                    </w:rPr>
                  </w:pPr>
                </w:p>
              </w:tc>
              <w:tc>
                <w:tcPr>
                  <w:tcW w:w="2850"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proofErr w:type="spellStart"/>
                  <w:r>
                    <w:rPr>
                      <w:szCs w:val="21"/>
                      <w:lang w:eastAsia="ja-JP"/>
                    </w:rPr>
                    <w:t>zeroCorrelationZoneConfig</w:t>
                  </w:r>
                  <w:proofErr w:type="spellEnd"/>
                </w:p>
              </w:tc>
            </w:tr>
            <w:tr w:rsidR="00910FA4">
              <w:trPr>
                <w:trHeight w:val="316"/>
              </w:trPr>
              <w:tc>
                <w:tcPr>
                  <w:tcW w:w="1743"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754"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852"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szCs w:val="21"/>
                      <w:lang w:eastAsia="ja-JP"/>
                    </w:rPr>
                  </w:pPr>
                </w:p>
              </w:tc>
              <w:tc>
                <w:tcPr>
                  <w:tcW w:w="2850"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proofErr w:type="spellStart"/>
                  <w:r>
                    <w:rPr>
                      <w:szCs w:val="21"/>
                      <w:lang w:eastAsia="ja-JP"/>
                    </w:rPr>
                    <w:t>preambleReceivedTargetPower</w:t>
                  </w:r>
                  <w:proofErr w:type="spellEnd"/>
                </w:p>
              </w:tc>
            </w:tr>
            <w:tr w:rsidR="00910FA4">
              <w:trPr>
                <w:trHeight w:val="316"/>
              </w:trPr>
              <w:tc>
                <w:tcPr>
                  <w:tcW w:w="1743"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754"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852"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szCs w:val="21"/>
                      <w:lang w:eastAsia="ja-JP"/>
                    </w:rPr>
                  </w:pPr>
                </w:p>
              </w:tc>
              <w:tc>
                <w:tcPr>
                  <w:tcW w:w="2850"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proofErr w:type="spellStart"/>
                  <w:r>
                    <w:rPr>
                      <w:szCs w:val="21"/>
                      <w:lang w:eastAsia="ja-JP"/>
                    </w:rPr>
                    <w:t>preambleTransMax</w:t>
                  </w:r>
                  <w:proofErr w:type="spellEnd"/>
                </w:p>
              </w:tc>
            </w:tr>
            <w:tr w:rsidR="00910FA4">
              <w:trPr>
                <w:trHeight w:val="316"/>
              </w:trPr>
              <w:tc>
                <w:tcPr>
                  <w:tcW w:w="1743"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754"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852"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szCs w:val="21"/>
                      <w:lang w:eastAsia="ja-JP"/>
                    </w:rPr>
                  </w:pPr>
                </w:p>
              </w:tc>
              <w:tc>
                <w:tcPr>
                  <w:tcW w:w="2850"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proofErr w:type="spellStart"/>
                  <w:r>
                    <w:rPr>
                      <w:szCs w:val="21"/>
                      <w:lang w:eastAsia="ja-JP"/>
                    </w:rPr>
                    <w:t>powerRampingStep</w:t>
                  </w:r>
                  <w:proofErr w:type="spellEnd"/>
                </w:p>
              </w:tc>
            </w:tr>
            <w:tr w:rsidR="00910FA4">
              <w:trPr>
                <w:trHeight w:val="333"/>
              </w:trPr>
              <w:tc>
                <w:tcPr>
                  <w:tcW w:w="1743"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754"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852"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szCs w:val="21"/>
                      <w:lang w:eastAsia="ja-JP"/>
                    </w:rPr>
                  </w:pPr>
                </w:p>
              </w:tc>
              <w:tc>
                <w:tcPr>
                  <w:tcW w:w="2850"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r>
                    <w:rPr>
                      <w:szCs w:val="21"/>
                      <w:lang w:eastAsia="ja-JP"/>
                    </w:rPr>
                    <w:t>ra-</w:t>
                  </w:r>
                  <w:proofErr w:type="spellStart"/>
                  <w:r>
                    <w:rPr>
                      <w:szCs w:val="21"/>
                      <w:lang w:eastAsia="ja-JP"/>
                    </w:rPr>
                    <w:t>ResponseWindow</w:t>
                  </w:r>
                  <w:proofErr w:type="spellEnd"/>
                </w:p>
              </w:tc>
            </w:tr>
            <w:tr w:rsidR="00910FA4">
              <w:trPr>
                <w:trHeight w:val="316"/>
              </w:trPr>
              <w:tc>
                <w:tcPr>
                  <w:tcW w:w="1743"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754"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852"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szCs w:val="21"/>
                      <w:lang w:eastAsia="ja-JP"/>
                    </w:rPr>
                  </w:pPr>
                </w:p>
              </w:tc>
              <w:tc>
                <w:tcPr>
                  <w:tcW w:w="2850"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trike/>
                      <w:szCs w:val="21"/>
                      <w:lang w:eastAsia="ja-JP"/>
                    </w:rPr>
                  </w:pPr>
                  <w:proofErr w:type="spellStart"/>
                  <w:r>
                    <w:rPr>
                      <w:szCs w:val="21"/>
                      <w:lang w:eastAsia="ja-JP"/>
                    </w:rPr>
                    <w:t>ssb</w:t>
                  </w:r>
                  <w:proofErr w:type="spellEnd"/>
                  <w:r>
                    <w:rPr>
                      <w:szCs w:val="21"/>
                      <w:lang w:eastAsia="ja-JP"/>
                    </w:rPr>
                    <w:t>-</w:t>
                  </w:r>
                  <w:proofErr w:type="spellStart"/>
                  <w:r>
                    <w:rPr>
                      <w:szCs w:val="21"/>
                      <w:lang w:eastAsia="ja-JP"/>
                    </w:rPr>
                    <w:t>perRACH</w:t>
                  </w:r>
                  <w:proofErr w:type="spellEnd"/>
                  <w:r>
                    <w:rPr>
                      <w:szCs w:val="21"/>
                      <w:lang w:eastAsia="ja-JP"/>
                    </w:rPr>
                    <w:t>-Occasion</w:t>
                  </w:r>
                </w:p>
              </w:tc>
            </w:tr>
            <w:tr w:rsidR="00910FA4">
              <w:trPr>
                <w:trHeight w:val="316"/>
              </w:trPr>
              <w:tc>
                <w:tcPr>
                  <w:tcW w:w="1743"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754"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4702" w:type="dxa"/>
                  <w:gridSpan w:val="2"/>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r>
                    <w:rPr>
                      <w:szCs w:val="21"/>
                      <w:lang w:eastAsia="ja-JP"/>
                    </w:rPr>
                    <w:t>sib1-RequestPeriod</w:t>
                  </w:r>
                </w:p>
              </w:tc>
            </w:tr>
            <w:tr w:rsidR="00910FA4">
              <w:trPr>
                <w:trHeight w:val="336"/>
              </w:trPr>
              <w:tc>
                <w:tcPr>
                  <w:tcW w:w="1743"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754"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852" w:type="dxa"/>
                  <w:vMerge w:val="restart"/>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r>
                    <w:rPr>
                      <w:color w:val="FF0000"/>
                      <w:szCs w:val="21"/>
                      <w:lang w:eastAsia="ja-JP"/>
                    </w:rPr>
                    <w:t>sib1-RequestResources</w:t>
                  </w:r>
                </w:p>
              </w:tc>
              <w:tc>
                <w:tcPr>
                  <w:tcW w:w="2850"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r>
                    <w:rPr>
                      <w:color w:val="FF0000"/>
                      <w:szCs w:val="21"/>
                      <w:lang w:eastAsia="ja-JP"/>
                    </w:rPr>
                    <w:t>ra-</w:t>
                  </w:r>
                  <w:proofErr w:type="spellStart"/>
                  <w:r>
                    <w:rPr>
                      <w:color w:val="FF0000"/>
                      <w:szCs w:val="21"/>
                      <w:lang w:eastAsia="ja-JP"/>
                    </w:rPr>
                    <w:t>PreambleStartIndex</w:t>
                  </w:r>
                  <w:proofErr w:type="spellEnd"/>
                </w:p>
              </w:tc>
            </w:tr>
            <w:tr w:rsidR="00910FA4">
              <w:trPr>
                <w:trHeight w:val="316"/>
              </w:trPr>
              <w:tc>
                <w:tcPr>
                  <w:tcW w:w="1743"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754"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852"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szCs w:val="21"/>
                      <w:lang w:eastAsia="ja-JP"/>
                    </w:rPr>
                  </w:pPr>
                </w:p>
              </w:tc>
              <w:tc>
                <w:tcPr>
                  <w:tcW w:w="2850"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r>
                    <w:rPr>
                      <w:color w:val="FF0000"/>
                      <w:szCs w:val="21"/>
                      <w:lang w:eastAsia="ja-JP"/>
                    </w:rPr>
                    <w:t>ra-</w:t>
                  </w:r>
                  <w:proofErr w:type="spellStart"/>
                  <w:r>
                    <w:rPr>
                      <w:color w:val="FF0000"/>
                      <w:szCs w:val="21"/>
                      <w:lang w:eastAsia="ja-JP"/>
                    </w:rPr>
                    <w:t>AssociationPeriodIndex</w:t>
                  </w:r>
                  <w:proofErr w:type="spellEnd"/>
                </w:p>
              </w:tc>
            </w:tr>
            <w:tr w:rsidR="00910FA4">
              <w:trPr>
                <w:trHeight w:val="326"/>
              </w:trPr>
              <w:tc>
                <w:tcPr>
                  <w:tcW w:w="1743"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754"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b/>
                      <w:bCs/>
                      <w:szCs w:val="21"/>
                      <w:lang w:eastAsia="ja-JP"/>
                    </w:rPr>
                  </w:pPr>
                </w:p>
              </w:tc>
              <w:tc>
                <w:tcPr>
                  <w:tcW w:w="1852" w:type="dxa"/>
                  <w:vMerge/>
                  <w:tcBorders>
                    <w:top w:val="single" w:sz="4" w:space="0" w:color="auto"/>
                    <w:left w:val="single" w:sz="4" w:space="0" w:color="auto"/>
                    <w:bottom w:val="single" w:sz="4" w:space="0" w:color="auto"/>
                    <w:right w:val="single" w:sz="4" w:space="0" w:color="auto"/>
                  </w:tcBorders>
                  <w:vAlign w:val="center"/>
                </w:tcPr>
                <w:p w:rsidR="00910FA4" w:rsidRDefault="00910FA4">
                  <w:pPr>
                    <w:spacing w:beforeLines="25" w:before="60" w:afterLines="25" w:after="60" w:line="260" w:lineRule="auto"/>
                    <w:rPr>
                      <w:szCs w:val="21"/>
                      <w:lang w:eastAsia="ja-JP"/>
                    </w:rPr>
                  </w:pPr>
                </w:p>
              </w:tc>
              <w:tc>
                <w:tcPr>
                  <w:tcW w:w="2850" w:type="dxa"/>
                  <w:tcBorders>
                    <w:top w:val="single" w:sz="4" w:space="0" w:color="auto"/>
                    <w:left w:val="single" w:sz="4" w:space="0" w:color="auto"/>
                    <w:bottom w:val="single" w:sz="4" w:space="0" w:color="auto"/>
                    <w:right w:val="single" w:sz="4" w:space="0" w:color="auto"/>
                  </w:tcBorders>
                </w:tcPr>
                <w:p w:rsidR="00910FA4" w:rsidRDefault="005547A2">
                  <w:pPr>
                    <w:spacing w:beforeLines="25" w:before="60" w:afterLines="25" w:after="60" w:line="260" w:lineRule="auto"/>
                    <w:rPr>
                      <w:szCs w:val="21"/>
                      <w:lang w:eastAsia="ja-JP"/>
                    </w:rPr>
                  </w:pPr>
                  <w:r>
                    <w:rPr>
                      <w:color w:val="FF0000"/>
                      <w:szCs w:val="21"/>
                      <w:lang w:eastAsia="ja-JP"/>
                    </w:rPr>
                    <w:t>ra-</w:t>
                  </w:r>
                  <w:proofErr w:type="spellStart"/>
                  <w:r>
                    <w:rPr>
                      <w:color w:val="FF0000"/>
                      <w:szCs w:val="21"/>
                      <w:lang w:eastAsia="ja-JP"/>
                    </w:rPr>
                    <w:t>ssb</w:t>
                  </w:r>
                  <w:proofErr w:type="spellEnd"/>
                  <w:r>
                    <w:rPr>
                      <w:color w:val="FF0000"/>
                      <w:szCs w:val="21"/>
                      <w:lang w:eastAsia="ja-JP"/>
                    </w:rPr>
                    <w:t>-</w:t>
                  </w:r>
                  <w:proofErr w:type="spellStart"/>
                  <w:r>
                    <w:rPr>
                      <w:color w:val="FF0000"/>
                      <w:szCs w:val="21"/>
                      <w:lang w:eastAsia="ja-JP"/>
                    </w:rPr>
                    <w:t>OccasionMaskIndex</w:t>
                  </w:r>
                  <w:proofErr w:type="spellEnd"/>
                </w:p>
              </w:tc>
            </w:tr>
          </w:tbl>
          <w:p w:rsidR="00910FA4" w:rsidRDefault="005547A2">
            <w:pPr>
              <w:spacing w:before="120" w:after="120"/>
              <w:rPr>
                <w:rFonts w:eastAsia="PMingLiU"/>
                <w:szCs w:val="21"/>
                <w:lang w:eastAsia="zh-TW"/>
              </w:rPr>
            </w:pPr>
            <w:r>
              <w:rPr>
                <w:rFonts w:eastAsia="PMingLiU"/>
                <w:szCs w:val="21"/>
                <w:lang w:eastAsia="zh-TW"/>
              </w:rPr>
              <w:t xml:space="preserve">Note: </w:t>
            </w:r>
          </w:p>
          <w:p w:rsidR="00910FA4" w:rsidRDefault="005547A2">
            <w:pPr>
              <w:pStyle w:val="ListParagraph9"/>
              <w:numPr>
                <w:ilvl w:val="0"/>
                <w:numId w:val="6"/>
              </w:numPr>
              <w:spacing w:before="120" w:after="120"/>
              <w:ind w:leftChars="0"/>
              <w:rPr>
                <w:rFonts w:eastAsia="PMingLiU"/>
                <w:szCs w:val="21"/>
                <w:lang w:eastAsia="zh-TW"/>
              </w:rPr>
            </w:pPr>
            <w:r>
              <w:rPr>
                <w:rFonts w:eastAsia="PMingLiU"/>
                <w:szCs w:val="21"/>
                <w:lang w:eastAsia="zh-TW"/>
              </w:rPr>
              <w:t xml:space="preserve">In legacy spec, ss-PBCH-BlockPower/SSB-positionInBurst/tdd-UL-DL-ConfigurationCommon are under the IE </w:t>
            </w:r>
            <w:proofErr w:type="spellStart"/>
            <w:r>
              <w:rPr>
                <w:rFonts w:eastAsia="PMingLiU"/>
                <w:szCs w:val="21"/>
                <w:lang w:eastAsia="zh-TW"/>
              </w:rPr>
              <w:t>ServingCellConfigCommon</w:t>
            </w:r>
            <w:proofErr w:type="spellEnd"/>
            <w:r>
              <w:rPr>
                <w:rFonts w:eastAsia="PMingLiU"/>
                <w:szCs w:val="21"/>
                <w:lang w:eastAsia="zh-TW"/>
              </w:rPr>
              <w:t>/</w:t>
            </w:r>
            <w:proofErr w:type="spellStart"/>
            <w:r>
              <w:rPr>
                <w:rFonts w:eastAsia="PMingLiU"/>
                <w:szCs w:val="21"/>
                <w:lang w:eastAsia="zh-TW"/>
              </w:rPr>
              <w:t>ServingCellConfigCommonSIB</w:t>
            </w:r>
            <w:proofErr w:type="spellEnd"/>
          </w:p>
          <w:p w:rsidR="00910FA4" w:rsidRDefault="005547A2">
            <w:pPr>
              <w:pStyle w:val="ListParagraph9"/>
              <w:numPr>
                <w:ilvl w:val="0"/>
                <w:numId w:val="6"/>
              </w:numPr>
              <w:spacing w:before="120" w:after="120"/>
              <w:ind w:leftChars="0"/>
              <w:rPr>
                <w:rFonts w:eastAsia="PMingLiU"/>
                <w:szCs w:val="21"/>
                <w:lang w:eastAsia="zh-TW"/>
              </w:rPr>
            </w:pPr>
            <w:r>
              <w:rPr>
                <w:rFonts w:eastAsia="PMingLiU"/>
                <w:szCs w:val="21"/>
                <w:lang w:eastAsia="zh-TW"/>
              </w:rPr>
              <w:t xml:space="preserve">Msg1-FrequencyStart is with respect to the first RB of the UE carrier determined by </w:t>
            </w:r>
            <w:proofErr w:type="spellStart"/>
            <w:r>
              <w:rPr>
                <w:rFonts w:eastAsia="PMingLiU"/>
                <w:szCs w:val="21"/>
                <w:lang w:eastAsia="zh-TW"/>
              </w:rPr>
              <w:t>offsetToCarrier</w:t>
            </w:r>
            <w:proofErr w:type="spellEnd"/>
            <w:r>
              <w:rPr>
                <w:rFonts w:eastAsia="PMingLiU"/>
                <w:szCs w:val="21"/>
                <w:lang w:eastAsia="zh-TW"/>
              </w:rPr>
              <w:t xml:space="preserve"> and </w:t>
            </w:r>
            <w:proofErr w:type="spellStart"/>
            <w:r>
              <w:rPr>
                <w:rFonts w:eastAsia="PMingLiU"/>
                <w:szCs w:val="21"/>
                <w:lang w:eastAsia="zh-TW"/>
              </w:rPr>
              <w:t>absoluteFrequencyPointA</w:t>
            </w:r>
            <w:proofErr w:type="spellEnd"/>
          </w:p>
          <w:p w:rsidR="00910FA4" w:rsidRDefault="00910FA4">
            <w:pPr>
              <w:spacing w:before="120" w:after="120"/>
              <w:rPr>
                <w:szCs w:val="21"/>
              </w:rPr>
            </w:pPr>
          </w:p>
          <w:p w:rsidR="00910FA4" w:rsidRDefault="005547A2">
            <w:pPr>
              <w:spacing w:before="120" w:after="120"/>
              <w:rPr>
                <w:b/>
                <w:bCs/>
                <w:szCs w:val="21"/>
              </w:rPr>
            </w:pPr>
            <w:r>
              <w:rPr>
                <w:b/>
                <w:bCs/>
                <w:szCs w:val="21"/>
                <w:highlight w:val="green"/>
              </w:rPr>
              <w:t>Agreement</w:t>
            </w:r>
          </w:p>
          <w:p w:rsidR="00910FA4" w:rsidRDefault="005547A2">
            <w:pPr>
              <w:spacing w:before="120" w:after="120"/>
              <w:rPr>
                <w:rFonts w:eastAsia="PMingLiU"/>
                <w:bCs/>
                <w:szCs w:val="21"/>
                <w:lang w:eastAsia="zh-TW"/>
              </w:rPr>
            </w:pPr>
            <w:r>
              <w:rPr>
                <w:rFonts w:eastAsia="PMingLiU"/>
                <w:bCs/>
                <w:szCs w:val="21"/>
                <w:lang w:eastAsia="zh-TW"/>
              </w:rPr>
              <w:t>For further work of on-demand SIB1 in idle/inactive mode, it is assumed that:</w:t>
            </w:r>
          </w:p>
          <w:p w:rsidR="00910FA4" w:rsidRDefault="005547A2">
            <w:pPr>
              <w:pStyle w:val="af8"/>
              <w:numPr>
                <w:ilvl w:val="0"/>
                <w:numId w:val="5"/>
              </w:numPr>
              <w:spacing w:after="120"/>
              <w:rPr>
                <w:rFonts w:eastAsia="PMingLiU"/>
                <w:bCs/>
                <w:sz w:val="21"/>
                <w:szCs w:val="21"/>
                <w:lang w:eastAsia="zh-TW"/>
              </w:rPr>
            </w:pPr>
            <w:r>
              <w:rPr>
                <w:rFonts w:eastAsia="PMingLiU"/>
                <w:bCs/>
                <w:sz w:val="21"/>
                <w:szCs w:val="21"/>
                <w:lang w:eastAsia="zh-TW"/>
              </w:rPr>
              <w:t>SSB transmitted in the NES cell supporting OD-SIB1 is with K_SSB &gt; 23 for FR1 and K_SSB &gt;11 for FR2 if it is transmitted on sync raster</w:t>
            </w:r>
          </w:p>
          <w:p w:rsidR="00910FA4" w:rsidRDefault="005547A2">
            <w:pPr>
              <w:pStyle w:val="af8"/>
              <w:numPr>
                <w:ilvl w:val="0"/>
                <w:numId w:val="5"/>
              </w:numPr>
              <w:spacing w:after="120"/>
              <w:rPr>
                <w:sz w:val="21"/>
                <w:szCs w:val="21"/>
              </w:rPr>
            </w:pPr>
            <w:r>
              <w:rPr>
                <w:rFonts w:eastAsia="PMingLiU"/>
                <w:bCs/>
                <w:sz w:val="21"/>
                <w:szCs w:val="21"/>
                <w:lang w:eastAsia="zh-TW"/>
              </w:rPr>
              <w:lastRenderedPageBreak/>
              <w:t>UE determines a cell supporting OD-SIB1 based at least on UL WUS configuration from Cell A.</w:t>
            </w:r>
          </w:p>
          <w:p w:rsidR="00910FA4" w:rsidRDefault="005547A2">
            <w:pPr>
              <w:spacing w:before="120" w:after="120"/>
              <w:rPr>
                <w:b/>
                <w:bCs/>
                <w:szCs w:val="21"/>
              </w:rPr>
            </w:pPr>
            <w:r>
              <w:rPr>
                <w:b/>
                <w:bCs/>
                <w:szCs w:val="21"/>
                <w:highlight w:val="green"/>
              </w:rPr>
              <w:t>Agreement</w:t>
            </w:r>
          </w:p>
          <w:p w:rsidR="00910FA4" w:rsidRDefault="005547A2">
            <w:pPr>
              <w:spacing w:before="120" w:after="120"/>
              <w:rPr>
                <w:szCs w:val="21"/>
              </w:rPr>
            </w:pPr>
            <w:r>
              <w:rPr>
                <w:szCs w:val="21"/>
              </w:rPr>
              <w:t xml:space="preserve">For type 0 PDCCH monitoring occasions of on demand SIB1, </w:t>
            </w:r>
            <w:proofErr w:type="spellStart"/>
            <w:r>
              <w:rPr>
                <w:szCs w:val="21"/>
              </w:rPr>
              <w:t>searchSpaceZero</w:t>
            </w:r>
            <w:proofErr w:type="spellEnd"/>
            <w:r>
              <w:rPr>
                <w:szCs w:val="21"/>
              </w:rPr>
              <w:t xml:space="preserve"> and </w:t>
            </w:r>
            <w:proofErr w:type="spellStart"/>
            <w:r>
              <w:rPr>
                <w:szCs w:val="21"/>
              </w:rPr>
              <w:t>controlResourceSetZero</w:t>
            </w:r>
            <w:proofErr w:type="spellEnd"/>
            <w:r>
              <w:rPr>
                <w:szCs w:val="21"/>
              </w:rPr>
              <w:t xml:space="preserve"> for on-demand SIB1 are provided from UL WUS configuration if SSB on NES cell is on sync raster and K_SSB is not equal to 30 in FR1 or 14 in FR2.</w:t>
            </w:r>
          </w:p>
          <w:p w:rsidR="00910FA4" w:rsidRDefault="005547A2">
            <w:pPr>
              <w:spacing w:before="120" w:after="120"/>
              <w:rPr>
                <w:b/>
                <w:bCs/>
                <w:szCs w:val="21"/>
              </w:rPr>
            </w:pPr>
            <w:r>
              <w:rPr>
                <w:b/>
                <w:bCs/>
                <w:szCs w:val="21"/>
                <w:highlight w:val="green"/>
              </w:rPr>
              <w:t>Agreement</w:t>
            </w:r>
          </w:p>
          <w:p w:rsidR="00910FA4" w:rsidRDefault="005547A2">
            <w:pPr>
              <w:spacing w:before="120" w:after="120"/>
              <w:rPr>
                <w:rFonts w:eastAsia="PMingLiU"/>
                <w:bCs/>
                <w:szCs w:val="21"/>
                <w:lang w:eastAsia="zh-TW"/>
              </w:rPr>
            </w:pPr>
            <w:r>
              <w:rPr>
                <w:rFonts w:eastAsia="PMingLiU"/>
                <w:bCs/>
                <w:szCs w:val="21"/>
                <w:lang w:eastAsia="zh-TW"/>
              </w:rPr>
              <w:t>For The repetition periodicity of SIB1 within the time window of on-demand SIB</w:t>
            </w:r>
            <w:proofErr w:type="gramStart"/>
            <w:r>
              <w:rPr>
                <w:rFonts w:eastAsia="PMingLiU"/>
                <w:bCs/>
                <w:szCs w:val="21"/>
                <w:lang w:eastAsia="zh-TW"/>
              </w:rPr>
              <w:t>1,:</w:t>
            </w:r>
            <w:proofErr w:type="gramEnd"/>
          </w:p>
          <w:p w:rsidR="00910FA4" w:rsidRDefault="005547A2">
            <w:pPr>
              <w:pStyle w:val="af8"/>
              <w:numPr>
                <w:ilvl w:val="0"/>
                <w:numId w:val="5"/>
              </w:numPr>
              <w:spacing w:after="120"/>
              <w:rPr>
                <w:sz w:val="21"/>
                <w:szCs w:val="21"/>
              </w:rPr>
            </w:pPr>
            <w:r>
              <w:rPr>
                <w:rFonts w:eastAsia="PMingLiU"/>
                <w:bCs/>
                <w:sz w:val="21"/>
                <w:szCs w:val="21"/>
                <w:lang w:eastAsia="zh-TW"/>
              </w:rPr>
              <w:t>Up to NW implementation (no change to existing specification)</w:t>
            </w:r>
          </w:p>
          <w:p w:rsidR="00910FA4" w:rsidRDefault="005547A2">
            <w:pPr>
              <w:spacing w:before="120" w:after="120"/>
              <w:rPr>
                <w:b/>
                <w:bCs/>
                <w:szCs w:val="21"/>
              </w:rPr>
            </w:pPr>
            <w:r>
              <w:rPr>
                <w:b/>
                <w:bCs/>
                <w:szCs w:val="21"/>
                <w:highlight w:val="green"/>
              </w:rPr>
              <w:t>Agreement</w:t>
            </w:r>
          </w:p>
          <w:p w:rsidR="00910FA4" w:rsidRDefault="005547A2">
            <w:pPr>
              <w:spacing w:before="120" w:after="120"/>
              <w:rPr>
                <w:bCs/>
                <w:szCs w:val="21"/>
              </w:rPr>
            </w:pPr>
            <w:r>
              <w:rPr>
                <w:rFonts w:eastAsia="PMingLiU"/>
                <w:bCs/>
                <w:szCs w:val="21"/>
                <w:lang w:eastAsia="zh-TW"/>
              </w:rPr>
              <w:t>RAN1 to discuss the contents of RAR in response to UL WUS</w:t>
            </w:r>
            <w:r>
              <w:rPr>
                <w:rFonts w:eastAsiaTheme="minorEastAsia"/>
                <w:bCs/>
                <w:szCs w:val="21"/>
              </w:rPr>
              <w:t xml:space="preserve"> using </w:t>
            </w:r>
            <w:r>
              <w:rPr>
                <w:rFonts w:eastAsia="PMingLiU"/>
                <w:bCs/>
                <w:szCs w:val="21"/>
                <w:lang w:eastAsia="zh-TW"/>
              </w:rPr>
              <w:t>the legacy RAR for OSI as a starting point</w:t>
            </w:r>
          </w:p>
          <w:p w:rsidR="00910FA4" w:rsidRDefault="005547A2">
            <w:pPr>
              <w:spacing w:before="120" w:after="120"/>
              <w:rPr>
                <w:b/>
                <w:bCs/>
                <w:szCs w:val="21"/>
              </w:rPr>
            </w:pPr>
            <w:r>
              <w:rPr>
                <w:b/>
                <w:bCs/>
                <w:szCs w:val="21"/>
                <w:highlight w:val="green"/>
              </w:rPr>
              <w:t>Agreement</w:t>
            </w:r>
          </w:p>
          <w:p w:rsidR="00910FA4" w:rsidRDefault="005547A2">
            <w:pPr>
              <w:spacing w:before="120" w:after="120"/>
              <w:rPr>
                <w:bCs/>
                <w:szCs w:val="21"/>
              </w:rPr>
            </w:pPr>
            <w:r>
              <w:rPr>
                <w:rFonts w:eastAsia="PMingLiU"/>
                <w:bCs/>
                <w:szCs w:val="21"/>
                <w:lang w:eastAsia="zh-TW"/>
              </w:rPr>
              <w:t>Search space for RAR in response to UL WUS on a NES Cell can be provided by the UL WUS configuration. If not, follow the search space zero for the NES Cell.</w:t>
            </w:r>
          </w:p>
          <w:p w:rsidR="00910FA4" w:rsidRDefault="005547A2">
            <w:pPr>
              <w:spacing w:before="120" w:after="120"/>
              <w:rPr>
                <w:b/>
                <w:bCs/>
                <w:szCs w:val="21"/>
              </w:rPr>
            </w:pPr>
            <w:r>
              <w:rPr>
                <w:b/>
                <w:bCs/>
                <w:szCs w:val="21"/>
                <w:highlight w:val="green"/>
              </w:rPr>
              <w:t>Agreement</w:t>
            </w:r>
          </w:p>
          <w:p w:rsidR="00910FA4" w:rsidRDefault="005547A2">
            <w:pPr>
              <w:pStyle w:val="ListParagraph9"/>
              <w:spacing w:before="120" w:after="120"/>
              <w:ind w:leftChars="0" w:left="0"/>
              <w:rPr>
                <w:rFonts w:eastAsia="PMingLiU"/>
                <w:szCs w:val="21"/>
                <w:lang w:eastAsia="zh-TW"/>
              </w:rPr>
            </w:pPr>
            <w:r>
              <w:rPr>
                <w:szCs w:val="21"/>
              </w:rPr>
              <w:t xml:space="preserve">It is up to </w:t>
            </w:r>
            <w:proofErr w:type="spellStart"/>
            <w:r>
              <w:rPr>
                <w:szCs w:val="21"/>
              </w:rPr>
              <w:t>gNB</w:t>
            </w:r>
            <w:proofErr w:type="spellEnd"/>
            <w:r>
              <w:rPr>
                <w:szCs w:val="21"/>
              </w:rPr>
              <w:t xml:space="preserve"> to configure whether RACH occasions for UL WUS are shared or separated from the RACH occasions for other usages.</w:t>
            </w:r>
          </w:p>
        </w:tc>
      </w:tr>
    </w:tbl>
    <w:p w:rsidR="00910FA4" w:rsidRDefault="005547A2">
      <w:pPr>
        <w:spacing w:before="120" w:after="120"/>
        <w:rPr>
          <w:bCs/>
        </w:rPr>
      </w:pPr>
      <w:r>
        <w:rPr>
          <w:bCs/>
        </w:rPr>
        <w:lastRenderedPageBreak/>
        <w:t xml:space="preserve">Moreover, we agree that RAN1 strives to minimize impact to legacy UE, and RAN1 specification impact to support this feature should be minimized [2]. </w:t>
      </w:r>
      <w:r>
        <w:rPr>
          <w:szCs w:val="21"/>
        </w:rPr>
        <w:t xml:space="preserve">In this contribution, further discussion on the </w:t>
      </w:r>
      <w:r>
        <w:rPr>
          <w:bCs/>
        </w:rPr>
        <w:t>on-demand SIB1 for UEs in idle</w:t>
      </w:r>
      <w:r>
        <w:t>/inactive</w:t>
      </w:r>
      <w:r>
        <w:rPr>
          <w:bCs/>
        </w:rPr>
        <w:t xml:space="preserve"> mode is provided. </w:t>
      </w:r>
    </w:p>
    <w:p w:rsidR="00910FA4" w:rsidRDefault="00910FA4">
      <w:pPr>
        <w:spacing w:before="120" w:after="120"/>
        <w:rPr>
          <w:bCs/>
        </w:rPr>
      </w:pPr>
    </w:p>
    <w:p w:rsidR="00910FA4" w:rsidRDefault="005547A2">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Discussion on on-demand SIB1 for idle/inactive mode UEs</w:t>
      </w:r>
    </w:p>
    <w:p w:rsidR="00910FA4" w:rsidRDefault="005547A2">
      <w:pPr>
        <w:pStyle w:val="2"/>
        <w:spacing w:before="120" w:after="120" w:line="260" w:lineRule="auto"/>
        <w:ind w:left="0" w:right="210"/>
        <w:rPr>
          <w:rFonts w:ascii="Times New Roman" w:hAnsi="Times New Roman"/>
          <w:b/>
          <w:bCs/>
          <w:sz w:val="24"/>
          <w:szCs w:val="24"/>
        </w:rPr>
      </w:pPr>
      <w:r>
        <w:rPr>
          <w:rFonts w:ascii="Times New Roman" w:hAnsi="Times New Roman"/>
          <w:b/>
          <w:bCs/>
          <w:sz w:val="24"/>
          <w:szCs w:val="24"/>
        </w:rPr>
        <w:t>How UE identif</w:t>
      </w:r>
      <w:r>
        <w:rPr>
          <w:rFonts w:ascii="Times New Roman" w:eastAsia="宋体" w:hAnsi="Times New Roman"/>
          <w:b/>
          <w:bCs/>
          <w:sz w:val="24"/>
          <w:szCs w:val="24"/>
        </w:rPr>
        <w:t>ies</w:t>
      </w:r>
      <w:r>
        <w:rPr>
          <w:rFonts w:ascii="Times New Roman" w:hAnsi="Times New Roman"/>
          <w:b/>
          <w:bCs/>
          <w:sz w:val="24"/>
          <w:szCs w:val="24"/>
        </w:rPr>
        <w:t xml:space="preserve"> </w:t>
      </w:r>
      <w:r>
        <w:rPr>
          <w:rFonts w:ascii="Times New Roman" w:eastAsia="宋体" w:hAnsi="Times New Roman"/>
          <w:b/>
          <w:bCs/>
          <w:sz w:val="24"/>
          <w:szCs w:val="24"/>
        </w:rPr>
        <w:t xml:space="preserve">the </w:t>
      </w:r>
      <w:r>
        <w:rPr>
          <w:rFonts w:ascii="Times New Roman" w:hAnsi="Times New Roman"/>
          <w:b/>
          <w:bCs/>
          <w:sz w:val="24"/>
          <w:szCs w:val="24"/>
        </w:rPr>
        <w:t>NES cell</w:t>
      </w:r>
    </w:p>
    <w:p w:rsidR="00910FA4" w:rsidRDefault="005547A2">
      <w:pPr>
        <w:spacing w:before="120" w:after="120"/>
      </w:pPr>
      <w:r>
        <w:t>During 3GPP RAN1#1</w:t>
      </w:r>
      <w:r>
        <w:rPr>
          <w:rFonts w:hint="eastAsia"/>
        </w:rPr>
        <w:t>18b</w:t>
      </w:r>
      <w:r>
        <w:t xml:space="preserve"> meeting, </w:t>
      </w:r>
      <w:r>
        <w:rPr>
          <w:rFonts w:hint="eastAsia"/>
        </w:rPr>
        <w:t xml:space="preserve">the method for UE to identify a NES cell </w:t>
      </w:r>
      <w:r>
        <w:t>wa</w:t>
      </w:r>
      <w:r>
        <w:rPr>
          <w:rFonts w:hint="eastAsia"/>
        </w:rPr>
        <w:t>s agreed as follows</w:t>
      </w:r>
      <w:r>
        <w:t xml:space="preserve">. </w:t>
      </w:r>
    </w:p>
    <w:tbl>
      <w:tblPr>
        <w:tblStyle w:val="af3"/>
        <w:tblW w:w="0" w:type="auto"/>
        <w:tblLook w:val="04A0" w:firstRow="1" w:lastRow="0" w:firstColumn="1" w:lastColumn="0" w:noHBand="0" w:noVBand="1"/>
      </w:tblPr>
      <w:tblGrid>
        <w:gridCol w:w="9650"/>
      </w:tblGrid>
      <w:tr w:rsidR="00910FA4">
        <w:tc>
          <w:tcPr>
            <w:tcW w:w="9876" w:type="dxa"/>
          </w:tcPr>
          <w:p w:rsidR="00910FA4" w:rsidRDefault="005547A2">
            <w:pPr>
              <w:spacing w:before="120" w:after="120"/>
              <w:rPr>
                <w:b/>
                <w:bCs/>
                <w:szCs w:val="21"/>
              </w:rPr>
            </w:pPr>
            <w:r>
              <w:rPr>
                <w:b/>
                <w:bCs/>
                <w:szCs w:val="21"/>
                <w:highlight w:val="green"/>
              </w:rPr>
              <w:t>Agreement</w:t>
            </w:r>
          </w:p>
          <w:p w:rsidR="00910FA4" w:rsidRDefault="005547A2">
            <w:pPr>
              <w:spacing w:before="120" w:after="120"/>
              <w:rPr>
                <w:rFonts w:eastAsia="PMingLiU"/>
                <w:bCs/>
                <w:szCs w:val="21"/>
                <w:lang w:eastAsia="zh-TW"/>
              </w:rPr>
            </w:pPr>
            <w:r>
              <w:rPr>
                <w:rFonts w:eastAsia="PMingLiU"/>
                <w:bCs/>
                <w:szCs w:val="21"/>
                <w:lang w:eastAsia="zh-TW"/>
              </w:rPr>
              <w:t>For further work of on-demand SIB1 in idle/inactive mode, it is assumed that:</w:t>
            </w:r>
          </w:p>
          <w:p w:rsidR="00910FA4" w:rsidRDefault="005547A2">
            <w:pPr>
              <w:pStyle w:val="af8"/>
              <w:numPr>
                <w:ilvl w:val="0"/>
                <w:numId w:val="5"/>
              </w:numPr>
              <w:spacing w:after="120"/>
              <w:rPr>
                <w:rFonts w:eastAsia="PMingLiU"/>
                <w:bCs/>
                <w:sz w:val="21"/>
                <w:szCs w:val="21"/>
                <w:lang w:eastAsia="zh-TW"/>
              </w:rPr>
            </w:pPr>
            <w:r>
              <w:rPr>
                <w:rFonts w:eastAsia="PMingLiU"/>
                <w:bCs/>
                <w:sz w:val="21"/>
                <w:szCs w:val="21"/>
                <w:lang w:eastAsia="zh-TW"/>
              </w:rPr>
              <w:t>SSB transmitted in the NES cell supporting OD-SIB1 is with K_SSB &gt; 23 for FR1 and K_SSB &gt;11 for FR2 if it is transmitted on sync raster</w:t>
            </w:r>
          </w:p>
          <w:p w:rsidR="00910FA4" w:rsidRDefault="005547A2">
            <w:pPr>
              <w:pStyle w:val="af8"/>
              <w:numPr>
                <w:ilvl w:val="0"/>
                <w:numId w:val="5"/>
              </w:numPr>
              <w:spacing w:after="120" w:line="240" w:lineRule="auto"/>
              <w:ind w:left="726" w:hanging="363"/>
              <w:rPr>
                <w:sz w:val="21"/>
                <w:szCs w:val="21"/>
              </w:rPr>
            </w:pPr>
            <w:r>
              <w:rPr>
                <w:rFonts w:eastAsia="PMingLiU"/>
                <w:bCs/>
                <w:sz w:val="21"/>
                <w:szCs w:val="21"/>
                <w:lang w:eastAsia="zh-TW"/>
              </w:rPr>
              <w:t>UE determines a cell supporting OD-SIB1 based at least on UL WUS configuration from Cell A.</w:t>
            </w:r>
          </w:p>
        </w:tc>
      </w:tr>
    </w:tbl>
    <w:p w:rsidR="00910FA4" w:rsidRDefault="005547A2">
      <w:pPr>
        <w:spacing w:before="120" w:after="120"/>
      </w:pPr>
      <w:r>
        <w:rPr>
          <w:rFonts w:hint="eastAsia"/>
        </w:rPr>
        <w:t xml:space="preserve">If the SSB in a NES cell supporting OD-SIB1 is transmitted on the sync raster, </w:t>
      </w:r>
      <w:r>
        <w:t>a</w:t>
      </w:r>
      <w:r>
        <w:rPr>
          <w:rFonts w:hint="eastAsia"/>
        </w:rPr>
        <w:t xml:space="preserve"> legacy UE determines that a CORESET for Type0-PDCCH CSS set on the cell is not present according to the </w:t>
      </w:r>
      <w:r>
        <w:rPr>
          <w:rFonts w:eastAsia="PMingLiU"/>
          <w:bCs/>
          <w:szCs w:val="21"/>
          <w:lang w:eastAsia="zh-TW"/>
        </w:rPr>
        <w:t>K_SSB &gt; 23 for FR1 and K_SSB &gt;11 for FR2</w:t>
      </w:r>
      <w:r>
        <w:rPr>
          <w:rFonts w:hint="eastAsia"/>
          <w:bCs/>
          <w:szCs w:val="21"/>
        </w:rPr>
        <w:t xml:space="preserve">. So, the legacy UE can be barred from the NES cell. </w:t>
      </w:r>
      <w:r>
        <w:rPr>
          <w:bCs/>
          <w:szCs w:val="21"/>
        </w:rPr>
        <w:t>However, f</w:t>
      </w:r>
      <w:r>
        <w:rPr>
          <w:rFonts w:hint="eastAsia"/>
          <w:bCs/>
          <w:szCs w:val="21"/>
        </w:rPr>
        <w:t xml:space="preserve">or a NES capable UE, </w:t>
      </w:r>
      <w:r>
        <w:rPr>
          <w:bCs/>
          <w:szCs w:val="21"/>
        </w:rPr>
        <w:t xml:space="preserve">when it receives the K_SSB &gt; 23 for FR1 or K_SSB &gt;11 for FR2, </w:t>
      </w:r>
      <w:r>
        <w:rPr>
          <w:rFonts w:hint="eastAsia"/>
          <w:bCs/>
          <w:szCs w:val="21"/>
        </w:rPr>
        <w:t>it</w:t>
      </w:r>
      <w:r>
        <w:rPr>
          <w:rFonts w:hint="eastAsia"/>
        </w:rPr>
        <w:t xml:space="preserve"> can identif</w:t>
      </w:r>
      <w:r>
        <w:t>y</w:t>
      </w:r>
      <w:r>
        <w:rPr>
          <w:rFonts w:hint="eastAsia"/>
        </w:rPr>
        <w:t xml:space="preserve"> the NES cell based on the UL WUS configuration from cell A</w:t>
      </w:r>
      <w:r>
        <w:t xml:space="preserve"> and does not regard this cell as barred</w:t>
      </w:r>
      <w:r>
        <w:rPr>
          <w:rFonts w:hint="eastAsia"/>
        </w:rPr>
        <w:t xml:space="preserve">.  </w:t>
      </w:r>
    </w:p>
    <w:p w:rsidR="00910FA4" w:rsidRDefault="005547A2">
      <w:pPr>
        <w:spacing w:before="120" w:after="120"/>
      </w:pPr>
      <w:r>
        <w:t>As for</w:t>
      </w:r>
      <w:r>
        <w:rPr>
          <w:rFonts w:hint="eastAsia"/>
        </w:rPr>
        <w:t xml:space="preserve"> K</w:t>
      </w:r>
      <w:r>
        <w:t xml:space="preserve">_SSB=30 for FR1 and </w:t>
      </w:r>
      <w:r>
        <w:rPr>
          <w:rFonts w:hint="eastAsia"/>
        </w:rPr>
        <w:t>K</w:t>
      </w:r>
      <w:r>
        <w:t>_SSB =14 for FR2, in our view, these reserved values of K_SSB</w:t>
      </w:r>
      <w:r>
        <w:rPr>
          <w:rFonts w:hint="eastAsia"/>
        </w:rPr>
        <w:t xml:space="preserve"> can be used to identify NES cells and </w:t>
      </w:r>
      <w:r>
        <w:t xml:space="preserve">there </w:t>
      </w:r>
      <w:r w:rsidR="002F7871">
        <w:t>is</w:t>
      </w:r>
      <w:r>
        <w:t xml:space="preserve"> </w:t>
      </w:r>
      <w:r>
        <w:rPr>
          <w:rFonts w:hint="eastAsia"/>
        </w:rPr>
        <w:t>no impact on legacy UE</w:t>
      </w:r>
      <w:r>
        <w:t xml:space="preserve"> (for example, legacy UE is still barred in this case)</w:t>
      </w:r>
      <w:r>
        <w:rPr>
          <w:rFonts w:hint="eastAsia"/>
        </w:rPr>
        <w:t xml:space="preserve">. </w:t>
      </w:r>
      <w:r>
        <w:t>We think this solution is useful especially</w:t>
      </w:r>
      <w:r>
        <w:rPr>
          <w:rFonts w:hint="eastAsia"/>
        </w:rPr>
        <w:t xml:space="preserve"> when the UL WUS configuration is not received. </w:t>
      </w:r>
    </w:p>
    <w:p w:rsidR="00910FA4" w:rsidRDefault="005547A2">
      <w:pPr>
        <w:pStyle w:val="YJ-Proposal"/>
        <w:spacing w:before="120" w:after="120"/>
        <w:rPr>
          <w:lang w:val="en-US" w:eastAsia="zh-CN"/>
        </w:rPr>
      </w:pPr>
      <w:bookmarkStart w:id="2" w:name="_Toc30793"/>
      <w:bookmarkStart w:id="3" w:name="_Toc1807"/>
      <w:bookmarkStart w:id="4" w:name="_Toc13605"/>
      <w:bookmarkStart w:id="5" w:name="_Toc26806"/>
      <w:bookmarkStart w:id="6" w:name="_Toc181876329"/>
      <w:r>
        <w:rPr>
          <w:lang w:val="en-US" w:eastAsia="zh-CN"/>
        </w:rPr>
        <w:lastRenderedPageBreak/>
        <w:t>S</w:t>
      </w:r>
      <w:r>
        <w:rPr>
          <w:rFonts w:hint="eastAsia"/>
          <w:lang w:val="en-US" w:eastAsia="zh-CN"/>
        </w:rPr>
        <w:t>upport using K</w:t>
      </w:r>
      <w:r>
        <w:t xml:space="preserve">_SSB=30 for FR1 and </w:t>
      </w:r>
      <w:r>
        <w:rPr>
          <w:rFonts w:hint="eastAsia"/>
          <w:lang w:val="en-US" w:eastAsia="zh-CN"/>
        </w:rPr>
        <w:t>K</w:t>
      </w:r>
      <w:r>
        <w:t>_SSB =14 for FR2</w:t>
      </w:r>
      <w:r>
        <w:rPr>
          <w:rFonts w:hint="eastAsia"/>
          <w:lang w:val="en-US" w:eastAsia="zh-CN"/>
        </w:rPr>
        <w:t xml:space="preserve"> to identify a NES cell supporting OD-SIB1</w:t>
      </w:r>
      <w:r>
        <w:rPr>
          <w:lang w:val="en-US" w:eastAsia="zh-CN"/>
        </w:rPr>
        <w:t>.</w:t>
      </w:r>
      <w:bookmarkEnd w:id="2"/>
      <w:bookmarkEnd w:id="3"/>
      <w:bookmarkEnd w:id="4"/>
      <w:bookmarkEnd w:id="5"/>
      <w:bookmarkEnd w:id="6"/>
      <w:r>
        <w:rPr>
          <w:lang w:val="en-US" w:eastAsia="zh-CN"/>
        </w:rPr>
        <w:t xml:space="preserve"> </w:t>
      </w:r>
    </w:p>
    <w:p w:rsidR="00910FA4" w:rsidRDefault="005547A2">
      <w:pPr>
        <w:spacing w:before="120" w:after="120"/>
      </w:pPr>
      <w:r>
        <w:rPr>
          <w:rFonts w:hint="eastAsia"/>
        </w:rPr>
        <w:t xml:space="preserve">In addition, it is agreed in RAN2 that UE needs to check if SIB1 is currently being broadcast or provided on demand for that cell before requesting SIB1 of that cell. That is, </w:t>
      </w:r>
      <w:r>
        <w:t>prior to transmitting UL WUS to the NES cell, the UE must ascertain whether SIB1 has been transmitted on the cell, potentially triggered by other UEs.</w:t>
      </w:r>
    </w:p>
    <w:p w:rsidR="00910FA4" w:rsidRDefault="005547A2">
      <w:pPr>
        <w:spacing w:before="120" w:after="120"/>
      </w:pPr>
      <w:r>
        <w:t xml:space="preserve">Based on this operation, the K_SSB indication can be utilized to determine </w:t>
      </w:r>
      <w:r>
        <w:rPr>
          <w:rFonts w:hint="eastAsia"/>
        </w:rPr>
        <w:t>whether</w:t>
      </w:r>
      <w:r>
        <w:t xml:space="preserve"> SIB1 is being broadcast on the NES cell. </w:t>
      </w:r>
      <w:r>
        <w:rPr>
          <w:rFonts w:hint="eastAsia"/>
        </w:rPr>
        <w:t xml:space="preserve">For example, for a NES cell supporting on-demand SIB1, K_SSB &gt; 23 for FR1 </w:t>
      </w:r>
      <w:r>
        <w:t xml:space="preserve">(excluding K_SSB =30) </w:t>
      </w:r>
      <w:r>
        <w:rPr>
          <w:rFonts w:hint="eastAsia"/>
        </w:rPr>
        <w:t>and K_SSB &gt;11 for FR2</w:t>
      </w:r>
      <w:r>
        <w:t xml:space="preserve"> (excluding K_SSB=14)</w:t>
      </w:r>
      <w:r>
        <w:rPr>
          <w:rFonts w:hint="eastAsia"/>
        </w:rPr>
        <w:t xml:space="preserve"> is used to indicate the SIB1 on the cell is on-demand</w:t>
      </w:r>
      <w:r>
        <w:t xml:space="preserve"> and not being broadcast.</w:t>
      </w:r>
      <w:r>
        <w:rPr>
          <w:rFonts w:hint="eastAsia"/>
        </w:rPr>
        <w:t xml:space="preserve"> </w:t>
      </w:r>
      <w:r>
        <w:t xml:space="preserve">Conversely, </w:t>
      </w:r>
      <w:r>
        <w:rPr>
          <w:rFonts w:hint="eastAsia"/>
        </w:rPr>
        <w:t xml:space="preserve">K_SSB=30 for FR1 and K_SSB =14 for FR2 indicate </w:t>
      </w:r>
      <w:r>
        <w:t xml:space="preserve">that </w:t>
      </w:r>
      <w:r>
        <w:rPr>
          <w:rFonts w:hint="eastAsia"/>
        </w:rPr>
        <w:t xml:space="preserve">SIB1 on the NES cell </w:t>
      </w:r>
      <w:r>
        <w:t>is actively being broadcast on the cell. In the meanwhile, the specification impact in RAN1 is minimized.</w:t>
      </w:r>
      <w:r>
        <w:rPr>
          <w:rFonts w:hint="eastAsia"/>
        </w:rPr>
        <w:t xml:space="preserve"> </w:t>
      </w:r>
    </w:p>
    <w:p w:rsidR="00910FA4" w:rsidRDefault="005547A2">
      <w:pPr>
        <w:pStyle w:val="YJ-Proposal"/>
        <w:spacing w:before="120" w:after="120"/>
        <w:rPr>
          <w:sz w:val="21"/>
        </w:rPr>
      </w:pPr>
      <w:bookmarkStart w:id="7" w:name="_Toc19126"/>
      <w:bookmarkStart w:id="8" w:name="_Toc23156"/>
      <w:bookmarkStart w:id="9" w:name="_Toc32230"/>
      <w:bookmarkStart w:id="10" w:name="_Toc14694"/>
      <w:bookmarkStart w:id="11" w:name="_Toc181876330"/>
      <w:r>
        <w:rPr>
          <w:lang w:val="en-US" w:eastAsia="zh-CN"/>
        </w:rPr>
        <w:t xml:space="preserve">The K_SSB indication can be utilized to </w:t>
      </w:r>
      <w:r w:rsidR="00313253">
        <w:rPr>
          <w:lang w:val="en-US" w:eastAsia="zh-CN"/>
        </w:rPr>
        <w:t>indicate</w:t>
      </w:r>
      <w:r>
        <w:rPr>
          <w:lang w:val="en-US" w:eastAsia="zh-CN"/>
        </w:rPr>
        <w:t xml:space="preserve"> </w:t>
      </w:r>
      <w:r w:rsidR="00313253">
        <w:rPr>
          <w:lang w:val="en-US" w:eastAsia="zh-CN"/>
        </w:rPr>
        <w:t>whether or not</w:t>
      </w:r>
      <w:r>
        <w:rPr>
          <w:lang w:val="en-US" w:eastAsia="zh-CN"/>
        </w:rPr>
        <w:t xml:space="preserve"> SIB1 is being broadcast on the NES cell.</w:t>
      </w:r>
      <w:bookmarkEnd w:id="7"/>
      <w:bookmarkEnd w:id="8"/>
      <w:bookmarkEnd w:id="9"/>
      <w:bookmarkEnd w:id="10"/>
      <w:bookmarkEnd w:id="11"/>
    </w:p>
    <w:p w:rsidR="00910FA4" w:rsidRDefault="005547A2">
      <w:pPr>
        <w:pStyle w:val="2"/>
        <w:spacing w:before="120" w:after="120" w:line="260" w:lineRule="auto"/>
        <w:ind w:left="0" w:right="210"/>
        <w:rPr>
          <w:rFonts w:ascii="Times New Roman" w:hAnsi="Times New Roman"/>
          <w:sz w:val="24"/>
          <w:szCs w:val="24"/>
        </w:rPr>
      </w:pPr>
      <w:r>
        <w:rPr>
          <w:rFonts w:ascii="Times New Roman" w:eastAsia="宋体" w:hAnsi="Times New Roman" w:hint="eastAsia"/>
          <w:b/>
          <w:bCs/>
          <w:sz w:val="24"/>
          <w:szCs w:val="24"/>
        </w:rPr>
        <w:t>On-demand SIB1 transmission</w:t>
      </w:r>
    </w:p>
    <w:p w:rsidR="00910FA4" w:rsidRDefault="005547A2">
      <w:pPr>
        <w:spacing w:before="120" w:after="120" w:line="260" w:lineRule="auto"/>
        <w:rPr>
          <w:szCs w:val="21"/>
        </w:rPr>
      </w:pPr>
      <w:r>
        <w:rPr>
          <w:rFonts w:hint="eastAsia"/>
          <w:szCs w:val="21"/>
        </w:rPr>
        <w:t>As for the on-demand SIB1 triggered by a UL WUS, it is</w:t>
      </w:r>
      <w:r>
        <w:rPr>
          <w:szCs w:val="21"/>
        </w:rPr>
        <w:t xml:space="preserve"> agreed that </w:t>
      </w:r>
      <w:r>
        <w:rPr>
          <w:rFonts w:hint="eastAsia"/>
          <w:szCs w:val="21"/>
        </w:rPr>
        <w:t xml:space="preserve">the type 0 PDCCH </w:t>
      </w:r>
      <w:r>
        <w:rPr>
          <w:szCs w:val="21"/>
        </w:rPr>
        <w:t>scheduling</w:t>
      </w:r>
      <w:r>
        <w:rPr>
          <w:rFonts w:hint="eastAsia"/>
          <w:szCs w:val="21"/>
        </w:rPr>
        <w:t xml:space="preserve"> the on-demand SIB1 should be </w:t>
      </w:r>
      <w:r>
        <w:rPr>
          <w:szCs w:val="21"/>
        </w:rPr>
        <w:t xml:space="preserve">monitored </w:t>
      </w:r>
      <w:r>
        <w:rPr>
          <w:rFonts w:hint="eastAsia"/>
          <w:szCs w:val="21"/>
        </w:rPr>
        <w:t xml:space="preserve">within a </w:t>
      </w:r>
      <w:r>
        <w:rPr>
          <w:rFonts w:eastAsia="PMingLiU"/>
          <w:bCs/>
          <w:szCs w:val="21"/>
          <w:lang w:eastAsia="zh-TW"/>
        </w:rPr>
        <w:t>time window</w:t>
      </w:r>
      <w:r>
        <w:rPr>
          <w:rFonts w:hint="eastAsia"/>
          <w:szCs w:val="21"/>
        </w:rPr>
        <w:t xml:space="preserve">. And the time window can be determined by a start position and a duration, wherein the start position of the time window is determined by a reference time point and a starting time from the reference point to the window start position. </w:t>
      </w:r>
    </w:p>
    <w:p w:rsidR="00910FA4" w:rsidRDefault="005547A2">
      <w:pPr>
        <w:numPr>
          <w:ilvl w:val="0"/>
          <w:numId w:val="7"/>
        </w:numPr>
        <w:spacing w:before="120" w:after="120"/>
        <w:rPr>
          <w:b/>
          <w:szCs w:val="24"/>
          <w:u w:val="single"/>
        </w:rPr>
      </w:pPr>
      <w:r>
        <w:rPr>
          <w:rFonts w:hint="eastAsia"/>
          <w:b/>
          <w:bCs/>
          <w:u w:val="single"/>
        </w:rPr>
        <w:t>R</w:t>
      </w:r>
      <w:r>
        <w:rPr>
          <w:rFonts w:hint="eastAsia"/>
          <w:b/>
          <w:szCs w:val="24"/>
          <w:u w:val="single"/>
        </w:rPr>
        <w:t>eference time point</w:t>
      </w:r>
    </w:p>
    <w:p w:rsidR="00910FA4" w:rsidRDefault="005547A2">
      <w:pPr>
        <w:spacing w:before="120" w:after="120"/>
      </w:pPr>
      <w:r>
        <w:rPr>
          <w:rFonts w:hint="eastAsia"/>
        </w:rPr>
        <w:t xml:space="preserve">It </w:t>
      </w:r>
      <w:r>
        <w:t>wa</w:t>
      </w:r>
      <w:r>
        <w:rPr>
          <w:rFonts w:hint="eastAsia"/>
        </w:rPr>
        <w:t>s agreed in 3GPP RAN1 #118 meeting that the reference time point to determine the window starting time c</w:t>
      </w:r>
      <w:r>
        <w:t>ould</w:t>
      </w:r>
      <w:r>
        <w:rPr>
          <w:rFonts w:hint="eastAsia"/>
        </w:rPr>
        <w:t xml:space="preserve"> be down selected from the following options:</w:t>
      </w:r>
    </w:p>
    <w:p w:rsidR="00910FA4" w:rsidRDefault="005547A2">
      <w:pPr>
        <w:pStyle w:val="af8"/>
        <w:numPr>
          <w:ilvl w:val="0"/>
          <w:numId w:val="5"/>
        </w:numPr>
        <w:spacing w:beforeLines="50" w:before="120" w:after="120" w:line="260" w:lineRule="auto"/>
        <w:ind w:hanging="363"/>
        <w:rPr>
          <w:rFonts w:eastAsia="PMingLiU" w:cs="Times"/>
          <w:bCs/>
          <w:sz w:val="21"/>
          <w:szCs w:val="21"/>
          <w:lang w:eastAsia="zh-TW"/>
        </w:rPr>
      </w:pPr>
      <w:r>
        <w:rPr>
          <w:rFonts w:eastAsia="PMingLiU" w:cs="Times"/>
          <w:bCs/>
          <w:sz w:val="21"/>
          <w:szCs w:val="21"/>
          <w:lang w:eastAsia="zh-TW"/>
        </w:rPr>
        <w:t>Option 1: The reference time point is defined based on the RAR reception time of the UL-WUS transmission</w:t>
      </w:r>
    </w:p>
    <w:p w:rsidR="00910FA4" w:rsidRDefault="005547A2">
      <w:pPr>
        <w:pStyle w:val="af8"/>
        <w:numPr>
          <w:ilvl w:val="1"/>
          <w:numId w:val="5"/>
        </w:numPr>
        <w:spacing w:beforeLines="50" w:before="120" w:after="120" w:line="260" w:lineRule="auto"/>
        <w:ind w:hanging="363"/>
        <w:rPr>
          <w:rFonts w:eastAsia="PMingLiU" w:cs="Times"/>
          <w:bCs/>
          <w:sz w:val="21"/>
          <w:szCs w:val="21"/>
          <w:lang w:eastAsia="zh-TW"/>
        </w:rPr>
      </w:pPr>
      <w:r>
        <w:rPr>
          <w:rFonts w:eastAsia="PMingLiU" w:cs="Times"/>
          <w:bCs/>
          <w:sz w:val="21"/>
          <w:szCs w:val="21"/>
          <w:lang w:eastAsia="zh-TW"/>
        </w:rPr>
        <w:t>FFS: Definition of RAR reception time</w:t>
      </w:r>
    </w:p>
    <w:p w:rsidR="00910FA4" w:rsidRDefault="005547A2">
      <w:pPr>
        <w:pStyle w:val="af8"/>
        <w:numPr>
          <w:ilvl w:val="0"/>
          <w:numId w:val="5"/>
        </w:numPr>
        <w:spacing w:beforeLines="50" w:before="120" w:after="120" w:line="260" w:lineRule="auto"/>
        <w:ind w:hanging="363"/>
        <w:rPr>
          <w:rFonts w:eastAsia="PMingLiU" w:cs="Times"/>
          <w:bCs/>
          <w:sz w:val="21"/>
          <w:szCs w:val="21"/>
          <w:lang w:eastAsia="zh-TW"/>
        </w:rPr>
      </w:pPr>
      <w:r>
        <w:rPr>
          <w:rFonts w:eastAsia="PMingLiU" w:cs="Times"/>
          <w:bCs/>
          <w:sz w:val="21"/>
          <w:szCs w:val="21"/>
          <w:lang w:eastAsia="zh-TW"/>
        </w:rPr>
        <w:t>Option 2: The reference time point is defined based on the UL-WUS transmission time</w:t>
      </w:r>
    </w:p>
    <w:p w:rsidR="00910FA4" w:rsidRDefault="005547A2">
      <w:pPr>
        <w:pStyle w:val="af8"/>
        <w:numPr>
          <w:ilvl w:val="0"/>
          <w:numId w:val="5"/>
        </w:numPr>
        <w:spacing w:beforeLines="50" w:before="120" w:after="120" w:line="260" w:lineRule="auto"/>
        <w:ind w:hanging="363"/>
        <w:rPr>
          <w:rFonts w:eastAsia="PMingLiU" w:cs="Times"/>
          <w:bCs/>
          <w:sz w:val="21"/>
          <w:szCs w:val="21"/>
          <w:lang w:eastAsia="zh-TW"/>
        </w:rPr>
      </w:pPr>
      <w:r>
        <w:rPr>
          <w:rFonts w:eastAsia="PMingLiU" w:cs="Times"/>
          <w:bCs/>
          <w:sz w:val="21"/>
          <w:szCs w:val="21"/>
          <w:lang w:eastAsia="zh-TW"/>
        </w:rPr>
        <w:t>Option 3: The reference time point is defined based on the RAR window of the UL-WUS transmission</w:t>
      </w:r>
    </w:p>
    <w:p w:rsidR="00910FA4" w:rsidRDefault="005547A2">
      <w:pPr>
        <w:spacing w:before="120" w:after="120"/>
      </w:pPr>
      <w:r>
        <w:t>Theoretically, all above three options can be used to determine the start time of the window.</w:t>
      </w:r>
      <w:r>
        <w:rPr>
          <w:rFonts w:hint="eastAsia"/>
        </w:rPr>
        <w:t xml:space="preserve"> </w:t>
      </w:r>
    </w:p>
    <w:p w:rsidR="00910FA4" w:rsidRDefault="005547A2">
      <w:pPr>
        <w:spacing w:before="120" w:after="120"/>
      </w:pPr>
      <w:r>
        <w:rPr>
          <w:rFonts w:hint="eastAsia"/>
        </w:rPr>
        <w:t xml:space="preserve">It </w:t>
      </w:r>
      <w:r>
        <w:t>wa</w:t>
      </w:r>
      <w:r>
        <w:rPr>
          <w:rFonts w:hint="eastAsia"/>
        </w:rPr>
        <w:t xml:space="preserve">s agreed in RAN2 #126 meeting that UE expected to receive the RAR responding to the preamble transmission for Msg1-based on-demand SIB1 procedure, as the baseline. That is, in response to UL WUS, </w:t>
      </w:r>
      <w:proofErr w:type="spellStart"/>
      <w:r>
        <w:t>gNB</w:t>
      </w:r>
      <w:proofErr w:type="spellEnd"/>
      <w:r>
        <w:t xml:space="preserve"> needs to transmit RAR message, </w:t>
      </w:r>
      <w:r>
        <w:rPr>
          <w:rFonts w:hint="eastAsia"/>
        </w:rPr>
        <w:t>and</w:t>
      </w:r>
      <w:r>
        <w:t xml:space="preserve"> transmit </w:t>
      </w:r>
      <w:r>
        <w:rPr>
          <w:rFonts w:hint="eastAsia"/>
        </w:rPr>
        <w:t xml:space="preserve">on-demand SIB1 </w:t>
      </w:r>
      <w:r>
        <w:t xml:space="preserve">subsequently. UE can be informed via RAR reception that whether or not </w:t>
      </w:r>
      <w:r>
        <w:rPr>
          <w:rFonts w:hint="eastAsia"/>
        </w:rPr>
        <w:t xml:space="preserve">to </w:t>
      </w:r>
      <w:r>
        <w:t>monitor Type#0 PDCCH</w:t>
      </w:r>
      <w:r>
        <w:rPr>
          <w:rFonts w:hint="eastAsia"/>
        </w:rPr>
        <w:t>.</w:t>
      </w:r>
      <w:r>
        <w:t xml:space="preserve"> </w:t>
      </w:r>
      <w:r>
        <w:rPr>
          <w:rFonts w:hint="eastAsia"/>
        </w:rPr>
        <w:t>F</w:t>
      </w:r>
      <w:r>
        <w:t xml:space="preserve">or example, if the UE </w:t>
      </w:r>
      <w:r>
        <w:rPr>
          <w:rFonts w:hint="eastAsia"/>
        </w:rPr>
        <w:t>does</w:t>
      </w:r>
      <w:r>
        <w:t xml:space="preserve"> not successfully monitor RAR in certain RAR window, it is beneficial for UE power saving </w:t>
      </w:r>
      <w:r>
        <w:rPr>
          <w:rFonts w:hint="eastAsia"/>
        </w:rPr>
        <w:t>to assume</w:t>
      </w:r>
      <w:r>
        <w:t xml:space="preserve"> UE does not monitor Type#0 PDCCH. </w:t>
      </w:r>
      <w:r>
        <w:rPr>
          <w:rFonts w:hint="eastAsia"/>
        </w:rPr>
        <w:t xml:space="preserve">Therefore, it is </w:t>
      </w:r>
      <w:r>
        <w:t>appropriate</w:t>
      </w:r>
      <w:r>
        <w:rPr>
          <w:rFonts w:hint="eastAsia"/>
        </w:rPr>
        <w:t xml:space="preserve"> to determine the reference time point based on the RAR. </w:t>
      </w:r>
    </w:p>
    <w:p w:rsidR="00910FA4" w:rsidRDefault="005547A2">
      <w:pPr>
        <w:spacing w:before="120" w:after="120"/>
      </w:pPr>
      <w:r>
        <w:t>Furthermore, b</w:t>
      </w:r>
      <w:r>
        <w:rPr>
          <w:rFonts w:hint="eastAsia"/>
        </w:rPr>
        <w:t xml:space="preserve">oth options 1 and option 3 are based on RAR receiving. For option 1, the </w:t>
      </w:r>
      <w:r>
        <w:t xml:space="preserve">RAR reception time depends on the exact time when </w:t>
      </w:r>
      <w:proofErr w:type="spellStart"/>
      <w:r>
        <w:t>gNB</w:t>
      </w:r>
      <w:proofErr w:type="spellEnd"/>
      <w:r>
        <w:t xml:space="preserve"> sends RAR and this time point is not defined in current specification. And RAR reception time is basically earlier than the end of RAR window. Which may </w:t>
      </w:r>
      <w:r>
        <w:rPr>
          <w:rFonts w:hint="eastAsia"/>
        </w:rPr>
        <w:t>cause</w:t>
      </w:r>
      <w:r>
        <w:t xml:space="preserve"> UE to </w:t>
      </w:r>
      <w:r>
        <w:rPr>
          <w:rFonts w:hint="eastAsia"/>
        </w:rPr>
        <w:t>detect</w:t>
      </w:r>
      <w:r>
        <w:t xml:space="preserve"> SIB1 </w:t>
      </w:r>
      <w:r>
        <w:rPr>
          <w:rFonts w:hint="eastAsia"/>
        </w:rPr>
        <w:t>before</w:t>
      </w:r>
      <w:r>
        <w:t xml:space="preserve"> the end of RAR window. As for option 3</w:t>
      </w:r>
      <w:r>
        <w:rPr>
          <w:rFonts w:hint="eastAsia"/>
        </w:rPr>
        <w:t xml:space="preserve">, </w:t>
      </w:r>
      <w:r>
        <w:t xml:space="preserve">it has less spec impact and it’s simpler for UE to implement, since the end of RAR window is known once UE transmits UL WUS. We assume </w:t>
      </w:r>
      <w:proofErr w:type="spellStart"/>
      <w:r>
        <w:t>gNB</w:t>
      </w:r>
      <w:proofErr w:type="spellEnd"/>
      <w:r>
        <w:t xml:space="preserve"> transmits response in </w:t>
      </w:r>
      <w:r>
        <w:rPr>
          <w:rFonts w:hint="eastAsia"/>
        </w:rPr>
        <w:t xml:space="preserve">the RAR window </w:t>
      </w:r>
      <w:r>
        <w:t xml:space="preserve">that </w:t>
      </w:r>
      <w:r>
        <w:rPr>
          <w:rFonts w:hint="eastAsia"/>
        </w:rPr>
        <w:t xml:space="preserve">starts at the first symbol of the earliest CORESET the UE is configured to receive PDCCH for Type1-PDCCH CSS set, which is after the last symbol of the last UL WUS occasion corresponding to the UL WUS transmission. And the length of the RAR window can configured </w:t>
      </w:r>
      <w:r>
        <w:t>via</w:t>
      </w:r>
      <w:r>
        <w:rPr>
          <w:rFonts w:hint="eastAsia"/>
        </w:rPr>
        <w:t xml:space="preserve"> high layer parameter</w:t>
      </w:r>
      <w:r>
        <w:t>s</w:t>
      </w:r>
      <w:r>
        <w:rPr>
          <w:rFonts w:hint="eastAsia"/>
        </w:rPr>
        <w:t xml:space="preserve">. Therefore, the option 3 </w:t>
      </w:r>
      <w:r>
        <w:t>is preferred</w:t>
      </w:r>
      <w:r>
        <w:rPr>
          <w:rFonts w:hint="eastAsia"/>
        </w:rPr>
        <w:t xml:space="preserve"> for determining the reference time point. </w:t>
      </w:r>
    </w:p>
    <w:p w:rsidR="00910FA4" w:rsidRDefault="005547A2">
      <w:pPr>
        <w:pStyle w:val="YJ-Proposal"/>
        <w:spacing w:before="120" w:after="120"/>
      </w:pPr>
      <w:bookmarkStart w:id="12" w:name="_Toc14489"/>
      <w:bookmarkStart w:id="13" w:name="_Toc15552"/>
      <w:bookmarkStart w:id="14" w:name="_Toc18813"/>
      <w:bookmarkStart w:id="15" w:name="_Toc28140"/>
      <w:bookmarkStart w:id="16" w:name="_Toc8957"/>
      <w:bookmarkStart w:id="17" w:name="_Toc181876331"/>
      <w:r>
        <w:rPr>
          <w:lang w:val="en-US" w:eastAsia="zh-CN"/>
        </w:rPr>
        <w:t>For the determination of the reference time point, option 3 is preferred, and the reference time point is relative to the end position of the RAR window.</w:t>
      </w:r>
      <w:bookmarkEnd w:id="12"/>
      <w:bookmarkEnd w:id="13"/>
      <w:bookmarkEnd w:id="14"/>
      <w:bookmarkEnd w:id="15"/>
      <w:bookmarkEnd w:id="16"/>
      <w:bookmarkEnd w:id="17"/>
    </w:p>
    <w:p w:rsidR="00910FA4" w:rsidRDefault="00910FA4">
      <w:pPr>
        <w:spacing w:before="120" w:after="120"/>
      </w:pPr>
    </w:p>
    <w:p w:rsidR="00910FA4" w:rsidRDefault="005547A2">
      <w:pPr>
        <w:numPr>
          <w:ilvl w:val="0"/>
          <w:numId w:val="7"/>
        </w:numPr>
        <w:spacing w:before="120" w:after="120"/>
        <w:rPr>
          <w:rFonts w:eastAsia="Times New Roman"/>
        </w:rPr>
      </w:pPr>
      <w:r>
        <w:rPr>
          <w:rFonts w:hint="eastAsia"/>
          <w:b/>
          <w:bCs/>
          <w:u w:val="single"/>
        </w:rPr>
        <w:lastRenderedPageBreak/>
        <w:t xml:space="preserve">Starting time and </w:t>
      </w:r>
      <w:r>
        <w:rPr>
          <w:b/>
          <w:bCs/>
          <w:u w:val="single"/>
        </w:rPr>
        <w:t>Duration</w:t>
      </w:r>
      <w:r>
        <w:rPr>
          <w:b/>
          <w:bCs/>
          <w:u w:val="single"/>
          <w:lang w:val="en-GB" w:eastAsia="zh-TW"/>
        </w:rPr>
        <w:t xml:space="preserve"> </w:t>
      </w:r>
    </w:p>
    <w:p w:rsidR="00910FA4" w:rsidRDefault="005547A2">
      <w:pPr>
        <w:spacing w:before="120" w:after="120"/>
      </w:pPr>
      <w:r>
        <w:rPr>
          <w:rFonts w:eastAsia="Times New Roman"/>
        </w:rPr>
        <w:t xml:space="preserve">The </w:t>
      </w:r>
      <w:r>
        <w:rPr>
          <w:rFonts w:hint="eastAsia"/>
        </w:rPr>
        <w:t xml:space="preserve">starting time and the duration determine the time window for the on-demand SIB1 transmission. The starting time determines the start time </w:t>
      </w:r>
      <w:r>
        <w:t>when</w:t>
      </w:r>
      <w:r>
        <w:rPr>
          <w:rFonts w:hint="eastAsia"/>
        </w:rPr>
        <w:t xml:space="preserve"> UE begin</w:t>
      </w:r>
      <w:r>
        <w:t>s</w:t>
      </w:r>
      <w:r>
        <w:rPr>
          <w:rFonts w:hint="eastAsia"/>
        </w:rPr>
        <w:t xml:space="preserve"> to detect the DCI format 1_0 with CRC scrambled with SI-RNTI. </w:t>
      </w:r>
      <w:r>
        <w:t>And t</w:t>
      </w:r>
      <w:r>
        <w:rPr>
          <w:rFonts w:hint="eastAsia"/>
        </w:rPr>
        <w:t>he duration determines the transmission time of the on-demand SIB1.</w:t>
      </w:r>
    </w:p>
    <w:p w:rsidR="00910FA4" w:rsidRDefault="005547A2">
      <w:pPr>
        <w:spacing w:before="120" w:after="120"/>
      </w:pPr>
      <w:r>
        <w:rPr>
          <w:rFonts w:hint="eastAsia"/>
        </w:rPr>
        <w:t xml:space="preserve">In 3GPP RAN1 #118 meeting, two options </w:t>
      </w:r>
      <w:r>
        <w:t>we</w:t>
      </w:r>
      <w:r>
        <w:rPr>
          <w:rFonts w:hint="eastAsia"/>
        </w:rPr>
        <w:t>re summarized for determining the starting time and the duration of the time window of type 0 PDCCH monitoring occasions:</w:t>
      </w:r>
    </w:p>
    <w:p w:rsidR="00910FA4" w:rsidRDefault="005547A2">
      <w:pPr>
        <w:pStyle w:val="af8"/>
        <w:numPr>
          <w:ilvl w:val="0"/>
          <w:numId w:val="5"/>
        </w:numPr>
        <w:spacing w:beforeLines="50" w:before="120" w:after="120" w:line="260" w:lineRule="auto"/>
        <w:ind w:left="726" w:hanging="363"/>
        <w:rPr>
          <w:rFonts w:eastAsia="PMingLiU" w:cs="Times"/>
          <w:bCs/>
          <w:sz w:val="21"/>
          <w:szCs w:val="21"/>
          <w:lang w:eastAsia="zh-TW"/>
        </w:rPr>
      </w:pPr>
      <w:r>
        <w:rPr>
          <w:rFonts w:eastAsia="PMingLiU" w:cs="Times"/>
          <w:bCs/>
          <w:sz w:val="21"/>
          <w:szCs w:val="21"/>
          <w:lang w:eastAsia="zh-TW"/>
        </w:rPr>
        <w:t>Option 1: starting time and duration are indicated in RAR of the UL-WUS transmission</w:t>
      </w:r>
    </w:p>
    <w:p w:rsidR="00910FA4" w:rsidRDefault="005547A2">
      <w:pPr>
        <w:pStyle w:val="af8"/>
        <w:numPr>
          <w:ilvl w:val="0"/>
          <w:numId w:val="5"/>
        </w:numPr>
        <w:spacing w:beforeLines="50" w:before="120" w:after="120" w:line="260" w:lineRule="auto"/>
        <w:ind w:left="726" w:hanging="363"/>
        <w:rPr>
          <w:rFonts w:eastAsia="PMingLiU" w:cs="Times"/>
          <w:bCs/>
          <w:sz w:val="21"/>
          <w:szCs w:val="21"/>
          <w:lang w:eastAsia="zh-TW"/>
        </w:rPr>
      </w:pPr>
      <w:r>
        <w:rPr>
          <w:rFonts w:eastAsia="PMingLiU" w:cs="Times"/>
          <w:bCs/>
          <w:sz w:val="21"/>
          <w:szCs w:val="21"/>
          <w:lang w:eastAsia="zh-TW"/>
        </w:rPr>
        <w:t>Option 2: starting time and duration are indicated in the UL WUS configuration</w:t>
      </w:r>
    </w:p>
    <w:p w:rsidR="00910FA4" w:rsidRDefault="005547A2">
      <w:pPr>
        <w:spacing w:before="120" w:after="120"/>
      </w:pPr>
      <w:r>
        <w:rPr>
          <w:rFonts w:eastAsia="Times New Roman"/>
        </w:rPr>
        <w:t>For the legacy on-demand system information request procedure, the UE can obtain the SI-window configuration for the SI message reception in advance.</w:t>
      </w:r>
      <w:r>
        <w:rPr>
          <w:rFonts w:hint="eastAsia"/>
        </w:rPr>
        <w:t xml:space="preserve"> </w:t>
      </w:r>
      <w:r>
        <w:rPr>
          <w:rFonts w:eastAsia="Times New Roman"/>
        </w:rPr>
        <w:t xml:space="preserve">After receiving the RAR </w:t>
      </w:r>
      <w:r>
        <w:rPr>
          <w:rFonts w:hint="eastAsia"/>
        </w:rPr>
        <w:t>in response to the preamble for SI request</w:t>
      </w:r>
      <w:r>
        <w:rPr>
          <w:rFonts w:eastAsia="Times New Roman"/>
        </w:rPr>
        <w:t xml:space="preserve">, the UE </w:t>
      </w:r>
      <w:r>
        <w:rPr>
          <w:rFonts w:hint="eastAsia"/>
        </w:rPr>
        <w:t>receives</w:t>
      </w:r>
      <w:r>
        <w:rPr>
          <w:rFonts w:eastAsia="Times New Roman"/>
        </w:rPr>
        <w:t xml:space="preserve"> the required SI message in accordance with the SI window configuration.</w:t>
      </w:r>
      <w:r>
        <w:rPr>
          <w:rFonts w:hint="eastAsia"/>
        </w:rPr>
        <w:t xml:space="preserve"> </w:t>
      </w:r>
    </w:p>
    <w:p w:rsidR="00910FA4" w:rsidRDefault="005547A2">
      <w:pPr>
        <w:spacing w:before="120" w:after="120"/>
      </w:pPr>
      <w:r>
        <w:rPr>
          <w:rFonts w:hint="eastAsia"/>
        </w:rPr>
        <w:t>Similarly, f</w:t>
      </w:r>
      <w:r>
        <w:rPr>
          <w:rFonts w:eastAsia="Times New Roman"/>
        </w:rPr>
        <w:t>or the</w:t>
      </w:r>
      <w:r>
        <w:rPr>
          <w:rFonts w:hint="eastAsia"/>
        </w:rPr>
        <w:t xml:space="preserve"> time window for </w:t>
      </w:r>
      <w:r>
        <w:rPr>
          <w:rFonts w:eastAsia="Times New Roman"/>
        </w:rPr>
        <w:t xml:space="preserve">on-demand SIB1 </w:t>
      </w:r>
      <w:r>
        <w:rPr>
          <w:rFonts w:hint="eastAsia"/>
        </w:rPr>
        <w:t>transmission</w:t>
      </w:r>
      <w:r>
        <w:rPr>
          <w:rFonts w:eastAsia="Times New Roman"/>
        </w:rPr>
        <w:t>, from one UE perspective, a fixed start</w:t>
      </w:r>
      <w:r>
        <w:rPr>
          <w:rFonts w:hint="eastAsia"/>
        </w:rPr>
        <w:t>ing</w:t>
      </w:r>
      <w:r>
        <w:rPr>
          <w:rFonts w:eastAsia="Times New Roman"/>
        </w:rPr>
        <w:t xml:space="preserve"> time and duration after RAR in respon</w:t>
      </w:r>
      <w:r>
        <w:rPr>
          <w:rFonts w:hint="eastAsia"/>
        </w:rPr>
        <w:t>se</w:t>
      </w:r>
      <w:r>
        <w:rPr>
          <w:rFonts w:eastAsia="Times New Roman"/>
        </w:rPr>
        <w:t xml:space="preserve"> to its UL WUS can meet UE’s requirement. As for multiple UEs, </w:t>
      </w:r>
      <w:r>
        <w:rPr>
          <w:rFonts w:eastAsia="Times New Roman" w:hint="eastAsia"/>
        </w:rPr>
        <w:t>UE</w:t>
      </w:r>
      <w:r w:rsidR="00313253">
        <w:t>s’</w:t>
      </w:r>
      <w:r w:rsidR="00313253">
        <w:rPr>
          <w:rFonts w:hint="eastAsia"/>
        </w:rPr>
        <w:t xml:space="preserve"> </w:t>
      </w:r>
      <w:r w:rsidR="00313253">
        <w:t>demand</w:t>
      </w:r>
      <w:r>
        <w:rPr>
          <w:rFonts w:hint="eastAsia"/>
        </w:rPr>
        <w:t>s for</w:t>
      </w:r>
      <w:r>
        <w:rPr>
          <w:rFonts w:eastAsia="Times New Roman" w:hint="eastAsia"/>
        </w:rPr>
        <w:t xml:space="preserve"> on-demand SIB1 </w:t>
      </w:r>
      <w:r>
        <w:rPr>
          <w:rFonts w:hint="eastAsia"/>
        </w:rPr>
        <w:t>transmission</w:t>
      </w:r>
      <w:r>
        <w:rPr>
          <w:rFonts w:eastAsia="Times New Roman" w:hint="eastAsia"/>
        </w:rPr>
        <w:t xml:space="preserve"> </w:t>
      </w:r>
      <w:r>
        <w:rPr>
          <w:rFonts w:hint="eastAsia"/>
        </w:rPr>
        <w:t xml:space="preserve">are </w:t>
      </w:r>
      <w:r>
        <w:rPr>
          <w:rFonts w:eastAsia="Times New Roman" w:hint="eastAsia"/>
        </w:rPr>
        <w:t xml:space="preserve">random, making it difficult and unnecessary to introduce more complex design schemes to align the </w:t>
      </w:r>
      <w:r>
        <w:rPr>
          <w:rFonts w:hint="eastAsia"/>
        </w:rPr>
        <w:t>SIB1 transmission window for</w:t>
      </w:r>
      <w:r>
        <w:rPr>
          <w:rFonts w:eastAsia="Times New Roman" w:hint="eastAsia"/>
        </w:rPr>
        <w:t xml:space="preserve"> multiple UEs.</w:t>
      </w:r>
      <w:r>
        <w:rPr>
          <w:rFonts w:eastAsia="Times New Roman"/>
        </w:rPr>
        <w:t xml:space="preserve"> In that respect, we prefer option 2 due to the simple design.</w:t>
      </w:r>
    </w:p>
    <w:p w:rsidR="00910FA4" w:rsidRDefault="005547A2">
      <w:pPr>
        <w:pStyle w:val="YJ-Proposal"/>
        <w:spacing w:before="120" w:after="120"/>
        <w:rPr>
          <w:lang w:val="en-US" w:eastAsia="zh-CN"/>
        </w:rPr>
      </w:pPr>
      <w:bookmarkStart w:id="18" w:name="_Toc26351"/>
      <w:bookmarkStart w:id="19" w:name="_Toc11226"/>
      <w:bookmarkStart w:id="20" w:name="_Toc29344"/>
      <w:bookmarkStart w:id="21" w:name="_Toc24601"/>
      <w:bookmarkStart w:id="22" w:name="_Toc4726"/>
      <w:bookmarkStart w:id="23" w:name="_Toc181876332"/>
      <w:r>
        <w:rPr>
          <w:lang w:val="en-US" w:eastAsia="zh-CN"/>
        </w:rPr>
        <w:t>For the determination of the starting time and duration, option 2 is preferred.</w:t>
      </w:r>
      <w:bookmarkEnd w:id="18"/>
      <w:bookmarkEnd w:id="19"/>
      <w:bookmarkEnd w:id="20"/>
      <w:bookmarkEnd w:id="21"/>
      <w:bookmarkEnd w:id="22"/>
      <w:bookmarkEnd w:id="23"/>
    </w:p>
    <w:p w:rsidR="00910FA4" w:rsidRDefault="005547A2">
      <w:pPr>
        <w:spacing w:before="120" w:after="120"/>
      </w:pPr>
      <w:r>
        <w:rPr>
          <w:rFonts w:hint="eastAsia"/>
        </w:rPr>
        <w:t>Considering that the duration includes at least one SIB1 transmission, the length of the duration should be greater than or equal to one SIB1 period. Therefore, the duration length can be set to N times of SIB1 periods, N</w:t>
      </w:r>
      <w:r>
        <w:rPr>
          <w:rFonts w:ascii="Arial" w:hAnsi="Arial" w:cs="Arial"/>
        </w:rPr>
        <w:t>≥</w:t>
      </w:r>
      <w:r>
        <w:rPr>
          <w:rFonts w:hint="eastAsia"/>
        </w:rPr>
        <w:t xml:space="preserve">1. </w:t>
      </w:r>
    </w:p>
    <w:p w:rsidR="00910FA4" w:rsidRDefault="005547A2">
      <w:pPr>
        <w:pStyle w:val="YJ-Proposal"/>
        <w:spacing w:before="120" w:after="120"/>
        <w:rPr>
          <w:lang w:val="en-US" w:eastAsia="zh-CN"/>
        </w:rPr>
      </w:pPr>
      <w:bookmarkStart w:id="24" w:name="_Toc26841"/>
      <w:bookmarkStart w:id="25" w:name="_Toc5434"/>
      <w:bookmarkStart w:id="26" w:name="_Toc767"/>
      <w:bookmarkStart w:id="27" w:name="_Toc16833"/>
      <w:bookmarkStart w:id="28" w:name="_Toc181876333"/>
      <w:r>
        <w:rPr>
          <w:rFonts w:hint="eastAsia"/>
          <w:lang w:val="en-US" w:eastAsia="zh-CN"/>
        </w:rPr>
        <w:t>The length of the duration for SIB1 transmission can be set to N times of SIB1 periods, N</w:t>
      </w:r>
      <w:r>
        <w:rPr>
          <w:rFonts w:ascii="Arial" w:hAnsi="Arial" w:cs="Arial"/>
          <w:lang w:val="en-US" w:eastAsia="zh-CN"/>
        </w:rPr>
        <w:t>≥</w:t>
      </w:r>
      <w:r>
        <w:rPr>
          <w:rFonts w:hint="eastAsia"/>
          <w:lang w:val="en-US" w:eastAsia="zh-CN"/>
        </w:rPr>
        <w:t>1.</w:t>
      </w:r>
      <w:bookmarkEnd w:id="24"/>
      <w:bookmarkEnd w:id="25"/>
      <w:bookmarkEnd w:id="26"/>
      <w:bookmarkEnd w:id="27"/>
      <w:bookmarkEnd w:id="28"/>
    </w:p>
    <w:p w:rsidR="00910FA4" w:rsidRDefault="005547A2">
      <w:pPr>
        <w:numPr>
          <w:ilvl w:val="0"/>
          <w:numId w:val="7"/>
        </w:numPr>
        <w:spacing w:before="120" w:after="120"/>
      </w:pPr>
      <w:proofErr w:type="spellStart"/>
      <w:r>
        <w:rPr>
          <w:b/>
          <w:bCs/>
          <w:i/>
          <w:iCs/>
          <w:szCs w:val="21"/>
        </w:rPr>
        <w:t>S</w:t>
      </w:r>
      <w:r>
        <w:rPr>
          <w:rFonts w:hint="eastAsia"/>
          <w:b/>
          <w:bCs/>
          <w:i/>
          <w:iCs/>
          <w:szCs w:val="21"/>
        </w:rPr>
        <w:t>earchSpaceZero</w:t>
      </w:r>
      <w:proofErr w:type="spellEnd"/>
      <w:r>
        <w:rPr>
          <w:rFonts w:hint="eastAsia"/>
          <w:b/>
          <w:bCs/>
          <w:szCs w:val="21"/>
        </w:rPr>
        <w:t xml:space="preserve"> and </w:t>
      </w:r>
      <w:proofErr w:type="spellStart"/>
      <w:r>
        <w:rPr>
          <w:rFonts w:hint="eastAsia"/>
          <w:b/>
          <w:bCs/>
          <w:i/>
          <w:iCs/>
          <w:szCs w:val="21"/>
        </w:rPr>
        <w:t>controlResourceSetZero</w:t>
      </w:r>
      <w:proofErr w:type="spellEnd"/>
      <w:r>
        <w:rPr>
          <w:rFonts w:hint="eastAsia"/>
        </w:rPr>
        <w:t xml:space="preserve"> </w:t>
      </w:r>
    </w:p>
    <w:p w:rsidR="00910FA4" w:rsidRDefault="005547A2">
      <w:pPr>
        <w:spacing w:before="120" w:after="120"/>
        <w:rPr>
          <w:bCs/>
          <w:szCs w:val="21"/>
        </w:rPr>
      </w:pPr>
      <w:r>
        <w:rPr>
          <w:rFonts w:hint="eastAsia"/>
          <w:szCs w:val="21"/>
        </w:rPr>
        <w:t>It is agreed</w:t>
      </w:r>
      <w:r>
        <w:rPr>
          <w:szCs w:val="21"/>
        </w:rPr>
        <w:t xml:space="preserve"> </w:t>
      </w:r>
      <w:r>
        <w:rPr>
          <w:rFonts w:hint="eastAsia"/>
          <w:szCs w:val="21"/>
        </w:rPr>
        <w:t xml:space="preserve">that for type 0 PDCCH monitoring occasions </w:t>
      </w:r>
      <w:r>
        <w:rPr>
          <w:szCs w:val="21"/>
        </w:rPr>
        <w:t>for</w:t>
      </w:r>
      <w:r>
        <w:rPr>
          <w:rFonts w:hint="eastAsia"/>
          <w:szCs w:val="21"/>
        </w:rPr>
        <w:t xml:space="preserve"> on demand SIB1, </w:t>
      </w:r>
      <w:proofErr w:type="spellStart"/>
      <w:r>
        <w:rPr>
          <w:rFonts w:hint="eastAsia"/>
          <w:i/>
          <w:iCs/>
          <w:szCs w:val="21"/>
        </w:rPr>
        <w:t>searchSpaceZero</w:t>
      </w:r>
      <w:proofErr w:type="spellEnd"/>
      <w:r>
        <w:rPr>
          <w:rFonts w:hint="eastAsia"/>
          <w:szCs w:val="21"/>
        </w:rPr>
        <w:t xml:space="preserve"> and </w:t>
      </w:r>
      <w:proofErr w:type="spellStart"/>
      <w:r>
        <w:rPr>
          <w:rFonts w:hint="eastAsia"/>
          <w:i/>
          <w:iCs/>
          <w:szCs w:val="21"/>
        </w:rPr>
        <w:t>controlResourceSetZero</w:t>
      </w:r>
      <w:proofErr w:type="spellEnd"/>
      <w:r>
        <w:rPr>
          <w:rFonts w:hint="eastAsia"/>
          <w:szCs w:val="21"/>
        </w:rPr>
        <w:t xml:space="preserve"> are provided from UL WUS configuration if SSB on NES cell is on sync raster and K_SSB is not equal to 30 in FR1 or 14 in FR2</w:t>
      </w:r>
      <w:r>
        <w:rPr>
          <w:rFonts w:hint="eastAsia"/>
          <w:bCs/>
          <w:szCs w:val="21"/>
        </w:rPr>
        <w:t>.</w:t>
      </w:r>
    </w:p>
    <w:p w:rsidR="00910FA4" w:rsidRDefault="005547A2">
      <w:pPr>
        <w:spacing w:before="120" w:after="120"/>
        <w:rPr>
          <w:szCs w:val="21"/>
        </w:rPr>
      </w:pPr>
      <w:r>
        <w:rPr>
          <w:u w:val="single"/>
        </w:rPr>
        <w:t xml:space="preserve">If K_SSB equals to </w:t>
      </w:r>
      <w:r>
        <w:rPr>
          <w:szCs w:val="21"/>
          <w:u w:val="single"/>
        </w:rPr>
        <w:t>30 in FR1 or 14 in FR2 is supported for NES cell,</w:t>
      </w:r>
      <w:r>
        <w:rPr>
          <w:rFonts w:hint="eastAsia"/>
          <w:szCs w:val="21"/>
        </w:rPr>
        <w:t xml:space="preserve"> there are two options for UE to determine the </w:t>
      </w:r>
      <w:proofErr w:type="spellStart"/>
      <w:r>
        <w:rPr>
          <w:rFonts w:hint="eastAsia"/>
          <w:i/>
          <w:iCs/>
          <w:szCs w:val="21"/>
        </w:rPr>
        <w:t>searchSpaceZero</w:t>
      </w:r>
      <w:proofErr w:type="spellEnd"/>
      <w:r>
        <w:rPr>
          <w:rFonts w:hint="eastAsia"/>
          <w:szCs w:val="21"/>
        </w:rPr>
        <w:t xml:space="preserve"> and </w:t>
      </w:r>
      <w:proofErr w:type="spellStart"/>
      <w:r>
        <w:rPr>
          <w:rFonts w:hint="eastAsia"/>
          <w:i/>
          <w:iCs/>
          <w:szCs w:val="21"/>
        </w:rPr>
        <w:t>controlResourceSetZero</w:t>
      </w:r>
      <w:proofErr w:type="spellEnd"/>
      <w:r>
        <w:rPr>
          <w:rFonts w:hint="eastAsia"/>
          <w:szCs w:val="21"/>
        </w:rPr>
        <w:t xml:space="preserve"> for on-demand SIB1 when SSB on NES cell is on sync raster and K_SSB is equal to 30 in FR1 or 14 in FR2. </w:t>
      </w:r>
    </w:p>
    <w:p w:rsidR="00910FA4" w:rsidRDefault="005547A2">
      <w:pPr>
        <w:pStyle w:val="af8"/>
        <w:numPr>
          <w:ilvl w:val="0"/>
          <w:numId w:val="5"/>
        </w:numPr>
        <w:spacing w:after="120" w:line="260" w:lineRule="auto"/>
        <w:ind w:left="726" w:hanging="363"/>
        <w:rPr>
          <w:sz w:val="21"/>
          <w:szCs w:val="21"/>
        </w:rPr>
      </w:pPr>
      <w:r>
        <w:rPr>
          <w:rFonts w:hint="eastAsia"/>
          <w:sz w:val="21"/>
          <w:szCs w:val="21"/>
        </w:rPr>
        <w:t xml:space="preserve">Option 1: </w:t>
      </w:r>
      <w:proofErr w:type="spellStart"/>
      <w:r>
        <w:rPr>
          <w:rFonts w:hint="eastAsia"/>
          <w:i/>
          <w:iCs/>
          <w:sz w:val="21"/>
          <w:szCs w:val="21"/>
        </w:rPr>
        <w:t>searchSpaceZero</w:t>
      </w:r>
      <w:proofErr w:type="spellEnd"/>
      <w:r>
        <w:rPr>
          <w:rFonts w:hint="eastAsia"/>
          <w:sz w:val="21"/>
          <w:szCs w:val="21"/>
        </w:rPr>
        <w:t xml:space="preserve"> and </w:t>
      </w:r>
      <w:proofErr w:type="spellStart"/>
      <w:r>
        <w:rPr>
          <w:rFonts w:hint="eastAsia"/>
          <w:i/>
          <w:iCs/>
          <w:sz w:val="21"/>
          <w:szCs w:val="21"/>
        </w:rPr>
        <w:t>controlResourceSetZero</w:t>
      </w:r>
      <w:proofErr w:type="spellEnd"/>
      <w:r>
        <w:rPr>
          <w:rFonts w:hint="eastAsia"/>
          <w:sz w:val="21"/>
          <w:szCs w:val="21"/>
        </w:rPr>
        <w:t xml:space="preserve"> for on-demand SIB1 are provided from UL WUS configuration.</w:t>
      </w:r>
    </w:p>
    <w:p w:rsidR="00910FA4" w:rsidRDefault="005547A2">
      <w:pPr>
        <w:pStyle w:val="af8"/>
        <w:numPr>
          <w:ilvl w:val="0"/>
          <w:numId w:val="5"/>
        </w:numPr>
        <w:spacing w:after="120" w:line="260" w:lineRule="auto"/>
        <w:ind w:left="726" w:hanging="363"/>
        <w:rPr>
          <w:sz w:val="21"/>
          <w:szCs w:val="21"/>
        </w:rPr>
      </w:pPr>
      <w:r>
        <w:rPr>
          <w:rFonts w:hint="eastAsia"/>
          <w:sz w:val="21"/>
          <w:szCs w:val="21"/>
        </w:rPr>
        <w:t xml:space="preserve">Option 2: </w:t>
      </w:r>
      <w:proofErr w:type="spellStart"/>
      <w:r>
        <w:rPr>
          <w:rFonts w:hint="eastAsia"/>
          <w:i/>
          <w:iCs/>
          <w:sz w:val="21"/>
          <w:szCs w:val="21"/>
        </w:rPr>
        <w:t>searchSpaceZero</w:t>
      </w:r>
      <w:proofErr w:type="spellEnd"/>
      <w:r>
        <w:rPr>
          <w:rFonts w:hint="eastAsia"/>
          <w:sz w:val="21"/>
          <w:szCs w:val="21"/>
        </w:rPr>
        <w:t xml:space="preserve"> and </w:t>
      </w:r>
      <w:proofErr w:type="spellStart"/>
      <w:r>
        <w:rPr>
          <w:rFonts w:hint="eastAsia"/>
          <w:i/>
          <w:iCs/>
          <w:sz w:val="21"/>
          <w:szCs w:val="21"/>
        </w:rPr>
        <w:t>controlResourceSetZero</w:t>
      </w:r>
      <w:proofErr w:type="spellEnd"/>
      <w:r>
        <w:rPr>
          <w:rFonts w:hint="eastAsia"/>
          <w:sz w:val="21"/>
          <w:szCs w:val="21"/>
        </w:rPr>
        <w:t xml:space="preserve"> for on-demand SIB1 are provided by </w:t>
      </w:r>
      <w:r>
        <w:rPr>
          <w:rFonts w:hint="eastAsia"/>
          <w:i/>
          <w:iCs/>
          <w:sz w:val="21"/>
          <w:szCs w:val="21"/>
        </w:rPr>
        <w:t>pdcch-ConfigSIB1</w:t>
      </w:r>
      <w:r>
        <w:rPr>
          <w:rFonts w:hint="eastAsia"/>
          <w:sz w:val="21"/>
          <w:szCs w:val="21"/>
        </w:rPr>
        <w:t xml:space="preserve"> in MIB.</w:t>
      </w:r>
    </w:p>
    <w:p w:rsidR="00910FA4" w:rsidRDefault="005547A2">
      <w:pPr>
        <w:spacing w:before="120" w:after="120"/>
        <w:rPr>
          <w:szCs w:val="21"/>
        </w:rPr>
      </w:pPr>
      <w:r>
        <w:rPr>
          <w:rFonts w:hint="eastAsia"/>
          <w:szCs w:val="21"/>
        </w:rPr>
        <w:t xml:space="preserve">It is noted that for </w:t>
      </w:r>
      <w:r>
        <w:rPr>
          <w:rFonts w:hint="eastAsia"/>
        </w:rPr>
        <w:t xml:space="preserve">K_SSB equals to </w:t>
      </w:r>
      <w:r>
        <w:rPr>
          <w:rFonts w:hint="eastAsia"/>
          <w:szCs w:val="21"/>
        </w:rPr>
        <w:t xml:space="preserve">30 in FR1 or 14 in FR2, the meaning of the </w:t>
      </w:r>
      <w:r>
        <w:rPr>
          <w:rFonts w:hint="eastAsia"/>
          <w:i/>
          <w:iCs/>
          <w:szCs w:val="21"/>
        </w:rPr>
        <w:t>pdcch-ConfigSIB1</w:t>
      </w:r>
      <w:r>
        <w:rPr>
          <w:rFonts w:hint="eastAsia"/>
          <w:szCs w:val="21"/>
        </w:rPr>
        <w:t xml:space="preserve"> in MIB is </w:t>
      </w:r>
      <w:r>
        <w:rPr>
          <w:szCs w:val="21"/>
        </w:rPr>
        <w:t>not defined.</w:t>
      </w:r>
      <w:r>
        <w:rPr>
          <w:rFonts w:hint="eastAsia"/>
          <w:szCs w:val="21"/>
        </w:rPr>
        <w:t xml:space="preserve"> For option 1, it is already supported </w:t>
      </w:r>
      <w:r>
        <w:rPr>
          <w:szCs w:val="21"/>
        </w:rPr>
        <w:t xml:space="preserve">in the case that </w:t>
      </w:r>
      <w:r>
        <w:rPr>
          <w:rFonts w:hint="eastAsia"/>
          <w:szCs w:val="21"/>
        </w:rPr>
        <w:t xml:space="preserve">K_SSB is not equal to 30 in FR1 or 14 in FR2. Extending the application scope of option 1 to </w:t>
      </w:r>
      <w:r>
        <w:rPr>
          <w:szCs w:val="21"/>
        </w:rPr>
        <w:t xml:space="preserve">the case that </w:t>
      </w:r>
      <w:r>
        <w:rPr>
          <w:rFonts w:hint="eastAsia"/>
          <w:szCs w:val="21"/>
        </w:rPr>
        <w:t>K</w:t>
      </w:r>
      <w:r>
        <w:rPr>
          <w:szCs w:val="21"/>
        </w:rPr>
        <w:t>_</w:t>
      </w:r>
      <w:r>
        <w:rPr>
          <w:rFonts w:hint="eastAsia"/>
          <w:szCs w:val="21"/>
        </w:rPr>
        <w:t xml:space="preserve">SSB equal to 30 in FR1 or 14 in FR2 </w:t>
      </w:r>
      <w:r>
        <w:rPr>
          <w:szCs w:val="21"/>
        </w:rPr>
        <w:t>has minor spec impact</w:t>
      </w:r>
      <w:r>
        <w:rPr>
          <w:rFonts w:hint="eastAsia"/>
          <w:szCs w:val="21"/>
        </w:rPr>
        <w:t>.</w:t>
      </w:r>
      <w:r>
        <w:rPr>
          <w:szCs w:val="21"/>
        </w:rPr>
        <w:t xml:space="preserve"> And </w:t>
      </w:r>
      <w:r w:rsidRPr="0024698E">
        <w:rPr>
          <w:szCs w:val="21"/>
        </w:rPr>
        <w:t xml:space="preserve">for option 2, the </w:t>
      </w:r>
      <w:r w:rsidRPr="0024698E">
        <w:rPr>
          <w:i/>
          <w:iCs/>
          <w:szCs w:val="21"/>
        </w:rPr>
        <w:t xml:space="preserve">pdcch-ConfigSIB1 </w:t>
      </w:r>
      <w:r w:rsidRPr="0024698E">
        <w:rPr>
          <w:szCs w:val="21"/>
        </w:rPr>
        <w:t xml:space="preserve">can be </w:t>
      </w:r>
      <w:r w:rsidRPr="0024698E">
        <w:t>interpreted</w:t>
      </w:r>
      <w:r w:rsidRPr="0024698E">
        <w:rPr>
          <w:szCs w:val="21"/>
        </w:rPr>
        <w:t xml:space="preserve"> to provide the </w:t>
      </w:r>
      <w:proofErr w:type="spellStart"/>
      <w:r w:rsidRPr="0024698E">
        <w:rPr>
          <w:i/>
          <w:iCs/>
          <w:szCs w:val="21"/>
        </w:rPr>
        <w:t>searchSpaceZero</w:t>
      </w:r>
      <w:proofErr w:type="spellEnd"/>
      <w:r w:rsidRPr="0024698E">
        <w:rPr>
          <w:szCs w:val="21"/>
        </w:rPr>
        <w:t xml:space="preserve"> and </w:t>
      </w:r>
      <w:proofErr w:type="spellStart"/>
      <w:r w:rsidRPr="0024698E">
        <w:rPr>
          <w:i/>
          <w:iCs/>
          <w:szCs w:val="21"/>
        </w:rPr>
        <w:t>controlResourceSetZero</w:t>
      </w:r>
      <w:proofErr w:type="spellEnd"/>
      <w:r w:rsidRPr="0024698E">
        <w:rPr>
          <w:szCs w:val="21"/>
        </w:rPr>
        <w:t xml:space="preserve"> for on-demand SIB1,</w:t>
      </w:r>
      <w:r>
        <w:rPr>
          <w:szCs w:val="21"/>
        </w:rPr>
        <w:t xml:space="preserve"> which may bring additional spec impact and is not preferred. </w:t>
      </w:r>
    </w:p>
    <w:p w:rsidR="00910FA4" w:rsidRDefault="005547A2">
      <w:pPr>
        <w:pStyle w:val="YJ-Proposal"/>
        <w:spacing w:before="120" w:after="120"/>
        <w:rPr>
          <w:lang w:val="en-US" w:eastAsia="zh-CN"/>
        </w:rPr>
      </w:pPr>
      <w:bookmarkStart w:id="29" w:name="_Toc181876334"/>
      <w:bookmarkStart w:id="30" w:name="_Toc4917"/>
      <w:bookmarkStart w:id="31" w:name="_Toc26666"/>
      <w:bookmarkStart w:id="32" w:name="_Toc28812"/>
      <w:bookmarkStart w:id="33" w:name="_Toc29549"/>
      <w:bookmarkStart w:id="34" w:name="_Toc945"/>
      <w:r>
        <w:rPr>
          <w:rFonts w:hint="eastAsia"/>
          <w:lang w:val="en-US" w:eastAsia="zh-CN"/>
        </w:rPr>
        <w:t>W</w:t>
      </w:r>
      <w:r>
        <w:rPr>
          <w:rFonts w:hint="eastAsia"/>
          <w:szCs w:val="21"/>
          <w:lang w:val="en-US" w:eastAsia="zh-CN"/>
        </w:rPr>
        <w:t xml:space="preserve">hen SSB on NES cell is on sync raster and K_SSB is equal to 30 in FR1 or 14 in FR2, the </w:t>
      </w:r>
      <w:proofErr w:type="spellStart"/>
      <w:r>
        <w:rPr>
          <w:rFonts w:hint="eastAsia"/>
          <w:szCs w:val="21"/>
          <w:lang w:val="en-US" w:eastAsia="zh-CN"/>
        </w:rPr>
        <w:t>searchSpaceZero</w:t>
      </w:r>
      <w:proofErr w:type="spellEnd"/>
      <w:r>
        <w:rPr>
          <w:rFonts w:hint="eastAsia"/>
          <w:szCs w:val="21"/>
          <w:lang w:val="en-US" w:eastAsia="zh-CN"/>
        </w:rPr>
        <w:t xml:space="preserve"> and </w:t>
      </w:r>
      <w:proofErr w:type="spellStart"/>
      <w:r>
        <w:rPr>
          <w:rFonts w:hint="eastAsia"/>
          <w:szCs w:val="21"/>
          <w:lang w:val="en-US" w:eastAsia="zh-CN"/>
        </w:rPr>
        <w:t>controlResourceSetZero</w:t>
      </w:r>
      <w:proofErr w:type="spellEnd"/>
      <w:r>
        <w:rPr>
          <w:rFonts w:hint="eastAsia"/>
          <w:szCs w:val="21"/>
          <w:lang w:val="en-US" w:eastAsia="zh-CN"/>
        </w:rPr>
        <w:t xml:space="preserve"> for on-demand SIB1 can be provided by UL WUS configuration</w:t>
      </w:r>
      <w:r>
        <w:rPr>
          <w:rFonts w:hint="eastAsia"/>
          <w:lang w:val="en-US" w:eastAsia="zh-CN"/>
        </w:rPr>
        <w:t>.</w:t>
      </w:r>
      <w:bookmarkEnd w:id="29"/>
      <w:bookmarkEnd w:id="30"/>
      <w:bookmarkEnd w:id="31"/>
      <w:bookmarkEnd w:id="32"/>
      <w:bookmarkEnd w:id="33"/>
      <w:bookmarkEnd w:id="34"/>
    </w:p>
    <w:p w:rsidR="00910FA4" w:rsidRDefault="005547A2">
      <w:pPr>
        <w:numPr>
          <w:ilvl w:val="0"/>
          <w:numId w:val="7"/>
        </w:numPr>
        <w:spacing w:before="120" w:after="120"/>
        <w:rPr>
          <w:b/>
          <w:bCs/>
          <w:u w:val="single"/>
        </w:rPr>
      </w:pPr>
      <w:r>
        <w:rPr>
          <w:b/>
          <w:bCs/>
          <w:u w:val="single"/>
        </w:rPr>
        <w:t xml:space="preserve">On-demand SIB1 update </w:t>
      </w:r>
    </w:p>
    <w:p w:rsidR="00910FA4" w:rsidRDefault="005547A2">
      <w:pPr>
        <w:spacing w:before="120" w:after="120"/>
      </w:pPr>
      <w:r>
        <w:t>It was agreed in RAN2 #126 meeting that after Rel-19 NES UEs camp in NES cell, the UE behavior is same as the one defined as legacy normal camped state, e.g. paging reception, SIB1 update, etc. That is, UE can receive the paging to acquire the SI change information and receive the updated SIB1, no additional WUS is needed.</w:t>
      </w:r>
    </w:p>
    <w:p w:rsidR="00910FA4" w:rsidRDefault="005547A2">
      <w:pPr>
        <w:spacing w:before="120" w:after="120"/>
      </w:pPr>
      <w:r>
        <w:lastRenderedPageBreak/>
        <w:t>And it should be noted that, if the periodic SIB1 transmission is retrieved from the next modification period when the SIB1 is updated, it is difficult for the on-demand SIB1 cell to obtain energy saving gains. Therefore, the Rel-19 NES UEs camping on the NES cell can obtain the updated SIB1 from the NES cell, but the transmission time of the updated SIB1 should be limited, e.g., within a time window.</w:t>
      </w:r>
    </w:p>
    <w:p w:rsidR="00910FA4" w:rsidRDefault="005547A2">
      <w:pPr>
        <w:pStyle w:val="YJ-Proposal"/>
        <w:spacing w:before="120" w:after="120"/>
        <w:rPr>
          <w:lang w:val="en-US" w:eastAsia="zh-CN"/>
        </w:rPr>
      </w:pPr>
      <w:bookmarkStart w:id="35" w:name="_Toc13745"/>
      <w:bookmarkStart w:id="36" w:name="_Toc181876335"/>
      <w:bookmarkStart w:id="37" w:name="_Toc23315"/>
      <w:bookmarkStart w:id="38" w:name="_Toc26831"/>
      <w:bookmarkStart w:id="39" w:name="_Toc6459"/>
      <w:bookmarkStart w:id="40" w:name="_Toc32217"/>
      <w:r>
        <w:t>The transmission time of the updated SIB1 on the NES cell should be restricted into time window.</w:t>
      </w:r>
      <w:bookmarkEnd w:id="35"/>
      <w:bookmarkEnd w:id="36"/>
      <w:bookmarkEnd w:id="37"/>
      <w:bookmarkEnd w:id="38"/>
      <w:bookmarkEnd w:id="39"/>
      <w:bookmarkEnd w:id="40"/>
      <w:r>
        <w:t xml:space="preserve"> </w:t>
      </w:r>
    </w:p>
    <w:p w:rsidR="00910FA4" w:rsidRDefault="005547A2">
      <w:pPr>
        <w:pStyle w:val="2"/>
        <w:spacing w:before="120" w:after="120" w:line="260" w:lineRule="auto"/>
        <w:ind w:left="0" w:right="210"/>
        <w:rPr>
          <w:rFonts w:ascii="Times New Roman" w:hAnsi="Times New Roman"/>
          <w:b/>
          <w:bCs/>
          <w:sz w:val="24"/>
          <w:szCs w:val="24"/>
        </w:rPr>
      </w:pPr>
      <w:r>
        <w:rPr>
          <w:rFonts w:ascii="Times New Roman" w:hAnsi="Times New Roman"/>
          <w:b/>
          <w:bCs/>
          <w:sz w:val="24"/>
          <w:szCs w:val="24"/>
        </w:rPr>
        <w:t>UL WUS configuration</w:t>
      </w:r>
      <w:r>
        <w:rPr>
          <w:rFonts w:ascii="Times New Roman" w:eastAsia="宋体" w:hAnsi="Times New Roman" w:hint="eastAsia"/>
          <w:b/>
          <w:bCs/>
          <w:sz w:val="24"/>
          <w:szCs w:val="24"/>
        </w:rPr>
        <w:t>s</w:t>
      </w:r>
    </w:p>
    <w:p w:rsidR="00910FA4" w:rsidRDefault="005547A2">
      <w:pPr>
        <w:numPr>
          <w:ilvl w:val="0"/>
          <w:numId w:val="7"/>
        </w:numPr>
        <w:spacing w:before="120" w:after="120"/>
        <w:rPr>
          <w:b/>
          <w:bCs/>
          <w:u w:val="single"/>
        </w:rPr>
      </w:pPr>
      <w:r>
        <w:rPr>
          <w:b/>
          <w:bCs/>
          <w:u w:val="single"/>
        </w:rPr>
        <w:t xml:space="preserve">UL WUS configuration update </w:t>
      </w:r>
    </w:p>
    <w:p w:rsidR="00910FA4" w:rsidRDefault="005547A2">
      <w:pPr>
        <w:spacing w:before="120" w:after="120"/>
      </w:pPr>
      <w:r>
        <w:rPr>
          <w:rFonts w:hint="eastAsia"/>
        </w:rPr>
        <w:t>It is agreed in RAN2 #127 meeting that once Rel-19 NES UE camps on the NES cell, the UE expects to receive UL WUS configuration updates from the NES Cell, e.g., via legacy SI modification procedures.</w:t>
      </w:r>
    </w:p>
    <w:p w:rsidR="00910FA4" w:rsidRDefault="005547A2">
      <w:pPr>
        <w:spacing w:before="120" w:after="120"/>
      </w:pPr>
      <w:r>
        <w:rPr>
          <w:rFonts w:hint="eastAsia"/>
        </w:rPr>
        <w:t xml:space="preserve">For a cell A, the WUS configurations corresponding to more than one NES cells can be carried by a new SIB with broadcasting. </w:t>
      </w:r>
      <w:r>
        <w:t xml:space="preserve">However, it is unclear that how </w:t>
      </w:r>
      <w:r>
        <w:rPr>
          <w:rFonts w:hint="eastAsia"/>
        </w:rPr>
        <w:t>the NES cell</w:t>
      </w:r>
      <w:r>
        <w:t xml:space="preserve"> </w:t>
      </w:r>
      <w:r>
        <w:rPr>
          <w:rFonts w:hint="eastAsia"/>
        </w:rPr>
        <w:t xml:space="preserve">transmits the updated WUS configuration. If the new SIB is periodic transmitted on the NES cell, </w:t>
      </w:r>
      <w:r>
        <w:t xml:space="preserve">the additional power consumption associated with the new SIB transmission may prevent the </w:t>
      </w:r>
      <w:proofErr w:type="spellStart"/>
      <w:r>
        <w:t>gNB</w:t>
      </w:r>
      <w:proofErr w:type="spellEnd"/>
      <w:r>
        <w:t xml:space="preserve"> from achieving energy saving benefits.</w:t>
      </w:r>
    </w:p>
    <w:p w:rsidR="00910FA4" w:rsidRDefault="005547A2">
      <w:pPr>
        <w:pStyle w:val="YJ-Observation"/>
        <w:spacing w:before="120" w:after="120"/>
      </w:pPr>
      <w:bookmarkStart w:id="41" w:name="_Toc7677"/>
      <w:bookmarkStart w:id="42" w:name="_Toc181876320"/>
      <w:r>
        <w:rPr>
          <w:rFonts w:hint="eastAsia"/>
        </w:rPr>
        <w:t xml:space="preserve">Periodic transmitted WUS configuration on the NES cell will </w:t>
      </w:r>
      <w:r>
        <w:rPr>
          <w:lang w:val="en-US" w:eastAsia="zh-CN"/>
        </w:rPr>
        <w:t xml:space="preserve">prevent the </w:t>
      </w:r>
      <w:proofErr w:type="spellStart"/>
      <w:r>
        <w:rPr>
          <w:lang w:val="en-US" w:eastAsia="zh-CN"/>
        </w:rPr>
        <w:t>gNB</w:t>
      </w:r>
      <w:proofErr w:type="spellEnd"/>
      <w:r>
        <w:rPr>
          <w:lang w:val="en-US" w:eastAsia="zh-CN"/>
        </w:rPr>
        <w:t xml:space="preserve"> from achieving energy saving benefits</w:t>
      </w:r>
      <w:r>
        <w:rPr>
          <w:rFonts w:hint="eastAsia"/>
        </w:rPr>
        <w:t>.</w:t>
      </w:r>
      <w:bookmarkEnd w:id="41"/>
      <w:bookmarkEnd w:id="42"/>
    </w:p>
    <w:p w:rsidR="00910FA4" w:rsidRDefault="005547A2">
      <w:pPr>
        <w:spacing w:before="120" w:after="120"/>
      </w:pPr>
      <w:r>
        <w:rPr>
          <w:rFonts w:hint="eastAsia"/>
        </w:rPr>
        <w:t>Therefore, similar to the SIB1 update, the transmission time of the updated SIB which contains the WUS configuration should be restricted</w:t>
      </w:r>
      <w:r>
        <w:t xml:space="preserve"> into a time window</w:t>
      </w:r>
      <w:r>
        <w:rPr>
          <w:rFonts w:hint="eastAsia"/>
        </w:rPr>
        <w:t xml:space="preserve">. </w:t>
      </w:r>
    </w:p>
    <w:p w:rsidR="00910FA4" w:rsidRDefault="00910FA4">
      <w:pPr>
        <w:spacing w:before="120" w:after="120"/>
        <w:rPr>
          <w:rFonts w:eastAsia="Times New Roman"/>
        </w:rPr>
      </w:pPr>
    </w:p>
    <w:p w:rsidR="00910FA4" w:rsidRDefault="005547A2">
      <w:pPr>
        <w:numPr>
          <w:ilvl w:val="0"/>
          <w:numId w:val="7"/>
        </w:numPr>
        <w:spacing w:before="120" w:after="120"/>
        <w:rPr>
          <w:rFonts w:eastAsia="Times New Roman"/>
          <w:b/>
          <w:bCs/>
        </w:rPr>
      </w:pPr>
      <w:r>
        <w:rPr>
          <w:rFonts w:hint="eastAsia"/>
          <w:b/>
          <w:bCs/>
        </w:rPr>
        <w:t>P</w:t>
      </w:r>
      <w:r>
        <w:rPr>
          <w:rFonts w:eastAsia="Times New Roman"/>
          <w:b/>
          <w:bCs/>
        </w:rPr>
        <w:t xml:space="preserve">arameters </w:t>
      </w:r>
      <w:r>
        <w:rPr>
          <w:rFonts w:hint="eastAsia"/>
          <w:b/>
          <w:bCs/>
        </w:rPr>
        <w:t xml:space="preserve">of </w:t>
      </w:r>
      <w:r>
        <w:rPr>
          <w:rFonts w:eastAsia="Times New Roman"/>
          <w:b/>
          <w:bCs/>
        </w:rPr>
        <w:t>UL WUS configuration</w:t>
      </w:r>
    </w:p>
    <w:p w:rsidR="00910FA4" w:rsidRDefault="005547A2">
      <w:pPr>
        <w:spacing w:before="120" w:after="120"/>
      </w:pPr>
      <w:r>
        <w:rPr>
          <w:rFonts w:hint="eastAsia"/>
        </w:rPr>
        <w:t xml:space="preserve">In RAN1 #118b meeting, the parameters included in the UL-WUS configuration </w:t>
      </w:r>
      <w:r>
        <w:t>we</w:t>
      </w:r>
      <w:r>
        <w:rPr>
          <w:rFonts w:hint="eastAsia"/>
        </w:rPr>
        <w:t xml:space="preserve">re discussed. And there is a working assumption that whether the parameter </w:t>
      </w:r>
      <w:proofErr w:type="spellStart"/>
      <w:r>
        <w:rPr>
          <w:rFonts w:hint="eastAsia"/>
          <w:i/>
          <w:iCs/>
        </w:rPr>
        <w:t>ULSubCarrierSpacing</w:t>
      </w:r>
      <w:proofErr w:type="spellEnd"/>
      <w:r>
        <w:rPr>
          <w:rFonts w:hint="eastAsia"/>
        </w:rPr>
        <w:t xml:space="preserve"> for UL WUS transmission should be included in the UL WUS configuration or not. </w:t>
      </w:r>
    </w:p>
    <w:p w:rsidR="00910FA4" w:rsidRDefault="005547A2">
      <w:pPr>
        <w:spacing w:before="120" w:after="120"/>
      </w:pPr>
      <w:r>
        <w:rPr>
          <w:rFonts w:hint="eastAsia"/>
        </w:rPr>
        <w:t xml:space="preserve">It is agreed in RAN2 #125b meeting that existing Msg 1 based on-demand procedure is reused for on-demand SIB1 acquisition procedure. And it is agreed in RAN2 #127 meeting that Msg 3 based OD-SI procedure is not supported for on-demand SIB1 request in case 2 (for requesting to the NES Cell). That is, the WUS for on-demand SIB1 request should be Msg 1 based. The sub-carrier spacing for the UL WUS can be obtained by </w:t>
      </w:r>
      <w:r>
        <w:rPr>
          <w:rFonts w:hint="eastAsia"/>
          <w:i/>
          <w:iCs/>
        </w:rPr>
        <w:t>msg1-SubcarrierSpacing</w:t>
      </w:r>
      <w:r>
        <w:rPr>
          <w:rFonts w:hint="eastAsia"/>
        </w:rPr>
        <w:t xml:space="preserve">. After the WUS successfully transmitted, UE can obtain the necessary information from the on-demand SIB1. There is no motivation to introduce an additional parameter to indicate the UL sub-carrier spacing.  </w:t>
      </w:r>
    </w:p>
    <w:p w:rsidR="00910FA4" w:rsidRDefault="005547A2">
      <w:pPr>
        <w:pStyle w:val="YJ-Proposal"/>
        <w:spacing w:beforeLines="0" w:afterLines="0"/>
        <w:rPr>
          <w:rFonts w:eastAsia="宋体"/>
          <w:lang w:val="en-US" w:eastAsia="zh-CN"/>
        </w:rPr>
      </w:pPr>
      <w:bookmarkStart w:id="43" w:name="_Toc15731"/>
      <w:bookmarkStart w:id="44" w:name="_Toc4443"/>
      <w:bookmarkStart w:id="45" w:name="_Toc13238"/>
      <w:bookmarkStart w:id="46" w:name="_Toc25"/>
      <w:bookmarkStart w:id="47" w:name="_Toc26425"/>
      <w:bookmarkStart w:id="48" w:name="_Toc181876336"/>
      <w:r>
        <w:rPr>
          <w:rFonts w:eastAsia="宋体" w:hint="eastAsia"/>
          <w:lang w:val="en-US" w:eastAsia="zh-CN"/>
        </w:rPr>
        <w:t xml:space="preserve">There is no need to introduce the parameter </w:t>
      </w:r>
      <w:r>
        <w:rPr>
          <w:rFonts w:eastAsia="宋体"/>
          <w:lang w:val="en-US" w:eastAsia="zh-CN"/>
        </w:rPr>
        <w:t>“</w:t>
      </w:r>
      <w:proofErr w:type="spellStart"/>
      <w:r>
        <w:rPr>
          <w:rFonts w:eastAsia="PMingLiU"/>
          <w:lang w:eastAsia="zh-TW"/>
        </w:rPr>
        <w:t>ULSubCa</w:t>
      </w:r>
      <w:bookmarkStart w:id="49" w:name="_GoBack"/>
      <w:bookmarkEnd w:id="49"/>
      <w:r>
        <w:rPr>
          <w:rFonts w:eastAsia="PMingLiU"/>
          <w:lang w:eastAsia="zh-TW"/>
        </w:rPr>
        <w:t>rrierSpacing</w:t>
      </w:r>
      <w:proofErr w:type="spellEnd"/>
      <w:r>
        <w:rPr>
          <w:rFonts w:eastAsia="宋体"/>
          <w:lang w:val="en-US" w:eastAsia="zh-CN"/>
        </w:rPr>
        <w:t>”</w:t>
      </w:r>
      <w:r>
        <w:rPr>
          <w:rFonts w:eastAsia="宋体" w:hint="eastAsia"/>
          <w:lang w:val="en-US" w:eastAsia="zh-CN"/>
        </w:rPr>
        <w:t xml:space="preserve"> for UL WUS transmission.</w:t>
      </w:r>
      <w:bookmarkEnd w:id="43"/>
      <w:bookmarkEnd w:id="44"/>
      <w:bookmarkEnd w:id="45"/>
      <w:bookmarkEnd w:id="46"/>
      <w:bookmarkEnd w:id="47"/>
      <w:bookmarkEnd w:id="48"/>
      <w:r>
        <w:rPr>
          <w:rFonts w:eastAsia="宋体" w:hint="eastAsia"/>
          <w:lang w:val="en-US" w:eastAsia="zh-CN"/>
        </w:rPr>
        <w:t xml:space="preserve"> </w:t>
      </w:r>
    </w:p>
    <w:p w:rsidR="00910FA4" w:rsidRDefault="005547A2">
      <w:pPr>
        <w:pStyle w:val="2"/>
        <w:spacing w:before="120" w:after="120" w:line="260" w:lineRule="auto"/>
        <w:ind w:left="0" w:right="210"/>
        <w:rPr>
          <w:rFonts w:ascii="Times New Roman" w:eastAsia="宋体" w:hAnsi="Times New Roman"/>
          <w:b/>
          <w:bCs/>
          <w:sz w:val="24"/>
          <w:szCs w:val="24"/>
        </w:rPr>
      </w:pPr>
      <w:r>
        <w:rPr>
          <w:rFonts w:ascii="Times New Roman" w:eastAsia="宋体" w:hAnsi="Times New Roman" w:hint="eastAsia"/>
          <w:b/>
          <w:bCs/>
          <w:sz w:val="24"/>
          <w:szCs w:val="24"/>
        </w:rPr>
        <w:t>C</w:t>
      </w:r>
      <w:r>
        <w:rPr>
          <w:rFonts w:ascii="Times New Roman" w:eastAsia="宋体" w:hAnsi="Times New Roman"/>
          <w:b/>
          <w:bCs/>
          <w:sz w:val="24"/>
          <w:szCs w:val="24"/>
        </w:rPr>
        <w:t>ontents of RAR</w:t>
      </w:r>
    </w:p>
    <w:p w:rsidR="00910FA4" w:rsidRDefault="005547A2">
      <w:pPr>
        <w:spacing w:before="120" w:after="120"/>
      </w:pPr>
      <w:r>
        <w:rPr>
          <w:rFonts w:hint="eastAsia"/>
        </w:rPr>
        <w:t xml:space="preserve">It is agreed in last meeting that it is up to </w:t>
      </w:r>
      <w:proofErr w:type="spellStart"/>
      <w:r>
        <w:rPr>
          <w:rFonts w:hint="eastAsia"/>
        </w:rPr>
        <w:t>gNB</w:t>
      </w:r>
      <w:proofErr w:type="spellEnd"/>
      <w:r>
        <w:rPr>
          <w:rFonts w:hint="eastAsia"/>
        </w:rPr>
        <w:t xml:space="preserve"> to configure whether RACH occasions for UL WUS are shared or separated from the RACH occasions for other usages. When the RO of the UL WUS is shared with the RO for other usages, the preamble index can be used for identifying the purpose</w:t>
      </w:r>
      <w:r>
        <w:t>s</w:t>
      </w:r>
      <w:r>
        <w:rPr>
          <w:rFonts w:hint="eastAsia"/>
        </w:rPr>
        <w:t xml:space="preserve"> </w:t>
      </w:r>
      <w:r>
        <w:t>of UEs’ requests</w:t>
      </w:r>
      <w:r>
        <w:rPr>
          <w:rFonts w:hint="eastAsia"/>
        </w:rPr>
        <w:t xml:space="preserve">. Therefore, the legacy RAR for OSI, which includes the </w:t>
      </w:r>
      <w:proofErr w:type="gramStart"/>
      <w:r>
        <w:rPr>
          <w:rFonts w:hint="eastAsia"/>
          <w:bCs/>
          <w:szCs w:val="21"/>
        </w:rPr>
        <w:t>random access</w:t>
      </w:r>
      <w:proofErr w:type="gramEnd"/>
      <w:r>
        <w:rPr>
          <w:rFonts w:hint="eastAsia"/>
        </w:rPr>
        <w:t xml:space="preserve"> preamble ID (RAPID) can be considered </w:t>
      </w:r>
      <w:r>
        <w:t xml:space="preserve">in response to </w:t>
      </w:r>
      <w:r>
        <w:rPr>
          <w:rFonts w:hint="eastAsia"/>
        </w:rPr>
        <w:t>on-demand SIB1 request.</w:t>
      </w:r>
    </w:p>
    <w:p w:rsidR="00910FA4" w:rsidRDefault="005547A2">
      <w:pPr>
        <w:spacing w:before="120" w:after="120"/>
      </w:pPr>
      <w:r>
        <w:rPr>
          <w:rFonts w:hint="eastAsia"/>
        </w:rPr>
        <w:t>As for other information, such as the starting time and/or the duration, can be carried by the UL WUS configuration.</w:t>
      </w:r>
    </w:p>
    <w:p w:rsidR="00910FA4" w:rsidRDefault="005547A2">
      <w:pPr>
        <w:pStyle w:val="YJ-Proposal"/>
        <w:spacing w:beforeLines="0" w:afterLines="0"/>
        <w:rPr>
          <w:rFonts w:eastAsia="宋体"/>
          <w:lang w:val="en-US" w:eastAsia="zh-CN"/>
        </w:rPr>
      </w:pPr>
      <w:bookmarkStart w:id="50" w:name="_Toc26290"/>
      <w:bookmarkStart w:id="51" w:name="_Toc181876337"/>
      <w:bookmarkStart w:id="52" w:name="_Toc12056"/>
      <w:r>
        <w:rPr>
          <w:rFonts w:eastAsia="宋体" w:hint="eastAsia"/>
          <w:lang w:val="en-US" w:eastAsia="zh-CN"/>
        </w:rPr>
        <w:t xml:space="preserve">The RAR for OSI request can be reused </w:t>
      </w:r>
      <w:r>
        <w:rPr>
          <w:rFonts w:eastAsia="宋体"/>
          <w:lang w:val="en-US" w:eastAsia="zh-CN"/>
        </w:rPr>
        <w:t>in response to</w:t>
      </w:r>
      <w:r>
        <w:rPr>
          <w:rFonts w:eastAsia="宋体" w:hint="eastAsia"/>
          <w:lang w:val="en-US" w:eastAsia="zh-CN"/>
        </w:rPr>
        <w:t xml:space="preserve"> on-demand SIB1 request.</w:t>
      </w:r>
      <w:bookmarkEnd w:id="50"/>
      <w:bookmarkEnd w:id="51"/>
      <w:bookmarkEnd w:id="52"/>
    </w:p>
    <w:p w:rsidR="00910FA4" w:rsidRDefault="00910FA4">
      <w:pPr>
        <w:spacing w:before="120" w:after="120"/>
      </w:pPr>
    </w:p>
    <w:p w:rsidR="00910FA4" w:rsidRDefault="005547A2">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Conclusion</w:t>
      </w:r>
    </w:p>
    <w:p w:rsidR="00910FA4" w:rsidRDefault="005547A2">
      <w:pPr>
        <w:pStyle w:val="TOC1"/>
        <w:tabs>
          <w:tab w:val="clear" w:pos="0"/>
          <w:tab w:val="right" w:leader="dot" w:pos="9660"/>
        </w:tabs>
        <w:spacing w:before="120" w:after="120"/>
      </w:pPr>
      <w:r>
        <w:rPr>
          <w:rFonts w:hint="eastAsia"/>
          <w:b w:val="0"/>
        </w:rPr>
        <w:t>In this contribution, we have the following observations and proposals:</w:t>
      </w:r>
      <w:r>
        <w:rPr>
          <w:b w:val="0"/>
          <w:szCs w:val="22"/>
          <w:highlight w:val="yellow"/>
        </w:rPr>
        <w:fldChar w:fldCharType="begin"/>
      </w:r>
      <w:r>
        <w:rPr>
          <w:b w:val="0"/>
          <w:szCs w:val="22"/>
          <w:highlight w:val="yellow"/>
        </w:rPr>
        <w:instrText>TOC \n  \t "YJ-Observation,1,sub-observation,2,3rd level observation,3" \h</w:instrText>
      </w:r>
      <w:r>
        <w:rPr>
          <w:b w:val="0"/>
          <w:szCs w:val="22"/>
          <w:highlight w:val="yellow"/>
        </w:rPr>
        <w:fldChar w:fldCharType="separate"/>
      </w:r>
    </w:p>
    <w:p w:rsidR="00910FA4" w:rsidRDefault="00596BE1">
      <w:pPr>
        <w:pStyle w:val="TOC1"/>
        <w:tabs>
          <w:tab w:val="left" w:pos="1470"/>
        </w:tabs>
        <w:spacing w:before="120" w:after="120"/>
        <w:rPr>
          <w:rFonts w:asciiTheme="minorHAnsi" w:eastAsiaTheme="minorEastAsia" w:hAnsiTheme="minorHAnsi" w:cstheme="minorBidi"/>
          <w:b w:val="0"/>
          <w:bCs w:val="0"/>
          <w:i w:val="0"/>
          <w:iCs w:val="0"/>
          <w:sz w:val="21"/>
          <w:szCs w:val="22"/>
        </w:rPr>
      </w:pPr>
      <w:hyperlink w:anchor="_Toc181876320" w:history="1">
        <w:r w:rsidR="005547A2">
          <w:rPr>
            <w:rStyle w:val="af6"/>
          </w:rPr>
          <w:t>Observation 1:</w:t>
        </w:r>
        <w:r w:rsidR="005547A2">
          <w:rPr>
            <w:rFonts w:asciiTheme="minorHAnsi" w:eastAsiaTheme="minorEastAsia" w:hAnsiTheme="minorHAnsi" w:cstheme="minorBidi"/>
            <w:b w:val="0"/>
            <w:bCs w:val="0"/>
            <w:i w:val="0"/>
            <w:iCs w:val="0"/>
            <w:sz w:val="21"/>
            <w:szCs w:val="22"/>
          </w:rPr>
          <w:tab/>
        </w:r>
        <w:r w:rsidR="005547A2">
          <w:rPr>
            <w:rStyle w:val="af6"/>
          </w:rPr>
          <w:t>Periodic transmitted WUS configuration on the NES cell will prevent the gNB from achieving energy saving benefits.</w:t>
        </w:r>
      </w:hyperlink>
    </w:p>
    <w:p w:rsidR="00910FA4" w:rsidRDefault="005547A2">
      <w:pPr>
        <w:pStyle w:val="TOC1"/>
        <w:tabs>
          <w:tab w:val="left" w:pos="1282"/>
        </w:tabs>
        <w:spacing w:before="120" w:after="120"/>
      </w:pPr>
      <w:r>
        <w:rPr>
          <w:bCs w:val="0"/>
          <w:i w:val="0"/>
          <w:iCs w:val="0"/>
          <w:szCs w:val="22"/>
          <w:highlight w:val="yellow"/>
        </w:rPr>
        <w:fldChar w:fldCharType="end"/>
      </w:r>
      <w:r>
        <w:rPr>
          <w:highlight w:val="yellow"/>
        </w:rPr>
        <w:fldChar w:fldCharType="begin"/>
      </w:r>
      <w:r>
        <w:rPr>
          <w:highlight w:val="yellow"/>
        </w:rPr>
        <w:instrText>TOC \n  \t "YJ-Proposal,1,sub-proposal,2,3rd level proposal,3" \h</w:instrText>
      </w:r>
      <w:r>
        <w:rPr>
          <w:highlight w:val="yellow"/>
        </w:rPr>
        <w:fldChar w:fldCharType="separate"/>
      </w:r>
    </w:p>
    <w:p w:rsidR="00910FA4" w:rsidRDefault="00596BE1">
      <w:pPr>
        <w:pStyle w:val="TOC1"/>
        <w:tabs>
          <w:tab w:val="left" w:pos="1282"/>
        </w:tabs>
        <w:spacing w:before="120" w:after="120"/>
        <w:rPr>
          <w:rFonts w:asciiTheme="minorHAnsi" w:eastAsiaTheme="minorEastAsia" w:hAnsiTheme="minorHAnsi" w:cstheme="minorBidi"/>
          <w:b w:val="0"/>
          <w:bCs w:val="0"/>
          <w:i w:val="0"/>
          <w:iCs w:val="0"/>
          <w:sz w:val="21"/>
          <w:szCs w:val="22"/>
        </w:rPr>
      </w:pPr>
      <w:hyperlink w:anchor="_Toc181876329" w:history="1">
        <w:r w:rsidR="005547A2">
          <w:rPr>
            <w:rStyle w:val="af6"/>
          </w:rPr>
          <w:t>Proposal 1:</w:t>
        </w:r>
        <w:r w:rsidR="005547A2">
          <w:rPr>
            <w:rFonts w:asciiTheme="minorHAnsi" w:eastAsiaTheme="minorEastAsia" w:hAnsiTheme="minorHAnsi" w:cstheme="minorBidi"/>
            <w:b w:val="0"/>
            <w:bCs w:val="0"/>
            <w:i w:val="0"/>
            <w:iCs w:val="0"/>
            <w:sz w:val="21"/>
            <w:szCs w:val="22"/>
          </w:rPr>
          <w:tab/>
        </w:r>
        <w:r w:rsidR="005547A2">
          <w:rPr>
            <w:rStyle w:val="af6"/>
          </w:rPr>
          <w:t>Support using K_SSB=30 for FR1 and K_SSB =14 for FR2 to identify a NES cell supporting OD-SIB1.</w:t>
        </w:r>
      </w:hyperlink>
    </w:p>
    <w:p w:rsidR="00910FA4" w:rsidRDefault="00596BE1">
      <w:pPr>
        <w:pStyle w:val="TOC1"/>
        <w:tabs>
          <w:tab w:val="left" w:pos="1282"/>
        </w:tabs>
        <w:spacing w:before="120" w:after="120"/>
        <w:rPr>
          <w:rFonts w:asciiTheme="minorHAnsi" w:eastAsiaTheme="minorEastAsia" w:hAnsiTheme="minorHAnsi" w:cstheme="minorBidi"/>
          <w:b w:val="0"/>
          <w:bCs w:val="0"/>
          <w:i w:val="0"/>
          <w:iCs w:val="0"/>
          <w:sz w:val="21"/>
          <w:szCs w:val="22"/>
        </w:rPr>
      </w:pPr>
      <w:hyperlink w:anchor="_Toc181876330" w:history="1">
        <w:r w:rsidR="005547A2">
          <w:rPr>
            <w:rStyle w:val="af6"/>
          </w:rPr>
          <w:t>Proposal 2:</w:t>
        </w:r>
        <w:r w:rsidR="005547A2">
          <w:rPr>
            <w:rFonts w:asciiTheme="minorHAnsi" w:eastAsiaTheme="minorEastAsia" w:hAnsiTheme="minorHAnsi" w:cstheme="minorBidi"/>
            <w:b w:val="0"/>
            <w:bCs w:val="0"/>
            <w:i w:val="0"/>
            <w:iCs w:val="0"/>
            <w:sz w:val="21"/>
            <w:szCs w:val="22"/>
          </w:rPr>
          <w:tab/>
        </w:r>
        <w:r w:rsidR="005547A2">
          <w:rPr>
            <w:rStyle w:val="af6"/>
          </w:rPr>
          <w:t>The K_SSB indication</w:t>
        </w:r>
        <w:r w:rsidR="00313253">
          <w:rPr>
            <w:rStyle w:val="af6"/>
          </w:rPr>
          <w:t xml:space="preserve"> can be utilized to indicate whether or not</w:t>
        </w:r>
        <w:r w:rsidR="005547A2">
          <w:rPr>
            <w:rStyle w:val="af6"/>
          </w:rPr>
          <w:t xml:space="preserve"> SIB1 is being broadcast on the NES cell.</w:t>
        </w:r>
      </w:hyperlink>
    </w:p>
    <w:p w:rsidR="00910FA4" w:rsidRDefault="00596BE1">
      <w:pPr>
        <w:pStyle w:val="TOC1"/>
        <w:tabs>
          <w:tab w:val="left" w:pos="1282"/>
        </w:tabs>
        <w:spacing w:before="120" w:after="120"/>
        <w:rPr>
          <w:rFonts w:asciiTheme="minorHAnsi" w:eastAsiaTheme="minorEastAsia" w:hAnsiTheme="minorHAnsi" w:cstheme="minorBidi"/>
          <w:b w:val="0"/>
          <w:bCs w:val="0"/>
          <w:i w:val="0"/>
          <w:iCs w:val="0"/>
          <w:sz w:val="21"/>
          <w:szCs w:val="22"/>
        </w:rPr>
      </w:pPr>
      <w:hyperlink w:anchor="_Toc181876331" w:history="1">
        <w:r w:rsidR="005547A2">
          <w:rPr>
            <w:rStyle w:val="af6"/>
          </w:rPr>
          <w:t>Proposal 3:</w:t>
        </w:r>
        <w:r w:rsidR="005547A2">
          <w:rPr>
            <w:rFonts w:asciiTheme="minorHAnsi" w:eastAsiaTheme="minorEastAsia" w:hAnsiTheme="minorHAnsi" w:cstheme="minorBidi"/>
            <w:b w:val="0"/>
            <w:bCs w:val="0"/>
            <w:i w:val="0"/>
            <w:iCs w:val="0"/>
            <w:sz w:val="21"/>
            <w:szCs w:val="22"/>
          </w:rPr>
          <w:tab/>
        </w:r>
        <w:r w:rsidR="005547A2">
          <w:rPr>
            <w:rStyle w:val="af6"/>
          </w:rPr>
          <w:t>For the determination of the reference time point, option 3 is preferred, and the reference time point is relative to the end position of the RAR window.</w:t>
        </w:r>
      </w:hyperlink>
    </w:p>
    <w:p w:rsidR="00910FA4" w:rsidRDefault="00596BE1">
      <w:pPr>
        <w:pStyle w:val="TOC1"/>
        <w:tabs>
          <w:tab w:val="left" w:pos="1282"/>
        </w:tabs>
        <w:spacing w:before="120" w:after="120"/>
        <w:rPr>
          <w:rFonts w:asciiTheme="minorHAnsi" w:eastAsiaTheme="minorEastAsia" w:hAnsiTheme="minorHAnsi" w:cstheme="minorBidi"/>
          <w:b w:val="0"/>
          <w:bCs w:val="0"/>
          <w:i w:val="0"/>
          <w:iCs w:val="0"/>
          <w:sz w:val="21"/>
          <w:szCs w:val="22"/>
        </w:rPr>
      </w:pPr>
      <w:hyperlink w:anchor="_Toc181876332" w:history="1">
        <w:r w:rsidR="005547A2">
          <w:rPr>
            <w:rStyle w:val="af6"/>
          </w:rPr>
          <w:t>Proposal 4:</w:t>
        </w:r>
        <w:r w:rsidR="005547A2">
          <w:rPr>
            <w:rFonts w:asciiTheme="minorHAnsi" w:eastAsiaTheme="minorEastAsia" w:hAnsiTheme="minorHAnsi" w:cstheme="minorBidi"/>
            <w:b w:val="0"/>
            <w:bCs w:val="0"/>
            <w:i w:val="0"/>
            <w:iCs w:val="0"/>
            <w:sz w:val="21"/>
            <w:szCs w:val="22"/>
          </w:rPr>
          <w:tab/>
        </w:r>
        <w:r w:rsidR="005547A2">
          <w:rPr>
            <w:rStyle w:val="af6"/>
          </w:rPr>
          <w:t>For the determination of the starting time and duration, option 2 is preferred.</w:t>
        </w:r>
      </w:hyperlink>
    </w:p>
    <w:p w:rsidR="00910FA4" w:rsidRDefault="00596BE1">
      <w:pPr>
        <w:pStyle w:val="TOC1"/>
        <w:tabs>
          <w:tab w:val="left" w:pos="1282"/>
        </w:tabs>
        <w:spacing w:before="120" w:after="120"/>
        <w:rPr>
          <w:rFonts w:asciiTheme="minorHAnsi" w:eastAsiaTheme="minorEastAsia" w:hAnsiTheme="minorHAnsi" w:cstheme="minorBidi"/>
          <w:b w:val="0"/>
          <w:bCs w:val="0"/>
          <w:i w:val="0"/>
          <w:iCs w:val="0"/>
          <w:sz w:val="21"/>
          <w:szCs w:val="22"/>
        </w:rPr>
      </w:pPr>
      <w:hyperlink w:anchor="_Toc181876333" w:history="1">
        <w:r w:rsidR="005547A2">
          <w:rPr>
            <w:rStyle w:val="af6"/>
          </w:rPr>
          <w:t>Proposal 5:</w:t>
        </w:r>
        <w:r w:rsidR="005547A2">
          <w:rPr>
            <w:rFonts w:asciiTheme="minorHAnsi" w:eastAsiaTheme="minorEastAsia" w:hAnsiTheme="minorHAnsi" w:cstheme="minorBidi"/>
            <w:b w:val="0"/>
            <w:bCs w:val="0"/>
            <w:i w:val="0"/>
            <w:iCs w:val="0"/>
            <w:sz w:val="21"/>
            <w:szCs w:val="22"/>
          </w:rPr>
          <w:tab/>
        </w:r>
        <w:r w:rsidR="005547A2">
          <w:rPr>
            <w:rStyle w:val="af6"/>
          </w:rPr>
          <w:t>The length of the duration for SIB1 transmission can be set to N times of SIB1 periods, N</w:t>
        </w:r>
        <w:r w:rsidR="005547A2">
          <w:rPr>
            <w:rStyle w:val="af6"/>
            <w:rFonts w:ascii="Arial" w:hAnsi="Arial" w:cs="Arial" w:hint="eastAsia"/>
          </w:rPr>
          <w:t>≥</w:t>
        </w:r>
        <w:r w:rsidR="005547A2">
          <w:rPr>
            <w:rStyle w:val="af6"/>
          </w:rPr>
          <w:t>1.</w:t>
        </w:r>
      </w:hyperlink>
    </w:p>
    <w:p w:rsidR="00910FA4" w:rsidRDefault="00596BE1">
      <w:pPr>
        <w:pStyle w:val="TOC1"/>
        <w:tabs>
          <w:tab w:val="left" w:pos="1282"/>
        </w:tabs>
        <w:spacing w:before="120" w:after="120"/>
        <w:rPr>
          <w:rFonts w:asciiTheme="minorHAnsi" w:eastAsiaTheme="minorEastAsia" w:hAnsiTheme="minorHAnsi" w:cstheme="minorBidi"/>
          <w:b w:val="0"/>
          <w:bCs w:val="0"/>
          <w:i w:val="0"/>
          <w:iCs w:val="0"/>
          <w:sz w:val="21"/>
          <w:szCs w:val="22"/>
        </w:rPr>
      </w:pPr>
      <w:hyperlink w:anchor="_Toc181876334" w:history="1">
        <w:r w:rsidR="005547A2">
          <w:rPr>
            <w:rStyle w:val="af6"/>
          </w:rPr>
          <w:t>Proposal 6:</w:t>
        </w:r>
        <w:r w:rsidR="005547A2">
          <w:rPr>
            <w:rFonts w:asciiTheme="minorHAnsi" w:eastAsiaTheme="minorEastAsia" w:hAnsiTheme="minorHAnsi" w:cstheme="minorBidi"/>
            <w:b w:val="0"/>
            <w:bCs w:val="0"/>
            <w:i w:val="0"/>
            <w:iCs w:val="0"/>
            <w:sz w:val="21"/>
            <w:szCs w:val="22"/>
          </w:rPr>
          <w:tab/>
        </w:r>
        <w:r w:rsidR="005547A2">
          <w:rPr>
            <w:rStyle w:val="af6"/>
          </w:rPr>
          <w:t>When SSB on NES cell is on sync raster and K_SSB is equal to 30 in FR1 or 14 in FR2, the searchSpaceZero and controlResourceSetZero for on-demand SIB1 can be provided by UL WUS configuration.</w:t>
        </w:r>
      </w:hyperlink>
    </w:p>
    <w:p w:rsidR="00910FA4" w:rsidRDefault="00596BE1">
      <w:pPr>
        <w:pStyle w:val="TOC1"/>
        <w:tabs>
          <w:tab w:val="left" w:pos="1282"/>
        </w:tabs>
        <w:spacing w:before="120" w:after="120"/>
        <w:rPr>
          <w:rFonts w:asciiTheme="minorHAnsi" w:eastAsiaTheme="minorEastAsia" w:hAnsiTheme="minorHAnsi" w:cstheme="minorBidi"/>
          <w:b w:val="0"/>
          <w:bCs w:val="0"/>
          <w:i w:val="0"/>
          <w:iCs w:val="0"/>
          <w:sz w:val="21"/>
          <w:szCs w:val="22"/>
        </w:rPr>
      </w:pPr>
      <w:hyperlink w:anchor="_Toc181876335" w:history="1">
        <w:r w:rsidR="005547A2">
          <w:rPr>
            <w:rStyle w:val="af6"/>
          </w:rPr>
          <w:t>Proposal 7:</w:t>
        </w:r>
        <w:r w:rsidR="005547A2">
          <w:rPr>
            <w:rFonts w:asciiTheme="minorHAnsi" w:eastAsiaTheme="minorEastAsia" w:hAnsiTheme="minorHAnsi" w:cstheme="minorBidi"/>
            <w:b w:val="0"/>
            <w:bCs w:val="0"/>
            <w:i w:val="0"/>
            <w:iCs w:val="0"/>
            <w:sz w:val="21"/>
            <w:szCs w:val="22"/>
          </w:rPr>
          <w:tab/>
        </w:r>
        <w:r w:rsidR="005547A2">
          <w:rPr>
            <w:rStyle w:val="af6"/>
          </w:rPr>
          <w:t>The transmission time of the updated SIB1 on the NES cell should be restricted into time window.</w:t>
        </w:r>
      </w:hyperlink>
    </w:p>
    <w:p w:rsidR="00910FA4" w:rsidRDefault="00596BE1">
      <w:pPr>
        <w:pStyle w:val="TOC1"/>
        <w:tabs>
          <w:tab w:val="left" w:pos="1282"/>
        </w:tabs>
        <w:spacing w:before="120" w:after="120"/>
        <w:rPr>
          <w:rFonts w:asciiTheme="minorHAnsi" w:eastAsiaTheme="minorEastAsia" w:hAnsiTheme="minorHAnsi" w:cstheme="minorBidi"/>
          <w:b w:val="0"/>
          <w:bCs w:val="0"/>
          <w:i w:val="0"/>
          <w:iCs w:val="0"/>
          <w:sz w:val="21"/>
          <w:szCs w:val="22"/>
        </w:rPr>
      </w:pPr>
      <w:hyperlink w:anchor="_Toc181876336" w:history="1">
        <w:r w:rsidR="005547A2">
          <w:rPr>
            <w:rStyle w:val="af6"/>
          </w:rPr>
          <w:t>Proposal 8:</w:t>
        </w:r>
        <w:r w:rsidR="005547A2">
          <w:rPr>
            <w:rFonts w:asciiTheme="minorHAnsi" w:eastAsiaTheme="minorEastAsia" w:hAnsiTheme="minorHAnsi" w:cstheme="minorBidi"/>
            <w:b w:val="0"/>
            <w:bCs w:val="0"/>
            <w:i w:val="0"/>
            <w:iCs w:val="0"/>
            <w:sz w:val="21"/>
            <w:szCs w:val="22"/>
          </w:rPr>
          <w:tab/>
        </w:r>
        <w:r w:rsidR="005547A2">
          <w:rPr>
            <w:rStyle w:val="af6"/>
          </w:rPr>
          <w:t>There is no need to introduce the parameter “</w:t>
        </w:r>
        <w:r w:rsidR="005547A2">
          <w:rPr>
            <w:rStyle w:val="af6"/>
            <w:rFonts w:eastAsia="PMingLiU"/>
            <w:lang w:eastAsia="zh-TW"/>
          </w:rPr>
          <w:t>ULSubCarrierSpacing</w:t>
        </w:r>
        <w:r w:rsidR="005547A2">
          <w:rPr>
            <w:rStyle w:val="af6"/>
          </w:rPr>
          <w:t>” for UL WUS transmission.</w:t>
        </w:r>
      </w:hyperlink>
    </w:p>
    <w:p w:rsidR="00910FA4" w:rsidRDefault="00596BE1">
      <w:pPr>
        <w:pStyle w:val="TOC1"/>
        <w:tabs>
          <w:tab w:val="left" w:pos="1282"/>
        </w:tabs>
        <w:spacing w:before="120" w:after="120"/>
        <w:rPr>
          <w:rFonts w:asciiTheme="minorHAnsi" w:eastAsiaTheme="minorEastAsia" w:hAnsiTheme="minorHAnsi" w:cstheme="minorBidi"/>
          <w:b w:val="0"/>
          <w:bCs w:val="0"/>
          <w:i w:val="0"/>
          <w:iCs w:val="0"/>
          <w:sz w:val="21"/>
          <w:szCs w:val="22"/>
        </w:rPr>
      </w:pPr>
      <w:hyperlink w:anchor="_Toc181876337" w:history="1">
        <w:r w:rsidR="005547A2">
          <w:rPr>
            <w:rStyle w:val="af6"/>
          </w:rPr>
          <w:t>Proposal 9:</w:t>
        </w:r>
        <w:r w:rsidR="005547A2">
          <w:rPr>
            <w:rFonts w:asciiTheme="minorHAnsi" w:eastAsiaTheme="minorEastAsia" w:hAnsiTheme="minorHAnsi" w:cstheme="minorBidi"/>
            <w:b w:val="0"/>
            <w:bCs w:val="0"/>
            <w:i w:val="0"/>
            <w:iCs w:val="0"/>
            <w:sz w:val="21"/>
            <w:szCs w:val="22"/>
          </w:rPr>
          <w:tab/>
        </w:r>
        <w:r w:rsidR="005547A2">
          <w:rPr>
            <w:rStyle w:val="af6"/>
          </w:rPr>
          <w:t>The RAR for OSI request can be reused in response to on-demand SIB1 request.</w:t>
        </w:r>
      </w:hyperlink>
    </w:p>
    <w:p w:rsidR="00910FA4" w:rsidRDefault="005547A2">
      <w:pPr>
        <w:pStyle w:val="TOC1"/>
        <w:tabs>
          <w:tab w:val="clear" w:pos="0"/>
          <w:tab w:val="right" w:leader="dot" w:pos="9660"/>
        </w:tabs>
        <w:spacing w:before="120" w:after="120"/>
      </w:pPr>
      <w:r>
        <w:rPr>
          <w:highlight w:val="yellow"/>
        </w:rPr>
        <w:fldChar w:fldCharType="end"/>
      </w:r>
    </w:p>
    <w:p w:rsidR="00910FA4" w:rsidRDefault="005547A2">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References</w:t>
      </w:r>
    </w:p>
    <w:p w:rsidR="00910FA4" w:rsidRDefault="005547A2">
      <w:pPr>
        <w:pStyle w:val="References"/>
        <w:spacing w:before="120" w:after="120"/>
        <w:ind w:left="363" w:hanging="363"/>
      </w:pPr>
      <w:r>
        <w:t>Chair notes RAN1#11</w:t>
      </w:r>
      <w:r>
        <w:rPr>
          <w:rFonts w:hint="eastAsia"/>
        </w:rPr>
        <w:t>8b</w:t>
      </w:r>
      <w:r>
        <w:t>, 3GPP TSG RAN1 #11</w:t>
      </w:r>
      <w:r>
        <w:rPr>
          <w:rFonts w:hint="eastAsia"/>
        </w:rPr>
        <w:t>8b</w:t>
      </w:r>
      <w:r>
        <w:t xml:space="preserve">, </w:t>
      </w:r>
      <w:r>
        <w:rPr>
          <w:rFonts w:hint="eastAsia"/>
        </w:rPr>
        <w:t>October</w:t>
      </w:r>
      <w:r>
        <w:t>, 2024.</w:t>
      </w:r>
    </w:p>
    <w:p w:rsidR="00910FA4" w:rsidRDefault="005547A2">
      <w:pPr>
        <w:pStyle w:val="References"/>
        <w:spacing w:before="120" w:after="120"/>
      </w:pPr>
      <w:r>
        <w:t>RP-242354, Revised WID: Enhancements of network energy savings for NR.</w:t>
      </w:r>
    </w:p>
    <w:p w:rsidR="00910FA4" w:rsidRDefault="00910FA4">
      <w:pPr>
        <w:pStyle w:val="References"/>
        <w:numPr>
          <w:ilvl w:val="0"/>
          <w:numId w:val="0"/>
        </w:numPr>
        <w:spacing w:before="120" w:after="120"/>
      </w:pPr>
    </w:p>
    <w:sectPr w:rsidR="00910FA4">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6BE1" w:rsidRDefault="00596BE1">
      <w:pPr>
        <w:spacing w:before="120" w:after="120" w:line="240" w:lineRule="auto"/>
      </w:pPr>
      <w:r>
        <w:separator/>
      </w:r>
    </w:p>
  </w:endnote>
  <w:endnote w:type="continuationSeparator" w:id="0">
    <w:p w:rsidR="00596BE1" w:rsidRDefault="00596BE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FA4" w:rsidRDefault="00910FA4">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FA4" w:rsidRDefault="005547A2">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910FA4" w:rsidRDefault="005547A2">
                          <w:pPr>
                            <w:pStyle w:val="ac"/>
                            <w:spacing w:before="120" w:after="120"/>
                          </w:pPr>
                          <w:r>
                            <w:fldChar w:fldCharType="begin"/>
                          </w:r>
                          <w:r>
                            <w:instrText xml:space="preserve"> PAGE  \* MERGEFORMAT </w:instrText>
                          </w:r>
                          <w:r>
                            <w:fldChar w:fldCharType="separate"/>
                          </w:r>
                          <w:r w:rsidR="00313253">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40E69BBA" w14:textId="77777777" w:rsidR="00910FA4" w:rsidRDefault="005547A2">
                    <w:pPr>
                      <w:pStyle w:val="a9"/>
                      <w:spacing w:before="120" w:after="120"/>
                    </w:pPr>
                    <w:r>
                      <w:fldChar w:fldCharType="begin"/>
                    </w:r>
                    <w:r>
                      <w:instrText xml:space="preserve"> PAGE  \* MERGEFORMAT </w:instrText>
                    </w:r>
                    <w:r>
                      <w:fldChar w:fldCharType="separate"/>
                    </w:r>
                    <w:r w:rsidR="00313253">
                      <w:rPr>
                        <w:noProof/>
                      </w:rPr>
                      <w:t>7</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FA4" w:rsidRDefault="00910FA4">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6BE1" w:rsidRDefault="00596BE1">
      <w:pPr>
        <w:spacing w:before="120" w:after="120"/>
      </w:pPr>
      <w:r>
        <w:separator/>
      </w:r>
    </w:p>
  </w:footnote>
  <w:footnote w:type="continuationSeparator" w:id="0">
    <w:p w:rsidR="00596BE1" w:rsidRDefault="00596BE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FA4" w:rsidRDefault="00910FA4">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FA4" w:rsidRDefault="00910FA4">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0FA4" w:rsidRDefault="00910FA4">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1A95F4"/>
    <w:multiLevelType w:val="singleLevel"/>
    <w:tmpl w:val="911A95F4"/>
    <w:lvl w:ilvl="0">
      <w:start w:val="1"/>
      <w:numFmt w:val="bullet"/>
      <w:lvlText w:val=""/>
      <w:lvlJc w:val="left"/>
      <w:pPr>
        <w:ind w:left="420" w:hanging="420"/>
      </w:pPr>
      <w:rPr>
        <w:rFonts w:ascii="Wingdings" w:hAnsi="Wingdings" w:hint="default"/>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297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3"/>
  </w:num>
  <w:num w:numId="2">
    <w:abstractNumId w:val="5"/>
  </w:num>
  <w:num w:numId="3">
    <w:abstractNumId w:val="1"/>
  </w:num>
  <w:num w:numId="4">
    <w:abstractNumId w:val="2"/>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998"/>
    <w:rsid w:val="00011C97"/>
    <w:rsid w:val="00015B30"/>
    <w:rsid w:val="00050423"/>
    <w:rsid w:val="00051F4E"/>
    <w:rsid w:val="0005233A"/>
    <w:rsid w:val="000529AC"/>
    <w:rsid w:val="0005774F"/>
    <w:rsid w:val="00072960"/>
    <w:rsid w:val="00072FB0"/>
    <w:rsid w:val="00076C1E"/>
    <w:rsid w:val="0009212C"/>
    <w:rsid w:val="00093DF3"/>
    <w:rsid w:val="000A15BE"/>
    <w:rsid w:val="000B786D"/>
    <w:rsid w:val="000C1A96"/>
    <w:rsid w:val="000C6A9D"/>
    <w:rsid w:val="000D0462"/>
    <w:rsid w:val="000D23EF"/>
    <w:rsid w:val="000D7DA8"/>
    <w:rsid w:val="000E2433"/>
    <w:rsid w:val="000F28CA"/>
    <w:rsid w:val="000F2AF9"/>
    <w:rsid w:val="000F3B1B"/>
    <w:rsid w:val="000F3FC5"/>
    <w:rsid w:val="00101A32"/>
    <w:rsid w:val="00103906"/>
    <w:rsid w:val="00131384"/>
    <w:rsid w:val="0014130E"/>
    <w:rsid w:val="00142961"/>
    <w:rsid w:val="001470AA"/>
    <w:rsid w:val="00153BF7"/>
    <w:rsid w:val="0016113B"/>
    <w:rsid w:val="001632AB"/>
    <w:rsid w:val="00172A27"/>
    <w:rsid w:val="00173878"/>
    <w:rsid w:val="001754AE"/>
    <w:rsid w:val="00180FBE"/>
    <w:rsid w:val="00185206"/>
    <w:rsid w:val="0018732E"/>
    <w:rsid w:val="00191912"/>
    <w:rsid w:val="00195F46"/>
    <w:rsid w:val="001969D1"/>
    <w:rsid w:val="001B3634"/>
    <w:rsid w:val="001C1894"/>
    <w:rsid w:val="001C196F"/>
    <w:rsid w:val="001C6EF1"/>
    <w:rsid w:val="001D10FB"/>
    <w:rsid w:val="001D1287"/>
    <w:rsid w:val="001E0E05"/>
    <w:rsid w:val="001E125B"/>
    <w:rsid w:val="001E262F"/>
    <w:rsid w:val="001E27B5"/>
    <w:rsid w:val="001E3D59"/>
    <w:rsid w:val="001F1BB1"/>
    <w:rsid w:val="001F415E"/>
    <w:rsid w:val="001F4EF2"/>
    <w:rsid w:val="001F6E58"/>
    <w:rsid w:val="00201584"/>
    <w:rsid w:val="0020406B"/>
    <w:rsid w:val="002105FE"/>
    <w:rsid w:val="00212872"/>
    <w:rsid w:val="00216169"/>
    <w:rsid w:val="00220F37"/>
    <w:rsid w:val="00221554"/>
    <w:rsid w:val="002240E1"/>
    <w:rsid w:val="00224A1A"/>
    <w:rsid w:val="00227DF5"/>
    <w:rsid w:val="002320CA"/>
    <w:rsid w:val="002367C9"/>
    <w:rsid w:val="002401EC"/>
    <w:rsid w:val="00243B44"/>
    <w:rsid w:val="002441F5"/>
    <w:rsid w:val="0024436C"/>
    <w:rsid w:val="00244ABB"/>
    <w:rsid w:val="0024698E"/>
    <w:rsid w:val="00247A67"/>
    <w:rsid w:val="00251814"/>
    <w:rsid w:val="002560F5"/>
    <w:rsid w:val="00256B05"/>
    <w:rsid w:val="00261A7E"/>
    <w:rsid w:val="00261C72"/>
    <w:rsid w:val="0026766E"/>
    <w:rsid w:val="002748A9"/>
    <w:rsid w:val="00282069"/>
    <w:rsid w:val="00290ABB"/>
    <w:rsid w:val="00295CC0"/>
    <w:rsid w:val="002A5228"/>
    <w:rsid w:val="002A60F0"/>
    <w:rsid w:val="002B0B2D"/>
    <w:rsid w:val="002B4661"/>
    <w:rsid w:val="002C1ACA"/>
    <w:rsid w:val="002C4448"/>
    <w:rsid w:val="002C5986"/>
    <w:rsid w:val="002C68AC"/>
    <w:rsid w:val="002C7054"/>
    <w:rsid w:val="002C7CCD"/>
    <w:rsid w:val="002D37E6"/>
    <w:rsid w:val="002D52DC"/>
    <w:rsid w:val="002E12DA"/>
    <w:rsid w:val="002E50D2"/>
    <w:rsid w:val="002F037D"/>
    <w:rsid w:val="002F0702"/>
    <w:rsid w:val="002F0E7A"/>
    <w:rsid w:val="002F2535"/>
    <w:rsid w:val="002F5687"/>
    <w:rsid w:val="002F5A8D"/>
    <w:rsid w:val="002F7871"/>
    <w:rsid w:val="00302F20"/>
    <w:rsid w:val="00303936"/>
    <w:rsid w:val="00311910"/>
    <w:rsid w:val="00313253"/>
    <w:rsid w:val="00314748"/>
    <w:rsid w:val="00316046"/>
    <w:rsid w:val="00317501"/>
    <w:rsid w:val="00322EE2"/>
    <w:rsid w:val="00325902"/>
    <w:rsid w:val="003275A3"/>
    <w:rsid w:val="00332B24"/>
    <w:rsid w:val="00332D30"/>
    <w:rsid w:val="0033573E"/>
    <w:rsid w:val="00335FF9"/>
    <w:rsid w:val="0034009F"/>
    <w:rsid w:val="00340631"/>
    <w:rsid w:val="00343792"/>
    <w:rsid w:val="00343CE4"/>
    <w:rsid w:val="00344230"/>
    <w:rsid w:val="00344E48"/>
    <w:rsid w:val="003466BB"/>
    <w:rsid w:val="0035253F"/>
    <w:rsid w:val="00361D52"/>
    <w:rsid w:val="00364B01"/>
    <w:rsid w:val="003704FF"/>
    <w:rsid w:val="00370D7F"/>
    <w:rsid w:val="00372A00"/>
    <w:rsid w:val="00372B06"/>
    <w:rsid w:val="00373667"/>
    <w:rsid w:val="00375D62"/>
    <w:rsid w:val="00376E4B"/>
    <w:rsid w:val="00376EEB"/>
    <w:rsid w:val="003872BB"/>
    <w:rsid w:val="00390FD7"/>
    <w:rsid w:val="00393F48"/>
    <w:rsid w:val="00396F31"/>
    <w:rsid w:val="00397BA3"/>
    <w:rsid w:val="003A1DCE"/>
    <w:rsid w:val="003A4365"/>
    <w:rsid w:val="003A6BBE"/>
    <w:rsid w:val="003A7EAD"/>
    <w:rsid w:val="003B53DF"/>
    <w:rsid w:val="003B7E6D"/>
    <w:rsid w:val="003C2660"/>
    <w:rsid w:val="003D0305"/>
    <w:rsid w:val="003D44C6"/>
    <w:rsid w:val="003E3F4B"/>
    <w:rsid w:val="003E46CF"/>
    <w:rsid w:val="003F469A"/>
    <w:rsid w:val="003F4ABA"/>
    <w:rsid w:val="003F7415"/>
    <w:rsid w:val="004003D2"/>
    <w:rsid w:val="00415C76"/>
    <w:rsid w:val="00417C55"/>
    <w:rsid w:val="004209E1"/>
    <w:rsid w:val="0042238B"/>
    <w:rsid w:val="00424C58"/>
    <w:rsid w:val="0042781A"/>
    <w:rsid w:val="0044698B"/>
    <w:rsid w:val="00450C17"/>
    <w:rsid w:val="004527B1"/>
    <w:rsid w:val="00452995"/>
    <w:rsid w:val="004545A5"/>
    <w:rsid w:val="004608F6"/>
    <w:rsid w:val="00461E61"/>
    <w:rsid w:val="004710EF"/>
    <w:rsid w:val="004724B4"/>
    <w:rsid w:val="00472B06"/>
    <w:rsid w:val="00476768"/>
    <w:rsid w:val="00477655"/>
    <w:rsid w:val="0048120F"/>
    <w:rsid w:val="00482706"/>
    <w:rsid w:val="00490434"/>
    <w:rsid w:val="00495794"/>
    <w:rsid w:val="004A142B"/>
    <w:rsid w:val="004A5D1D"/>
    <w:rsid w:val="004A699E"/>
    <w:rsid w:val="004B1FEE"/>
    <w:rsid w:val="004B44A9"/>
    <w:rsid w:val="004C1A54"/>
    <w:rsid w:val="004D1BBA"/>
    <w:rsid w:val="004D7C5F"/>
    <w:rsid w:val="004F5941"/>
    <w:rsid w:val="004F5994"/>
    <w:rsid w:val="00500F45"/>
    <w:rsid w:val="00503921"/>
    <w:rsid w:val="00507A00"/>
    <w:rsid w:val="005176E7"/>
    <w:rsid w:val="00523589"/>
    <w:rsid w:val="00523668"/>
    <w:rsid w:val="00523AD9"/>
    <w:rsid w:val="00523D5E"/>
    <w:rsid w:val="00527033"/>
    <w:rsid w:val="00527B19"/>
    <w:rsid w:val="00531B5B"/>
    <w:rsid w:val="00532500"/>
    <w:rsid w:val="005349A5"/>
    <w:rsid w:val="005368D6"/>
    <w:rsid w:val="00541B22"/>
    <w:rsid w:val="00546436"/>
    <w:rsid w:val="00547723"/>
    <w:rsid w:val="005547A2"/>
    <w:rsid w:val="00564BCB"/>
    <w:rsid w:val="00564BE5"/>
    <w:rsid w:val="00572F6E"/>
    <w:rsid w:val="00574776"/>
    <w:rsid w:val="0058526A"/>
    <w:rsid w:val="0059321F"/>
    <w:rsid w:val="00593818"/>
    <w:rsid w:val="00596BE1"/>
    <w:rsid w:val="005A05C6"/>
    <w:rsid w:val="005A0FE9"/>
    <w:rsid w:val="005B77A5"/>
    <w:rsid w:val="005C6B42"/>
    <w:rsid w:val="005D6A1C"/>
    <w:rsid w:val="005D6C1B"/>
    <w:rsid w:val="005E2C89"/>
    <w:rsid w:val="005E76F2"/>
    <w:rsid w:val="005E7EC4"/>
    <w:rsid w:val="005F23AD"/>
    <w:rsid w:val="005F26E5"/>
    <w:rsid w:val="006007DF"/>
    <w:rsid w:val="0060717F"/>
    <w:rsid w:val="00611232"/>
    <w:rsid w:val="00614E28"/>
    <w:rsid w:val="00616E2F"/>
    <w:rsid w:val="0061703D"/>
    <w:rsid w:val="00617327"/>
    <w:rsid w:val="00617EE7"/>
    <w:rsid w:val="00620288"/>
    <w:rsid w:val="00620D7C"/>
    <w:rsid w:val="006231ED"/>
    <w:rsid w:val="00624C23"/>
    <w:rsid w:val="00630E3D"/>
    <w:rsid w:val="00633E43"/>
    <w:rsid w:val="006340C2"/>
    <w:rsid w:val="00637D11"/>
    <w:rsid w:val="00640B94"/>
    <w:rsid w:val="00642298"/>
    <w:rsid w:val="006424BB"/>
    <w:rsid w:val="00646EAA"/>
    <w:rsid w:val="006501AA"/>
    <w:rsid w:val="006536B8"/>
    <w:rsid w:val="00654F58"/>
    <w:rsid w:val="00664912"/>
    <w:rsid w:val="00674EDA"/>
    <w:rsid w:val="00676C72"/>
    <w:rsid w:val="00680FFF"/>
    <w:rsid w:val="00691376"/>
    <w:rsid w:val="00692262"/>
    <w:rsid w:val="006922EF"/>
    <w:rsid w:val="00694EF8"/>
    <w:rsid w:val="00694FB9"/>
    <w:rsid w:val="006A14F3"/>
    <w:rsid w:val="006C2229"/>
    <w:rsid w:val="006C55B1"/>
    <w:rsid w:val="006C69C1"/>
    <w:rsid w:val="006D11DE"/>
    <w:rsid w:val="006D3D89"/>
    <w:rsid w:val="006D51EF"/>
    <w:rsid w:val="006E01C3"/>
    <w:rsid w:val="006E3EAA"/>
    <w:rsid w:val="006E4A8D"/>
    <w:rsid w:val="006F4852"/>
    <w:rsid w:val="006F771F"/>
    <w:rsid w:val="00700636"/>
    <w:rsid w:val="00701BF9"/>
    <w:rsid w:val="00702644"/>
    <w:rsid w:val="007036F7"/>
    <w:rsid w:val="0070691A"/>
    <w:rsid w:val="0070693A"/>
    <w:rsid w:val="00707252"/>
    <w:rsid w:val="00717A38"/>
    <w:rsid w:val="0073053B"/>
    <w:rsid w:val="00735DC1"/>
    <w:rsid w:val="00736EB8"/>
    <w:rsid w:val="007427BB"/>
    <w:rsid w:val="007440A2"/>
    <w:rsid w:val="00745143"/>
    <w:rsid w:val="00747C56"/>
    <w:rsid w:val="007501AC"/>
    <w:rsid w:val="00751C1B"/>
    <w:rsid w:val="007527D2"/>
    <w:rsid w:val="00762F1B"/>
    <w:rsid w:val="0076682E"/>
    <w:rsid w:val="00775132"/>
    <w:rsid w:val="0077581A"/>
    <w:rsid w:val="00776147"/>
    <w:rsid w:val="00776882"/>
    <w:rsid w:val="0077761A"/>
    <w:rsid w:val="00777AD7"/>
    <w:rsid w:val="00784828"/>
    <w:rsid w:val="00785A2A"/>
    <w:rsid w:val="00786A2C"/>
    <w:rsid w:val="00787FA9"/>
    <w:rsid w:val="007953F9"/>
    <w:rsid w:val="007A0CD8"/>
    <w:rsid w:val="007A2EF0"/>
    <w:rsid w:val="007B0887"/>
    <w:rsid w:val="007B0FD9"/>
    <w:rsid w:val="007B1CAF"/>
    <w:rsid w:val="007B2B65"/>
    <w:rsid w:val="007B458B"/>
    <w:rsid w:val="007C1564"/>
    <w:rsid w:val="007C4328"/>
    <w:rsid w:val="007C440F"/>
    <w:rsid w:val="007E4A23"/>
    <w:rsid w:val="007F08BB"/>
    <w:rsid w:val="007F1536"/>
    <w:rsid w:val="007F39F4"/>
    <w:rsid w:val="007F3E2A"/>
    <w:rsid w:val="007F3FBA"/>
    <w:rsid w:val="007F43DB"/>
    <w:rsid w:val="0080043D"/>
    <w:rsid w:val="00802A15"/>
    <w:rsid w:val="00810C42"/>
    <w:rsid w:val="00813A16"/>
    <w:rsid w:val="00816EF3"/>
    <w:rsid w:val="008202D1"/>
    <w:rsid w:val="00825264"/>
    <w:rsid w:val="008266C4"/>
    <w:rsid w:val="00832296"/>
    <w:rsid w:val="008329A2"/>
    <w:rsid w:val="008412CD"/>
    <w:rsid w:val="0084332A"/>
    <w:rsid w:val="0084352A"/>
    <w:rsid w:val="00843618"/>
    <w:rsid w:val="00843B44"/>
    <w:rsid w:val="0084676E"/>
    <w:rsid w:val="00847621"/>
    <w:rsid w:val="00852635"/>
    <w:rsid w:val="0085443B"/>
    <w:rsid w:val="00857E93"/>
    <w:rsid w:val="008632C1"/>
    <w:rsid w:val="008652E8"/>
    <w:rsid w:val="00870679"/>
    <w:rsid w:val="00870E40"/>
    <w:rsid w:val="008836E6"/>
    <w:rsid w:val="00886E49"/>
    <w:rsid w:val="00886EA7"/>
    <w:rsid w:val="00892B4C"/>
    <w:rsid w:val="00893268"/>
    <w:rsid w:val="0089344F"/>
    <w:rsid w:val="00894520"/>
    <w:rsid w:val="008A119F"/>
    <w:rsid w:val="008A43C9"/>
    <w:rsid w:val="008A72B5"/>
    <w:rsid w:val="008B3130"/>
    <w:rsid w:val="008B547D"/>
    <w:rsid w:val="008B5C48"/>
    <w:rsid w:val="008B7F10"/>
    <w:rsid w:val="008C0445"/>
    <w:rsid w:val="008E2D60"/>
    <w:rsid w:val="008E6A5C"/>
    <w:rsid w:val="008F255E"/>
    <w:rsid w:val="008F3DC8"/>
    <w:rsid w:val="008F5D6A"/>
    <w:rsid w:val="008F6D7B"/>
    <w:rsid w:val="009030C6"/>
    <w:rsid w:val="00903A35"/>
    <w:rsid w:val="00910FA4"/>
    <w:rsid w:val="00922624"/>
    <w:rsid w:val="00922F07"/>
    <w:rsid w:val="00923BDA"/>
    <w:rsid w:val="00930388"/>
    <w:rsid w:val="0093617A"/>
    <w:rsid w:val="009374E3"/>
    <w:rsid w:val="009411A5"/>
    <w:rsid w:val="00946A7C"/>
    <w:rsid w:val="00950DB1"/>
    <w:rsid w:val="00952C83"/>
    <w:rsid w:val="009531FA"/>
    <w:rsid w:val="00957418"/>
    <w:rsid w:val="009610C6"/>
    <w:rsid w:val="0096194F"/>
    <w:rsid w:val="00966E7D"/>
    <w:rsid w:val="00970630"/>
    <w:rsid w:val="00971A1F"/>
    <w:rsid w:val="00972AD3"/>
    <w:rsid w:val="009734B7"/>
    <w:rsid w:val="00981C58"/>
    <w:rsid w:val="00983FE2"/>
    <w:rsid w:val="00986B97"/>
    <w:rsid w:val="00994A41"/>
    <w:rsid w:val="00997928"/>
    <w:rsid w:val="009A380A"/>
    <w:rsid w:val="009A3A36"/>
    <w:rsid w:val="009A4F31"/>
    <w:rsid w:val="009A712B"/>
    <w:rsid w:val="009B05AD"/>
    <w:rsid w:val="009B18A3"/>
    <w:rsid w:val="009B1E66"/>
    <w:rsid w:val="009B21DF"/>
    <w:rsid w:val="009B5557"/>
    <w:rsid w:val="009C7043"/>
    <w:rsid w:val="009D6400"/>
    <w:rsid w:val="009D7770"/>
    <w:rsid w:val="009D7C12"/>
    <w:rsid w:val="009F0213"/>
    <w:rsid w:val="009F347B"/>
    <w:rsid w:val="009F630C"/>
    <w:rsid w:val="009F65A8"/>
    <w:rsid w:val="009F7747"/>
    <w:rsid w:val="00A05A33"/>
    <w:rsid w:val="00A14F22"/>
    <w:rsid w:val="00A16F82"/>
    <w:rsid w:val="00A171E5"/>
    <w:rsid w:val="00A17810"/>
    <w:rsid w:val="00A205E8"/>
    <w:rsid w:val="00A21037"/>
    <w:rsid w:val="00A21523"/>
    <w:rsid w:val="00A26720"/>
    <w:rsid w:val="00A3288C"/>
    <w:rsid w:val="00A33BD9"/>
    <w:rsid w:val="00A40C3F"/>
    <w:rsid w:val="00A4182C"/>
    <w:rsid w:val="00A50B2A"/>
    <w:rsid w:val="00A51CDD"/>
    <w:rsid w:val="00A54A48"/>
    <w:rsid w:val="00A551E2"/>
    <w:rsid w:val="00A56849"/>
    <w:rsid w:val="00A656E5"/>
    <w:rsid w:val="00A809DB"/>
    <w:rsid w:val="00A86EB5"/>
    <w:rsid w:val="00A87178"/>
    <w:rsid w:val="00A908DE"/>
    <w:rsid w:val="00A91773"/>
    <w:rsid w:val="00A92854"/>
    <w:rsid w:val="00A92CA8"/>
    <w:rsid w:val="00AA1889"/>
    <w:rsid w:val="00AA1FA5"/>
    <w:rsid w:val="00AA39B1"/>
    <w:rsid w:val="00AB0AAF"/>
    <w:rsid w:val="00AB251B"/>
    <w:rsid w:val="00AB5108"/>
    <w:rsid w:val="00AB6D34"/>
    <w:rsid w:val="00AC16CA"/>
    <w:rsid w:val="00AC23CE"/>
    <w:rsid w:val="00AC24BF"/>
    <w:rsid w:val="00AD56C4"/>
    <w:rsid w:val="00AD7FE5"/>
    <w:rsid w:val="00AE5530"/>
    <w:rsid w:val="00AE59FB"/>
    <w:rsid w:val="00AF1274"/>
    <w:rsid w:val="00AF21DE"/>
    <w:rsid w:val="00B031EF"/>
    <w:rsid w:val="00B11405"/>
    <w:rsid w:val="00B125F3"/>
    <w:rsid w:val="00B138E9"/>
    <w:rsid w:val="00B179E3"/>
    <w:rsid w:val="00B227A8"/>
    <w:rsid w:val="00B245AA"/>
    <w:rsid w:val="00B301E9"/>
    <w:rsid w:val="00B34BC1"/>
    <w:rsid w:val="00B34FF8"/>
    <w:rsid w:val="00B40B98"/>
    <w:rsid w:val="00B43645"/>
    <w:rsid w:val="00B51DA1"/>
    <w:rsid w:val="00B54730"/>
    <w:rsid w:val="00B56091"/>
    <w:rsid w:val="00B60F6C"/>
    <w:rsid w:val="00B663FA"/>
    <w:rsid w:val="00B67616"/>
    <w:rsid w:val="00B6765B"/>
    <w:rsid w:val="00B76824"/>
    <w:rsid w:val="00B81C3C"/>
    <w:rsid w:val="00B87AB7"/>
    <w:rsid w:val="00B9082A"/>
    <w:rsid w:val="00B96833"/>
    <w:rsid w:val="00BA5D4F"/>
    <w:rsid w:val="00BA6DAB"/>
    <w:rsid w:val="00BA72B7"/>
    <w:rsid w:val="00BA7674"/>
    <w:rsid w:val="00BB0837"/>
    <w:rsid w:val="00BB08C4"/>
    <w:rsid w:val="00BB2502"/>
    <w:rsid w:val="00BD3F82"/>
    <w:rsid w:val="00BD72A5"/>
    <w:rsid w:val="00BE22EC"/>
    <w:rsid w:val="00BE5D22"/>
    <w:rsid w:val="00BF1670"/>
    <w:rsid w:val="00BF526E"/>
    <w:rsid w:val="00BF743C"/>
    <w:rsid w:val="00C07C74"/>
    <w:rsid w:val="00C12784"/>
    <w:rsid w:val="00C1485F"/>
    <w:rsid w:val="00C16276"/>
    <w:rsid w:val="00C2142E"/>
    <w:rsid w:val="00C22FCF"/>
    <w:rsid w:val="00C2334E"/>
    <w:rsid w:val="00C23D39"/>
    <w:rsid w:val="00C2713A"/>
    <w:rsid w:val="00C33A75"/>
    <w:rsid w:val="00C3414C"/>
    <w:rsid w:val="00C34FD0"/>
    <w:rsid w:val="00C35189"/>
    <w:rsid w:val="00C35EB6"/>
    <w:rsid w:val="00C4782F"/>
    <w:rsid w:val="00C6176C"/>
    <w:rsid w:val="00C625E3"/>
    <w:rsid w:val="00C67AE3"/>
    <w:rsid w:val="00C76271"/>
    <w:rsid w:val="00C829B3"/>
    <w:rsid w:val="00C855D2"/>
    <w:rsid w:val="00C922BC"/>
    <w:rsid w:val="00C925E7"/>
    <w:rsid w:val="00CA09F5"/>
    <w:rsid w:val="00CA152B"/>
    <w:rsid w:val="00CA6988"/>
    <w:rsid w:val="00CB03D7"/>
    <w:rsid w:val="00CB046A"/>
    <w:rsid w:val="00CB27B7"/>
    <w:rsid w:val="00CB7FB3"/>
    <w:rsid w:val="00CC01B0"/>
    <w:rsid w:val="00CC11A8"/>
    <w:rsid w:val="00CC4509"/>
    <w:rsid w:val="00CD2544"/>
    <w:rsid w:val="00CD3A0A"/>
    <w:rsid w:val="00CD5E4A"/>
    <w:rsid w:val="00CD62C4"/>
    <w:rsid w:val="00CE32ED"/>
    <w:rsid w:val="00CF0062"/>
    <w:rsid w:val="00CF25E8"/>
    <w:rsid w:val="00CF4293"/>
    <w:rsid w:val="00CF78D0"/>
    <w:rsid w:val="00D06F00"/>
    <w:rsid w:val="00D14578"/>
    <w:rsid w:val="00D16ABF"/>
    <w:rsid w:val="00D24465"/>
    <w:rsid w:val="00D27BF8"/>
    <w:rsid w:val="00D30D70"/>
    <w:rsid w:val="00D30FF6"/>
    <w:rsid w:val="00D344F3"/>
    <w:rsid w:val="00D47961"/>
    <w:rsid w:val="00D54F1B"/>
    <w:rsid w:val="00D57D7B"/>
    <w:rsid w:val="00D60DA9"/>
    <w:rsid w:val="00D701BB"/>
    <w:rsid w:val="00D714E2"/>
    <w:rsid w:val="00D7258A"/>
    <w:rsid w:val="00D7289E"/>
    <w:rsid w:val="00D82051"/>
    <w:rsid w:val="00D82CF5"/>
    <w:rsid w:val="00D838A0"/>
    <w:rsid w:val="00D871C4"/>
    <w:rsid w:val="00D8785A"/>
    <w:rsid w:val="00D87A18"/>
    <w:rsid w:val="00D91349"/>
    <w:rsid w:val="00D92E3B"/>
    <w:rsid w:val="00D960C1"/>
    <w:rsid w:val="00D97FE6"/>
    <w:rsid w:val="00DA0325"/>
    <w:rsid w:val="00DA19D7"/>
    <w:rsid w:val="00DA1B8E"/>
    <w:rsid w:val="00DA4CA6"/>
    <w:rsid w:val="00DA72EA"/>
    <w:rsid w:val="00DB0E95"/>
    <w:rsid w:val="00DB12AD"/>
    <w:rsid w:val="00DB654E"/>
    <w:rsid w:val="00DC0C4F"/>
    <w:rsid w:val="00DC1213"/>
    <w:rsid w:val="00DC6E1E"/>
    <w:rsid w:val="00DC70F6"/>
    <w:rsid w:val="00DC724A"/>
    <w:rsid w:val="00DD5F49"/>
    <w:rsid w:val="00DF4482"/>
    <w:rsid w:val="00E05651"/>
    <w:rsid w:val="00E068AA"/>
    <w:rsid w:val="00E106CC"/>
    <w:rsid w:val="00E10C4F"/>
    <w:rsid w:val="00E10EAE"/>
    <w:rsid w:val="00E258FC"/>
    <w:rsid w:val="00E30348"/>
    <w:rsid w:val="00E33321"/>
    <w:rsid w:val="00E339EA"/>
    <w:rsid w:val="00E376E8"/>
    <w:rsid w:val="00E41210"/>
    <w:rsid w:val="00E52879"/>
    <w:rsid w:val="00E55791"/>
    <w:rsid w:val="00E56340"/>
    <w:rsid w:val="00E62482"/>
    <w:rsid w:val="00E67009"/>
    <w:rsid w:val="00E704FD"/>
    <w:rsid w:val="00E71F91"/>
    <w:rsid w:val="00E74935"/>
    <w:rsid w:val="00E75D6F"/>
    <w:rsid w:val="00E81361"/>
    <w:rsid w:val="00E8609B"/>
    <w:rsid w:val="00E92BF0"/>
    <w:rsid w:val="00E94718"/>
    <w:rsid w:val="00E95FFE"/>
    <w:rsid w:val="00EA0820"/>
    <w:rsid w:val="00EB6175"/>
    <w:rsid w:val="00EB70EA"/>
    <w:rsid w:val="00EC0DE2"/>
    <w:rsid w:val="00EC4F91"/>
    <w:rsid w:val="00ED0DCA"/>
    <w:rsid w:val="00ED47A7"/>
    <w:rsid w:val="00EE1EE7"/>
    <w:rsid w:val="00EF5EA5"/>
    <w:rsid w:val="00F019E9"/>
    <w:rsid w:val="00F05DFC"/>
    <w:rsid w:val="00F072E8"/>
    <w:rsid w:val="00F07E82"/>
    <w:rsid w:val="00F131A3"/>
    <w:rsid w:val="00F143A1"/>
    <w:rsid w:val="00F1480F"/>
    <w:rsid w:val="00F16777"/>
    <w:rsid w:val="00F179F3"/>
    <w:rsid w:val="00F2072B"/>
    <w:rsid w:val="00F34277"/>
    <w:rsid w:val="00F4372E"/>
    <w:rsid w:val="00F4511B"/>
    <w:rsid w:val="00F453FE"/>
    <w:rsid w:val="00F50A28"/>
    <w:rsid w:val="00F54E9F"/>
    <w:rsid w:val="00F71196"/>
    <w:rsid w:val="00F71825"/>
    <w:rsid w:val="00F80169"/>
    <w:rsid w:val="00F81514"/>
    <w:rsid w:val="00F82200"/>
    <w:rsid w:val="00F86352"/>
    <w:rsid w:val="00F87040"/>
    <w:rsid w:val="00F92143"/>
    <w:rsid w:val="00F95A32"/>
    <w:rsid w:val="00FA3FD9"/>
    <w:rsid w:val="00FA6AF6"/>
    <w:rsid w:val="00FA75BF"/>
    <w:rsid w:val="00FA7D65"/>
    <w:rsid w:val="00FB2441"/>
    <w:rsid w:val="00FB593A"/>
    <w:rsid w:val="00FC0337"/>
    <w:rsid w:val="00FC20D8"/>
    <w:rsid w:val="00FC72FB"/>
    <w:rsid w:val="00FD5349"/>
    <w:rsid w:val="00FE0900"/>
    <w:rsid w:val="00FE1B37"/>
    <w:rsid w:val="00FE3B4C"/>
    <w:rsid w:val="010D0267"/>
    <w:rsid w:val="010D6400"/>
    <w:rsid w:val="01116D56"/>
    <w:rsid w:val="011C7F2E"/>
    <w:rsid w:val="012567F9"/>
    <w:rsid w:val="01400443"/>
    <w:rsid w:val="01466B34"/>
    <w:rsid w:val="014D6DB0"/>
    <w:rsid w:val="015462A2"/>
    <w:rsid w:val="01804EE8"/>
    <w:rsid w:val="0181418C"/>
    <w:rsid w:val="01864AED"/>
    <w:rsid w:val="01881F56"/>
    <w:rsid w:val="01885910"/>
    <w:rsid w:val="01987E73"/>
    <w:rsid w:val="01A1415C"/>
    <w:rsid w:val="01AA5559"/>
    <w:rsid w:val="01B74129"/>
    <w:rsid w:val="01C652D7"/>
    <w:rsid w:val="01DE50DA"/>
    <w:rsid w:val="01E24E7A"/>
    <w:rsid w:val="01E86629"/>
    <w:rsid w:val="01E96EEF"/>
    <w:rsid w:val="02022305"/>
    <w:rsid w:val="0206750A"/>
    <w:rsid w:val="02081A95"/>
    <w:rsid w:val="020C3735"/>
    <w:rsid w:val="020E303C"/>
    <w:rsid w:val="0213167F"/>
    <w:rsid w:val="021919F7"/>
    <w:rsid w:val="021F5697"/>
    <w:rsid w:val="022428A8"/>
    <w:rsid w:val="0235154E"/>
    <w:rsid w:val="023C44BA"/>
    <w:rsid w:val="023E4DC6"/>
    <w:rsid w:val="02443513"/>
    <w:rsid w:val="024C16A6"/>
    <w:rsid w:val="02607B71"/>
    <w:rsid w:val="027B6543"/>
    <w:rsid w:val="027C2452"/>
    <w:rsid w:val="0294765E"/>
    <w:rsid w:val="02A23A7B"/>
    <w:rsid w:val="02BE42E8"/>
    <w:rsid w:val="02CF1561"/>
    <w:rsid w:val="02DC2417"/>
    <w:rsid w:val="02F00126"/>
    <w:rsid w:val="02F578EA"/>
    <w:rsid w:val="031A6DDF"/>
    <w:rsid w:val="032219B3"/>
    <w:rsid w:val="032D36E3"/>
    <w:rsid w:val="03382F3E"/>
    <w:rsid w:val="035F7137"/>
    <w:rsid w:val="0368661B"/>
    <w:rsid w:val="036A2270"/>
    <w:rsid w:val="03817C6C"/>
    <w:rsid w:val="03A923B9"/>
    <w:rsid w:val="03F50BF8"/>
    <w:rsid w:val="03F757EE"/>
    <w:rsid w:val="040D5006"/>
    <w:rsid w:val="04176B15"/>
    <w:rsid w:val="04250069"/>
    <w:rsid w:val="042622D3"/>
    <w:rsid w:val="04332B60"/>
    <w:rsid w:val="044D1A33"/>
    <w:rsid w:val="04B147BC"/>
    <w:rsid w:val="04BB6B80"/>
    <w:rsid w:val="04BC44D9"/>
    <w:rsid w:val="04BC60C1"/>
    <w:rsid w:val="04C30E81"/>
    <w:rsid w:val="04D2235B"/>
    <w:rsid w:val="04D232D0"/>
    <w:rsid w:val="04D92E2A"/>
    <w:rsid w:val="04DF1E74"/>
    <w:rsid w:val="04E942AF"/>
    <w:rsid w:val="05072F43"/>
    <w:rsid w:val="051A21ED"/>
    <w:rsid w:val="0526776A"/>
    <w:rsid w:val="052E7C86"/>
    <w:rsid w:val="05396067"/>
    <w:rsid w:val="053962A9"/>
    <w:rsid w:val="05421686"/>
    <w:rsid w:val="0543590B"/>
    <w:rsid w:val="054B7C66"/>
    <w:rsid w:val="054E3F97"/>
    <w:rsid w:val="054F7EC4"/>
    <w:rsid w:val="055F3E8F"/>
    <w:rsid w:val="05631304"/>
    <w:rsid w:val="05770CD5"/>
    <w:rsid w:val="05965B13"/>
    <w:rsid w:val="059F0521"/>
    <w:rsid w:val="05A154E4"/>
    <w:rsid w:val="05AA751F"/>
    <w:rsid w:val="05AB3E4C"/>
    <w:rsid w:val="05BF4586"/>
    <w:rsid w:val="05C40254"/>
    <w:rsid w:val="05D01949"/>
    <w:rsid w:val="05D45DE8"/>
    <w:rsid w:val="05DD3B0E"/>
    <w:rsid w:val="061E71D7"/>
    <w:rsid w:val="064D537E"/>
    <w:rsid w:val="06541F59"/>
    <w:rsid w:val="06551195"/>
    <w:rsid w:val="06553C7E"/>
    <w:rsid w:val="06583B6A"/>
    <w:rsid w:val="067056D9"/>
    <w:rsid w:val="067A5C39"/>
    <w:rsid w:val="067C55C0"/>
    <w:rsid w:val="067F5C8B"/>
    <w:rsid w:val="06883795"/>
    <w:rsid w:val="069258CC"/>
    <w:rsid w:val="06A12B72"/>
    <w:rsid w:val="06BF3BCA"/>
    <w:rsid w:val="06CF0C91"/>
    <w:rsid w:val="06D94F62"/>
    <w:rsid w:val="06E930D6"/>
    <w:rsid w:val="06F9688C"/>
    <w:rsid w:val="06FA3145"/>
    <w:rsid w:val="071D2135"/>
    <w:rsid w:val="07243CD4"/>
    <w:rsid w:val="073570E2"/>
    <w:rsid w:val="073C0F1E"/>
    <w:rsid w:val="07493540"/>
    <w:rsid w:val="074A5BB5"/>
    <w:rsid w:val="07573824"/>
    <w:rsid w:val="075A5568"/>
    <w:rsid w:val="077046F9"/>
    <w:rsid w:val="07816512"/>
    <w:rsid w:val="07945B41"/>
    <w:rsid w:val="0797540B"/>
    <w:rsid w:val="07C50AB5"/>
    <w:rsid w:val="07C51163"/>
    <w:rsid w:val="07EC0192"/>
    <w:rsid w:val="07F63B68"/>
    <w:rsid w:val="07FE43B3"/>
    <w:rsid w:val="07FF469C"/>
    <w:rsid w:val="08067A83"/>
    <w:rsid w:val="080C2DB1"/>
    <w:rsid w:val="08337D4F"/>
    <w:rsid w:val="083900EE"/>
    <w:rsid w:val="084339E2"/>
    <w:rsid w:val="084F55D9"/>
    <w:rsid w:val="086F5C08"/>
    <w:rsid w:val="08773088"/>
    <w:rsid w:val="087807B5"/>
    <w:rsid w:val="08786BD6"/>
    <w:rsid w:val="087C2BF1"/>
    <w:rsid w:val="08814691"/>
    <w:rsid w:val="08872A27"/>
    <w:rsid w:val="088C6B6E"/>
    <w:rsid w:val="088D322F"/>
    <w:rsid w:val="089D4BC3"/>
    <w:rsid w:val="08A367A0"/>
    <w:rsid w:val="08AD693C"/>
    <w:rsid w:val="08B20F41"/>
    <w:rsid w:val="08CA4673"/>
    <w:rsid w:val="08D24C49"/>
    <w:rsid w:val="08D545C6"/>
    <w:rsid w:val="08D92F9A"/>
    <w:rsid w:val="08DF57BA"/>
    <w:rsid w:val="08E152BA"/>
    <w:rsid w:val="08E3236B"/>
    <w:rsid w:val="08E41C3F"/>
    <w:rsid w:val="08F362FF"/>
    <w:rsid w:val="08F76659"/>
    <w:rsid w:val="092A35DC"/>
    <w:rsid w:val="093E1F42"/>
    <w:rsid w:val="09565EE1"/>
    <w:rsid w:val="09733A93"/>
    <w:rsid w:val="09773AD2"/>
    <w:rsid w:val="09912D87"/>
    <w:rsid w:val="099D1F0E"/>
    <w:rsid w:val="09A13012"/>
    <w:rsid w:val="09B67337"/>
    <w:rsid w:val="09B8038E"/>
    <w:rsid w:val="09B807DC"/>
    <w:rsid w:val="09B96487"/>
    <w:rsid w:val="09BB1324"/>
    <w:rsid w:val="09DD36C3"/>
    <w:rsid w:val="09DD5F33"/>
    <w:rsid w:val="09E2510B"/>
    <w:rsid w:val="09E2618B"/>
    <w:rsid w:val="0A0D0A5C"/>
    <w:rsid w:val="0A1332A7"/>
    <w:rsid w:val="0A1434BD"/>
    <w:rsid w:val="0A177598"/>
    <w:rsid w:val="0A2A0A4E"/>
    <w:rsid w:val="0A2F0B03"/>
    <w:rsid w:val="0A33259C"/>
    <w:rsid w:val="0A670FF2"/>
    <w:rsid w:val="0A895DFE"/>
    <w:rsid w:val="0A8E1D22"/>
    <w:rsid w:val="0A902401"/>
    <w:rsid w:val="0AA04A08"/>
    <w:rsid w:val="0AC857E6"/>
    <w:rsid w:val="0AF011AC"/>
    <w:rsid w:val="0AF323F9"/>
    <w:rsid w:val="0AFE6CA0"/>
    <w:rsid w:val="0B133891"/>
    <w:rsid w:val="0B17278B"/>
    <w:rsid w:val="0B19257F"/>
    <w:rsid w:val="0B2161DE"/>
    <w:rsid w:val="0B24227A"/>
    <w:rsid w:val="0B2C066D"/>
    <w:rsid w:val="0B2E5523"/>
    <w:rsid w:val="0B31583E"/>
    <w:rsid w:val="0B372F62"/>
    <w:rsid w:val="0B527D96"/>
    <w:rsid w:val="0B695CCE"/>
    <w:rsid w:val="0B735396"/>
    <w:rsid w:val="0B867DD4"/>
    <w:rsid w:val="0B881AE9"/>
    <w:rsid w:val="0B8906D5"/>
    <w:rsid w:val="0B990F05"/>
    <w:rsid w:val="0BA163C4"/>
    <w:rsid w:val="0BAF51B8"/>
    <w:rsid w:val="0BBA4C3E"/>
    <w:rsid w:val="0BBC40D1"/>
    <w:rsid w:val="0BC527E7"/>
    <w:rsid w:val="0BDE30C9"/>
    <w:rsid w:val="0BE9216B"/>
    <w:rsid w:val="0C04199B"/>
    <w:rsid w:val="0C0B0A79"/>
    <w:rsid w:val="0C182984"/>
    <w:rsid w:val="0C233DDB"/>
    <w:rsid w:val="0C243614"/>
    <w:rsid w:val="0C3C6180"/>
    <w:rsid w:val="0C575295"/>
    <w:rsid w:val="0C641CE4"/>
    <w:rsid w:val="0C8E4C85"/>
    <w:rsid w:val="0C984B7E"/>
    <w:rsid w:val="0C9A21C7"/>
    <w:rsid w:val="0CBA3E26"/>
    <w:rsid w:val="0CC86926"/>
    <w:rsid w:val="0CCA2E65"/>
    <w:rsid w:val="0CD87B6A"/>
    <w:rsid w:val="0CE70F5A"/>
    <w:rsid w:val="0CED23BB"/>
    <w:rsid w:val="0CED70FB"/>
    <w:rsid w:val="0CF04B26"/>
    <w:rsid w:val="0D1C2F07"/>
    <w:rsid w:val="0D26792D"/>
    <w:rsid w:val="0D274B82"/>
    <w:rsid w:val="0D6718A8"/>
    <w:rsid w:val="0D8A5C4C"/>
    <w:rsid w:val="0D9D3B84"/>
    <w:rsid w:val="0DA826B2"/>
    <w:rsid w:val="0DB34DB2"/>
    <w:rsid w:val="0DC46801"/>
    <w:rsid w:val="0DD03A03"/>
    <w:rsid w:val="0DDA5E66"/>
    <w:rsid w:val="0DE80CCD"/>
    <w:rsid w:val="0DE92A73"/>
    <w:rsid w:val="0DED57A7"/>
    <w:rsid w:val="0DFC6FB1"/>
    <w:rsid w:val="0E0411D0"/>
    <w:rsid w:val="0E134E55"/>
    <w:rsid w:val="0E1A4448"/>
    <w:rsid w:val="0E1B6666"/>
    <w:rsid w:val="0E2E6EA3"/>
    <w:rsid w:val="0E342F61"/>
    <w:rsid w:val="0E43290B"/>
    <w:rsid w:val="0E546450"/>
    <w:rsid w:val="0E6A657A"/>
    <w:rsid w:val="0E8756CE"/>
    <w:rsid w:val="0E875907"/>
    <w:rsid w:val="0E986AED"/>
    <w:rsid w:val="0E9E306F"/>
    <w:rsid w:val="0EB51964"/>
    <w:rsid w:val="0EBE485B"/>
    <w:rsid w:val="0ECE319D"/>
    <w:rsid w:val="0ED1692A"/>
    <w:rsid w:val="0EDA6E70"/>
    <w:rsid w:val="0EE11FA9"/>
    <w:rsid w:val="0EEE11BD"/>
    <w:rsid w:val="0EF36676"/>
    <w:rsid w:val="0EFF2521"/>
    <w:rsid w:val="0F0E45C0"/>
    <w:rsid w:val="0F121040"/>
    <w:rsid w:val="0F1C6E40"/>
    <w:rsid w:val="0F244800"/>
    <w:rsid w:val="0F343655"/>
    <w:rsid w:val="0F3904D7"/>
    <w:rsid w:val="0F3A7314"/>
    <w:rsid w:val="0F631888"/>
    <w:rsid w:val="0F644218"/>
    <w:rsid w:val="0F7D1FFA"/>
    <w:rsid w:val="0F8E4908"/>
    <w:rsid w:val="0F913335"/>
    <w:rsid w:val="0F96680B"/>
    <w:rsid w:val="0FB60B75"/>
    <w:rsid w:val="0FD96CA9"/>
    <w:rsid w:val="0FDB12EB"/>
    <w:rsid w:val="0FDD68DC"/>
    <w:rsid w:val="0FF15BB9"/>
    <w:rsid w:val="0FF906E7"/>
    <w:rsid w:val="0FFD586A"/>
    <w:rsid w:val="10020B62"/>
    <w:rsid w:val="10087FF8"/>
    <w:rsid w:val="10135C77"/>
    <w:rsid w:val="101B1CAB"/>
    <w:rsid w:val="101C596C"/>
    <w:rsid w:val="1035011A"/>
    <w:rsid w:val="103607AE"/>
    <w:rsid w:val="10384280"/>
    <w:rsid w:val="104834A6"/>
    <w:rsid w:val="105D7F23"/>
    <w:rsid w:val="1069283C"/>
    <w:rsid w:val="108E0879"/>
    <w:rsid w:val="10B2070B"/>
    <w:rsid w:val="10C359D9"/>
    <w:rsid w:val="11011524"/>
    <w:rsid w:val="110877A1"/>
    <w:rsid w:val="110D72EA"/>
    <w:rsid w:val="110E7959"/>
    <w:rsid w:val="1119722C"/>
    <w:rsid w:val="1127264D"/>
    <w:rsid w:val="11434434"/>
    <w:rsid w:val="114A05F1"/>
    <w:rsid w:val="11517E5A"/>
    <w:rsid w:val="115217E0"/>
    <w:rsid w:val="115C58D6"/>
    <w:rsid w:val="11604BE2"/>
    <w:rsid w:val="118F4329"/>
    <w:rsid w:val="119F6D5C"/>
    <w:rsid w:val="11A0225A"/>
    <w:rsid w:val="11A922D8"/>
    <w:rsid w:val="11D45AE1"/>
    <w:rsid w:val="11DA1099"/>
    <w:rsid w:val="11E71E1C"/>
    <w:rsid w:val="11EA2125"/>
    <w:rsid w:val="11FA34C3"/>
    <w:rsid w:val="12023099"/>
    <w:rsid w:val="12286880"/>
    <w:rsid w:val="12373AAE"/>
    <w:rsid w:val="123D7233"/>
    <w:rsid w:val="124C5099"/>
    <w:rsid w:val="124D011C"/>
    <w:rsid w:val="125B107A"/>
    <w:rsid w:val="12623F3F"/>
    <w:rsid w:val="12753E07"/>
    <w:rsid w:val="12780412"/>
    <w:rsid w:val="127B28B7"/>
    <w:rsid w:val="129245E5"/>
    <w:rsid w:val="12941849"/>
    <w:rsid w:val="12977520"/>
    <w:rsid w:val="12B5625B"/>
    <w:rsid w:val="12C10D7D"/>
    <w:rsid w:val="12CE1204"/>
    <w:rsid w:val="12F06EE1"/>
    <w:rsid w:val="12F32533"/>
    <w:rsid w:val="12F34854"/>
    <w:rsid w:val="12F41692"/>
    <w:rsid w:val="12F76F04"/>
    <w:rsid w:val="130F7B0F"/>
    <w:rsid w:val="13153AEF"/>
    <w:rsid w:val="13277055"/>
    <w:rsid w:val="13437C03"/>
    <w:rsid w:val="134F7B0B"/>
    <w:rsid w:val="135D127D"/>
    <w:rsid w:val="13683A5C"/>
    <w:rsid w:val="136A63BF"/>
    <w:rsid w:val="137C5217"/>
    <w:rsid w:val="13917553"/>
    <w:rsid w:val="13B07F3E"/>
    <w:rsid w:val="13B26405"/>
    <w:rsid w:val="13BF5ED3"/>
    <w:rsid w:val="13F70214"/>
    <w:rsid w:val="13FA4132"/>
    <w:rsid w:val="13FD1C15"/>
    <w:rsid w:val="14083C98"/>
    <w:rsid w:val="140876D8"/>
    <w:rsid w:val="141845E0"/>
    <w:rsid w:val="141C18EA"/>
    <w:rsid w:val="141F1808"/>
    <w:rsid w:val="142E08FB"/>
    <w:rsid w:val="142F47CB"/>
    <w:rsid w:val="142F7B6B"/>
    <w:rsid w:val="1441758D"/>
    <w:rsid w:val="145B1FDF"/>
    <w:rsid w:val="145E7A95"/>
    <w:rsid w:val="146575A3"/>
    <w:rsid w:val="148B15E0"/>
    <w:rsid w:val="14990109"/>
    <w:rsid w:val="14D20D9B"/>
    <w:rsid w:val="14D972FF"/>
    <w:rsid w:val="14F5226F"/>
    <w:rsid w:val="15006FBE"/>
    <w:rsid w:val="151F6B5A"/>
    <w:rsid w:val="15212130"/>
    <w:rsid w:val="15327311"/>
    <w:rsid w:val="153C1684"/>
    <w:rsid w:val="155E1C9F"/>
    <w:rsid w:val="156542CB"/>
    <w:rsid w:val="158014E9"/>
    <w:rsid w:val="158A5B50"/>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5E71"/>
    <w:rsid w:val="166C1A38"/>
    <w:rsid w:val="16764951"/>
    <w:rsid w:val="167A273E"/>
    <w:rsid w:val="16880636"/>
    <w:rsid w:val="16A61F0D"/>
    <w:rsid w:val="16AB1473"/>
    <w:rsid w:val="16AC5F02"/>
    <w:rsid w:val="16B27F4D"/>
    <w:rsid w:val="16BD691F"/>
    <w:rsid w:val="16C77FE5"/>
    <w:rsid w:val="16E52D93"/>
    <w:rsid w:val="16EC6F3A"/>
    <w:rsid w:val="16F47E57"/>
    <w:rsid w:val="16F53AB0"/>
    <w:rsid w:val="17091CDA"/>
    <w:rsid w:val="17220FF1"/>
    <w:rsid w:val="17320F2E"/>
    <w:rsid w:val="17445E0C"/>
    <w:rsid w:val="17613E3F"/>
    <w:rsid w:val="17664D13"/>
    <w:rsid w:val="1766777C"/>
    <w:rsid w:val="17676E2A"/>
    <w:rsid w:val="176D41EE"/>
    <w:rsid w:val="1780422F"/>
    <w:rsid w:val="17957F09"/>
    <w:rsid w:val="179F401B"/>
    <w:rsid w:val="17A75F25"/>
    <w:rsid w:val="17AA5C9C"/>
    <w:rsid w:val="17BD6AB4"/>
    <w:rsid w:val="17C023C9"/>
    <w:rsid w:val="17EF5DD9"/>
    <w:rsid w:val="17FC4172"/>
    <w:rsid w:val="18094E96"/>
    <w:rsid w:val="1818083E"/>
    <w:rsid w:val="184253B9"/>
    <w:rsid w:val="18434C37"/>
    <w:rsid w:val="184E511A"/>
    <w:rsid w:val="186202E0"/>
    <w:rsid w:val="18655B8E"/>
    <w:rsid w:val="186E43F1"/>
    <w:rsid w:val="18751594"/>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51C17"/>
    <w:rsid w:val="19677C6A"/>
    <w:rsid w:val="19733859"/>
    <w:rsid w:val="198A4DC2"/>
    <w:rsid w:val="19917733"/>
    <w:rsid w:val="199750ED"/>
    <w:rsid w:val="19A57045"/>
    <w:rsid w:val="19AC0EF2"/>
    <w:rsid w:val="19B57275"/>
    <w:rsid w:val="19BE3E90"/>
    <w:rsid w:val="19C11AC9"/>
    <w:rsid w:val="19C37E45"/>
    <w:rsid w:val="19CF40F7"/>
    <w:rsid w:val="19E40C05"/>
    <w:rsid w:val="19ED0EB9"/>
    <w:rsid w:val="19F21F24"/>
    <w:rsid w:val="1A00617E"/>
    <w:rsid w:val="1A196A88"/>
    <w:rsid w:val="1A1C2BAB"/>
    <w:rsid w:val="1A1F124B"/>
    <w:rsid w:val="1A210F06"/>
    <w:rsid w:val="1A251079"/>
    <w:rsid w:val="1A28484F"/>
    <w:rsid w:val="1A3573C0"/>
    <w:rsid w:val="1A58762F"/>
    <w:rsid w:val="1A5B2789"/>
    <w:rsid w:val="1A6D533B"/>
    <w:rsid w:val="1A712F48"/>
    <w:rsid w:val="1A937054"/>
    <w:rsid w:val="1A9D156F"/>
    <w:rsid w:val="1AA80D9B"/>
    <w:rsid w:val="1AA847EC"/>
    <w:rsid w:val="1AAD0BB3"/>
    <w:rsid w:val="1AD01EB8"/>
    <w:rsid w:val="1AD03E52"/>
    <w:rsid w:val="1AD875EC"/>
    <w:rsid w:val="1AE26A3D"/>
    <w:rsid w:val="1AF077FE"/>
    <w:rsid w:val="1AF475AD"/>
    <w:rsid w:val="1AF763CE"/>
    <w:rsid w:val="1AF92EDF"/>
    <w:rsid w:val="1AFD70F0"/>
    <w:rsid w:val="1B0270FF"/>
    <w:rsid w:val="1B181DD9"/>
    <w:rsid w:val="1B251F4D"/>
    <w:rsid w:val="1B2F477F"/>
    <w:rsid w:val="1B4604AB"/>
    <w:rsid w:val="1B68276D"/>
    <w:rsid w:val="1B6C3B7D"/>
    <w:rsid w:val="1B7F0ABE"/>
    <w:rsid w:val="1B834589"/>
    <w:rsid w:val="1B87484A"/>
    <w:rsid w:val="1BA75872"/>
    <w:rsid w:val="1BAB396E"/>
    <w:rsid w:val="1BB07C7C"/>
    <w:rsid w:val="1BBB692B"/>
    <w:rsid w:val="1BBF0E19"/>
    <w:rsid w:val="1BC413FD"/>
    <w:rsid w:val="1BCD692F"/>
    <w:rsid w:val="1BE23EBD"/>
    <w:rsid w:val="1BFB1528"/>
    <w:rsid w:val="1C2E6201"/>
    <w:rsid w:val="1C302928"/>
    <w:rsid w:val="1C52178E"/>
    <w:rsid w:val="1C68632B"/>
    <w:rsid w:val="1C687352"/>
    <w:rsid w:val="1C6C64F5"/>
    <w:rsid w:val="1C75778C"/>
    <w:rsid w:val="1C9F1651"/>
    <w:rsid w:val="1CA63793"/>
    <w:rsid w:val="1CEA1419"/>
    <w:rsid w:val="1CEA19AE"/>
    <w:rsid w:val="1CEB46F7"/>
    <w:rsid w:val="1CED06F3"/>
    <w:rsid w:val="1D23735C"/>
    <w:rsid w:val="1D361E6E"/>
    <w:rsid w:val="1D54071F"/>
    <w:rsid w:val="1D6451C6"/>
    <w:rsid w:val="1D654C9F"/>
    <w:rsid w:val="1D69417C"/>
    <w:rsid w:val="1D807289"/>
    <w:rsid w:val="1D8E233B"/>
    <w:rsid w:val="1D9143EC"/>
    <w:rsid w:val="1D975DF7"/>
    <w:rsid w:val="1D9B123D"/>
    <w:rsid w:val="1D9E12E8"/>
    <w:rsid w:val="1DCB4927"/>
    <w:rsid w:val="1DD42282"/>
    <w:rsid w:val="1DD6405C"/>
    <w:rsid w:val="1DDD3571"/>
    <w:rsid w:val="1DFD4416"/>
    <w:rsid w:val="1E0F37BC"/>
    <w:rsid w:val="1E190463"/>
    <w:rsid w:val="1E240C32"/>
    <w:rsid w:val="1E24668A"/>
    <w:rsid w:val="1E2A27A6"/>
    <w:rsid w:val="1E4422DE"/>
    <w:rsid w:val="1E4B2FD7"/>
    <w:rsid w:val="1E595F3F"/>
    <w:rsid w:val="1E645EBF"/>
    <w:rsid w:val="1E7911C9"/>
    <w:rsid w:val="1E7B335B"/>
    <w:rsid w:val="1E8D194D"/>
    <w:rsid w:val="1EA46A9C"/>
    <w:rsid w:val="1EA50F33"/>
    <w:rsid w:val="1ED503FA"/>
    <w:rsid w:val="1EE724BA"/>
    <w:rsid w:val="1EFF6434"/>
    <w:rsid w:val="1F311F17"/>
    <w:rsid w:val="1F3A0011"/>
    <w:rsid w:val="1F3A5F92"/>
    <w:rsid w:val="1F701095"/>
    <w:rsid w:val="1F775289"/>
    <w:rsid w:val="1F923DE6"/>
    <w:rsid w:val="1F9E2ADD"/>
    <w:rsid w:val="1FA42D75"/>
    <w:rsid w:val="1FA610B9"/>
    <w:rsid w:val="1FB47B1D"/>
    <w:rsid w:val="1FC12BC2"/>
    <w:rsid w:val="1FD024AA"/>
    <w:rsid w:val="1FDC54C4"/>
    <w:rsid w:val="1FE2075E"/>
    <w:rsid w:val="1FEE4C5C"/>
    <w:rsid w:val="1FF012A4"/>
    <w:rsid w:val="1FF23EC9"/>
    <w:rsid w:val="20040834"/>
    <w:rsid w:val="20190666"/>
    <w:rsid w:val="201C0111"/>
    <w:rsid w:val="202C1885"/>
    <w:rsid w:val="203B574B"/>
    <w:rsid w:val="204A7C68"/>
    <w:rsid w:val="2053493C"/>
    <w:rsid w:val="2057586C"/>
    <w:rsid w:val="205C31BC"/>
    <w:rsid w:val="205E4038"/>
    <w:rsid w:val="2075093F"/>
    <w:rsid w:val="20786BA2"/>
    <w:rsid w:val="207F447D"/>
    <w:rsid w:val="20884263"/>
    <w:rsid w:val="209D6390"/>
    <w:rsid w:val="20A160B2"/>
    <w:rsid w:val="20CB4738"/>
    <w:rsid w:val="20D105CB"/>
    <w:rsid w:val="20D16460"/>
    <w:rsid w:val="20DD7F39"/>
    <w:rsid w:val="20E24774"/>
    <w:rsid w:val="20F25221"/>
    <w:rsid w:val="21145BE0"/>
    <w:rsid w:val="213C0321"/>
    <w:rsid w:val="21440678"/>
    <w:rsid w:val="216365D8"/>
    <w:rsid w:val="2165140C"/>
    <w:rsid w:val="21662EEF"/>
    <w:rsid w:val="21691F88"/>
    <w:rsid w:val="2187182E"/>
    <w:rsid w:val="218A070F"/>
    <w:rsid w:val="218B380F"/>
    <w:rsid w:val="21957939"/>
    <w:rsid w:val="21A0702D"/>
    <w:rsid w:val="21B41691"/>
    <w:rsid w:val="21C1624C"/>
    <w:rsid w:val="21DB7E41"/>
    <w:rsid w:val="21E26EA0"/>
    <w:rsid w:val="21F34D45"/>
    <w:rsid w:val="21F950CF"/>
    <w:rsid w:val="21FA5CFD"/>
    <w:rsid w:val="22045432"/>
    <w:rsid w:val="221C55B2"/>
    <w:rsid w:val="222571B2"/>
    <w:rsid w:val="222A3C9E"/>
    <w:rsid w:val="22327AE5"/>
    <w:rsid w:val="22396FF8"/>
    <w:rsid w:val="22431035"/>
    <w:rsid w:val="225C0846"/>
    <w:rsid w:val="22B0252A"/>
    <w:rsid w:val="22D75BB2"/>
    <w:rsid w:val="22E819D8"/>
    <w:rsid w:val="22F57E73"/>
    <w:rsid w:val="230905D9"/>
    <w:rsid w:val="231523F7"/>
    <w:rsid w:val="234433ED"/>
    <w:rsid w:val="234B605E"/>
    <w:rsid w:val="235133E3"/>
    <w:rsid w:val="23560A29"/>
    <w:rsid w:val="235F59AB"/>
    <w:rsid w:val="236B0C27"/>
    <w:rsid w:val="237544B8"/>
    <w:rsid w:val="238A4219"/>
    <w:rsid w:val="239051E5"/>
    <w:rsid w:val="23924A0F"/>
    <w:rsid w:val="23987B60"/>
    <w:rsid w:val="239D13E8"/>
    <w:rsid w:val="239F6D5D"/>
    <w:rsid w:val="239F7F68"/>
    <w:rsid w:val="23A038E9"/>
    <w:rsid w:val="23C2499A"/>
    <w:rsid w:val="23ED0F94"/>
    <w:rsid w:val="23FC3011"/>
    <w:rsid w:val="240D18BD"/>
    <w:rsid w:val="24117B72"/>
    <w:rsid w:val="246E404E"/>
    <w:rsid w:val="24710ED7"/>
    <w:rsid w:val="247F538E"/>
    <w:rsid w:val="248114CC"/>
    <w:rsid w:val="24830E8F"/>
    <w:rsid w:val="24850CA7"/>
    <w:rsid w:val="249467FE"/>
    <w:rsid w:val="24A3249E"/>
    <w:rsid w:val="24A62D02"/>
    <w:rsid w:val="24A830D6"/>
    <w:rsid w:val="24AF069B"/>
    <w:rsid w:val="24AF1929"/>
    <w:rsid w:val="24B63D40"/>
    <w:rsid w:val="24C674E1"/>
    <w:rsid w:val="24C8317D"/>
    <w:rsid w:val="24DA3852"/>
    <w:rsid w:val="24FA0B67"/>
    <w:rsid w:val="25082A0B"/>
    <w:rsid w:val="252A182D"/>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616B11"/>
    <w:rsid w:val="266A6A94"/>
    <w:rsid w:val="267440C5"/>
    <w:rsid w:val="268B161B"/>
    <w:rsid w:val="268C256C"/>
    <w:rsid w:val="268F35A6"/>
    <w:rsid w:val="26991CDA"/>
    <w:rsid w:val="269F48BD"/>
    <w:rsid w:val="26A7223A"/>
    <w:rsid w:val="26DD7344"/>
    <w:rsid w:val="26E01351"/>
    <w:rsid w:val="26ED7BDF"/>
    <w:rsid w:val="26F23979"/>
    <w:rsid w:val="272A1178"/>
    <w:rsid w:val="272D26C8"/>
    <w:rsid w:val="274604BA"/>
    <w:rsid w:val="27530B85"/>
    <w:rsid w:val="27537ACC"/>
    <w:rsid w:val="27622EC6"/>
    <w:rsid w:val="27634177"/>
    <w:rsid w:val="276C2A3C"/>
    <w:rsid w:val="27743788"/>
    <w:rsid w:val="277B261F"/>
    <w:rsid w:val="278F6738"/>
    <w:rsid w:val="27962ACA"/>
    <w:rsid w:val="279B5A93"/>
    <w:rsid w:val="27A00C3E"/>
    <w:rsid w:val="27A3144C"/>
    <w:rsid w:val="27A35CC1"/>
    <w:rsid w:val="27A74409"/>
    <w:rsid w:val="27A977CB"/>
    <w:rsid w:val="27D34FAC"/>
    <w:rsid w:val="27E916BA"/>
    <w:rsid w:val="27EE6C68"/>
    <w:rsid w:val="27F10483"/>
    <w:rsid w:val="27FD55EF"/>
    <w:rsid w:val="28022D32"/>
    <w:rsid w:val="28153567"/>
    <w:rsid w:val="28594A6E"/>
    <w:rsid w:val="285A66A5"/>
    <w:rsid w:val="286B5520"/>
    <w:rsid w:val="287B0C11"/>
    <w:rsid w:val="287D3F8A"/>
    <w:rsid w:val="28870747"/>
    <w:rsid w:val="288D4712"/>
    <w:rsid w:val="288E5631"/>
    <w:rsid w:val="288F2FC2"/>
    <w:rsid w:val="288F719F"/>
    <w:rsid w:val="28903FB3"/>
    <w:rsid w:val="289F3521"/>
    <w:rsid w:val="28C32DF1"/>
    <w:rsid w:val="28C534E8"/>
    <w:rsid w:val="28D02103"/>
    <w:rsid w:val="29095837"/>
    <w:rsid w:val="29200EC3"/>
    <w:rsid w:val="293734A8"/>
    <w:rsid w:val="294E0AA4"/>
    <w:rsid w:val="296735A6"/>
    <w:rsid w:val="296D7E15"/>
    <w:rsid w:val="29842A7C"/>
    <w:rsid w:val="29962D19"/>
    <w:rsid w:val="29970E9E"/>
    <w:rsid w:val="29AD3BB2"/>
    <w:rsid w:val="29B4309C"/>
    <w:rsid w:val="29BF58B6"/>
    <w:rsid w:val="29C30BAC"/>
    <w:rsid w:val="29CD7458"/>
    <w:rsid w:val="29D9048F"/>
    <w:rsid w:val="29E51BC2"/>
    <w:rsid w:val="29EB243E"/>
    <w:rsid w:val="29EF70CC"/>
    <w:rsid w:val="29FB3C4B"/>
    <w:rsid w:val="2A0A0002"/>
    <w:rsid w:val="2A1C62F4"/>
    <w:rsid w:val="2A476C74"/>
    <w:rsid w:val="2A5F0A9A"/>
    <w:rsid w:val="2A802A87"/>
    <w:rsid w:val="2A931BB9"/>
    <w:rsid w:val="2A9D346A"/>
    <w:rsid w:val="2AB51A38"/>
    <w:rsid w:val="2AB903D8"/>
    <w:rsid w:val="2ACD6CCC"/>
    <w:rsid w:val="2ADF720A"/>
    <w:rsid w:val="2AEE4512"/>
    <w:rsid w:val="2AFC30F1"/>
    <w:rsid w:val="2B0B1EA1"/>
    <w:rsid w:val="2B107904"/>
    <w:rsid w:val="2B13327A"/>
    <w:rsid w:val="2B341240"/>
    <w:rsid w:val="2B34584A"/>
    <w:rsid w:val="2B4563D1"/>
    <w:rsid w:val="2B64015F"/>
    <w:rsid w:val="2B644948"/>
    <w:rsid w:val="2B7C6921"/>
    <w:rsid w:val="2B9C4F86"/>
    <w:rsid w:val="2BC76D7C"/>
    <w:rsid w:val="2BCD1E3E"/>
    <w:rsid w:val="2BFE1EDB"/>
    <w:rsid w:val="2C127758"/>
    <w:rsid w:val="2C1A4265"/>
    <w:rsid w:val="2C1F32E8"/>
    <w:rsid w:val="2C2326B1"/>
    <w:rsid w:val="2C26626A"/>
    <w:rsid w:val="2C275841"/>
    <w:rsid w:val="2C3E2651"/>
    <w:rsid w:val="2C4630F8"/>
    <w:rsid w:val="2C636708"/>
    <w:rsid w:val="2C645230"/>
    <w:rsid w:val="2C68059F"/>
    <w:rsid w:val="2C6917E7"/>
    <w:rsid w:val="2C756800"/>
    <w:rsid w:val="2CA3554E"/>
    <w:rsid w:val="2CB0401B"/>
    <w:rsid w:val="2CBC0FFA"/>
    <w:rsid w:val="2CC23437"/>
    <w:rsid w:val="2CC27AB8"/>
    <w:rsid w:val="2CC379B0"/>
    <w:rsid w:val="2CEE3FAA"/>
    <w:rsid w:val="2CEF3C54"/>
    <w:rsid w:val="2CF04337"/>
    <w:rsid w:val="2CF23870"/>
    <w:rsid w:val="2D006219"/>
    <w:rsid w:val="2D05566F"/>
    <w:rsid w:val="2D11170D"/>
    <w:rsid w:val="2D13298D"/>
    <w:rsid w:val="2D15219B"/>
    <w:rsid w:val="2D221D5D"/>
    <w:rsid w:val="2D232F0F"/>
    <w:rsid w:val="2D2A0414"/>
    <w:rsid w:val="2D383726"/>
    <w:rsid w:val="2D386439"/>
    <w:rsid w:val="2D3E7F90"/>
    <w:rsid w:val="2D796490"/>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A6A83"/>
    <w:rsid w:val="2E3F4045"/>
    <w:rsid w:val="2E406C0B"/>
    <w:rsid w:val="2E4430FB"/>
    <w:rsid w:val="2E4A213E"/>
    <w:rsid w:val="2E6A7B7E"/>
    <w:rsid w:val="2E852BFA"/>
    <w:rsid w:val="2EB72D84"/>
    <w:rsid w:val="2ED81477"/>
    <w:rsid w:val="2EE359E2"/>
    <w:rsid w:val="2EEC1574"/>
    <w:rsid w:val="2F1B43C7"/>
    <w:rsid w:val="2F33519D"/>
    <w:rsid w:val="2F5604CA"/>
    <w:rsid w:val="2F592F8F"/>
    <w:rsid w:val="2F712680"/>
    <w:rsid w:val="2FA36E63"/>
    <w:rsid w:val="2FC33170"/>
    <w:rsid w:val="2FD352CF"/>
    <w:rsid w:val="2FD66838"/>
    <w:rsid w:val="2FDB72F7"/>
    <w:rsid w:val="30045DA6"/>
    <w:rsid w:val="300E7DD2"/>
    <w:rsid w:val="301C704F"/>
    <w:rsid w:val="3038011D"/>
    <w:rsid w:val="303C0D37"/>
    <w:rsid w:val="303C3120"/>
    <w:rsid w:val="30647F44"/>
    <w:rsid w:val="30652485"/>
    <w:rsid w:val="30705633"/>
    <w:rsid w:val="30814B77"/>
    <w:rsid w:val="308645E8"/>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0FF6C1F"/>
    <w:rsid w:val="31052214"/>
    <w:rsid w:val="310773C1"/>
    <w:rsid w:val="312D28D8"/>
    <w:rsid w:val="3136571E"/>
    <w:rsid w:val="313969FB"/>
    <w:rsid w:val="313B2EDA"/>
    <w:rsid w:val="31644472"/>
    <w:rsid w:val="31645690"/>
    <w:rsid w:val="316D5BBF"/>
    <w:rsid w:val="3170139F"/>
    <w:rsid w:val="317213BC"/>
    <w:rsid w:val="317D02F3"/>
    <w:rsid w:val="319567AC"/>
    <w:rsid w:val="31AC3F23"/>
    <w:rsid w:val="31D94323"/>
    <w:rsid w:val="31F43EF2"/>
    <w:rsid w:val="32086425"/>
    <w:rsid w:val="320B04E2"/>
    <w:rsid w:val="320F656E"/>
    <w:rsid w:val="32240F36"/>
    <w:rsid w:val="3229313A"/>
    <w:rsid w:val="322A09EC"/>
    <w:rsid w:val="322E6D47"/>
    <w:rsid w:val="32343227"/>
    <w:rsid w:val="323F21DE"/>
    <w:rsid w:val="324748F5"/>
    <w:rsid w:val="327945B0"/>
    <w:rsid w:val="32AD5AEA"/>
    <w:rsid w:val="32C3640C"/>
    <w:rsid w:val="32C47E69"/>
    <w:rsid w:val="32CA7FC0"/>
    <w:rsid w:val="32DF4B9C"/>
    <w:rsid w:val="32EE5E66"/>
    <w:rsid w:val="32F707FF"/>
    <w:rsid w:val="32FE7982"/>
    <w:rsid w:val="330D52B8"/>
    <w:rsid w:val="3319520B"/>
    <w:rsid w:val="331E1C54"/>
    <w:rsid w:val="334F6D3D"/>
    <w:rsid w:val="335A2666"/>
    <w:rsid w:val="33666803"/>
    <w:rsid w:val="33871402"/>
    <w:rsid w:val="338A0060"/>
    <w:rsid w:val="338C018A"/>
    <w:rsid w:val="338C598B"/>
    <w:rsid w:val="33901C94"/>
    <w:rsid w:val="33A045C6"/>
    <w:rsid w:val="33A655BD"/>
    <w:rsid w:val="33AF50D7"/>
    <w:rsid w:val="33C2279E"/>
    <w:rsid w:val="33E6404A"/>
    <w:rsid w:val="33EC2638"/>
    <w:rsid w:val="34052E84"/>
    <w:rsid w:val="34195765"/>
    <w:rsid w:val="341C641C"/>
    <w:rsid w:val="3435099A"/>
    <w:rsid w:val="343B5578"/>
    <w:rsid w:val="34510B5E"/>
    <w:rsid w:val="3465056A"/>
    <w:rsid w:val="346866A1"/>
    <w:rsid w:val="34700522"/>
    <w:rsid w:val="348167F0"/>
    <w:rsid w:val="34921598"/>
    <w:rsid w:val="349A1C0D"/>
    <w:rsid w:val="34A75868"/>
    <w:rsid w:val="34A83FD4"/>
    <w:rsid w:val="34BF56CF"/>
    <w:rsid w:val="34C804C4"/>
    <w:rsid w:val="34D91E9D"/>
    <w:rsid w:val="34E261D0"/>
    <w:rsid w:val="34E3740B"/>
    <w:rsid w:val="350729A6"/>
    <w:rsid w:val="350D2053"/>
    <w:rsid w:val="350D51A0"/>
    <w:rsid w:val="351864DC"/>
    <w:rsid w:val="35286BF7"/>
    <w:rsid w:val="35522321"/>
    <w:rsid w:val="355D53D4"/>
    <w:rsid w:val="35704B1F"/>
    <w:rsid w:val="357353BD"/>
    <w:rsid w:val="35753453"/>
    <w:rsid w:val="358A0196"/>
    <w:rsid w:val="3599429E"/>
    <w:rsid w:val="35A73257"/>
    <w:rsid w:val="35B12F84"/>
    <w:rsid w:val="35B57875"/>
    <w:rsid w:val="35E57F90"/>
    <w:rsid w:val="35E83CB6"/>
    <w:rsid w:val="36033A12"/>
    <w:rsid w:val="3613170B"/>
    <w:rsid w:val="362F0086"/>
    <w:rsid w:val="363D403E"/>
    <w:rsid w:val="366D3CBC"/>
    <w:rsid w:val="36750E50"/>
    <w:rsid w:val="36776EAA"/>
    <w:rsid w:val="367C01BA"/>
    <w:rsid w:val="36B77EB7"/>
    <w:rsid w:val="36DE7BD3"/>
    <w:rsid w:val="36F61C9E"/>
    <w:rsid w:val="36F9234D"/>
    <w:rsid w:val="372B7AE0"/>
    <w:rsid w:val="37592FE4"/>
    <w:rsid w:val="375E20CF"/>
    <w:rsid w:val="376A21A7"/>
    <w:rsid w:val="377336AC"/>
    <w:rsid w:val="377F502A"/>
    <w:rsid w:val="37804449"/>
    <w:rsid w:val="378A028C"/>
    <w:rsid w:val="37BC42C1"/>
    <w:rsid w:val="37C51AE9"/>
    <w:rsid w:val="37CA1388"/>
    <w:rsid w:val="37CB6729"/>
    <w:rsid w:val="37CC6ED3"/>
    <w:rsid w:val="37D6640B"/>
    <w:rsid w:val="37E24F28"/>
    <w:rsid w:val="37F63FA8"/>
    <w:rsid w:val="37F94643"/>
    <w:rsid w:val="37FB24F6"/>
    <w:rsid w:val="3806724C"/>
    <w:rsid w:val="38292EF5"/>
    <w:rsid w:val="38305180"/>
    <w:rsid w:val="383B2625"/>
    <w:rsid w:val="3850158A"/>
    <w:rsid w:val="385C1B7F"/>
    <w:rsid w:val="38610D05"/>
    <w:rsid w:val="3875059D"/>
    <w:rsid w:val="387A6E02"/>
    <w:rsid w:val="388F49F5"/>
    <w:rsid w:val="389239F0"/>
    <w:rsid w:val="38AB3C78"/>
    <w:rsid w:val="38BD6057"/>
    <w:rsid w:val="38FA192C"/>
    <w:rsid w:val="38FB4BD9"/>
    <w:rsid w:val="39076C11"/>
    <w:rsid w:val="391F2580"/>
    <w:rsid w:val="39221703"/>
    <w:rsid w:val="39283EEC"/>
    <w:rsid w:val="392C6103"/>
    <w:rsid w:val="392D67AC"/>
    <w:rsid w:val="3930488C"/>
    <w:rsid w:val="39401394"/>
    <w:rsid w:val="394D0F3D"/>
    <w:rsid w:val="39604D1C"/>
    <w:rsid w:val="3968060E"/>
    <w:rsid w:val="398473E8"/>
    <w:rsid w:val="39A644DA"/>
    <w:rsid w:val="39B261A8"/>
    <w:rsid w:val="39C531C8"/>
    <w:rsid w:val="39E23259"/>
    <w:rsid w:val="39EA289E"/>
    <w:rsid w:val="39FC64CB"/>
    <w:rsid w:val="3A0B2C87"/>
    <w:rsid w:val="3A0E4E62"/>
    <w:rsid w:val="3A0F0F43"/>
    <w:rsid w:val="3A2140D2"/>
    <w:rsid w:val="3A380799"/>
    <w:rsid w:val="3A476B5E"/>
    <w:rsid w:val="3A4B0E8F"/>
    <w:rsid w:val="3A555FAD"/>
    <w:rsid w:val="3A711825"/>
    <w:rsid w:val="3A7B1CBC"/>
    <w:rsid w:val="3A931991"/>
    <w:rsid w:val="3AA07642"/>
    <w:rsid w:val="3AA82CF8"/>
    <w:rsid w:val="3AAC5B36"/>
    <w:rsid w:val="3AD06974"/>
    <w:rsid w:val="3ADA42A0"/>
    <w:rsid w:val="3AED2DDA"/>
    <w:rsid w:val="3AF1226A"/>
    <w:rsid w:val="3AF21E9B"/>
    <w:rsid w:val="3B084B8F"/>
    <w:rsid w:val="3B0A7A50"/>
    <w:rsid w:val="3B105BA8"/>
    <w:rsid w:val="3B2414E4"/>
    <w:rsid w:val="3B277374"/>
    <w:rsid w:val="3B344321"/>
    <w:rsid w:val="3B3500CB"/>
    <w:rsid w:val="3B4F35F9"/>
    <w:rsid w:val="3B50783E"/>
    <w:rsid w:val="3B5905F5"/>
    <w:rsid w:val="3B6A281B"/>
    <w:rsid w:val="3B896874"/>
    <w:rsid w:val="3B8E2A8B"/>
    <w:rsid w:val="3B8E7D3F"/>
    <w:rsid w:val="3B9D4373"/>
    <w:rsid w:val="3BA00460"/>
    <w:rsid w:val="3BA92EC6"/>
    <w:rsid w:val="3BB663C6"/>
    <w:rsid w:val="3BB94D10"/>
    <w:rsid w:val="3BCC320F"/>
    <w:rsid w:val="3BDE416C"/>
    <w:rsid w:val="3BE11708"/>
    <w:rsid w:val="3BE70BEC"/>
    <w:rsid w:val="3BEF2D1E"/>
    <w:rsid w:val="3C0435A9"/>
    <w:rsid w:val="3C2471E9"/>
    <w:rsid w:val="3C3158BF"/>
    <w:rsid w:val="3C512C6A"/>
    <w:rsid w:val="3C5C1695"/>
    <w:rsid w:val="3C5E6096"/>
    <w:rsid w:val="3C6B63F3"/>
    <w:rsid w:val="3C6D0AA3"/>
    <w:rsid w:val="3C7D446D"/>
    <w:rsid w:val="3C8805E4"/>
    <w:rsid w:val="3C8E7AF0"/>
    <w:rsid w:val="3C903856"/>
    <w:rsid w:val="3CA96C3C"/>
    <w:rsid w:val="3CAC07B2"/>
    <w:rsid w:val="3CB05E10"/>
    <w:rsid w:val="3CBF3D07"/>
    <w:rsid w:val="3CE90D4D"/>
    <w:rsid w:val="3CEC5BD9"/>
    <w:rsid w:val="3D0A2A8A"/>
    <w:rsid w:val="3D0D553D"/>
    <w:rsid w:val="3D12272E"/>
    <w:rsid w:val="3D321FA1"/>
    <w:rsid w:val="3D5C306C"/>
    <w:rsid w:val="3D6A3EE4"/>
    <w:rsid w:val="3D6E15B5"/>
    <w:rsid w:val="3D8762BD"/>
    <w:rsid w:val="3D896257"/>
    <w:rsid w:val="3D941FD0"/>
    <w:rsid w:val="3DA75BB4"/>
    <w:rsid w:val="3DB73788"/>
    <w:rsid w:val="3DBE7888"/>
    <w:rsid w:val="3DC72FAC"/>
    <w:rsid w:val="3DD4640D"/>
    <w:rsid w:val="3DE22934"/>
    <w:rsid w:val="3DF15BE8"/>
    <w:rsid w:val="3E00648E"/>
    <w:rsid w:val="3E097ED6"/>
    <w:rsid w:val="3E0A1A92"/>
    <w:rsid w:val="3E0F619F"/>
    <w:rsid w:val="3E190507"/>
    <w:rsid w:val="3E2C07D2"/>
    <w:rsid w:val="3E485474"/>
    <w:rsid w:val="3E4B1EC4"/>
    <w:rsid w:val="3E4C5C7B"/>
    <w:rsid w:val="3E4D22D0"/>
    <w:rsid w:val="3E4F06BE"/>
    <w:rsid w:val="3E60232E"/>
    <w:rsid w:val="3E675DBF"/>
    <w:rsid w:val="3E6966CC"/>
    <w:rsid w:val="3E6F6349"/>
    <w:rsid w:val="3E7001DF"/>
    <w:rsid w:val="3E815E9D"/>
    <w:rsid w:val="3E8F04CD"/>
    <w:rsid w:val="3EA37326"/>
    <w:rsid w:val="3EA4334C"/>
    <w:rsid w:val="3EC21710"/>
    <w:rsid w:val="3ED07B39"/>
    <w:rsid w:val="3EEE4BA8"/>
    <w:rsid w:val="3EF223A8"/>
    <w:rsid w:val="3F174095"/>
    <w:rsid w:val="3F1E600A"/>
    <w:rsid w:val="3F227ECC"/>
    <w:rsid w:val="3F2A1510"/>
    <w:rsid w:val="3F323523"/>
    <w:rsid w:val="3F59407A"/>
    <w:rsid w:val="3F963935"/>
    <w:rsid w:val="3FBD7ADB"/>
    <w:rsid w:val="3FDE080D"/>
    <w:rsid w:val="3FED10C4"/>
    <w:rsid w:val="3FFD69BE"/>
    <w:rsid w:val="40115E5D"/>
    <w:rsid w:val="40142B28"/>
    <w:rsid w:val="402551CC"/>
    <w:rsid w:val="40413FC6"/>
    <w:rsid w:val="404C0EDB"/>
    <w:rsid w:val="404C3E13"/>
    <w:rsid w:val="405A7340"/>
    <w:rsid w:val="406563D6"/>
    <w:rsid w:val="40682A9B"/>
    <w:rsid w:val="406A3E83"/>
    <w:rsid w:val="406B7B27"/>
    <w:rsid w:val="40A1164F"/>
    <w:rsid w:val="40A4352B"/>
    <w:rsid w:val="40AD7C5B"/>
    <w:rsid w:val="40CD5F0B"/>
    <w:rsid w:val="40D76165"/>
    <w:rsid w:val="40DD4729"/>
    <w:rsid w:val="40EB7E0B"/>
    <w:rsid w:val="40F1349D"/>
    <w:rsid w:val="40F31392"/>
    <w:rsid w:val="411E2BE4"/>
    <w:rsid w:val="413A144A"/>
    <w:rsid w:val="413B55F6"/>
    <w:rsid w:val="41694287"/>
    <w:rsid w:val="416948A9"/>
    <w:rsid w:val="416B194D"/>
    <w:rsid w:val="41BE3E52"/>
    <w:rsid w:val="41C36A02"/>
    <w:rsid w:val="41D8445C"/>
    <w:rsid w:val="41F85D27"/>
    <w:rsid w:val="420A5570"/>
    <w:rsid w:val="420E2A1A"/>
    <w:rsid w:val="421E5E19"/>
    <w:rsid w:val="4237497C"/>
    <w:rsid w:val="424D68DB"/>
    <w:rsid w:val="42565FD0"/>
    <w:rsid w:val="42596CCD"/>
    <w:rsid w:val="425E5FDE"/>
    <w:rsid w:val="427A361C"/>
    <w:rsid w:val="427F350F"/>
    <w:rsid w:val="42914340"/>
    <w:rsid w:val="42AF1A12"/>
    <w:rsid w:val="42B008AC"/>
    <w:rsid w:val="42E53FAF"/>
    <w:rsid w:val="42EA1A5F"/>
    <w:rsid w:val="42F75898"/>
    <w:rsid w:val="43127FA0"/>
    <w:rsid w:val="431B4901"/>
    <w:rsid w:val="431D66E9"/>
    <w:rsid w:val="43291149"/>
    <w:rsid w:val="43462BCA"/>
    <w:rsid w:val="434E46D6"/>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B0A10"/>
    <w:rsid w:val="43EC1A78"/>
    <w:rsid w:val="43F669C3"/>
    <w:rsid w:val="43F85637"/>
    <w:rsid w:val="44116CE8"/>
    <w:rsid w:val="44205D19"/>
    <w:rsid w:val="442C10DA"/>
    <w:rsid w:val="44314B0E"/>
    <w:rsid w:val="446151B8"/>
    <w:rsid w:val="446B48FC"/>
    <w:rsid w:val="44785AEE"/>
    <w:rsid w:val="447D2D74"/>
    <w:rsid w:val="44843CC9"/>
    <w:rsid w:val="44880967"/>
    <w:rsid w:val="44964FAD"/>
    <w:rsid w:val="44B673AA"/>
    <w:rsid w:val="44BE5B35"/>
    <w:rsid w:val="44D26E80"/>
    <w:rsid w:val="44DB773A"/>
    <w:rsid w:val="44E23B78"/>
    <w:rsid w:val="44F14784"/>
    <w:rsid w:val="44F55F2E"/>
    <w:rsid w:val="450039C1"/>
    <w:rsid w:val="450F71D2"/>
    <w:rsid w:val="451A32B1"/>
    <w:rsid w:val="451E341B"/>
    <w:rsid w:val="452074A3"/>
    <w:rsid w:val="452D6C34"/>
    <w:rsid w:val="454D00BA"/>
    <w:rsid w:val="456951DA"/>
    <w:rsid w:val="457C1659"/>
    <w:rsid w:val="45973AD6"/>
    <w:rsid w:val="45A03175"/>
    <w:rsid w:val="45A52B1C"/>
    <w:rsid w:val="45AC4CF4"/>
    <w:rsid w:val="45AD524F"/>
    <w:rsid w:val="45AE36B8"/>
    <w:rsid w:val="45CF7FBC"/>
    <w:rsid w:val="45DF5B74"/>
    <w:rsid w:val="45F35C5E"/>
    <w:rsid w:val="460D0F7A"/>
    <w:rsid w:val="4618362D"/>
    <w:rsid w:val="462E7F56"/>
    <w:rsid w:val="46400CA9"/>
    <w:rsid w:val="46406C53"/>
    <w:rsid w:val="465A4FCD"/>
    <w:rsid w:val="465B230D"/>
    <w:rsid w:val="4662285A"/>
    <w:rsid w:val="467208A3"/>
    <w:rsid w:val="467C0D02"/>
    <w:rsid w:val="46810023"/>
    <w:rsid w:val="468354F8"/>
    <w:rsid w:val="46836109"/>
    <w:rsid w:val="468B0189"/>
    <w:rsid w:val="46995FD1"/>
    <w:rsid w:val="46AB3E78"/>
    <w:rsid w:val="46B06667"/>
    <w:rsid w:val="46B44E3D"/>
    <w:rsid w:val="46C35907"/>
    <w:rsid w:val="46D90ED8"/>
    <w:rsid w:val="46F97533"/>
    <w:rsid w:val="47032B85"/>
    <w:rsid w:val="470F0768"/>
    <w:rsid w:val="47111705"/>
    <w:rsid w:val="4719625B"/>
    <w:rsid w:val="471E706D"/>
    <w:rsid w:val="472C0755"/>
    <w:rsid w:val="474422FB"/>
    <w:rsid w:val="4745188E"/>
    <w:rsid w:val="476D2EF2"/>
    <w:rsid w:val="476E7A2B"/>
    <w:rsid w:val="477A07F4"/>
    <w:rsid w:val="47B54AA8"/>
    <w:rsid w:val="47BD13B2"/>
    <w:rsid w:val="47BF5406"/>
    <w:rsid w:val="47C073E7"/>
    <w:rsid w:val="47C621A4"/>
    <w:rsid w:val="47CA1937"/>
    <w:rsid w:val="47CF412C"/>
    <w:rsid w:val="47D31130"/>
    <w:rsid w:val="47DE197A"/>
    <w:rsid w:val="47F04F1C"/>
    <w:rsid w:val="47F221D2"/>
    <w:rsid w:val="47F261EE"/>
    <w:rsid w:val="4801327C"/>
    <w:rsid w:val="480274E2"/>
    <w:rsid w:val="481017B4"/>
    <w:rsid w:val="481F1C5E"/>
    <w:rsid w:val="484B7795"/>
    <w:rsid w:val="48513732"/>
    <w:rsid w:val="486523D3"/>
    <w:rsid w:val="486919DF"/>
    <w:rsid w:val="48713429"/>
    <w:rsid w:val="48752628"/>
    <w:rsid w:val="487B3B0A"/>
    <w:rsid w:val="487F3479"/>
    <w:rsid w:val="487F761D"/>
    <w:rsid w:val="4891605D"/>
    <w:rsid w:val="48CB49E7"/>
    <w:rsid w:val="48D173C6"/>
    <w:rsid w:val="48E02F78"/>
    <w:rsid w:val="48E76F84"/>
    <w:rsid w:val="48F00546"/>
    <w:rsid w:val="4906501C"/>
    <w:rsid w:val="4906610F"/>
    <w:rsid w:val="49132398"/>
    <w:rsid w:val="491A5C09"/>
    <w:rsid w:val="491B5B23"/>
    <w:rsid w:val="491D675F"/>
    <w:rsid w:val="493252B0"/>
    <w:rsid w:val="493B491E"/>
    <w:rsid w:val="494305AE"/>
    <w:rsid w:val="49550F29"/>
    <w:rsid w:val="4957708A"/>
    <w:rsid w:val="498E5DDA"/>
    <w:rsid w:val="499A319C"/>
    <w:rsid w:val="49A75100"/>
    <w:rsid w:val="49B6483C"/>
    <w:rsid w:val="49B66680"/>
    <w:rsid w:val="49BE5762"/>
    <w:rsid w:val="49C75CA3"/>
    <w:rsid w:val="49D145CB"/>
    <w:rsid w:val="49E56673"/>
    <w:rsid w:val="49EE6928"/>
    <w:rsid w:val="49FC1D63"/>
    <w:rsid w:val="4A0F6E1A"/>
    <w:rsid w:val="4A125A83"/>
    <w:rsid w:val="4A171DB0"/>
    <w:rsid w:val="4A2057D8"/>
    <w:rsid w:val="4A284B3F"/>
    <w:rsid w:val="4A5A35C4"/>
    <w:rsid w:val="4A6A27E4"/>
    <w:rsid w:val="4A6F2547"/>
    <w:rsid w:val="4A776529"/>
    <w:rsid w:val="4A7E7CAA"/>
    <w:rsid w:val="4A8017B0"/>
    <w:rsid w:val="4A861680"/>
    <w:rsid w:val="4A8764D3"/>
    <w:rsid w:val="4A980B3E"/>
    <w:rsid w:val="4AA14A65"/>
    <w:rsid w:val="4AB90D4A"/>
    <w:rsid w:val="4AC77F8B"/>
    <w:rsid w:val="4ACB7010"/>
    <w:rsid w:val="4AD74EF4"/>
    <w:rsid w:val="4AED5C11"/>
    <w:rsid w:val="4AEE7ABD"/>
    <w:rsid w:val="4AFF253A"/>
    <w:rsid w:val="4B096721"/>
    <w:rsid w:val="4B151DD8"/>
    <w:rsid w:val="4B2F5A69"/>
    <w:rsid w:val="4B403006"/>
    <w:rsid w:val="4B430139"/>
    <w:rsid w:val="4B600DBB"/>
    <w:rsid w:val="4B740186"/>
    <w:rsid w:val="4B7467CA"/>
    <w:rsid w:val="4B7A2CD7"/>
    <w:rsid w:val="4B8464B3"/>
    <w:rsid w:val="4B96469A"/>
    <w:rsid w:val="4BB96A99"/>
    <w:rsid w:val="4BD47B3A"/>
    <w:rsid w:val="4BE60345"/>
    <w:rsid w:val="4BF61A49"/>
    <w:rsid w:val="4BF65B48"/>
    <w:rsid w:val="4BFD254C"/>
    <w:rsid w:val="4BFD2BB9"/>
    <w:rsid w:val="4C007D9B"/>
    <w:rsid w:val="4C097E52"/>
    <w:rsid w:val="4C251632"/>
    <w:rsid w:val="4C266DAF"/>
    <w:rsid w:val="4C3C38EA"/>
    <w:rsid w:val="4C3C7997"/>
    <w:rsid w:val="4C423D11"/>
    <w:rsid w:val="4C4277B1"/>
    <w:rsid w:val="4C4A7111"/>
    <w:rsid w:val="4C507941"/>
    <w:rsid w:val="4C525265"/>
    <w:rsid w:val="4C6D4BD3"/>
    <w:rsid w:val="4C7B5118"/>
    <w:rsid w:val="4C9A635E"/>
    <w:rsid w:val="4CA860AF"/>
    <w:rsid w:val="4CB66E36"/>
    <w:rsid w:val="4CD04687"/>
    <w:rsid w:val="4CDD2CE0"/>
    <w:rsid w:val="4D0638AB"/>
    <w:rsid w:val="4D09681B"/>
    <w:rsid w:val="4D1A6222"/>
    <w:rsid w:val="4D2B1C5F"/>
    <w:rsid w:val="4D2E64BA"/>
    <w:rsid w:val="4D30066A"/>
    <w:rsid w:val="4D316971"/>
    <w:rsid w:val="4D3B1D0F"/>
    <w:rsid w:val="4D423028"/>
    <w:rsid w:val="4D581632"/>
    <w:rsid w:val="4D692C32"/>
    <w:rsid w:val="4D6E3CCE"/>
    <w:rsid w:val="4D756253"/>
    <w:rsid w:val="4D7901E4"/>
    <w:rsid w:val="4D805757"/>
    <w:rsid w:val="4DCB0227"/>
    <w:rsid w:val="4DCF155E"/>
    <w:rsid w:val="4DD11AEE"/>
    <w:rsid w:val="4DE22B61"/>
    <w:rsid w:val="4E071018"/>
    <w:rsid w:val="4E1B3CC0"/>
    <w:rsid w:val="4E1E35A8"/>
    <w:rsid w:val="4E4A36DE"/>
    <w:rsid w:val="4E4B1237"/>
    <w:rsid w:val="4E5B2918"/>
    <w:rsid w:val="4E685D9D"/>
    <w:rsid w:val="4E6F59C6"/>
    <w:rsid w:val="4E7543E2"/>
    <w:rsid w:val="4E8753E7"/>
    <w:rsid w:val="4E886725"/>
    <w:rsid w:val="4E997F39"/>
    <w:rsid w:val="4EA45038"/>
    <w:rsid w:val="4EA535EA"/>
    <w:rsid w:val="4EAA452F"/>
    <w:rsid w:val="4EAB7555"/>
    <w:rsid w:val="4EB16F4D"/>
    <w:rsid w:val="4EBA5082"/>
    <w:rsid w:val="4ECA642F"/>
    <w:rsid w:val="4ED37A9C"/>
    <w:rsid w:val="4EDE0A69"/>
    <w:rsid w:val="4EE51C26"/>
    <w:rsid w:val="4EF438A7"/>
    <w:rsid w:val="4EF74679"/>
    <w:rsid w:val="4F053AD4"/>
    <w:rsid w:val="4F335967"/>
    <w:rsid w:val="4F4A3B9D"/>
    <w:rsid w:val="4F4F7C97"/>
    <w:rsid w:val="4F586DFE"/>
    <w:rsid w:val="4F680A80"/>
    <w:rsid w:val="4F7F3425"/>
    <w:rsid w:val="4F864DB1"/>
    <w:rsid w:val="4F890EBD"/>
    <w:rsid w:val="4F951D60"/>
    <w:rsid w:val="4FA220A0"/>
    <w:rsid w:val="4FAB27E4"/>
    <w:rsid w:val="4FAD4336"/>
    <w:rsid w:val="4FE56106"/>
    <w:rsid w:val="4FEA66FB"/>
    <w:rsid w:val="4FFD291D"/>
    <w:rsid w:val="50000326"/>
    <w:rsid w:val="5012456C"/>
    <w:rsid w:val="501B0160"/>
    <w:rsid w:val="5028413A"/>
    <w:rsid w:val="502E0E02"/>
    <w:rsid w:val="5034185C"/>
    <w:rsid w:val="503A201D"/>
    <w:rsid w:val="50662285"/>
    <w:rsid w:val="50935D58"/>
    <w:rsid w:val="509473B7"/>
    <w:rsid w:val="50C85002"/>
    <w:rsid w:val="50D25B2F"/>
    <w:rsid w:val="50D3250E"/>
    <w:rsid w:val="50D33AD4"/>
    <w:rsid w:val="50D565E3"/>
    <w:rsid w:val="50E60A07"/>
    <w:rsid w:val="50E63B90"/>
    <w:rsid w:val="51102586"/>
    <w:rsid w:val="51197219"/>
    <w:rsid w:val="51251091"/>
    <w:rsid w:val="512B4D4B"/>
    <w:rsid w:val="51351C9B"/>
    <w:rsid w:val="513D3709"/>
    <w:rsid w:val="5153233A"/>
    <w:rsid w:val="515323AC"/>
    <w:rsid w:val="51551AE1"/>
    <w:rsid w:val="515911D2"/>
    <w:rsid w:val="5159308A"/>
    <w:rsid w:val="51636223"/>
    <w:rsid w:val="51665649"/>
    <w:rsid w:val="517462FF"/>
    <w:rsid w:val="51996C1B"/>
    <w:rsid w:val="51A56DF6"/>
    <w:rsid w:val="51A806D5"/>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4E795E"/>
    <w:rsid w:val="52527419"/>
    <w:rsid w:val="525A4669"/>
    <w:rsid w:val="525B22C4"/>
    <w:rsid w:val="526018C0"/>
    <w:rsid w:val="52841F28"/>
    <w:rsid w:val="52877DD4"/>
    <w:rsid w:val="52AD06F5"/>
    <w:rsid w:val="52B11EE5"/>
    <w:rsid w:val="52BE0F28"/>
    <w:rsid w:val="52D32108"/>
    <w:rsid w:val="52D63022"/>
    <w:rsid w:val="52D6356D"/>
    <w:rsid w:val="52F537F4"/>
    <w:rsid w:val="52F77D67"/>
    <w:rsid w:val="52F836E3"/>
    <w:rsid w:val="532F7394"/>
    <w:rsid w:val="53385FAE"/>
    <w:rsid w:val="53482D1D"/>
    <w:rsid w:val="534E489F"/>
    <w:rsid w:val="535F4EB7"/>
    <w:rsid w:val="53667317"/>
    <w:rsid w:val="536E730E"/>
    <w:rsid w:val="537C2BD7"/>
    <w:rsid w:val="5382777D"/>
    <w:rsid w:val="53971E29"/>
    <w:rsid w:val="539D713D"/>
    <w:rsid w:val="53A17F4B"/>
    <w:rsid w:val="53A35F99"/>
    <w:rsid w:val="53D0673A"/>
    <w:rsid w:val="53E46B03"/>
    <w:rsid w:val="53E6334F"/>
    <w:rsid w:val="53FB17FA"/>
    <w:rsid w:val="54016E61"/>
    <w:rsid w:val="541862F0"/>
    <w:rsid w:val="543D59C1"/>
    <w:rsid w:val="545D58DB"/>
    <w:rsid w:val="546A6559"/>
    <w:rsid w:val="546F0B91"/>
    <w:rsid w:val="54B70A61"/>
    <w:rsid w:val="54B779B5"/>
    <w:rsid w:val="54D25371"/>
    <w:rsid w:val="54EA3421"/>
    <w:rsid w:val="54EC1FC6"/>
    <w:rsid w:val="54EC416F"/>
    <w:rsid w:val="550939D7"/>
    <w:rsid w:val="5516733A"/>
    <w:rsid w:val="552C68B9"/>
    <w:rsid w:val="55335647"/>
    <w:rsid w:val="5538682D"/>
    <w:rsid w:val="55476094"/>
    <w:rsid w:val="554A06ED"/>
    <w:rsid w:val="5552614F"/>
    <w:rsid w:val="55530973"/>
    <w:rsid w:val="55560E04"/>
    <w:rsid w:val="55666B45"/>
    <w:rsid w:val="55674034"/>
    <w:rsid w:val="55722092"/>
    <w:rsid w:val="5583167D"/>
    <w:rsid w:val="55995FB7"/>
    <w:rsid w:val="55A156DD"/>
    <w:rsid w:val="55AC3C1C"/>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20695"/>
    <w:rsid w:val="56446C4A"/>
    <w:rsid w:val="56534D2A"/>
    <w:rsid w:val="5659691E"/>
    <w:rsid w:val="56635FA9"/>
    <w:rsid w:val="56737273"/>
    <w:rsid w:val="56773C48"/>
    <w:rsid w:val="56BB5794"/>
    <w:rsid w:val="56C16A07"/>
    <w:rsid w:val="56C56026"/>
    <w:rsid w:val="56C721C1"/>
    <w:rsid w:val="56C75E65"/>
    <w:rsid w:val="56D27224"/>
    <w:rsid w:val="56ED49AC"/>
    <w:rsid w:val="57037964"/>
    <w:rsid w:val="570D1D86"/>
    <w:rsid w:val="570E1422"/>
    <w:rsid w:val="571C5DFA"/>
    <w:rsid w:val="57297F4F"/>
    <w:rsid w:val="573F549A"/>
    <w:rsid w:val="57553D3F"/>
    <w:rsid w:val="57685489"/>
    <w:rsid w:val="57703672"/>
    <w:rsid w:val="5773534B"/>
    <w:rsid w:val="57780B7F"/>
    <w:rsid w:val="57856672"/>
    <w:rsid w:val="578C265D"/>
    <w:rsid w:val="578D09C0"/>
    <w:rsid w:val="579D25BA"/>
    <w:rsid w:val="57B35D3A"/>
    <w:rsid w:val="57B9331D"/>
    <w:rsid w:val="57B975D7"/>
    <w:rsid w:val="57BB6757"/>
    <w:rsid w:val="57C82DD9"/>
    <w:rsid w:val="57E34AB4"/>
    <w:rsid w:val="57E73B91"/>
    <w:rsid w:val="57F06852"/>
    <w:rsid w:val="57F3287F"/>
    <w:rsid w:val="57F45188"/>
    <w:rsid w:val="57F81A83"/>
    <w:rsid w:val="57FA61B1"/>
    <w:rsid w:val="57FB7210"/>
    <w:rsid w:val="58032997"/>
    <w:rsid w:val="581D6018"/>
    <w:rsid w:val="581E561D"/>
    <w:rsid w:val="583F1055"/>
    <w:rsid w:val="58441188"/>
    <w:rsid w:val="58477459"/>
    <w:rsid w:val="58494A10"/>
    <w:rsid w:val="584B2FF5"/>
    <w:rsid w:val="585A018E"/>
    <w:rsid w:val="585B0937"/>
    <w:rsid w:val="585E0241"/>
    <w:rsid w:val="58744829"/>
    <w:rsid w:val="587673AC"/>
    <w:rsid w:val="588562E3"/>
    <w:rsid w:val="5898522B"/>
    <w:rsid w:val="58A045EF"/>
    <w:rsid w:val="58A9756E"/>
    <w:rsid w:val="58AE0C9D"/>
    <w:rsid w:val="58BD3A38"/>
    <w:rsid w:val="58C75252"/>
    <w:rsid w:val="58DA3851"/>
    <w:rsid w:val="58DC744B"/>
    <w:rsid w:val="58E56AC6"/>
    <w:rsid w:val="58F609E4"/>
    <w:rsid w:val="58FB67BC"/>
    <w:rsid w:val="590C30E2"/>
    <w:rsid w:val="591539B6"/>
    <w:rsid w:val="592452D1"/>
    <w:rsid w:val="5930657D"/>
    <w:rsid w:val="59327DEB"/>
    <w:rsid w:val="59392E42"/>
    <w:rsid w:val="593B5B55"/>
    <w:rsid w:val="593D19BE"/>
    <w:rsid w:val="5979125D"/>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DF3244"/>
    <w:rsid w:val="5AE30663"/>
    <w:rsid w:val="5AE36AFC"/>
    <w:rsid w:val="5AE47198"/>
    <w:rsid w:val="5AEF2828"/>
    <w:rsid w:val="5AEF3CA7"/>
    <w:rsid w:val="5AFB0199"/>
    <w:rsid w:val="5B0001EA"/>
    <w:rsid w:val="5B0A5B2F"/>
    <w:rsid w:val="5B2A2098"/>
    <w:rsid w:val="5B2B23CC"/>
    <w:rsid w:val="5B2D4307"/>
    <w:rsid w:val="5B5041D6"/>
    <w:rsid w:val="5B554FD4"/>
    <w:rsid w:val="5B665085"/>
    <w:rsid w:val="5B6B25D0"/>
    <w:rsid w:val="5B6B35C7"/>
    <w:rsid w:val="5B6B4549"/>
    <w:rsid w:val="5B974B3D"/>
    <w:rsid w:val="5BAD031C"/>
    <w:rsid w:val="5BB36D0A"/>
    <w:rsid w:val="5BBF2E53"/>
    <w:rsid w:val="5BD03C5A"/>
    <w:rsid w:val="5BD33975"/>
    <w:rsid w:val="5BDA775F"/>
    <w:rsid w:val="5BEA7806"/>
    <w:rsid w:val="5BED1355"/>
    <w:rsid w:val="5BFF7753"/>
    <w:rsid w:val="5C03117C"/>
    <w:rsid w:val="5C035D5C"/>
    <w:rsid w:val="5C054372"/>
    <w:rsid w:val="5C0B1081"/>
    <w:rsid w:val="5C0E4E7A"/>
    <w:rsid w:val="5C2E76F3"/>
    <w:rsid w:val="5C531DAC"/>
    <w:rsid w:val="5C5F19A2"/>
    <w:rsid w:val="5C61685C"/>
    <w:rsid w:val="5C6742FC"/>
    <w:rsid w:val="5C727278"/>
    <w:rsid w:val="5C7870C9"/>
    <w:rsid w:val="5C793AF2"/>
    <w:rsid w:val="5C885120"/>
    <w:rsid w:val="5C8D094F"/>
    <w:rsid w:val="5C926A3F"/>
    <w:rsid w:val="5CAA3CDC"/>
    <w:rsid w:val="5CC14996"/>
    <w:rsid w:val="5CCB521B"/>
    <w:rsid w:val="5CD10037"/>
    <w:rsid w:val="5CDB13F1"/>
    <w:rsid w:val="5CE42BFC"/>
    <w:rsid w:val="5D067562"/>
    <w:rsid w:val="5D08718A"/>
    <w:rsid w:val="5D0D6ED7"/>
    <w:rsid w:val="5D33075C"/>
    <w:rsid w:val="5D38401E"/>
    <w:rsid w:val="5D42131E"/>
    <w:rsid w:val="5D4B0C7E"/>
    <w:rsid w:val="5D5853A3"/>
    <w:rsid w:val="5D65772A"/>
    <w:rsid w:val="5D787E7B"/>
    <w:rsid w:val="5DA30012"/>
    <w:rsid w:val="5DC100DE"/>
    <w:rsid w:val="5DC93120"/>
    <w:rsid w:val="5DCA066E"/>
    <w:rsid w:val="5DDA6F3B"/>
    <w:rsid w:val="5DDB5F91"/>
    <w:rsid w:val="5DE924F9"/>
    <w:rsid w:val="5E282729"/>
    <w:rsid w:val="5E2C3252"/>
    <w:rsid w:val="5E39000D"/>
    <w:rsid w:val="5E4F6694"/>
    <w:rsid w:val="5E5007AD"/>
    <w:rsid w:val="5E5126D4"/>
    <w:rsid w:val="5E575A00"/>
    <w:rsid w:val="5E5B33A6"/>
    <w:rsid w:val="5E691073"/>
    <w:rsid w:val="5E9C33A1"/>
    <w:rsid w:val="5EB838A8"/>
    <w:rsid w:val="5EEC29C3"/>
    <w:rsid w:val="5EF17B2A"/>
    <w:rsid w:val="5EF527AD"/>
    <w:rsid w:val="5F0241A8"/>
    <w:rsid w:val="5F031737"/>
    <w:rsid w:val="5F0A4FB7"/>
    <w:rsid w:val="5F154310"/>
    <w:rsid w:val="5F1A1471"/>
    <w:rsid w:val="5F1B570F"/>
    <w:rsid w:val="5F30296C"/>
    <w:rsid w:val="5F4013BA"/>
    <w:rsid w:val="5F515252"/>
    <w:rsid w:val="5F882D2B"/>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5E48C7"/>
    <w:rsid w:val="606942EB"/>
    <w:rsid w:val="606A7181"/>
    <w:rsid w:val="60766C8E"/>
    <w:rsid w:val="6084197F"/>
    <w:rsid w:val="608D0DC2"/>
    <w:rsid w:val="60953ED5"/>
    <w:rsid w:val="60973C3F"/>
    <w:rsid w:val="60CF4513"/>
    <w:rsid w:val="60D87E5D"/>
    <w:rsid w:val="60F668B8"/>
    <w:rsid w:val="60FC46B7"/>
    <w:rsid w:val="61002168"/>
    <w:rsid w:val="611565D4"/>
    <w:rsid w:val="61172DD5"/>
    <w:rsid w:val="6138206E"/>
    <w:rsid w:val="616270EF"/>
    <w:rsid w:val="61645F34"/>
    <w:rsid w:val="61706EDF"/>
    <w:rsid w:val="61770AB3"/>
    <w:rsid w:val="619B1498"/>
    <w:rsid w:val="619B3BCB"/>
    <w:rsid w:val="61C5760F"/>
    <w:rsid w:val="61CB09F2"/>
    <w:rsid w:val="61EF027C"/>
    <w:rsid w:val="61F34165"/>
    <w:rsid w:val="62053AEE"/>
    <w:rsid w:val="62225000"/>
    <w:rsid w:val="62426D4A"/>
    <w:rsid w:val="62842199"/>
    <w:rsid w:val="62904A5E"/>
    <w:rsid w:val="62B6346C"/>
    <w:rsid w:val="62C4291E"/>
    <w:rsid w:val="62C65CEC"/>
    <w:rsid w:val="62F27D6D"/>
    <w:rsid w:val="62FA271D"/>
    <w:rsid w:val="631814C9"/>
    <w:rsid w:val="632F7DE7"/>
    <w:rsid w:val="633A048A"/>
    <w:rsid w:val="6347606A"/>
    <w:rsid w:val="635B012E"/>
    <w:rsid w:val="635E620F"/>
    <w:rsid w:val="6368049F"/>
    <w:rsid w:val="636A3EC3"/>
    <w:rsid w:val="636A6F4B"/>
    <w:rsid w:val="63793000"/>
    <w:rsid w:val="637949DA"/>
    <w:rsid w:val="637D0359"/>
    <w:rsid w:val="63A94A31"/>
    <w:rsid w:val="63AC1EAC"/>
    <w:rsid w:val="63C90B49"/>
    <w:rsid w:val="63C910E5"/>
    <w:rsid w:val="63CC75B9"/>
    <w:rsid w:val="63E30C41"/>
    <w:rsid w:val="63E7550D"/>
    <w:rsid w:val="63F801D3"/>
    <w:rsid w:val="63FE1629"/>
    <w:rsid w:val="640673D9"/>
    <w:rsid w:val="641E6EE2"/>
    <w:rsid w:val="64275148"/>
    <w:rsid w:val="64326B19"/>
    <w:rsid w:val="644E527B"/>
    <w:rsid w:val="645214CF"/>
    <w:rsid w:val="6487530B"/>
    <w:rsid w:val="64981383"/>
    <w:rsid w:val="649A7D9E"/>
    <w:rsid w:val="64BA39D7"/>
    <w:rsid w:val="64CF3CAA"/>
    <w:rsid w:val="64D96235"/>
    <w:rsid w:val="64DA01CC"/>
    <w:rsid w:val="650F5FAC"/>
    <w:rsid w:val="65185303"/>
    <w:rsid w:val="652D2807"/>
    <w:rsid w:val="65316185"/>
    <w:rsid w:val="6534392E"/>
    <w:rsid w:val="654A7E8E"/>
    <w:rsid w:val="654F6FF9"/>
    <w:rsid w:val="65510CB7"/>
    <w:rsid w:val="656033A2"/>
    <w:rsid w:val="656A5B61"/>
    <w:rsid w:val="65815AA0"/>
    <w:rsid w:val="65867025"/>
    <w:rsid w:val="6588067C"/>
    <w:rsid w:val="658855D4"/>
    <w:rsid w:val="658867B3"/>
    <w:rsid w:val="658E4758"/>
    <w:rsid w:val="659B42A0"/>
    <w:rsid w:val="65A8095A"/>
    <w:rsid w:val="65CF32C6"/>
    <w:rsid w:val="65F1238A"/>
    <w:rsid w:val="65F35604"/>
    <w:rsid w:val="65FF3198"/>
    <w:rsid w:val="661469FA"/>
    <w:rsid w:val="663B062F"/>
    <w:rsid w:val="663D14D0"/>
    <w:rsid w:val="663E4EF3"/>
    <w:rsid w:val="6641355B"/>
    <w:rsid w:val="66471F83"/>
    <w:rsid w:val="665A01D2"/>
    <w:rsid w:val="6662199C"/>
    <w:rsid w:val="6671203D"/>
    <w:rsid w:val="66811BF5"/>
    <w:rsid w:val="6688533A"/>
    <w:rsid w:val="669C65CD"/>
    <w:rsid w:val="66A6354E"/>
    <w:rsid w:val="66BB442F"/>
    <w:rsid w:val="66D02521"/>
    <w:rsid w:val="67097AAB"/>
    <w:rsid w:val="670C3488"/>
    <w:rsid w:val="67114103"/>
    <w:rsid w:val="671D3E89"/>
    <w:rsid w:val="672E09CF"/>
    <w:rsid w:val="67365DB5"/>
    <w:rsid w:val="67740A9E"/>
    <w:rsid w:val="677507BF"/>
    <w:rsid w:val="6792126C"/>
    <w:rsid w:val="679B4364"/>
    <w:rsid w:val="67A97CFB"/>
    <w:rsid w:val="67B25068"/>
    <w:rsid w:val="67CF5A1D"/>
    <w:rsid w:val="67DA135C"/>
    <w:rsid w:val="67E341E0"/>
    <w:rsid w:val="67EB7F24"/>
    <w:rsid w:val="67EC006A"/>
    <w:rsid w:val="680328B7"/>
    <w:rsid w:val="6808392D"/>
    <w:rsid w:val="680D5EE5"/>
    <w:rsid w:val="68107593"/>
    <w:rsid w:val="684D1BE5"/>
    <w:rsid w:val="685527BF"/>
    <w:rsid w:val="68651677"/>
    <w:rsid w:val="686F261C"/>
    <w:rsid w:val="687E3602"/>
    <w:rsid w:val="688F77C3"/>
    <w:rsid w:val="689959E8"/>
    <w:rsid w:val="68A60086"/>
    <w:rsid w:val="68A9751A"/>
    <w:rsid w:val="68AC366C"/>
    <w:rsid w:val="68B329E9"/>
    <w:rsid w:val="68E37939"/>
    <w:rsid w:val="68F176DF"/>
    <w:rsid w:val="69030906"/>
    <w:rsid w:val="692C4F44"/>
    <w:rsid w:val="69326C25"/>
    <w:rsid w:val="6969253C"/>
    <w:rsid w:val="69726A94"/>
    <w:rsid w:val="697D4944"/>
    <w:rsid w:val="697E2DEE"/>
    <w:rsid w:val="69937C14"/>
    <w:rsid w:val="699B3DF9"/>
    <w:rsid w:val="69C503F0"/>
    <w:rsid w:val="69CD45A5"/>
    <w:rsid w:val="69D53E55"/>
    <w:rsid w:val="69E1523E"/>
    <w:rsid w:val="69ED1840"/>
    <w:rsid w:val="6A1B3F2D"/>
    <w:rsid w:val="6A2364A7"/>
    <w:rsid w:val="6A342C96"/>
    <w:rsid w:val="6A377133"/>
    <w:rsid w:val="6A3802AF"/>
    <w:rsid w:val="6A382142"/>
    <w:rsid w:val="6A4E7EC9"/>
    <w:rsid w:val="6A4F60C8"/>
    <w:rsid w:val="6A650E8F"/>
    <w:rsid w:val="6A735CFE"/>
    <w:rsid w:val="6A7F0672"/>
    <w:rsid w:val="6A8243F3"/>
    <w:rsid w:val="6A8608F4"/>
    <w:rsid w:val="6AA25847"/>
    <w:rsid w:val="6AAE50B7"/>
    <w:rsid w:val="6AB32F8A"/>
    <w:rsid w:val="6ADE4B51"/>
    <w:rsid w:val="6AEB550E"/>
    <w:rsid w:val="6AF47AD0"/>
    <w:rsid w:val="6B0B7792"/>
    <w:rsid w:val="6B18387B"/>
    <w:rsid w:val="6B1D25FC"/>
    <w:rsid w:val="6B213C7A"/>
    <w:rsid w:val="6B2726B5"/>
    <w:rsid w:val="6B2D19C3"/>
    <w:rsid w:val="6B364E24"/>
    <w:rsid w:val="6B3D4519"/>
    <w:rsid w:val="6B4943C4"/>
    <w:rsid w:val="6B5760AD"/>
    <w:rsid w:val="6B6356A7"/>
    <w:rsid w:val="6B6712DB"/>
    <w:rsid w:val="6B6F75D9"/>
    <w:rsid w:val="6B7753BB"/>
    <w:rsid w:val="6B7A6C48"/>
    <w:rsid w:val="6B8223B8"/>
    <w:rsid w:val="6BA303EE"/>
    <w:rsid w:val="6BC752AE"/>
    <w:rsid w:val="6BCA3451"/>
    <w:rsid w:val="6BD57A1A"/>
    <w:rsid w:val="6BD8646F"/>
    <w:rsid w:val="6BE52340"/>
    <w:rsid w:val="6BEA317F"/>
    <w:rsid w:val="6BEF09E6"/>
    <w:rsid w:val="6C077B7C"/>
    <w:rsid w:val="6C126E2A"/>
    <w:rsid w:val="6C1E6B14"/>
    <w:rsid w:val="6C315359"/>
    <w:rsid w:val="6C511D45"/>
    <w:rsid w:val="6C703958"/>
    <w:rsid w:val="6C89469E"/>
    <w:rsid w:val="6C93673A"/>
    <w:rsid w:val="6C9559EA"/>
    <w:rsid w:val="6C991B9A"/>
    <w:rsid w:val="6CA9616E"/>
    <w:rsid w:val="6CB32A52"/>
    <w:rsid w:val="6CBB305B"/>
    <w:rsid w:val="6CC206BF"/>
    <w:rsid w:val="6CC30C66"/>
    <w:rsid w:val="6CDD0CB1"/>
    <w:rsid w:val="6CE419F3"/>
    <w:rsid w:val="6CE93DEC"/>
    <w:rsid w:val="6D225A73"/>
    <w:rsid w:val="6D2303A1"/>
    <w:rsid w:val="6D256926"/>
    <w:rsid w:val="6D371F41"/>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D6A35"/>
    <w:rsid w:val="6E6E43B8"/>
    <w:rsid w:val="6E790AB7"/>
    <w:rsid w:val="6E793023"/>
    <w:rsid w:val="6E7F7AFB"/>
    <w:rsid w:val="6E927F74"/>
    <w:rsid w:val="6EB770BA"/>
    <w:rsid w:val="6EB96505"/>
    <w:rsid w:val="6EBF3855"/>
    <w:rsid w:val="6EC42333"/>
    <w:rsid w:val="6EC61E12"/>
    <w:rsid w:val="6ED43ACF"/>
    <w:rsid w:val="6EDF1CCE"/>
    <w:rsid w:val="6EE176C3"/>
    <w:rsid w:val="6EE571FE"/>
    <w:rsid w:val="6EE87CC2"/>
    <w:rsid w:val="6EEA71F0"/>
    <w:rsid w:val="6F2B434D"/>
    <w:rsid w:val="6F2C5B46"/>
    <w:rsid w:val="6F2D78EE"/>
    <w:rsid w:val="6F4947DA"/>
    <w:rsid w:val="6F4E71A8"/>
    <w:rsid w:val="6F4F03F9"/>
    <w:rsid w:val="6F70301C"/>
    <w:rsid w:val="6F781F55"/>
    <w:rsid w:val="6F7C562E"/>
    <w:rsid w:val="6FB93CAC"/>
    <w:rsid w:val="6FB95193"/>
    <w:rsid w:val="6FDC743E"/>
    <w:rsid w:val="6FE60D34"/>
    <w:rsid w:val="6FEE7F40"/>
    <w:rsid w:val="70015EAC"/>
    <w:rsid w:val="70081662"/>
    <w:rsid w:val="70093C44"/>
    <w:rsid w:val="7013025E"/>
    <w:rsid w:val="70150176"/>
    <w:rsid w:val="70557FA5"/>
    <w:rsid w:val="706A4129"/>
    <w:rsid w:val="70747A02"/>
    <w:rsid w:val="7076111A"/>
    <w:rsid w:val="70B73E00"/>
    <w:rsid w:val="70B774D1"/>
    <w:rsid w:val="70BD4A7F"/>
    <w:rsid w:val="70BE1584"/>
    <w:rsid w:val="70F2796B"/>
    <w:rsid w:val="710F1765"/>
    <w:rsid w:val="71102404"/>
    <w:rsid w:val="711A1C30"/>
    <w:rsid w:val="711D088F"/>
    <w:rsid w:val="711E6ABB"/>
    <w:rsid w:val="71400456"/>
    <w:rsid w:val="714C2EBE"/>
    <w:rsid w:val="71611C06"/>
    <w:rsid w:val="71636191"/>
    <w:rsid w:val="71686453"/>
    <w:rsid w:val="716F74C0"/>
    <w:rsid w:val="717C5031"/>
    <w:rsid w:val="71A90A31"/>
    <w:rsid w:val="71A976A3"/>
    <w:rsid w:val="71B83D73"/>
    <w:rsid w:val="71C94377"/>
    <w:rsid w:val="71D0430D"/>
    <w:rsid w:val="71D6274F"/>
    <w:rsid w:val="71DB0956"/>
    <w:rsid w:val="71EE39DC"/>
    <w:rsid w:val="72033A39"/>
    <w:rsid w:val="722E04E1"/>
    <w:rsid w:val="7244417E"/>
    <w:rsid w:val="725D34F6"/>
    <w:rsid w:val="726E4C9E"/>
    <w:rsid w:val="7289516B"/>
    <w:rsid w:val="729310B6"/>
    <w:rsid w:val="72A00B85"/>
    <w:rsid w:val="72A2006A"/>
    <w:rsid w:val="72A71A1A"/>
    <w:rsid w:val="72B64F42"/>
    <w:rsid w:val="72C80096"/>
    <w:rsid w:val="72CD0489"/>
    <w:rsid w:val="72D37E89"/>
    <w:rsid w:val="72DB349B"/>
    <w:rsid w:val="72E10CF1"/>
    <w:rsid w:val="72E16E78"/>
    <w:rsid w:val="72EA15F7"/>
    <w:rsid w:val="73062CBE"/>
    <w:rsid w:val="73297EB2"/>
    <w:rsid w:val="732B2071"/>
    <w:rsid w:val="732E26DE"/>
    <w:rsid w:val="733A0B3F"/>
    <w:rsid w:val="733A319F"/>
    <w:rsid w:val="73497FD2"/>
    <w:rsid w:val="734F49CA"/>
    <w:rsid w:val="735765E8"/>
    <w:rsid w:val="73611BAF"/>
    <w:rsid w:val="7368643D"/>
    <w:rsid w:val="736A0AB8"/>
    <w:rsid w:val="73794A20"/>
    <w:rsid w:val="738A6877"/>
    <w:rsid w:val="739C4779"/>
    <w:rsid w:val="73A2442B"/>
    <w:rsid w:val="73AA6208"/>
    <w:rsid w:val="73C832AF"/>
    <w:rsid w:val="73E52982"/>
    <w:rsid w:val="73FA0625"/>
    <w:rsid w:val="74024A09"/>
    <w:rsid w:val="7422148A"/>
    <w:rsid w:val="74472CC7"/>
    <w:rsid w:val="74484539"/>
    <w:rsid w:val="745E3843"/>
    <w:rsid w:val="748330DD"/>
    <w:rsid w:val="7485747A"/>
    <w:rsid w:val="748D3B91"/>
    <w:rsid w:val="74963991"/>
    <w:rsid w:val="74B71854"/>
    <w:rsid w:val="74FD176E"/>
    <w:rsid w:val="750038DA"/>
    <w:rsid w:val="75132281"/>
    <w:rsid w:val="753D0D28"/>
    <w:rsid w:val="754564C8"/>
    <w:rsid w:val="754C1C51"/>
    <w:rsid w:val="755F4608"/>
    <w:rsid w:val="7564660F"/>
    <w:rsid w:val="7571106C"/>
    <w:rsid w:val="757918F4"/>
    <w:rsid w:val="75877406"/>
    <w:rsid w:val="75886342"/>
    <w:rsid w:val="758A779D"/>
    <w:rsid w:val="758E7458"/>
    <w:rsid w:val="75B9274E"/>
    <w:rsid w:val="75BF78C4"/>
    <w:rsid w:val="75F83FB4"/>
    <w:rsid w:val="75F9318E"/>
    <w:rsid w:val="75FC2E47"/>
    <w:rsid w:val="760E47B2"/>
    <w:rsid w:val="7631245D"/>
    <w:rsid w:val="76332C59"/>
    <w:rsid w:val="764D4D66"/>
    <w:rsid w:val="76631090"/>
    <w:rsid w:val="76703988"/>
    <w:rsid w:val="7672217C"/>
    <w:rsid w:val="76A12DC3"/>
    <w:rsid w:val="76A85022"/>
    <w:rsid w:val="76C64E50"/>
    <w:rsid w:val="76D15B17"/>
    <w:rsid w:val="77186B1E"/>
    <w:rsid w:val="77645C7D"/>
    <w:rsid w:val="77655D90"/>
    <w:rsid w:val="777439C1"/>
    <w:rsid w:val="777F7099"/>
    <w:rsid w:val="778B1158"/>
    <w:rsid w:val="77961505"/>
    <w:rsid w:val="77B15DF4"/>
    <w:rsid w:val="77B856B5"/>
    <w:rsid w:val="77C24F73"/>
    <w:rsid w:val="780459E4"/>
    <w:rsid w:val="78076895"/>
    <w:rsid w:val="78091695"/>
    <w:rsid w:val="78151AE7"/>
    <w:rsid w:val="781D0ABF"/>
    <w:rsid w:val="782B5948"/>
    <w:rsid w:val="78602ABF"/>
    <w:rsid w:val="78630A94"/>
    <w:rsid w:val="786357CB"/>
    <w:rsid w:val="78645746"/>
    <w:rsid w:val="78665FE4"/>
    <w:rsid w:val="786E0FFE"/>
    <w:rsid w:val="78964DE4"/>
    <w:rsid w:val="78A1379D"/>
    <w:rsid w:val="78A93133"/>
    <w:rsid w:val="78B32107"/>
    <w:rsid w:val="78C4780A"/>
    <w:rsid w:val="78D02FB6"/>
    <w:rsid w:val="78E43768"/>
    <w:rsid w:val="78F1518D"/>
    <w:rsid w:val="78FD3867"/>
    <w:rsid w:val="79214FA6"/>
    <w:rsid w:val="79367FB8"/>
    <w:rsid w:val="79392A29"/>
    <w:rsid w:val="794A2140"/>
    <w:rsid w:val="79583AEC"/>
    <w:rsid w:val="795C7162"/>
    <w:rsid w:val="797812D7"/>
    <w:rsid w:val="799D7539"/>
    <w:rsid w:val="799F72C4"/>
    <w:rsid w:val="79A20557"/>
    <w:rsid w:val="79AB7A8E"/>
    <w:rsid w:val="79AC0207"/>
    <w:rsid w:val="79AD091A"/>
    <w:rsid w:val="79BE7842"/>
    <w:rsid w:val="79CB5BC6"/>
    <w:rsid w:val="79D0709A"/>
    <w:rsid w:val="79E554A8"/>
    <w:rsid w:val="79FD492D"/>
    <w:rsid w:val="7A040784"/>
    <w:rsid w:val="7A087CF7"/>
    <w:rsid w:val="7A13564A"/>
    <w:rsid w:val="7A27182B"/>
    <w:rsid w:val="7A303322"/>
    <w:rsid w:val="7A4C2F0F"/>
    <w:rsid w:val="7A62380B"/>
    <w:rsid w:val="7A690008"/>
    <w:rsid w:val="7A7F6A39"/>
    <w:rsid w:val="7A9A2995"/>
    <w:rsid w:val="7A9E37B9"/>
    <w:rsid w:val="7AA85A57"/>
    <w:rsid w:val="7AA97571"/>
    <w:rsid w:val="7ABB1198"/>
    <w:rsid w:val="7AD1328F"/>
    <w:rsid w:val="7AF26D81"/>
    <w:rsid w:val="7AF464E6"/>
    <w:rsid w:val="7AF6549D"/>
    <w:rsid w:val="7B014170"/>
    <w:rsid w:val="7B187563"/>
    <w:rsid w:val="7B1A61F8"/>
    <w:rsid w:val="7B1F3EC7"/>
    <w:rsid w:val="7B5C346C"/>
    <w:rsid w:val="7B5E5C27"/>
    <w:rsid w:val="7B652196"/>
    <w:rsid w:val="7B762D9E"/>
    <w:rsid w:val="7B784952"/>
    <w:rsid w:val="7B7974C6"/>
    <w:rsid w:val="7B7C479D"/>
    <w:rsid w:val="7B7C4B25"/>
    <w:rsid w:val="7B7E15E7"/>
    <w:rsid w:val="7B920A5D"/>
    <w:rsid w:val="7B9A2E42"/>
    <w:rsid w:val="7BA1455F"/>
    <w:rsid w:val="7BAA20ED"/>
    <w:rsid w:val="7BCC7A90"/>
    <w:rsid w:val="7BDC1294"/>
    <w:rsid w:val="7BE975D0"/>
    <w:rsid w:val="7BEA7526"/>
    <w:rsid w:val="7BED54C4"/>
    <w:rsid w:val="7BF2190A"/>
    <w:rsid w:val="7BF2682E"/>
    <w:rsid w:val="7C010589"/>
    <w:rsid w:val="7C160D02"/>
    <w:rsid w:val="7C1637C1"/>
    <w:rsid w:val="7C1E537F"/>
    <w:rsid w:val="7C457811"/>
    <w:rsid w:val="7C4706AF"/>
    <w:rsid w:val="7C473009"/>
    <w:rsid w:val="7C526D30"/>
    <w:rsid w:val="7C574088"/>
    <w:rsid w:val="7C5D6386"/>
    <w:rsid w:val="7C813B39"/>
    <w:rsid w:val="7C921F5C"/>
    <w:rsid w:val="7C9D2374"/>
    <w:rsid w:val="7CAC42FA"/>
    <w:rsid w:val="7CD97C96"/>
    <w:rsid w:val="7CEA2FFC"/>
    <w:rsid w:val="7CF36D0A"/>
    <w:rsid w:val="7CFD68A1"/>
    <w:rsid w:val="7D004B90"/>
    <w:rsid w:val="7D060B62"/>
    <w:rsid w:val="7D09176A"/>
    <w:rsid w:val="7D15262A"/>
    <w:rsid w:val="7D21528B"/>
    <w:rsid w:val="7D295788"/>
    <w:rsid w:val="7D2D6988"/>
    <w:rsid w:val="7D431D8D"/>
    <w:rsid w:val="7D5A66A9"/>
    <w:rsid w:val="7D781F59"/>
    <w:rsid w:val="7D7C22F2"/>
    <w:rsid w:val="7D7D4F75"/>
    <w:rsid w:val="7D88654A"/>
    <w:rsid w:val="7D937F07"/>
    <w:rsid w:val="7D980813"/>
    <w:rsid w:val="7DA008E1"/>
    <w:rsid w:val="7DAA286B"/>
    <w:rsid w:val="7DB954F6"/>
    <w:rsid w:val="7DC07247"/>
    <w:rsid w:val="7DC62F24"/>
    <w:rsid w:val="7DC877EC"/>
    <w:rsid w:val="7DCA4DE2"/>
    <w:rsid w:val="7DDE5DE0"/>
    <w:rsid w:val="7DE93C91"/>
    <w:rsid w:val="7DFC10B6"/>
    <w:rsid w:val="7E0B2B81"/>
    <w:rsid w:val="7E0E7FD0"/>
    <w:rsid w:val="7E1B6002"/>
    <w:rsid w:val="7E1F4180"/>
    <w:rsid w:val="7E400D18"/>
    <w:rsid w:val="7E433210"/>
    <w:rsid w:val="7E55163F"/>
    <w:rsid w:val="7E575AC2"/>
    <w:rsid w:val="7E580C80"/>
    <w:rsid w:val="7E68207B"/>
    <w:rsid w:val="7E8B6473"/>
    <w:rsid w:val="7E8C1386"/>
    <w:rsid w:val="7E8C6E11"/>
    <w:rsid w:val="7E950FE9"/>
    <w:rsid w:val="7EA337EC"/>
    <w:rsid w:val="7EA454D3"/>
    <w:rsid w:val="7EB4385B"/>
    <w:rsid w:val="7EC009E8"/>
    <w:rsid w:val="7ED16523"/>
    <w:rsid w:val="7EE83A26"/>
    <w:rsid w:val="7EF96B1E"/>
    <w:rsid w:val="7EFA65C6"/>
    <w:rsid w:val="7F353C06"/>
    <w:rsid w:val="7F410352"/>
    <w:rsid w:val="7F440F7A"/>
    <w:rsid w:val="7F510226"/>
    <w:rsid w:val="7F5E5DAF"/>
    <w:rsid w:val="7F633EFB"/>
    <w:rsid w:val="7F634386"/>
    <w:rsid w:val="7F6379B6"/>
    <w:rsid w:val="7F6E5620"/>
    <w:rsid w:val="7F8A074A"/>
    <w:rsid w:val="7FA02E1C"/>
    <w:rsid w:val="7FB67C44"/>
    <w:rsid w:val="7FBF3E86"/>
    <w:rsid w:val="7FCA7309"/>
    <w:rsid w:val="7FDC725C"/>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22671"/>
  <w15:docId w15:val="{4A6EF000-182B-4682-81F7-6D0D5BBA7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Hyperlink"/>
    <w:basedOn w:val="a0"/>
    <w:uiPriority w:val="99"/>
    <w:qFormat/>
    <w:rPr>
      <w:color w:val="0000FF"/>
      <w:u w:val="single"/>
    </w:rPr>
  </w:style>
  <w:style w:type="character" w:styleId="af7">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8">
    <w:name w:val="List Paragraph"/>
    <w:basedOn w:val="a"/>
    <w:link w:val="af9"/>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9">
    <w:name w:val="列表段落 字符"/>
    <w:link w:val="af8"/>
    <w:uiPriority w:val="34"/>
    <w:qFormat/>
    <w:rPr>
      <w:rFonts w:ascii="Times New Roman" w:eastAsia="Times New Roman" w:hAnsi="Times New Roman" w:cs="Times New Roman"/>
      <w:kern w:val="2"/>
      <w:sz w:val="24"/>
      <w:szCs w:val="24"/>
    </w:rPr>
  </w:style>
  <w:style w:type="character" w:styleId="afa">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937AD5-CCB0-46C4-902C-614DAA734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2628</Words>
  <Characters>14980</Characters>
  <Application>Microsoft Office Word</Application>
  <DocSecurity>0</DocSecurity>
  <Lines>124</Lines>
  <Paragraphs>35</Paragraphs>
  <ScaleCrop>false</ScaleCrop>
  <Company/>
  <LinksUpToDate>false</LinksUpToDate>
  <CharactersWithSpaces>17573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Jiajun, Xu (ZTE, Sanechips)</cp:lastModifiedBy>
  <cp:revision>13</cp:revision>
  <dcterms:created xsi:type="dcterms:W3CDTF">2024-09-29T09:11:00Z</dcterms:created>
  <dcterms:modified xsi:type="dcterms:W3CDTF">2024-11-08T08:40:00Z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5BA24D8D40244F799AA01D8B6474A128</vt:lpwstr>
  </property>
</Properties>
</file>