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71272" w14:textId="660A116E" w:rsidR="00DF7F6A" w:rsidRPr="00F4036E" w:rsidRDefault="005D623F" w:rsidP="00F4036E">
      <w:pPr>
        <w:tabs>
          <w:tab w:val="center" w:pos="4536"/>
          <w:tab w:val="right" w:pos="7938"/>
          <w:tab w:val="right" w:pos="9639"/>
        </w:tabs>
        <w:adjustRightInd w:val="0"/>
        <w:snapToGrid w:val="0"/>
        <w:spacing w:before="0" w:after="0"/>
        <w:ind w:right="2"/>
        <w:rPr>
          <w:b/>
          <w:bCs/>
          <w:sz w:val="24"/>
          <w:szCs w:val="18"/>
          <w:lang w:eastAsia="zh-CN"/>
        </w:rPr>
      </w:pPr>
      <w:bookmarkStart w:id="0" w:name="OLE_LINK3"/>
      <w:bookmarkStart w:id="1" w:name="OLE_LINK4"/>
      <w:bookmarkStart w:id="2" w:name="_Hlk145670493"/>
      <w:r w:rsidRPr="00F4036E">
        <w:rPr>
          <w:b/>
          <w:bCs/>
          <w:sz w:val="24"/>
          <w:szCs w:val="18"/>
        </w:rPr>
        <w:t>3GPP TSG RAN WG1 #118bis</w:t>
      </w:r>
      <w:r w:rsidRPr="00F4036E">
        <w:rPr>
          <w:b/>
          <w:bCs/>
          <w:sz w:val="24"/>
          <w:szCs w:val="18"/>
        </w:rPr>
        <w:tab/>
      </w:r>
      <w:r w:rsidRPr="00F4036E">
        <w:rPr>
          <w:b/>
          <w:bCs/>
          <w:sz w:val="24"/>
          <w:szCs w:val="18"/>
        </w:rPr>
        <w:tab/>
      </w:r>
      <w:r w:rsidRPr="00F4036E">
        <w:rPr>
          <w:b/>
          <w:bCs/>
          <w:sz w:val="24"/>
          <w:szCs w:val="18"/>
        </w:rPr>
        <w:tab/>
      </w:r>
      <w:r w:rsidR="00393AB1" w:rsidRPr="00393AB1">
        <w:rPr>
          <w:b/>
          <w:bCs/>
          <w:sz w:val="24"/>
          <w:szCs w:val="18"/>
        </w:rPr>
        <w:t>R1-</w:t>
      </w:r>
      <w:r w:rsidR="009D5624">
        <w:rPr>
          <w:rFonts w:hint="eastAsia"/>
          <w:b/>
          <w:bCs/>
          <w:sz w:val="24"/>
          <w:szCs w:val="18"/>
          <w:lang w:eastAsia="zh-CN"/>
        </w:rPr>
        <w:t>2409447</w:t>
      </w:r>
    </w:p>
    <w:bookmarkEnd w:id="2"/>
    <w:p w14:paraId="6A67D40D" w14:textId="77777777" w:rsidR="00450E6C" w:rsidRPr="00450E6C" w:rsidRDefault="00450E6C" w:rsidP="00450E6C">
      <w:pPr>
        <w:tabs>
          <w:tab w:val="center" w:pos="4536"/>
          <w:tab w:val="right" w:pos="7938"/>
          <w:tab w:val="right" w:pos="9639"/>
        </w:tabs>
        <w:adjustRightInd w:val="0"/>
        <w:snapToGrid w:val="0"/>
        <w:spacing w:before="0" w:after="0"/>
        <w:ind w:right="2"/>
        <w:rPr>
          <w:b/>
          <w:bCs/>
          <w:sz w:val="24"/>
          <w:szCs w:val="18"/>
        </w:rPr>
      </w:pPr>
      <w:r w:rsidRPr="00450E6C">
        <w:rPr>
          <w:b/>
          <w:bCs/>
          <w:sz w:val="24"/>
          <w:szCs w:val="18"/>
        </w:rPr>
        <w:t>Orlando, US, November 18th – 22nd, 2024</w:t>
      </w:r>
    </w:p>
    <w:p w14:paraId="1CD8B4DC" w14:textId="6FCC8300" w:rsidR="00DF7F6A" w:rsidRDefault="005D623F">
      <w:pPr>
        <w:pStyle w:val="TdocHeader2"/>
        <w:adjustRightInd w:val="0"/>
        <w:snapToGrid w:val="0"/>
        <w:spacing w:before="0" w:after="0"/>
        <w:rPr>
          <w:rFonts w:ascii="Times New Roma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r>
      <w:r w:rsidR="00FA205D">
        <w:rPr>
          <w:rFonts w:ascii="Times New Roman" w:hAnsi="Times New Roman" w:hint="eastAsia"/>
          <w:sz w:val="24"/>
          <w:szCs w:val="24"/>
          <w:lang w:val="en-US" w:eastAsia="zh-CN"/>
        </w:rPr>
        <w:t>QUECTEL</w:t>
      </w:r>
    </w:p>
    <w:p w14:paraId="409F0C07" w14:textId="6A83FB30" w:rsidR="00DF7F6A" w:rsidRDefault="005D623F">
      <w:pPr>
        <w:pStyle w:val="TdocHeader2"/>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bookmarkStart w:id="4" w:name="OLE_LINK14"/>
      <w:r w:rsidR="003D0C0E" w:rsidRPr="003D0C0E">
        <w:rPr>
          <w:rFonts w:ascii="Times New Roman" w:hAnsi="Times New Roman"/>
          <w:sz w:val="24"/>
          <w:szCs w:val="24"/>
        </w:rPr>
        <w:t>Discussion on AI/ML for Beam Management</w:t>
      </w:r>
      <w:bookmarkEnd w:id="4"/>
    </w:p>
    <w:p w14:paraId="309D338C" w14:textId="77777777" w:rsidR="00DF7F6A" w:rsidRDefault="005D623F">
      <w:pPr>
        <w:pStyle w:val="TdocHeader2"/>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ascii="Times New Roman" w:hAnsi="Times New Roman" w:hint="eastAsia"/>
          <w:sz w:val="24"/>
          <w:szCs w:val="24"/>
          <w:lang w:val="en-US" w:eastAsia="zh-CN"/>
        </w:rPr>
        <w:t>1</w:t>
      </w:r>
      <w:r>
        <w:rPr>
          <w:rFonts w:ascii="Times New Roman" w:hAnsi="Times New Roman"/>
          <w:sz w:val="24"/>
          <w:szCs w:val="24"/>
          <w:lang w:eastAsia="zh-CN"/>
        </w:rPr>
        <w:t>.</w:t>
      </w:r>
      <w:r>
        <w:rPr>
          <w:rFonts w:ascii="Times New Roman" w:hAnsi="Times New Roman" w:hint="eastAsia"/>
          <w:sz w:val="24"/>
          <w:szCs w:val="24"/>
          <w:lang w:val="en-US" w:eastAsia="zh-CN"/>
        </w:rPr>
        <w:t>1</w:t>
      </w:r>
    </w:p>
    <w:p w14:paraId="19CF54E2" w14:textId="3EC495C5" w:rsidR="00DF7F6A" w:rsidRDefault="005D623F">
      <w:pPr>
        <w:pStyle w:val="TdocHeader2"/>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ascii="Times New Roman" w:hAnsi="Times New Roman"/>
          <w:sz w:val="24"/>
          <w:szCs w:val="24"/>
        </w:rPr>
        <w:t xml:space="preserve">Discussion </w:t>
      </w:r>
    </w:p>
    <w:p w14:paraId="41F81F78" w14:textId="77777777" w:rsidR="00DF7F6A" w:rsidRDefault="005D623F">
      <w:pPr>
        <w:pStyle w:val="1"/>
      </w:pPr>
      <w:bookmarkStart w:id="6" w:name="_Toc120549591"/>
      <w:bookmarkEnd w:id="0"/>
      <w:bookmarkEnd w:id="1"/>
      <w:r>
        <w:t>Introduction</w:t>
      </w:r>
      <w:bookmarkEnd w:id="6"/>
    </w:p>
    <w:p w14:paraId="66DC0F5D" w14:textId="1FFFCE50" w:rsidR="00DF7F6A" w:rsidRDefault="005D623F">
      <w:pPr>
        <w:spacing w:after="120"/>
        <w:jc w:val="both"/>
        <w:rPr>
          <w:bCs/>
          <w:lang w:val="en-US" w:eastAsia="zh-CN"/>
        </w:rPr>
      </w:pPr>
      <w:bookmarkStart w:id="7" w:name="OLE_LINK15"/>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18</w:t>
      </w:r>
      <w:r w:rsidR="00E906CF">
        <w:rPr>
          <w:rFonts w:hint="eastAsia"/>
          <w:bCs/>
          <w:iCs/>
          <w:lang w:val="en-US" w:eastAsia="zh-CN"/>
        </w:rPr>
        <w:t>bits</w:t>
      </w:r>
      <w:r>
        <w:rPr>
          <w:rFonts w:eastAsia="Yu Mincho"/>
          <w:bCs/>
          <w:iCs/>
        </w:rPr>
        <w:t xml:space="preserve"> </w:t>
      </w:r>
      <w:r>
        <w:t xml:space="preserve">meeting [1], </w:t>
      </w:r>
      <w:r>
        <w:rPr>
          <w:szCs w:val="21"/>
        </w:rPr>
        <w:t xml:space="preserve">the following agreements were made regarding </w:t>
      </w:r>
      <w:r>
        <w:rPr>
          <w:rFonts w:hint="eastAsia"/>
          <w:bCs/>
          <w:lang w:val="en-US" w:eastAsia="zh-CN"/>
        </w:rPr>
        <w:t>the</w:t>
      </w:r>
      <w:r>
        <w:rPr>
          <w:bCs/>
          <w:lang w:eastAsia="zh-CN"/>
        </w:rPr>
        <w:t xml:space="preserve"> spec impact</w:t>
      </w:r>
      <w:r>
        <w:rPr>
          <w:rFonts w:hint="eastAsia"/>
          <w:bCs/>
          <w:lang w:val="en-US" w:eastAsia="zh-CN"/>
        </w:rPr>
        <w:t xml:space="preserve">s of AI based </w:t>
      </w:r>
      <w:r>
        <w:rPr>
          <w:rFonts w:hint="eastAsia"/>
          <w:bCs/>
          <w:lang w:val="en-US"/>
        </w:rPr>
        <w:t>beam management</w:t>
      </w:r>
      <w:r>
        <w:rPr>
          <w:rFonts w:hint="eastAsia"/>
          <w:bCs/>
          <w:lang w:val="en-US" w:eastAsia="zh-CN"/>
        </w:rPr>
        <w:t>.</w:t>
      </w:r>
    </w:p>
    <w:tbl>
      <w:tblPr>
        <w:tblStyle w:val="afc"/>
        <w:tblW w:w="0" w:type="auto"/>
        <w:tblLook w:val="04A0" w:firstRow="1" w:lastRow="0" w:firstColumn="1" w:lastColumn="0" w:noHBand="0" w:noVBand="1"/>
      </w:tblPr>
      <w:tblGrid>
        <w:gridCol w:w="9629"/>
      </w:tblGrid>
      <w:tr w:rsidR="00725F44" w14:paraId="215DD88E" w14:textId="77777777" w:rsidTr="00725F44">
        <w:tc>
          <w:tcPr>
            <w:tcW w:w="9629" w:type="dxa"/>
          </w:tcPr>
          <w:bookmarkEnd w:id="7"/>
          <w:p w14:paraId="4D52ACBA" w14:textId="77777777" w:rsidR="00725F44" w:rsidRPr="00697D67" w:rsidRDefault="00725F44" w:rsidP="00725F44">
            <w:pPr>
              <w:rPr>
                <w:rFonts w:eastAsia="等线"/>
                <w:highlight w:val="green"/>
                <w:lang w:eastAsia="zh-CN"/>
              </w:rPr>
            </w:pPr>
            <w:r w:rsidRPr="00697D67">
              <w:rPr>
                <w:rFonts w:eastAsia="等线"/>
                <w:highlight w:val="green"/>
                <w:lang w:eastAsia="zh-CN"/>
              </w:rPr>
              <w:t>Agreement</w:t>
            </w:r>
          </w:p>
          <w:p w14:paraId="108FB0C2" w14:textId="62C795D9" w:rsidR="00725F44" w:rsidRPr="00697D67" w:rsidRDefault="00725F44" w:rsidP="00725F44">
            <w:pPr>
              <w:rPr>
                <w:lang w:eastAsia="de-DE"/>
              </w:rPr>
            </w:pPr>
            <w:r w:rsidRPr="00697D67">
              <w:rPr>
                <w:bCs/>
                <w:lang w:eastAsia="zh-CN"/>
              </w:rPr>
              <w:t xml:space="preserve">For BM-Case1 and BM-Case2 with a UE-sided AI/ML model, for Option 2 </w:t>
            </w:r>
            <w:r w:rsidRPr="00697D67">
              <w:rPr>
                <w:lang w:eastAsia="de-DE"/>
              </w:rPr>
              <w:t xml:space="preserve">(UE-assisted performance monitoring), </w:t>
            </w:r>
          </w:p>
          <w:p w14:paraId="737CCD41" w14:textId="77777777" w:rsidR="00725F44" w:rsidRPr="00697D67" w:rsidRDefault="00725F44" w:rsidP="00725F44">
            <w:pPr>
              <w:numPr>
                <w:ilvl w:val="0"/>
                <w:numId w:val="67"/>
              </w:numPr>
              <w:spacing w:before="0" w:after="0"/>
              <w:rPr>
                <w:lang w:eastAsia="de-DE"/>
              </w:rPr>
            </w:pPr>
            <w:r w:rsidRPr="00697D67">
              <w:rPr>
                <w:rFonts w:eastAsia="等线"/>
                <w:lang w:eastAsia="zh-CN"/>
              </w:rPr>
              <w:t>At least support Alt</w:t>
            </w:r>
            <w:r w:rsidRPr="00697D67">
              <w:rPr>
                <w:lang w:eastAsia="de-DE"/>
              </w:rPr>
              <w:t xml:space="preserve"> 1: Top 1 or Top K beam prediction accuracy (with or without margin) by comparing the prediction results and the Top 1 or Top K beam based on the measurements from a resource set/ resources for monitoring</w:t>
            </w:r>
          </w:p>
          <w:p w14:paraId="15DB1B18" w14:textId="77777777" w:rsidR="00725F44" w:rsidRPr="00697D67" w:rsidRDefault="00725F44" w:rsidP="00725F44">
            <w:pPr>
              <w:numPr>
                <w:ilvl w:val="1"/>
                <w:numId w:val="67"/>
              </w:numPr>
              <w:spacing w:before="0" w:after="0"/>
              <w:rPr>
                <w:lang w:eastAsia="de-DE"/>
              </w:rPr>
            </w:pPr>
            <w:r w:rsidRPr="00697D67">
              <w:rPr>
                <w:lang w:eastAsia="de-DE"/>
              </w:rPr>
              <w:t xml:space="preserve">FFS on detail definition of the metric, including whether/how to configure or define a window for calculation </w:t>
            </w:r>
          </w:p>
          <w:p w14:paraId="11AB3187" w14:textId="77777777" w:rsidR="00725F44" w:rsidRPr="00697D67" w:rsidRDefault="00725F44" w:rsidP="00725F44">
            <w:pPr>
              <w:numPr>
                <w:ilvl w:val="1"/>
                <w:numId w:val="67"/>
              </w:numPr>
              <w:spacing w:before="0" w:after="0"/>
              <w:rPr>
                <w:rFonts w:eastAsia="Times New Roman"/>
                <w:lang w:eastAsia="zh-CN"/>
              </w:rPr>
            </w:pPr>
            <w:r w:rsidRPr="00697D67">
              <w:rPr>
                <w:rFonts w:eastAsia="Times New Roman"/>
                <w:lang w:eastAsia="zh-CN"/>
              </w:rPr>
              <w:t xml:space="preserve">FFS: </w:t>
            </w:r>
            <w:r w:rsidRPr="00697D67">
              <w:rPr>
                <w:lang w:eastAsia="x-none"/>
              </w:rPr>
              <w:t>on other details including how to configure the resource set/resources for monitoring, including</w:t>
            </w:r>
          </w:p>
          <w:p w14:paraId="6F97B84B" w14:textId="77777777" w:rsidR="00725F44" w:rsidRPr="00697D67" w:rsidRDefault="00725F44" w:rsidP="00725F44">
            <w:pPr>
              <w:numPr>
                <w:ilvl w:val="2"/>
                <w:numId w:val="67"/>
              </w:numPr>
              <w:tabs>
                <w:tab w:val="left" w:pos="1440"/>
              </w:tabs>
              <w:spacing w:before="0" w:after="0"/>
              <w:rPr>
                <w:lang w:eastAsia="de-DE"/>
              </w:rPr>
            </w:pPr>
            <w:r w:rsidRPr="00697D67">
              <w:rPr>
                <w:lang w:eastAsia="x-none"/>
              </w:rPr>
              <w:t xml:space="preserve">E.g. whether/how to use full set of Set A for measurement. </w:t>
            </w:r>
            <w:r w:rsidRPr="00697D67">
              <w:rPr>
                <w:rFonts w:eastAsia="等线"/>
                <w:lang w:eastAsia="zh-CN"/>
              </w:rPr>
              <w:t>I</w:t>
            </w:r>
            <w:r w:rsidRPr="00697D67">
              <w:rPr>
                <w:lang w:eastAsia="x-none"/>
              </w:rPr>
              <w:t xml:space="preserve">f the full set A is not configured, whether/how to define the metric </w:t>
            </w:r>
          </w:p>
          <w:p w14:paraId="2A86148D" w14:textId="77777777" w:rsidR="00725F44" w:rsidRDefault="00725F44" w:rsidP="00725F44">
            <w:pPr>
              <w:numPr>
                <w:ilvl w:val="0"/>
                <w:numId w:val="67"/>
              </w:numPr>
              <w:spacing w:before="0" w:after="0"/>
              <w:rPr>
                <w:lang w:eastAsia="zh-CN"/>
              </w:rPr>
            </w:pPr>
            <w:r w:rsidRPr="00697D67">
              <w:rPr>
                <w:lang w:eastAsia="de-DE"/>
              </w:rPr>
              <w:t>FFS other alternatives</w:t>
            </w:r>
          </w:p>
          <w:p w14:paraId="4B743459" w14:textId="77777777" w:rsidR="00725F44" w:rsidRPr="00697D67" w:rsidRDefault="00725F44" w:rsidP="00725F44">
            <w:pPr>
              <w:rPr>
                <w:rFonts w:eastAsia="等线"/>
                <w:highlight w:val="green"/>
                <w:lang w:eastAsia="zh-CN"/>
              </w:rPr>
            </w:pPr>
            <w:r w:rsidRPr="00697D67">
              <w:rPr>
                <w:rFonts w:eastAsia="等线"/>
                <w:highlight w:val="green"/>
                <w:lang w:eastAsia="zh-CN"/>
              </w:rPr>
              <w:t>Agreement</w:t>
            </w:r>
          </w:p>
          <w:p w14:paraId="44092674" w14:textId="77777777" w:rsidR="00725F44" w:rsidRPr="004C1D4A" w:rsidRDefault="00725F44" w:rsidP="00725F44">
            <w:pPr>
              <w:snapToGrid w:val="0"/>
              <w:contextualSpacing/>
            </w:pPr>
            <w:r w:rsidRPr="004C1D4A">
              <w:rPr>
                <w:rFonts w:eastAsia="等线"/>
                <w:lang w:eastAsia="zh-CN"/>
              </w:rPr>
              <w:t>For BM-Case 2 of UE-side model, f</w:t>
            </w:r>
            <w:r w:rsidRPr="004C1D4A">
              <w:rPr>
                <w:lang w:eastAsia="de-DE"/>
              </w:rPr>
              <w:t xml:space="preserve">or the reference time of the </w:t>
            </w:r>
            <w:r w:rsidRPr="004C1D4A">
              <w:rPr>
                <w:lang w:eastAsia="zh-CN"/>
              </w:rPr>
              <w:t xml:space="preserve">earliest </w:t>
            </w:r>
            <w:r w:rsidRPr="004C1D4A">
              <w:rPr>
                <w:lang w:eastAsia="de-DE"/>
              </w:rPr>
              <w:t>time instance for</w:t>
            </w:r>
            <w:r w:rsidRPr="004C1D4A">
              <w:rPr>
                <w:rFonts w:eastAsia="等线"/>
                <w:lang w:eastAsia="zh-CN"/>
              </w:rPr>
              <w:t xml:space="preserve"> the predicted results</w:t>
            </w:r>
            <w:r w:rsidRPr="004C1D4A">
              <w:t xml:space="preserve">, consider </w:t>
            </w:r>
            <w:r w:rsidRPr="004C1D4A">
              <w:rPr>
                <w:i/>
              </w:rPr>
              <w:t>at least</w:t>
            </w:r>
            <w:r w:rsidRPr="004C1D4A">
              <w:t xml:space="preserve"> the following alternatives for potential down-selection:</w:t>
            </w:r>
          </w:p>
          <w:p w14:paraId="2E150E1A" w14:textId="77777777" w:rsidR="00725F44" w:rsidRPr="004C1D4A" w:rsidRDefault="00725F44" w:rsidP="00725F44">
            <w:pPr>
              <w:numPr>
                <w:ilvl w:val="0"/>
                <w:numId w:val="74"/>
              </w:numPr>
              <w:suppressAutoHyphens/>
              <w:snapToGrid w:val="0"/>
              <w:spacing w:before="0" w:after="0"/>
              <w:ind w:left="1200" w:hanging="400"/>
              <w:contextualSpacing/>
              <w:rPr>
                <w:lang w:eastAsia="de-DE"/>
              </w:rPr>
            </w:pPr>
            <w:r w:rsidRPr="004C1D4A">
              <w:rPr>
                <w:lang w:eastAsia="de-DE"/>
              </w:rPr>
              <w:t>Option 1: Based on the uplink slot for the report</w:t>
            </w:r>
          </w:p>
          <w:p w14:paraId="78CACCBD" w14:textId="77777777" w:rsidR="00725F44" w:rsidRPr="004C1D4A" w:rsidRDefault="00725F44" w:rsidP="00725F44">
            <w:pPr>
              <w:numPr>
                <w:ilvl w:val="0"/>
                <w:numId w:val="74"/>
              </w:numPr>
              <w:suppressAutoHyphens/>
              <w:snapToGrid w:val="0"/>
              <w:spacing w:before="0" w:after="0"/>
              <w:ind w:left="1200" w:hanging="400"/>
              <w:contextualSpacing/>
              <w:rPr>
                <w:lang w:eastAsia="de-DE"/>
              </w:rPr>
            </w:pPr>
            <w:r w:rsidRPr="004C1D4A">
              <w:rPr>
                <w:lang w:eastAsia="de-DE"/>
              </w:rPr>
              <w:t>Option 2: Based on the CSI reference resource corresponding to the report</w:t>
            </w:r>
          </w:p>
          <w:p w14:paraId="171D71F0" w14:textId="77777777" w:rsidR="00725F44" w:rsidRPr="004C1D4A" w:rsidRDefault="00725F44" w:rsidP="00725F44">
            <w:pPr>
              <w:numPr>
                <w:ilvl w:val="0"/>
                <w:numId w:val="74"/>
              </w:numPr>
              <w:suppressAutoHyphens/>
              <w:snapToGrid w:val="0"/>
              <w:spacing w:before="0" w:after="0"/>
              <w:ind w:left="1200" w:hanging="400"/>
              <w:contextualSpacing/>
              <w:rPr>
                <w:lang w:eastAsia="de-DE"/>
              </w:rPr>
            </w:pPr>
            <w:r w:rsidRPr="004C1D4A">
              <w:rPr>
                <w:lang w:eastAsia="de-DE"/>
              </w:rPr>
              <w:t>Option 3: Based on the latest transmission occasion of the CSI-RS/SSB resource in Set B for measurement for the report, wherein the transmission occasion is no later than the CSI reference resource</w:t>
            </w:r>
          </w:p>
          <w:p w14:paraId="67F3B6E9" w14:textId="77777777" w:rsidR="00725F44" w:rsidRPr="00697D67" w:rsidRDefault="00725F44" w:rsidP="00725F44">
            <w:pPr>
              <w:rPr>
                <w:rFonts w:eastAsia="等线"/>
                <w:highlight w:val="green"/>
                <w:lang w:eastAsia="zh-CN"/>
              </w:rPr>
            </w:pPr>
            <w:r w:rsidRPr="00697D67">
              <w:rPr>
                <w:rFonts w:eastAsia="等线"/>
                <w:highlight w:val="green"/>
                <w:lang w:eastAsia="zh-CN"/>
              </w:rPr>
              <w:t>Agreement</w:t>
            </w:r>
          </w:p>
          <w:p w14:paraId="0BBCE63C" w14:textId="77777777" w:rsidR="00725F44" w:rsidRPr="00697D67" w:rsidRDefault="00725F44" w:rsidP="00725F44">
            <w:pPr>
              <w:rPr>
                <w:lang w:eastAsia="zh-CN"/>
              </w:rPr>
            </w:pPr>
            <w:r w:rsidRPr="00697D67">
              <w:rPr>
                <w:rFonts w:eastAsia="等线"/>
                <w:lang w:eastAsia="zh-CN"/>
              </w:rPr>
              <w:t>For UE-side model, e</w:t>
            </w:r>
            <w:r w:rsidRPr="00697D67">
              <w:rPr>
                <w:lang w:eastAsia="zh-CN"/>
              </w:rPr>
              <w:t>xisting CPU mechanism is used as a starting point for AI/ML-based CSI processing.</w:t>
            </w:r>
          </w:p>
          <w:p w14:paraId="68D93A40" w14:textId="77777777" w:rsidR="00725F44" w:rsidRPr="00697D67" w:rsidRDefault="00725F44" w:rsidP="00725F44">
            <w:pPr>
              <w:numPr>
                <w:ilvl w:val="0"/>
                <w:numId w:val="75"/>
              </w:numPr>
              <w:spacing w:before="0" w:after="0"/>
              <w:rPr>
                <w:lang w:eastAsia="x-none"/>
              </w:rPr>
            </w:pPr>
            <w:r w:rsidRPr="00697D67">
              <w:rPr>
                <w:lang w:eastAsia="zh-CN"/>
              </w:rPr>
              <w:t>FFS whether the overall CPU should be shared or separately counted between legacy CSI reporting and AI/ML-based CSI reporting</w:t>
            </w:r>
            <w:r w:rsidRPr="00697D67">
              <w:rPr>
                <w:rFonts w:eastAsia="等线"/>
                <w:lang w:eastAsia="zh-CN"/>
              </w:rPr>
              <w:t xml:space="preserve">, </w:t>
            </w:r>
            <w:r w:rsidRPr="00697D67">
              <w:rPr>
                <w:lang w:eastAsia="zh-CN"/>
              </w:rPr>
              <w:t>and among AI/ML features/functionalities.</w:t>
            </w:r>
          </w:p>
          <w:p w14:paraId="709C9AC4" w14:textId="77777777" w:rsidR="00725F44" w:rsidRPr="00697D67" w:rsidRDefault="00725F44" w:rsidP="00725F44">
            <w:pPr>
              <w:numPr>
                <w:ilvl w:val="0"/>
                <w:numId w:val="75"/>
              </w:numPr>
              <w:spacing w:before="0" w:after="0"/>
              <w:rPr>
                <w:lang w:eastAsia="x-none"/>
              </w:rPr>
            </w:pPr>
            <w:r w:rsidRPr="00697D67">
              <w:rPr>
                <w:rFonts w:eastAsia="等线"/>
                <w:lang w:eastAsia="zh-CN"/>
              </w:rPr>
              <w:t>FFS whether it is fully applicable for BM-Case 1 and/or BM-Case 2</w:t>
            </w:r>
            <w:r>
              <w:rPr>
                <w:rFonts w:eastAsia="等线"/>
                <w:lang w:eastAsia="zh-CN"/>
              </w:rPr>
              <w:t>.</w:t>
            </w:r>
          </w:p>
          <w:p w14:paraId="2D932A89" w14:textId="77777777" w:rsidR="00725F44" w:rsidRPr="00697D67" w:rsidRDefault="00725F44" w:rsidP="00725F44">
            <w:pPr>
              <w:rPr>
                <w:rFonts w:eastAsia="等线"/>
                <w:highlight w:val="green"/>
                <w:lang w:eastAsia="zh-CN"/>
              </w:rPr>
            </w:pPr>
            <w:r w:rsidRPr="00697D67">
              <w:rPr>
                <w:rFonts w:eastAsia="等线"/>
                <w:highlight w:val="green"/>
                <w:lang w:eastAsia="zh-CN"/>
              </w:rPr>
              <w:t>Agreement</w:t>
            </w:r>
          </w:p>
          <w:p w14:paraId="01D382DE" w14:textId="77777777" w:rsidR="00725F44" w:rsidRPr="004C1D4A" w:rsidRDefault="00725F44" w:rsidP="00725F44">
            <w:pPr>
              <w:spacing w:line="264" w:lineRule="auto"/>
              <w:jc w:val="both"/>
              <w:rPr>
                <w:lang w:val="en-US" w:eastAsia="zh-CN"/>
              </w:rPr>
            </w:pPr>
            <w:r w:rsidRPr="004C1D4A">
              <w:rPr>
                <w:lang w:val="en-US" w:eastAsia="zh-CN"/>
              </w:rPr>
              <w:t xml:space="preserve">For UE-side AI/ML model, for BM-Case1, at least for inference, at least for Set B, support the following </w:t>
            </w:r>
            <w:r w:rsidRPr="004C1D4A">
              <w:t>CSI-RS resource types for CMR:</w:t>
            </w:r>
          </w:p>
          <w:p w14:paraId="2A5041DC" w14:textId="77777777" w:rsidR="00725F44" w:rsidRPr="004C1D4A" w:rsidRDefault="00725F44" w:rsidP="00725F44">
            <w:pPr>
              <w:numPr>
                <w:ilvl w:val="0"/>
                <w:numId w:val="68"/>
              </w:numPr>
              <w:spacing w:before="0" w:after="0" w:line="264" w:lineRule="auto"/>
              <w:jc w:val="both"/>
              <w:rPr>
                <w:lang w:val="en-US"/>
              </w:rPr>
            </w:pPr>
            <w:r w:rsidRPr="004C1D4A">
              <w:rPr>
                <w:lang w:val="en-US"/>
              </w:rPr>
              <w:t>Periodic (P) CSI-RS</w:t>
            </w:r>
          </w:p>
          <w:p w14:paraId="63FB6C24" w14:textId="77777777" w:rsidR="00725F44" w:rsidRPr="004C1D4A" w:rsidRDefault="00725F44" w:rsidP="00725F44">
            <w:pPr>
              <w:numPr>
                <w:ilvl w:val="0"/>
                <w:numId w:val="68"/>
              </w:numPr>
              <w:spacing w:before="0" w:after="0" w:line="264" w:lineRule="auto"/>
              <w:jc w:val="both"/>
              <w:rPr>
                <w:lang w:val="en-US"/>
              </w:rPr>
            </w:pPr>
            <w:r w:rsidRPr="004C1D4A">
              <w:rPr>
                <w:lang w:val="en-US"/>
              </w:rPr>
              <w:t>Semi-persistent (SP) CSI-RS</w:t>
            </w:r>
          </w:p>
          <w:p w14:paraId="3F707C0B" w14:textId="77777777" w:rsidR="00725F44" w:rsidRPr="004C1D4A" w:rsidRDefault="00725F44" w:rsidP="00725F44">
            <w:pPr>
              <w:numPr>
                <w:ilvl w:val="0"/>
                <w:numId w:val="68"/>
              </w:numPr>
              <w:spacing w:before="0" w:after="0" w:line="264" w:lineRule="auto"/>
              <w:jc w:val="both"/>
              <w:rPr>
                <w:lang w:val="en-US"/>
              </w:rPr>
            </w:pPr>
            <w:r w:rsidRPr="004C1D4A">
              <w:rPr>
                <w:lang w:val="en-US"/>
              </w:rPr>
              <w:t xml:space="preserve">Aperiodic (AP) CSI-RS </w:t>
            </w:r>
          </w:p>
          <w:p w14:paraId="5953791A" w14:textId="77777777" w:rsidR="00725F44" w:rsidRPr="004C1D4A" w:rsidRDefault="00725F44" w:rsidP="00725F44">
            <w:pPr>
              <w:spacing w:line="264" w:lineRule="auto"/>
              <w:jc w:val="both"/>
              <w:rPr>
                <w:lang w:val="en-US" w:eastAsia="zh-CN"/>
              </w:rPr>
            </w:pPr>
            <w:r w:rsidRPr="004C1D4A">
              <w:rPr>
                <w:lang w:val="en-US" w:eastAsia="zh-CN"/>
              </w:rPr>
              <w:t xml:space="preserve">For UE-side AI/ML model, for BM-Case 2, at least for inference, at least for Set B, support the following </w:t>
            </w:r>
            <w:r w:rsidRPr="004C1D4A">
              <w:t>CSI-RS resource types</w:t>
            </w:r>
            <w:r w:rsidRPr="004C1D4A">
              <w:rPr>
                <w:lang w:eastAsia="zh-CN"/>
              </w:rPr>
              <w:t xml:space="preserve"> </w:t>
            </w:r>
            <w:r w:rsidRPr="004C1D4A">
              <w:t>for CMR:</w:t>
            </w:r>
          </w:p>
          <w:p w14:paraId="7259C2BE" w14:textId="77777777" w:rsidR="00725F44" w:rsidRPr="004C1D4A" w:rsidRDefault="00725F44" w:rsidP="00725F44">
            <w:pPr>
              <w:numPr>
                <w:ilvl w:val="0"/>
                <w:numId w:val="68"/>
              </w:numPr>
              <w:spacing w:before="0" w:after="0" w:line="264" w:lineRule="auto"/>
              <w:jc w:val="both"/>
              <w:rPr>
                <w:lang w:val="en-US"/>
              </w:rPr>
            </w:pPr>
            <w:r w:rsidRPr="004C1D4A">
              <w:rPr>
                <w:lang w:val="en-US"/>
              </w:rPr>
              <w:t>Periodic (P) CSI-RS</w:t>
            </w:r>
          </w:p>
          <w:p w14:paraId="7890ED3A" w14:textId="77777777" w:rsidR="00725F44" w:rsidRPr="004C1D4A" w:rsidRDefault="00725F44" w:rsidP="00725F44">
            <w:pPr>
              <w:numPr>
                <w:ilvl w:val="0"/>
                <w:numId w:val="68"/>
              </w:numPr>
              <w:spacing w:before="0" w:after="0" w:line="264" w:lineRule="auto"/>
              <w:jc w:val="both"/>
              <w:rPr>
                <w:lang w:val="en-US"/>
              </w:rPr>
            </w:pPr>
            <w:r w:rsidRPr="004C1D4A">
              <w:rPr>
                <w:lang w:val="en-US"/>
              </w:rPr>
              <w:t>Semi-persistent (SP) CSI-RS</w:t>
            </w:r>
          </w:p>
          <w:p w14:paraId="6AE9D429" w14:textId="77777777" w:rsidR="00725F44" w:rsidRPr="004C1D4A" w:rsidRDefault="00725F44" w:rsidP="00725F44">
            <w:pPr>
              <w:numPr>
                <w:ilvl w:val="0"/>
                <w:numId w:val="68"/>
              </w:numPr>
              <w:spacing w:before="0" w:after="0"/>
              <w:rPr>
                <w:lang w:eastAsia="x-none"/>
              </w:rPr>
            </w:pPr>
            <w:r w:rsidRPr="004C1D4A">
              <w:rPr>
                <w:rFonts w:eastAsia="等线"/>
                <w:lang w:eastAsia="zh-CN"/>
              </w:rPr>
              <w:t xml:space="preserve">FFS: </w:t>
            </w:r>
            <w:r w:rsidRPr="004C1D4A">
              <w:t>Aperiodic (AP) CSI-RS</w:t>
            </w:r>
          </w:p>
          <w:p w14:paraId="277D201B" w14:textId="77777777" w:rsidR="00725F44" w:rsidRPr="004C1D4A" w:rsidRDefault="00725F44" w:rsidP="00725F44">
            <w:pPr>
              <w:rPr>
                <w:rFonts w:eastAsia="等线"/>
                <w:lang w:eastAsia="zh-CN"/>
              </w:rPr>
            </w:pPr>
            <w:r w:rsidRPr="004C1D4A">
              <w:rPr>
                <w:rFonts w:eastAsia="等线"/>
                <w:lang w:eastAsia="zh-CN"/>
              </w:rPr>
              <w:lastRenderedPageBreak/>
              <w:t>Note: above CSI-RS resource refers to that used for beam management.</w:t>
            </w:r>
          </w:p>
          <w:p w14:paraId="3518D7BF" w14:textId="77777777" w:rsidR="00725F44" w:rsidRPr="00AF237B" w:rsidRDefault="00725F44" w:rsidP="00725F44">
            <w:pPr>
              <w:rPr>
                <w:rFonts w:eastAsia="等线"/>
                <w:highlight w:val="green"/>
                <w:lang w:eastAsia="zh-CN"/>
              </w:rPr>
            </w:pPr>
            <w:r w:rsidRPr="00AF237B">
              <w:rPr>
                <w:rFonts w:eastAsia="等线" w:hint="eastAsia"/>
                <w:highlight w:val="green"/>
                <w:lang w:eastAsia="zh-CN"/>
              </w:rPr>
              <w:t>Agreement</w:t>
            </w:r>
          </w:p>
          <w:p w14:paraId="15198C10" w14:textId="77777777" w:rsidR="00725F44" w:rsidRPr="004C1D4A" w:rsidRDefault="00725F44" w:rsidP="00725F44">
            <w:pPr>
              <w:rPr>
                <w:rFonts w:eastAsia="等线"/>
                <w:lang w:eastAsia="de-DE"/>
              </w:rPr>
            </w:pPr>
            <w:r w:rsidRPr="004C1D4A">
              <w:rPr>
                <w:lang w:eastAsia="de-DE"/>
              </w:rPr>
              <w:t>At least for the monitoring Type 1 Option 2 of UE-side model monitoring (when applicable), consider the following options with potential down selection for the configuration for monitoring:</w:t>
            </w:r>
          </w:p>
          <w:p w14:paraId="101EF4D8" w14:textId="77777777" w:rsidR="00725F44" w:rsidRPr="004C1D4A" w:rsidRDefault="00725F44" w:rsidP="00725F44">
            <w:pPr>
              <w:numPr>
                <w:ilvl w:val="0"/>
                <w:numId w:val="67"/>
              </w:numPr>
              <w:spacing w:before="0" w:after="0"/>
              <w:rPr>
                <w:lang w:eastAsia="de-DE"/>
              </w:rPr>
            </w:pPr>
            <w:r w:rsidRPr="004C1D4A">
              <w:rPr>
                <w:rFonts w:hint="eastAsia"/>
                <w:lang w:eastAsia="de-DE"/>
              </w:rPr>
              <w:t xml:space="preserve">Option 1: The resource set(s) for monitoring and report configuration for monitoring </w:t>
            </w:r>
            <w:r w:rsidRPr="004C1D4A">
              <w:rPr>
                <w:rFonts w:eastAsia="等线" w:hint="eastAsia"/>
                <w:lang w:eastAsia="zh-CN"/>
              </w:rPr>
              <w:t>are</w:t>
            </w:r>
            <w:r w:rsidRPr="004C1D4A">
              <w:rPr>
                <w:rFonts w:hint="eastAsia"/>
                <w:lang w:eastAsia="de-DE"/>
              </w:rPr>
              <w:t xml:space="preserve"> configured (when applicable) within </w:t>
            </w:r>
            <w:r w:rsidRPr="004C1D4A">
              <w:rPr>
                <w:rFonts w:eastAsia="等线" w:hint="eastAsia"/>
                <w:lang w:eastAsia="zh-CN"/>
              </w:rPr>
              <w:t xml:space="preserve">CSI report </w:t>
            </w:r>
            <w:r w:rsidRPr="004C1D4A">
              <w:rPr>
                <w:rFonts w:hint="eastAsia"/>
                <w:lang w:eastAsia="de-DE"/>
              </w:rPr>
              <w:t xml:space="preserve">configuration </w:t>
            </w:r>
            <w:r w:rsidRPr="004C1D4A">
              <w:rPr>
                <w:rFonts w:eastAsia="等线" w:hint="eastAsia"/>
                <w:lang w:eastAsia="zh-CN"/>
              </w:rPr>
              <w:t xml:space="preserve">used </w:t>
            </w:r>
            <w:r w:rsidRPr="004C1D4A">
              <w:rPr>
                <w:rFonts w:hint="eastAsia"/>
                <w:lang w:eastAsia="de-DE"/>
              </w:rPr>
              <w:t>for inference</w:t>
            </w:r>
          </w:p>
          <w:p w14:paraId="0EA3AA55" w14:textId="77777777" w:rsidR="00725F44" w:rsidRPr="004C1D4A" w:rsidRDefault="00725F44" w:rsidP="00725F44">
            <w:pPr>
              <w:numPr>
                <w:ilvl w:val="1"/>
                <w:numId w:val="67"/>
              </w:numPr>
              <w:spacing w:before="0" w:after="0"/>
              <w:rPr>
                <w:lang w:eastAsia="x-none"/>
              </w:rPr>
            </w:pPr>
            <w:r w:rsidRPr="004C1D4A">
              <w:rPr>
                <w:rFonts w:hint="eastAsia"/>
                <w:lang w:eastAsia="de-DE"/>
              </w:rPr>
              <w:t>FFS: the resource set(s) for monitoring</w:t>
            </w:r>
            <w:r w:rsidRPr="004C1D4A">
              <w:rPr>
                <w:rFonts w:eastAsia="等线" w:hint="eastAsia"/>
                <w:lang w:eastAsia="zh-CN"/>
              </w:rPr>
              <w:t xml:space="preserve"> </w:t>
            </w:r>
          </w:p>
          <w:p w14:paraId="37CA4AA2" w14:textId="77777777" w:rsidR="00725F44" w:rsidRPr="004C1D4A" w:rsidRDefault="00725F44" w:rsidP="00725F44">
            <w:pPr>
              <w:numPr>
                <w:ilvl w:val="1"/>
                <w:numId w:val="67"/>
              </w:numPr>
              <w:spacing w:before="0" w:after="0"/>
              <w:rPr>
                <w:lang w:eastAsia="x-none"/>
              </w:rPr>
            </w:pPr>
            <w:r w:rsidRPr="004C1D4A">
              <w:rPr>
                <w:rFonts w:hint="eastAsia"/>
                <w:lang w:eastAsia="x-none"/>
              </w:rPr>
              <w:t xml:space="preserve">UE measures the resource set(s) for monitoring. </w:t>
            </w:r>
          </w:p>
          <w:p w14:paraId="669DF4D4" w14:textId="77777777" w:rsidR="00725F44" w:rsidRPr="004C1D4A" w:rsidRDefault="00725F44" w:rsidP="00725F44">
            <w:pPr>
              <w:numPr>
                <w:ilvl w:val="1"/>
                <w:numId w:val="67"/>
              </w:numPr>
              <w:spacing w:before="0" w:after="0"/>
              <w:rPr>
                <w:lang w:eastAsia="x-none"/>
              </w:rPr>
            </w:pPr>
            <w:r w:rsidRPr="004C1D4A">
              <w:rPr>
                <w:rFonts w:hint="eastAsia"/>
                <w:lang w:eastAsia="x-none"/>
              </w:rPr>
              <w:t xml:space="preserve">FFS </w:t>
            </w:r>
            <w:r w:rsidRPr="004C1D4A">
              <w:rPr>
                <w:rFonts w:eastAsia="等线" w:hint="eastAsia"/>
                <w:lang w:eastAsia="zh-CN"/>
              </w:rPr>
              <w:t>how/</w:t>
            </w:r>
            <w:r w:rsidRPr="004C1D4A">
              <w:rPr>
                <w:rFonts w:hint="eastAsia"/>
                <w:lang w:eastAsia="x-none"/>
              </w:rPr>
              <w:t xml:space="preserve">when to report the monitoring results. </w:t>
            </w:r>
          </w:p>
          <w:p w14:paraId="54C649E6" w14:textId="77777777" w:rsidR="00725F44" w:rsidRPr="004C1D4A" w:rsidRDefault="00725F44" w:rsidP="00725F44">
            <w:pPr>
              <w:numPr>
                <w:ilvl w:val="0"/>
                <w:numId w:val="67"/>
              </w:numPr>
              <w:spacing w:before="0" w:after="0"/>
              <w:rPr>
                <w:lang w:eastAsia="de-DE"/>
              </w:rPr>
            </w:pPr>
            <w:r w:rsidRPr="004C1D4A">
              <w:rPr>
                <w:rFonts w:hint="eastAsia"/>
                <w:lang w:eastAsia="de-DE"/>
              </w:rPr>
              <w:t xml:space="preserve">Option 2: Dedicated resource set(s) for monitoring and report configuration for monitoring </w:t>
            </w:r>
            <w:r w:rsidRPr="004C1D4A">
              <w:rPr>
                <w:rFonts w:eastAsia="等线" w:hint="eastAsia"/>
                <w:lang w:eastAsia="zh-CN"/>
              </w:rPr>
              <w:t>are</w:t>
            </w:r>
            <w:r w:rsidRPr="004C1D4A">
              <w:rPr>
                <w:rFonts w:hint="eastAsia"/>
                <w:lang w:eastAsia="de-DE"/>
              </w:rPr>
              <w:t xml:space="preserve"> configured in a dedicated CSI report configuration used for monitoring</w:t>
            </w:r>
          </w:p>
          <w:p w14:paraId="560DD113" w14:textId="77777777" w:rsidR="00725F44" w:rsidRPr="004C1D4A" w:rsidRDefault="00725F44" w:rsidP="00725F44">
            <w:pPr>
              <w:numPr>
                <w:ilvl w:val="1"/>
                <w:numId w:val="67"/>
              </w:numPr>
              <w:spacing w:before="0" w:after="0"/>
              <w:rPr>
                <w:lang w:eastAsia="x-none"/>
              </w:rPr>
            </w:pPr>
            <w:r w:rsidRPr="004C1D4A">
              <w:rPr>
                <w:rFonts w:hint="eastAsia"/>
                <w:lang w:eastAsia="de-DE"/>
              </w:rPr>
              <w:t>The dedicated report configuration used for monitoring links to an inference report</w:t>
            </w:r>
            <w:r w:rsidRPr="004C1D4A">
              <w:rPr>
                <w:lang w:eastAsia="de-DE"/>
              </w:rPr>
              <w:t xml:space="preserve"> configuration </w:t>
            </w:r>
          </w:p>
          <w:p w14:paraId="6B1A9B8B" w14:textId="77777777" w:rsidR="00725F44" w:rsidRPr="004C1D4A" w:rsidRDefault="00725F44" w:rsidP="00725F44">
            <w:pPr>
              <w:numPr>
                <w:ilvl w:val="2"/>
                <w:numId w:val="67"/>
              </w:numPr>
              <w:spacing w:before="0" w:after="0"/>
              <w:rPr>
                <w:lang w:eastAsia="x-none"/>
              </w:rPr>
            </w:pPr>
            <w:r w:rsidRPr="004C1D4A">
              <w:rPr>
                <w:rFonts w:eastAsia="等线" w:hint="eastAsia"/>
                <w:lang w:eastAsia="zh-CN"/>
              </w:rPr>
              <w:t>FFS how to identify the connection between RSs in the resource set(s) for monitoring and Set A beams</w:t>
            </w:r>
          </w:p>
          <w:p w14:paraId="76CE14EF" w14:textId="77777777" w:rsidR="00725F44" w:rsidRPr="004C1D4A" w:rsidRDefault="00725F44" w:rsidP="00725F44">
            <w:pPr>
              <w:numPr>
                <w:ilvl w:val="1"/>
                <w:numId w:val="67"/>
              </w:numPr>
              <w:spacing w:before="0" w:after="0"/>
              <w:rPr>
                <w:lang w:eastAsia="x-none"/>
              </w:rPr>
            </w:pPr>
            <w:r w:rsidRPr="004C1D4A">
              <w:rPr>
                <w:rFonts w:hint="eastAsia"/>
                <w:lang w:eastAsia="x-none"/>
              </w:rPr>
              <w:t xml:space="preserve">UE measures the resource set(s) for monitoring. </w:t>
            </w:r>
          </w:p>
          <w:p w14:paraId="5B061553" w14:textId="77777777" w:rsidR="00725F44" w:rsidRPr="004C1D4A" w:rsidRDefault="00725F44" w:rsidP="00725F44">
            <w:pPr>
              <w:numPr>
                <w:ilvl w:val="1"/>
                <w:numId w:val="67"/>
              </w:numPr>
              <w:spacing w:before="0" w:after="0"/>
              <w:rPr>
                <w:lang w:eastAsia="x-none"/>
              </w:rPr>
            </w:pPr>
            <w:r w:rsidRPr="004C1D4A">
              <w:rPr>
                <w:rFonts w:hint="eastAsia"/>
                <w:lang w:eastAsia="x-none"/>
              </w:rPr>
              <w:t xml:space="preserve">FFS when to report the monitoring results. </w:t>
            </w:r>
          </w:p>
          <w:p w14:paraId="4600A244" w14:textId="77777777" w:rsidR="00725F44" w:rsidRPr="00725F44" w:rsidRDefault="00725F44">
            <w:pPr>
              <w:spacing w:after="120"/>
              <w:jc w:val="both"/>
              <w:rPr>
                <w:bCs/>
                <w:lang w:eastAsia="zh-CN"/>
              </w:rPr>
            </w:pPr>
          </w:p>
        </w:tc>
      </w:tr>
    </w:tbl>
    <w:p w14:paraId="305726A4" w14:textId="06FB593C" w:rsidR="00725F44" w:rsidRDefault="00725F44" w:rsidP="00725F44">
      <w:pPr>
        <w:spacing w:after="120"/>
        <w:jc w:val="both"/>
        <w:rPr>
          <w:bCs/>
          <w:lang w:val="en-US" w:eastAsia="zh-CN"/>
        </w:rPr>
      </w:pPr>
      <w:r>
        <w:lastRenderedPageBreak/>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18bit</w:t>
      </w:r>
      <w:r>
        <w:rPr>
          <w:rFonts w:eastAsia="Yu Mincho"/>
          <w:bCs/>
          <w:iCs/>
        </w:rPr>
        <w:t xml:space="preserve"> </w:t>
      </w:r>
      <w:r>
        <w:t>meeting [</w:t>
      </w:r>
      <w:r>
        <w:rPr>
          <w:rFonts w:hint="eastAsia"/>
          <w:lang w:eastAsia="zh-CN"/>
        </w:rPr>
        <w:t>2</w:t>
      </w:r>
      <w:r>
        <w:t xml:space="preserve">], </w:t>
      </w:r>
      <w:r>
        <w:rPr>
          <w:szCs w:val="21"/>
        </w:rPr>
        <w:t xml:space="preserve">the following agreements were made regarding </w:t>
      </w:r>
      <w:r>
        <w:rPr>
          <w:rFonts w:hint="eastAsia"/>
          <w:bCs/>
          <w:lang w:val="en-US" w:eastAsia="zh-CN"/>
        </w:rPr>
        <w:t>the</w:t>
      </w:r>
      <w:r>
        <w:rPr>
          <w:bCs/>
          <w:lang w:eastAsia="zh-CN"/>
        </w:rPr>
        <w:t xml:space="preserve"> spec impact</w:t>
      </w:r>
      <w:r>
        <w:rPr>
          <w:rFonts w:hint="eastAsia"/>
          <w:bCs/>
          <w:lang w:val="en-US" w:eastAsia="zh-CN"/>
        </w:rPr>
        <w:t xml:space="preserve">s of AI based </w:t>
      </w:r>
      <w:r>
        <w:rPr>
          <w:rFonts w:hint="eastAsia"/>
          <w:bCs/>
          <w:lang w:val="en-US"/>
        </w:rPr>
        <w:t>beam management</w:t>
      </w:r>
      <w:r>
        <w:rPr>
          <w:rFonts w:hint="eastAsia"/>
          <w:bCs/>
          <w:lang w:val="en-US" w:eastAsia="zh-CN"/>
        </w:rPr>
        <w:t>.</w:t>
      </w:r>
    </w:p>
    <w:tbl>
      <w:tblPr>
        <w:tblStyle w:val="afc"/>
        <w:tblW w:w="0" w:type="auto"/>
        <w:tblLook w:val="04A0" w:firstRow="1" w:lastRow="0" w:firstColumn="1" w:lastColumn="0" w:noHBand="0" w:noVBand="1"/>
      </w:tblPr>
      <w:tblGrid>
        <w:gridCol w:w="9629"/>
      </w:tblGrid>
      <w:tr w:rsidR="00DF7F6A" w14:paraId="681F5E9B" w14:textId="77777777">
        <w:tc>
          <w:tcPr>
            <w:tcW w:w="9629" w:type="dxa"/>
          </w:tcPr>
          <w:p w14:paraId="23465BA6" w14:textId="77777777" w:rsidR="00DF7F6A" w:rsidRDefault="005D623F" w:rsidP="004946B9">
            <w:pPr>
              <w:overflowPunct/>
              <w:autoSpaceDE/>
              <w:autoSpaceDN/>
              <w:snapToGrid w:val="0"/>
              <w:spacing w:before="0" w:after="0"/>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D36A241" w14:textId="77777777" w:rsidR="00DF7F6A" w:rsidRDefault="005D623F" w:rsidP="004946B9">
            <w:pPr>
              <w:overflowPunct/>
              <w:autoSpaceDE/>
              <w:autoSpaceDN/>
              <w:snapToGrid w:val="0"/>
              <w:spacing w:before="0" w:after="0"/>
              <w:textAlignment w:val="auto"/>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13FB853D" w14:textId="77777777" w:rsidR="00DF7F6A" w:rsidRPr="004B757F" w:rsidRDefault="005D623F" w:rsidP="004946B9">
            <w:pPr>
              <w:numPr>
                <w:ilvl w:val="0"/>
                <w:numId w:val="7"/>
              </w:numPr>
              <w:tabs>
                <w:tab w:val="left" w:pos="360"/>
                <w:tab w:val="left" w:pos="709"/>
              </w:tabs>
              <w:overflowPunct/>
              <w:autoSpaceDE/>
              <w:autoSpaceDN/>
              <w:snapToGrid w:val="0"/>
              <w:spacing w:before="0" w:after="0"/>
              <w:textAlignment w:val="auto"/>
              <w:rPr>
                <w:rFonts w:ascii="Times" w:eastAsia="Times New Roman" w:hAnsi="Times"/>
                <w:szCs w:val="24"/>
                <w:lang w:eastAsia="en-US"/>
              </w:rPr>
            </w:pPr>
            <w:r w:rsidRPr="004B757F">
              <w:rPr>
                <w:rFonts w:ascii="Times" w:eastAsia="等线" w:hAnsi="Times" w:hint="eastAsia"/>
                <w:szCs w:val="24"/>
                <w:lang w:eastAsia="zh-CN"/>
              </w:rPr>
              <w:t>[Working Assumption]</w:t>
            </w:r>
          </w:p>
          <w:p w14:paraId="33331EAC" w14:textId="77777777" w:rsidR="00DF7F6A" w:rsidRPr="004B757F" w:rsidRDefault="005D623F" w:rsidP="004946B9">
            <w:pPr>
              <w:numPr>
                <w:ilvl w:val="1"/>
                <w:numId w:val="7"/>
              </w:numPr>
              <w:tabs>
                <w:tab w:val="left" w:pos="360"/>
                <w:tab w:val="left" w:pos="709"/>
              </w:tabs>
              <w:overflowPunct/>
              <w:autoSpaceDE/>
              <w:autoSpaceDN/>
              <w:snapToGrid w:val="0"/>
              <w:spacing w:before="0" w:after="0"/>
              <w:textAlignment w:val="auto"/>
              <w:rPr>
                <w:rFonts w:ascii="Times" w:eastAsia="Times New Roman" w:hAnsi="Times"/>
                <w:szCs w:val="24"/>
                <w:lang w:eastAsia="en-US"/>
              </w:rPr>
            </w:pPr>
            <w:r w:rsidRPr="004B757F">
              <w:rPr>
                <w:rFonts w:ascii="Times" w:eastAsia="Times New Roman" w:hAnsi="Times"/>
                <w:szCs w:val="24"/>
                <w:lang w:eastAsia="en-US"/>
              </w:rPr>
              <w:t>The associated ID</w:t>
            </w:r>
            <w:r w:rsidRPr="004B757F">
              <w:rPr>
                <w:rFonts w:ascii="Times" w:eastAsia="等线" w:hAnsi="Times" w:hint="eastAsia"/>
                <w:szCs w:val="24"/>
                <w:lang w:eastAsia="zh-CN"/>
              </w:rPr>
              <w:t xml:space="preserve"> </w:t>
            </w:r>
            <w:r w:rsidRPr="004B757F">
              <w:rPr>
                <w:rFonts w:ascii="Times" w:eastAsia="Times New Roman" w:hAnsi="Times"/>
                <w:szCs w:val="24"/>
                <w:lang w:eastAsia="en-US"/>
              </w:rPr>
              <w:t>at least can be configured</w:t>
            </w:r>
            <w:r w:rsidRPr="004B757F">
              <w:rPr>
                <w:rFonts w:ascii="Times" w:eastAsia="等线" w:hAnsi="Times" w:hint="eastAsia"/>
                <w:szCs w:val="24"/>
                <w:lang w:eastAsia="zh-CN"/>
              </w:rPr>
              <w:t xml:space="preserve"> </w:t>
            </w:r>
            <w:r w:rsidRPr="004B757F">
              <w:rPr>
                <w:rFonts w:ascii="Times" w:eastAsia="Times New Roman" w:hAnsi="Times"/>
                <w:szCs w:val="24"/>
                <w:lang w:eastAsia="en-US"/>
              </w:rPr>
              <w:t xml:space="preserve">within CSI framework </w:t>
            </w:r>
          </w:p>
          <w:p w14:paraId="4B2C7816" w14:textId="77777777" w:rsidR="00DF7F6A" w:rsidRPr="004B757F" w:rsidRDefault="005D623F" w:rsidP="004946B9">
            <w:pPr>
              <w:numPr>
                <w:ilvl w:val="2"/>
                <w:numId w:val="7"/>
              </w:numPr>
              <w:tabs>
                <w:tab w:val="left" w:pos="360"/>
                <w:tab w:val="left" w:pos="1080"/>
              </w:tabs>
              <w:overflowPunct/>
              <w:autoSpaceDE/>
              <w:autoSpaceDN/>
              <w:snapToGrid w:val="0"/>
              <w:spacing w:before="0" w:after="0"/>
              <w:textAlignment w:val="auto"/>
              <w:rPr>
                <w:rFonts w:ascii="Times" w:eastAsia="Times New Roman" w:hAnsi="Times"/>
                <w:szCs w:val="24"/>
                <w:lang w:eastAsia="zh-CN"/>
              </w:rPr>
            </w:pPr>
            <w:r w:rsidRPr="004B757F">
              <w:rPr>
                <w:rFonts w:ascii="Times" w:eastAsia="Batang" w:hAnsi="Times"/>
                <w:szCs w:val="24"/>
                <w:lang w:val="en-US" w:eastAsia="zh-CN"/>
              </w:rPr>
              <w:t>FFS on details</w:t>
            </w:r>
          </w:p>
          <w:p w14:paraId="0407C866" w14:textId="77777777" w:rsidR="00DF7F6A" w:rsidRPr="004B757F" w:rsidRDefault="005D623F" w:rsidP="004946B9">
            <w:pPr>
              <w:numPr>
                <w:ilvl w:val="2"/>
                <w:numId w:val="7"/>
              </w:numPr>
              <w:tabs>
                <w:tab w:val="left" w:pos="360"/>
                <w:tab w:val="left" w:pos="1080"/>
              </w:tabs>
              <w:overflowPunct/>
              <w:autoSpaceDE/>
              <w:autoSpaceDN/>
              <w:snapToGrid w:val="0"/>
              <w:spacing w:before="0" w:after="0"/>
              <w:textAlignment w:val="auto"/>
              <w:rPr>
                <w:rFonts w:ascii="Times" w:eastAsia="Times New Roman" w:hAnsi="Times"/>
                <w:szCs w:val="24"/>
                <w:lang w:eastAsia="zh-CN"/>
              </w:rPr>
            </w:pPr>
            <w:r w:rsidRPr="004B757F">
              <w:rPr>
                <w:rFonts w:ascii="Times" w:eastAsia="Batang" w:hAnsi="Times"/>
                <w:szCs w:val="24"/>
                <w:lang w:val="en-US" w:eastAsia="zh-CN"/>
              </w:rPr>
              <w:t>FFS on whether/how to configure/indicate the associated ID via other signal(s) and/or in other procedure(s)/framework(s)</w:t>
            </w:r>
          </w:p>
          <w:p w14:paraId="399FB3D1" w14:textId="77777777" w:rsidR="00DF7F6A" w:rsidRDefault="005D623F" w:rsidP="004946B9">
            <w:pPr>
              <w:numPr>
                <w:ilvl w:val="0"/>
                <w:numId w:val="7"/>
              </w:numPr>
              <w:tabs>
                <w:tab w:val="left" w:pos="360"/>
              </w:tabs>
              <w:overflowPunct/>
              <w:autoSpaceDE/>
              <w:autoSpaceDN/>
              <w:snapToGrid w:val="0"/>
              <w:spacing w:before="0" w:after="0"/>
              <w:ind w:left="709"/>
              <w:textAlignment w:val="auto"/>
              <w:rPr>
                <w:rFonts w:ascii="Times" w:eastAsia="Times New Roman" w:hAnsi="Times"/>
                <w:szCs w:val="24"/>
                <w:lang w:val="en-US" w:eastAsia="zh-CN"/>
              </w:rPr>
            </w:pPr>
            <w:r w:rsidRPr="004B757F">
              <w:rPr>
                <w:rFonts w:ascii="Times" w:eastAsia="Times New Roman" w:hAnsi="Times"/>
                <w:szCs w:val="24"/>
                <w:lang w:val="en-US" w:eastAsia="zh-CN"/>
              </w:rPr>
              <w:t xml:space="preserve">UE may assume the </w:t>
            </w:r>
            <w:r w:rsidRPr="004B757F">
              <w:rPr>
                <w:rFonts w:ascii="Times" w:eastAsia="等线" w:hAnsi="Times" w:hint="eastAsia"/>
                <w:szCs w:val="24"/>
                <w:lang w:val="en-US" w:eastAsia="zh-CN"/>
              </w:rPr>
              <w:t xml:space="preserve">similar </w:t>
            </w:r>
            <w:r w:rsidRPr="004B757F">
              <w:rPr>
                <w:rFonts w:ascii="Times" w:eastAsia="Times New Roman" w:hAnsi="Times"/>
                <w:szCs w:val="24"/>
                <w:lang w:val="en-US" w:eastAsia="zh-CN"/>
              </w:rPr>
              <w:t>properties of a DL Tx beam o</w:t>
            </w:r>
            <w:r>
              <w:rPr>
                <w:rFonts w:ascii="Times" w:eastAsia="Times New Roman" w:hAnsi="Times"/>
                <w:szCs w:val="24"/>
                <w:lang w:val="en-US" w:eastAsia="zh-CN"/>
              </w:rPr>
              <w:t>r beam set/list associated with the same associated ID</w:t>
            </w:r>
          </w:p>
          <w:p w14:paraId="3EC22CB2" w14:textId="77777777" w:rsidR="00DF7F6A" w:rsidRDefault="005D623F" w:rsidP="004946B9">
            <w:pPr>
              <w:numPr>
                <w:ilvl w:val="1"/>
                <w:numId w:val="8"/>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3A39855A" w14:textId="77777777" w:rsidR="00DF7F6A" w:rsidRDefault="005D623F" w:rsidP="004946B9">
            <w:pPr>
              <w:tabs>
                <w:tab w:val="left" w:pos="360"/>
                <w:tab w:val="left" w:pos="1080"/>
              </w:tabs>
              <w:overflowPunct/>
              <w:autoSpaceDE/>
              <w:autoSpaceDN/>
              <w:snapToGrid w:val="0"/>
              <w:spacing w:before="0" w:after="0"/>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BBD9B9F" w14:textId="77777777" w:rsidR="00DF7F6A" w:rsidRDefault="005D623F" w:rsidP="004946B9">
            <w:pPr>
              <w:overflowPunct/>
              <w:autoSpaceDE/>
              <w:autoSpaceDN/>
              <w:snapToGrid w:val="0"/>
              <w:spacing w:before="0" w:after="0"/>
              <w:textAlignment w:val="auto"/>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4407F901" w14:textId="77777777" w:rsidR="00DF7F6A" w:rsidRDefault="005D623F" w:rsidP="004946B9">
            <w:pPr>
              <w:numPr>
                <w:ilvl w:val="0"/>
                <w:numId w:val="9"/>
              </w:numPr>
              <w:overflowPunct/>
              <w:autoSpaceDE/>
              <w:autoSpaceDN/>
              <w:snapToGrid w:val="0"/>
              <w:spacing w:before="0" w:after="0"/>
              <w:ind w:hanging="363"/>
              <w:textAlignment w:val="auto"/>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00E877D4" w14:textId="77777777" w:rsidR="00DF7F6A" w:rsidRDefault="005D623F" w:rsidP="004946B9">
            <w:pPr>
              <w:numPr>
                <w:ilvl w:val="1"/>
                <w:numId w:val="9"/>
              </w:numPr>
              <w:overflowPunct/>
              <w:autoSpaceDE/>
              <w:autoSpaceDN/>
              <w:snapToGrid w:val="0"/>
              <w:spacing w:before="0" w:after="0"/>
              <w:ind w:hanging="363"/>
              <w:textAlignment w:val="auto"/>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7149B909" w14:textId="77777777" w:rsidR="00DF7F6A" w:rsidRDefault="005D623F" w:rsidP="004946B9">
            <w:pPr>
              <w:numPr>
                <w:ilvl w:val="1"/>
                <w:numId w:val="9"/>
              </w:numPr>
              <w:overflowPunct/>
              <w:autoSpaceDE/>
              <w:autoSpaceDN/>
              <w:snapToGrid w:val="0"/>
              <w:spacing w:before="0" w:after="0"/>
              <w:ind w:hanging="363"/>
              <w:textAlignment w:val="auto"/>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344C70E1" w14:textId="77777777" w:rsidR="00DF7F6A" w:rsidRDefault="005D623F" w:rsidP="004946B9">
            <w:pPr>
              <w:numPr>
                <w:ilvl w:val="2"/>
                <w:numId w:val="9"/>
              </w:numPr>
              <w:overflowPunct/>
              <w:autoSpaceDE/>
              <w:autoSpaceDN/>
              <w:snapToGrid w:val="0"/>
              <w:spacing w:before="0" w:after="0"/>
              <w:ind w:hanging="363"/>
              <w:textAlignment w:val="auto"/>
              <w:rPr>
                <w:rFonts w:ascii="Times" w:eastAsia="Batang" w:hAnsi="Times"/>
                <w:b/>
                <w:bCs/>
                <w:color w:val="5B9BD5"/>
                <w:szCs w:val="24"/>
                <w:lang w:eastAsia="zh-CN"/>
              </w:rPr>
            </w:pPr>
            <w:r>
              <w:rPr>
                <w:rFonts w:ascii="Times" w:eastAsia="Batang" w:hAnsi="Times" w:hint="eastAsia"/>
                <w:szCs w:val="24"/>
                <w:lang w:eastAsia="zh-CN"/>
              </w:rPr>
              <w:t>FFS details</w:t>
            </w:r>
            <w:r>
              <w:rPr>
                <w:rFonts w:ascii="Times" w:eastAsia="Batang" w:hAnsi="Times" w:hint="eastAsia"/>
                <w:szCs w:val="24"/>
                <w:lang w:val="en-US" w:eastAsia="zh-CN"/>
              </w:rPr>
              <w:t xml:space="preserve">  </w:t>
            </w:r>
          </w:p>
          <w:p w14:paraId="73932840" w14:textId="77777777" w:rsidR="00DF7F6A" w:rsidRDefault="00DF7F6A" w:rsidP="004946B9">
            <w:pPr>
              <w:tabs>
                <w:tab w:val="left" w:pos="360"/>
                <w:tab w:val="left" w:pos="1080"/>
              </w:tabs>
              <w:overflowPunct/>
              <w:autoSpaceDE/>
              <w:autoSpaceDN/>
              <w:snapToGrid w:val="0"/>
              <w:spacing w:before="0" w:after="0"/>
              <w:ind w:left="720"/>
              <w:textAlignment w:val="auto"/>
              <w:rPr>
                <w:rFonts w:ascii="Times" w:eastAsia="等线" w:hAnsi="Times"/>
                <w:szCs w:val="24"/>
                <w:highlight w:val="darkYellow"/>
                <w:lang w:eastAsia="zh-CN"/>
              </w:rPr>
            </w:pPr>
          </w:p>
          <w:p w14:paraId="6F7C0826" w14:textId="77777777" w:rsidR="00DF7F6A" w:rsidRDefault="005D623F" w:rsidP="004946B9">
            <w:pPr>
              <w:tabs>
                <w:tab w:val="left" w:pos="360"/>
                <w:tab w:val="left" w:pos="1080"/>
              </w:tabs>
              <w:overflowPunct/>
              <w:autoSpaceDE/>
              <w:autoSpaceDN/>
              <w:snapToGrid w:val="0"/>
              <w:spacing w:before="0" w:after="0"/>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4517F09" w14:textId="77777777" w:rsidR="00DF7F6A" w:rsidRDefault="005D623F" w:rsidP="004946B9">
            <w:p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45833F08" w14:textId="77777777" w:rsidR="00DF7F6A" w:rsidRDefault="005D623F" w:rsidP="004946B9">
            <w:pPr>
              <w:numPr>
                <w:ilvl w:val="0"/>
                <w:numId w:val="10"/>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r>
              <w:rPr>
                <w:rFonts w:ascii="Times" w:hAnsi="Times" w:hint="eastAsia"/>
                <w:szCs w:val="24"/>
                <w:lang w:val="en-US" w:eastAsia="zh-CN"/>
              </w:rPr>
              <w:t xml:space="preserve">   </w:t>
            </w:r>
          </w:p>
          <w:p w14:paraId="5715E9AD" w14:textId="77777777" w:rsidR="00DF7F6A" w:rsidRDefault="005D623F" w:rsidP="004946B9">
            <w:pPr>
              <w:numPr>
                <w:ilvl w:val="1"/>
                <w:numId w:val="10"/>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7EB26E88" w14:textId="77777777" w:rsidR="00DF7F6A" w:rsidRDefault="005D623F" w:rsidP="004946B9">
            <w:pPr>
              <w:numPr>
                <w:ilvl w:val="0"/>
                <w:numId w:val="10"/>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1E474BB3" w14:textId="77777777" w:rsidR="00DF7F6A" w:rsidRDefault="005D623F" w:rsidP="004946B9">
            <w:pPr>
              <w:numPr>
                <w:ilvl w:val="0"/>
                <w:numId w:val="11"/>
              </w:numPr>
              <w:tabs>
                <w:tab w:val="left" w:pos="756"/>
              </w:tabs>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302FC1E8" w14:textId="77777777" w:rsidR="00DF7F6A" w:rsidRDefault="00DF7F6A" w:rsidP="004946B9">
            <w:pPr>
              <w:tabs>
                <w:tab w:val="left" w:pos="756"/>
              </w:tabs>
              <w:overflowPunct/>
              <w:autoSpaceDE/>
              <w:autoSpaceDN/>
              <w:snapToGrid w:val="0"/>
              <w:spacing w:before="0" w:after="0"/>
              <w:ind w:left="360"/>
              <w:textAlignment w:val="auto"/>
              <w:rPr>
                <w:rFonts w:ascii="Times" w:eastAsia="Batang" w:hAnsi="Times"/>
                <w:szCs w:val="24"/>
                <w:lang w:eastAsia="zh-CN"/>
              </w:rPr>
            </w:pPr>
          </w:p>
          <w:p w14:paraId="332EBDBE" w14:textId="77777777" w:rsidR="00DF7F6A" w:rsidRDefault="005D623F" w:rsidP="004946B9">
            <w:pPr>
              <w:tabs>
                <w:tab w:val="left" w:pos="360"/>
                <w:tab w:val="left" w:pos="1080"/>
              </w:tabs>
              <w:overflowPunct/>
              <w:autoSpaceDE/>
              <w:autoSpaceDN/>
              <w:snapToGrid w:val="0"/>
              <w:spacing w:before="0" w:after="0"/>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3320169" w14:textId="77777777" w:rsidR="00DF7F6A" w:rsidRDefault="005D623F" w:rsidP="004946B9">
            <w:pPr>
              <w:overflowPunct/>
              <w:autoSpaceDE/>
              <w:autoSpaceDN/>
              <w:snapToGrid w:val="0"/>
              <w:spacing w:before="0" w:after="0"/>
              <w:textAlignment w:val="auto"/>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506CD563" w14:textId="77777777" w:rsidR="00DF7F6A" w:rsidRDefault="005D623F" w:rsidP="004946B9">
            <w:pPr>
              <w:numPr>
                <w:ilvl w:val="0"/>
                <w:numId w:val="12"/>
              </w:numPr>
              <w:overflowPunct/>
              <w:autoSpaceDE/>
              <w:autoSpaceDN/>
              <w:snapToGrid w:val="0"/>
              <w:spacing w:before="0" w:after="0"/>
              <w:textAlignment w:val="auto"/>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7A43124D" w14:textId="77777777" w:rsidR="00DF7F6A" w:rsidRDefault="005D623F" w:rsidP="004946B9">
            <w:pPr>
              <w:numPr>
                <w:ilvl w:val="0"/>
                <w:numId w:val="12"/>
              </w:numPr>
              <w:overflowPunct/>
              <w:autoSpaceDE/>
              <w:autoSpaceDN/>
              <w:snapToGrid w:val="0"/>
              <w:spacing w:before="0" w:after="0"/>
              <w:textAlignment w:val="auto"/>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7A21FDEB" w14:textId="77777777" w:rsidR="00DF7F6A" w:rsidRDefault="005D623F" w:rsidP="004946B9">
            <w:pPr>
              <w:numPr>
                <w:ilvl w:val="0"/>
                <w:numId w:val="12"/>
              </w:numPr>
              <w:overflowPunct/>
              <w:autoSpaceDE/>
              <w:autoSpaceDN/>
              <w:snapToGrid w:val="0"/>
              <w:spacing w:before="0" w:after="0"/>
              <w:textAlignment w:val="auto"/>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05171A95" w14:textId="77777777" w:rsidR="00DF7F6A" w:rsidRDefault="005D623F" w:rsidP="004946B9">
            <w:pPr>
              <w:numPr>
                <w:ilvl w:val="1"/>
                <w:numId w:val="12"/>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lastRenderedPageBreak/>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6263837E" w14:textId="77777777" w:rsidR="00DF7F6A" w:rsidRDefault="005D623F" w:rsidP="004946B9">
            <w:pPr>
              <w:numPr>
                <w:ilvl w:val="1"/>
                <w:numId w:val="12"/>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1EB86FE9" w14:textId="77777777" w:rsidR="00DF7F6A" w:rsidRDefault="005D623F" w:rsidP="004946B9">
            <w:pPr>
              <w:numPr>
                <w:ilvl w:val="0"/>
                <w:numId w:val="12"/>
              </w:numPr>
              <w:overflowPunct/>
              <w:autoSpaceDE/>
              <w:autoSpaceDN/>
              <w:snapToGrid w:val="0"/>
              <w:spacing w:before="0" w:after="0"/>
              <w:textAlignment w:val="auto"/>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r>
              <w:rPr>
                <w:rFonts w:ascii="Times" w:hAnsi="Times" w:hint="eastAsia"/>
                <w:szCs w:val="24"/>
                <w:lang w:val="en-US" w:eastAsia="zh-CN"/>
              </w:rPr>
              <w:t xml:space="preserve"> </w:t>
            </w:r>
          </w:p>
          <w:p w14:paraId="24AA1024" w14:textId="77777777" w:rsidR="00DF7F6A" w:rsidRDefault="005D623F" w:rsidP="004946B9">
            <w:pPr>
              <w:numPr>
                <w:ilvl w:val="1"/>
                <w:numId w:val="12"/>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2B3A0E65" w14:textId="77777777" w:rsidR="00DF7F6A" w:rsidRDefault="005D623F" w:rsidP="004946B9">
            <w:pPr>
              <w:numPr>
                <w:ilvl w:val="0"/>
                <w:numId w:val="12"/>
              </w:numPr>
              <w:overflowPunct/>
              <w:autoSpaceDE/>
              <w:autoSpaceDN/>
              <w:snapToGrid w:val="0"/>
              <w:spacing w:before="0" w:after="0"/>
              <w:textAlignment w:val="auto"/>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6D46FFF2" w14:textId="77777777" w:rsidR="00DF7F6A" w:rsidRDefault="005D623F" w:rsidP="004946B9">
            <w:pPr>
              <w:numPr>
                <w:ilvl w:val="1"/>
                <w:numId w:val="12"/>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57D5DD26" w14:textId="77777777" w:rsidR="00DF7F6A" w:rsidRDefault="005D623F" w:rsidP="004946B9">
            <w:pPr>
              <w:numPr>
                <w:ilvl w:val="0"/>
                <w:numId w:val="12"/>
              </w:numPr>
              <w:overflowPunct/>
              <w:autoSpaceDE/>
              <w:autoSpaceDN/>
              <w:snapToGrid w:val="0"/>
              <w:spacing w:before="0" w:after="0"/>
              <w:textAlignment w:val="auto"/>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4291ECEC" w14:textId="77777777" w:rsidR="00DF7F6A" w:rsidRDefault="00DF7F6A" w:rsidP="004946B9">
            <w:pPr>
              <w:overflowPunct/>
              <w:autoSpaceDE/>
              <w:autoSpaceDN/>
              <w:snapToGrid w:val="0"/>
              <w:spacing w:before="0" w:after="0"/>
              <w:ind w:left="360"/>
              <w:textAlignment w:val="auto"/>
              <w:rPr>
                <w:rFonts w:ascii="Times" w:eastAsia="Batang" w:hAnsi="Times"/>
                <w:szCs w:val="24"/>
                <w:lang w:eastAsia="zh-CN"/>
              </w:rPr>
            </w:pPr>
          </w:p>
          <w:p w14:paraId="733AE5B5" w14:textId="77777777" w:rsidR="00DF7F6A" w:rsidRDefault="005D623F" w:rsidP="004946B9">
            <w:pPr>
              <w:overflowPunct/>
              <w:autoSpaceDE/>
              <w:autoSpaceDN/>
              <w:snapToGrid w:val="0"/>
              <w:spacing w:before="0" w:after="0"/>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358B5800" w14:textId="77777777" w:rsidR="00DF7F6A" w:rsidRDefault="005D623F" w:rsidP="004946B9">
            <w:pPr>
              <w:overflowPunct/>
              <w:autoSpaceDE/>
              <w:autoSpaceDN/>
              <w:snapToGrid w:val="0"/>
              <w:spacing w:before="0" w:after="0"/>
              <w:jc w:val="both"/>
              <w:textAlignment w:val="auto"/>
              <w:rPr>
                <w:szCs w:val="24"/>
                <w:lang w:val="de-DE" w:eastAsia="zh-CN"/>
              </w:rPr>
            </w:pPr>
            <w:r>
              <w:rPr>
                <w:szCs w:val="24"/>
                <w:lang w:val="en-US" w:eastAsia="zh-CN"/>
              </w:rPr>
              <w:t>For UE-sided model for BM-Case 2, for inference results report</w:t>
            </w:r>
            <w:r>
              <w:rPr>
                <w:szCs w:val="24"/>
                <w:lang w:val="de-DE" w:eastAsia="zh-CN"/>
              </w:rPr>
              <w:t xml:space="preserve">, support to configure UE with N </w:t>
            </w:r>
            <w:r>
              <w:rPr>
                <w:rFonts w:hint="eastAsia"/>
                <w:szCs w:val="24"/>
                <w:lang w:val="de-DE" w:eastAsia="zh-CN"/>
              </w:rPr>
              <w:t xml:space="preserve">future </w:t>
            </w:r>
            <w:r>
              <w:rPr>
                <w:szCs w:val="24"/>
                <w:lang w:val="de-DE" w:eastAsia="zh-CN"/>
              </w:rPr>
              <w:t>time instance(s) for inference by NW</w:t>
            </w:r>
            <w:r>
              <w:rPr>
                <w:rFonts w:hint="eastAsia"/>
                <w:szCs w:val="24"/>
                <w:lang w:val="de-DE" w:eastAsia="zh-CN"/>
              </w:rPr>
              <w:t xml:space="preserve"> when applicable</w:t>
            </w:r>
          </w:p>
          <w:p w14:paraId="3DBBCC98" w14:textId="77777777" w:rsidR="00DF7F6A" w:rsidRDefault="005D623F" w:rsidP="004946B9">
            <w:pPr>
              <w:numPr>
                <w:ilvl w:val="0"/>
                <w:numId w:val="11"/>
              </w:numPr>
              <w:overflowPunct/>
              <w:autoSpaceDE/>
              <w:autoSpaceDN/>
              <w:snapToGrid w:val="0"/>
              <w:spacing w:before="0" w:after="0"/>
              <w:jc w:val="both"/>
              <w:textAlignment w:val="auto"/>
              <w:rPr>
                <w:szCs w:val="24"/>
                <w:lang w:eastAsia="zh-CN"/>
              </w:rPr>
            </w:pPr>
            <w:r>
              <w:rPr>
                <w:szCs w:val="24"/>
                <w:lang w:eastAsia="zh-CN"/>
              </w:rPr>
              <w:t>FFS: how to determinate reference time for the time instance(s)</w:t>
            </w:r>
          </w:p>
          <w:p w14:paraId="68A4BFD4" w14:textId="77777777" w:rsidR="00DF7F6A" w:rsidRDefault="005D623F" w:rsidP="004946B9">
            <w:pPr>
              <w:numPr>
                <w:ilvl w:val="0"/>
                <w:numId w:val="11"/>
              </w:numPr>
              <w:overflowPunct/>
              <w:autoSpaceDE/>
              <w:autoSpaceDN/>
              <w:snapToGrid w:val="0"/>
              <w:spacing w:before="0" w:after="0"/>
              <w:jc w:val="both"/>
              <w:textAlignment w:val="auto"/>
              <w:rPr>
                <w:bCs/>
                <w:lang w:val="en-US" w:eastAsia="zh-CN"/>
              </w:rPr>
            </w:pPr>
            <w:r>
              <w:rPr>
                <w:szCs w:val="24"/>
                <w:lang w:eastAsia="zh-CN"/>
              </w:rPr>
              <w:t xml:space="preserve">FFS: duration values of the N time instance(s) that can be predicted. </w:t>
            </w:r>
          </w:p>
          <w:p w14:paraId="13601557" w14:textId="77777777" w:rsidR="00DF7F6A" w:rsidRDefault="00DF7F6A">
            <w:pPr>
              <w:snapToGrid w:val="0"/>
              <w:spacing w:before="0" w:after="0"/>
              <w:ind w:left="820"/>
              <w:rPr>
                <w:bCs/>
                <w:lang w:val="en-US" w:eastAsia="zh-CN"/>
              </w:rPr>
            </w:pPr>
          </w:p>
        </w:tc>
      </w:tr>
    </w:tbl>
    <w:p w14:paraId="167D3C66" w14:textId="77777777" w:rsidR="00DF7F6A" w:rsidRDefault="005D623F">
      <w:pPr>
        <w:spacing w:beforeLines="50" w:afterLines="50" w:after="120"/>
        <w:jc w:val="both"/>
        <w:rPr>
          <w:bCs/>
          <w:lang w:eastAsia="zh-CN"/>
        </w:rPr>
      </w:pPr>
      <w:r>
        <w:rPr>
          <w:bCs/>
          <w:lang w:eastAsia="zh-CN"/>
        </w:rPr>
        <w:lastRenderedPageBreak/>
        <w:t>In this contribution, we concentrate on discuss</w:t>
      </w:r>
      <w:r>
        <w:rPr>
          <w:rFonts w:hint="eastAsia"/>
          <w:bCs/>
          <w:lang w:val="en-US" w:eastAsia="zh-CN"/>
        </w:rPr>
        <w:t>ing 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p>
    <w:p w14:paraId="5D82D198" w14:textId="2EB93295" w:rsidR="00DF7F6A" w:rsidRPr="004B757F" w:rsidRDefault="005D623F">
      <w:pPr>
        <w:pStyle w:val="1"/>
        <w:rPr>
          <w:lang w:eastAsia="zh-CN"/>
        </w:rPr>
      </w:pPr>
      <w:r w:rsidRPr="004B757F">
        <w:rPr>
          <w:lang w:eastAsia="zh-CN"/>
        </w:rPr>
        <w:t xml:space="preserve">Discussion on </w:t>
      </w:r>
      <w:r w:rsidRPr="004B757F">
        <w:rPr>
          <w:rFonts w:hint="eastAsia"/>
          <w:lang w:val="en-US" w:eastAsia="zh-CN"/>
        </w:rPr>
        <w:t>d</w:t>
      </w:r>
      <w:r w:rsidRPr="004B757F">
        <w:rPr>
          <w:rFonts w:hint="eastAsia"/>
          <w:lang w:eastAsia="zh-CN"/>
        </w:rPr>
        <w:t>ata collection</w:t>
      </w:r>
    </w:p>
    <w:p w14:paraId="7EAFAB6D" w14:textId="77777777" w:rsidR="00DF7F6A" w:rsidRDefault="005D623F">
      <w:pPr>
        <w:spacing w:after="120"/>
        <w:jc w:val="both"/>
        <w:rPr>
          <w:lang w:val="en-US" w:eastAsia="zh-CN"/>
        </w:rPr>
      </w:pPr>
      <w:r>
        <w:rPr>
          <w:rFonts w:hint="eastAsia"/>
          <w:lang w:val="en-US" w:eastAsia="zh-CN"/>
        </w:rPr>
        <w:t xml:space="preserve">In this section, </w:t>
      </w:r>
      <w:r>
        <w:rPr>
          <w:lang w:val="en-US" w:eastAsia="zh-CN"/>
        </w:rPr>
        <w:t>we discuss the specification impact of data collection</w:t>
      </w:r>
      <w:r>
        <w:rPr>
          <w:rFonts w:hint="eastAsia"/>
          <w:lang w:val="en-US" w:eastAsia="zh-CN"/>
        </w:rPr>
        <w:t xml:space="preserve"> for training, inference and monitoring. </w:t>
      </w:r>
    </w:p>
    <w:p w14:paraId="7BEDE8D0" w14:textId="4E86D616" w:rsidR="00202E70" w:rsidRPr="00202E70" w:rsidRDefault="00200A85" w:rsidP="00202E70">
      <w:pPr>
        <w:spacing w:after="120"/>
        <w:jc w:val="both"/>
        <w:rPr>
          <w:lang w:eastAsia="zh-CN"/>
        </w:rPr>
      </w:pPr>
      <w:r w:rsidRPr="00200A85">
        <w:rPr>
          <w:lang w:eastAsia="zh-CN"/>
        </w:rPr>
        <w:t xml:space="preserve">Data collection is pivotal in developing and refining AI/ML models for beam management. Both UE-sided and network-sided models rely on continuous, structured, and high-quality data to ensure robust training and accurate inferences during operations. </w:t>
      </w:r>
      <w:r w:rsidR="00202E70" w:rsidRPr="00202E70">
        <w:rPr>
          <w:lang w:eastAsia="zh-CN"/>
        </w:rPr>
        <w:t xml:space="preserve">For all types of offline model training (i.e., UE /NW/ two-sided model training), there is no latency requirement for data collection. For model inference, when required data comes from other entities, there is a latency requirement for data collection. For (real-time) performance monitoring, when required monitoring data (e.g., performance metric) comes from other entities, there is a latency requirement for data collection. </w:t>
      </w:r>
    </w:p>
    <w:p w14:paraId="3450746D" w14:textId="2EF66E5F" w:rsidR="00DF7F6A" w:rsidRDefault="00202E70" w:rsidP="00725F44">
      <w:pPr>
        <w:spacing w:after="120"/>
        <w:jc w:val="both"/>
        <w:rPr>
          <w:lang w:eastAsia="zh-CN"/>
        </w:rPr>
      </w:pPr>
      <w:r w:rsidRPr="00202E70">
        <w:rPr>
          <w:lang w:eastAsia="zh-CN"/>
        </w:rPr>
        <w:t>At least for the use cases studied in this study item, it is assumed that the analysis/selection of the data collection frameworks should focus on the RRC_CONNECTED state (for both data generation and reporting). Analysis and potential enhancement of the non-connected state can be revisited when needed. Note that existing specification supports DL PRS measurement and UE positioning in both RRC_CONNECTED and RRC_INACTIVE state.</w:t>
      </w:r>
      <w:r w:rsidR="00725F44">
        <w:rPr>
          <w:rFonts w:ascii="Cambria" w:hAnsi="Cambria"/>
          <w:b/>
          <w:bCs/>
          <w:vanish/>
          <w:kern w:val="32"/>
          <w:szCs w:val="32"/>
        </w:rPr>
        <w:t xml:space="preserve"> </w:t>
      </w:r>
    </w:p>
    <w:p w14:paraId="2A596A5F" w14:textId="77777777" w:rsidR="00725F44" w:rsidRDefault="00725F44" w:rsidP="00725F44">
      <w:pPr>
        <w:spacing w:after="120"/>
        <w:jc w:val="both"/>
        <w:rPr>
          <w:rFonts w:ascii="Cambria" w:hAnsi="Cambria"/>
          <w:b/>
          <w:bCs/>
          <w:vanish/>
          <w:kern w:val="32"/>
          <w:szCs w:val="32"/>
        </w:rPr>
      </w:pPr>
    </w:p>
    <w:p w14:paraId="0D8F4EF2" w14:textId="77777777" w:rsidR="00DF7F6A" w:rsidRDefault="005D623F">
      <w:pPr>
        <w:pStyle w:val="2"/>
        <w:rPr>
          <w:lang w:eastAsia="zh-CN"/>
        </w:rPr>
      </w:pPr>
      <w:r>
        <w:rPr>
          <w:rFonts w:hint="eastAsia"/>
          <w:lang w:val="en-US" w:eastAsia="zh-CN"/>
        </w:rPr>
        <w:t>Data collection</w:t>
      </w:r>
      <w:r>
        <w:rPr>
          <w:rFonts w:hint="eastAsia"/>
          <w:lang w:eastAsia="zh-CN"/>
        </w:rPr>
        <w:t xml:space="preserve"> </w:t>
      </w:r>
      <w:r>
        <w:rPr>
          <w:rFonts w:hint="eastAsia"/>
          <w:lang w:val="en-US" w:eastAsia="zh-CN"/>
        </w:rPr>
        <w:t>of</w:t>
      </w:r>
      <w:r>
        <w:rPr>
          <w:rFonts w:hint="eastAsia"/>
          <w:lang w:eastAsia="zh-CN"/>
        </w:rPr>
        <w:t xml:space="preserve"> </w:t>
      </w:r>
      <w:r>
        <w:rPr>
          <w:lang w:eastAsia="zh-CN"/>
        </w:rPr>
        <w:t>NW</w:t>
      </w:r>
      <w:r>
        <w:rPr>
          <w:rFonts w:hint="eastAsia"/>
          <w:lang w:val="en-US" w:eastAsia="zh-CN"/>
        </w:rPr>
        <w:t>-</w:t>
      </w:r>
      <w:r>
        <w:rPr>
          <w:rFonts w:hint="eastAsia"/>
          <w:lang w:eastAsia="zh-CN"/>
        </w:rPr>
        <w:t>side</w:t>
      </w:r>
      <w:r>
        <w:rPr>
          <w:rFonts w:hint="eastAsia"/>
          <w:lang w:val="en-US" w:eastAsia="zh-CN"/>
        </w:rPr>
        <w:t xml:space="preserve"> model for training</w:t>
      </w:r>
    </w:p>
    <w:p w14:paraId="0AD75B9C" w14:textId="3ACF7EEE" w:rsidR="0086277E" w:rsidRPr="0086277E" w:rsidRDefault="0086277E" w:rsidP="0086277E">
      <w:pPr>
        <w:spacing w:before="0" w:after="120"/>
        <w:jc w:val="both"/>
        <w:rPr>
          <w:lang w:val="en-US" w:eastAsia="zh-CN"/>
        </w:rPr>
      </w:pPr>
      <w:bookmarkStart w:id="8" w:name="OLE_LINK2"/>
      <w:r w:rsidRPr="0086277E">
        <w:rPr>
          <w:lang w:val="en-US" w:eastAsia="zh-CN"/>
        </w:rPr>
        <w:t>In the NW-side model, Set B is cell-specific and determined by the gNB. During the SI phase, both fixed Set B patterns and preconfigured multiple Set B patterns were studied. It has also been demonstrated that the preconfigured multiple Set B patterns provide high beam prediction accuracy. Moreover, an AI model with good generalization capabilities can support multiple Sets B with different numbers of beams as input. Therefore, configurations supporting multiple Sets B or multiple Set B patterns are feasible. By reusing the existing CSI reporting framework, one approach is for the gNB to configure a joint resource set that includes all Set B patterns and to configure each Set B pattern using a bitmap of the resource set. The gNB can instruct the UE to measure Set B patterns in a predefined order (e.g., in ascending beam pattern ID order) at each time instance, or the UE can decide on a Set B pattern to measure and report the beam pattern ID along with the L1 RSRP.</w:t>
      </w:r>
    </w:p>
    <w:p w14:paraId="5A50CA13" w14:textId="0B60519A" w:rsidR="003D4E8E" w:rsidRDefault="00C61E12" w:rsidP="003D4E8E">
      <w:pPr>
        <w:spacing w:before="0" w:after="120"/>
        <w:jc w:val="both"/>
        <w:rPr>
          <w:lang w:val="en-US" w:eastAsia="zh-CN"/>
        </w:rPr>
      </w:pPr>
      <w:r w:rsidRPr="00C61E12">
        <w:rPr>
          <w:lang w:eastAsia="zh-CN"/>
        </w:rPr>
        <w:t>For model training, data collection plays a critical role in ensuring the performance and generalization of AI models. we aim to provide insights during the initial stage of the Work Item (WI) phase, focusing on the three top-priority cases. The data collection process, including the content of the collected data, the configuration procedures, the reporting mechanisms, and any assisted procedures, may have a significant impact on the specifications. This discussion will explore each of these aspects in detail to highlight their potential specification implications.</w:t>
      </w:r>
      <w:r w:rsidR="003D4E8E" w:rsidRPr="003D4E8E">
        <w:rPr>
          <w:rFonts w:hint="eastAsia"/>
          <w:lang w:val="en-US" w:eastAsia="zh-CN"/>
        </w:rPr>
        <w:t xml:space="preserve"> </w:t>
      </w:r>
      <w:r w:rsidR="003D4E8E">
        <w:rPr>
          <w:rFonts w:hint="eastAsia"/>
          <w:lang w:val="en-US" w:eastAsia="zh-CN"/>
        </w:rPr>
        <w:t xml:space="preserve">As described in TS 38.213 and TS 38.331, existing UE capability on maximum number of RS for RSRP measurement is up to 64 for each resource set and up to 64 for all resource set across all CCs. With </w:t>
      </w:r>
      <w:r w:rsidR="003D4E8E">
        <w:rPr>
          <w:rFonts w:eastAsia="Times New Roman" w:hint="eastAsia"/>
          <w:lang w:val="en-US" w:eastAsia="zh-CN"/>
        </w:rPr>
        <w:t xml:space="preserve">quasi-optimal Rx beam assumption, </w:t>
      </w:r>
      <w:r w:rsidR="003D4E8E">
        <w:rPr>
          <w:rFonts w:hint="eastAsia"/>
          <w:lang w:val="en-US" w:eastAsia="zh-CN"/>
        </w:rPr>
        <w:t xml:space="preserve">UE capability for RS number </w:t>
      </w:r>
      <w:r w:rsidR="003D4E8E">
        <w:rPr>
          <w:lang w:eastAsia="zh-CN"/>
        </w:rPr>
        <w:t>per resource set</w:t>
      </w:r>
      <w:r w:rsidR="003D4E8E">
        <w:rPr>
          <w:rFonts w:hint="eastAsia"/>
          <w:lang w:val="en-US" w:eastAsia="zh-CN"/>
        </w:rPr>
        <w:t xml:space="preserve"> needs extension and only one periodic/semi-persistent resource set is needed, or the number of </w:t>
      </w:r>
      <w:r w:rsidR="003D4E8E">
        <w:rPr>
          <w:lang w:eastAsia="zh-CN"/>
        </w:rPr>
        <w:t xml:space="preserve">resource set in one </w:t>
      </w:r>
      <w:r w:rsidR="003D4E8E">
        <w:rPr>
          <w:i/>
          <w:iCs/>
          <w:lang w:eastAsia="zh-CN"/>
        </w:rPr>
        <w:t>CSI-ResourceConfig</w:t>
      </w:r>
      <w:r w:rsidR="003D4E8E">
        <w:rPr>
          <w:rFonts w:hint="eastAsia"/>
          <w:i/>
          <w:iCs/>
          <w:lang w:val="en-US" w:eastAsia="zh-CN"/>
        </w:rPr>
        <w:t xml:space="preserve"> </w:t>
      </w:r>
      <w:r w:rsidR="003D4E8E">
        <w:rPr>
          <w:rFonts w:hint="eastAsia"/>
          <w:lang w:val="en-US" w:eastAsia="zh-CN"/>
        </w:rPr>
        <w:t xml:space="preserve">needs extension, </w:t>
      </w:r>
      <w:r w:rsidR="003D4E8E">
        <w:rPr>
          <w:rFonts w:eastAsia="Times New Roman" w:hint="eastAsia"/>
          <w:lang w:val="en-US" w:eastAsia="zh-CN"/>
        </w:rPr>
        <w:t>t</w:t>
      </w:r>
      <w:r w:rsidR="003D4E8E">
        <w:rPr>
          <w:rFonts w:hint="eastAsia"/>
          <w:lang w:val="en-US" w:eastAsia="zh-CN"/>
        </w:rPr>
        <w:t xml:space="preserve">o support measurement </w:t>
      </w:r>
      <w:r w:rsidR="003D4E8E">
        <w:rPr>
          <w:rFonts w:eastAsia="Times New Roman" w:hint="eastAsia"/>
          <w:lang w:val="en-US" w:eastAsia="zh-CN"/>
        </w:rPr>
        <w:t>of set A</w:t>
      </w:r>
      <w:r w:rsidR="003D4E8E">
        <w:rPr>
          <w:rFonts w:hint="eastAsia"/>
          <w:lang w:val="en-US" w:eastAsia="zh-CN"/>
        </w:rPr>
        <w:t xml:space="preserve"> with more than 64 RS.</w:t>
      </w:r>
      <w:r w:rsidR="003D4E8E">
        <w:rPr>
          <w:lang w:val="en-US" w:eastAsia="zh-CN"/>
        </w:rPr>
        <w:t xml:space="preserve"> </w:t>
      </w:r>
    </w:p>
    <w:p w14:paraId="6F97695E" w14:textId="204FF9D7" w:rsidR="0084288A" w:rsidRDefault="003D4E8E" w:rsidP="0084288A">
      <w:pPr>
        <w:tabs>
          <w:tab w:val="left" w:pos="7264"/>
        </w:tabs>
        <w:spacing w:beforeLines="50" w:after="120"/>
        <w:jc w:val="both"/>
        <w:rPr>
          <w:lang w:val="en-US" w:eastAsia="zh-CN"/>
        </w:rPr>
      </w:pPr>
      <w:r>
        <w:rPr>
          <w:rFonts w:hint="eastAsia"/>
          <w:lang w:val="en-US" w:eastAsia="zh-CN"/>
        </w:rPr>
        <w:t>T</w:t>
      </w:r>
      <w:r w:rsidR="0084288A" w:rsidRPr="0084288A">
        <w:rPr>
          <w:lang w:eastAsia="zh-CN"/>
        </w:rPr>
        <w:t>he network can predict when and where data collection is most necessary, dynamically adjusting the configuration of Sets A and B and determining the appropriate observation windows. This intelligent data collection will ensure that the most relevant data is collected while minimizing the impact on network resources.</w:t>
      </w:r>
    </w:p>
    <w:p w14:paraId="3B2AB5B9" w14:textId="17171B6C" w:rsidR="0086277E" w:rsidRDefault="0086277E" w:rsidP="003D4E8E">
      <w:pPr>
        <w:tabs>
          <w:tab w:val="left" w:pos="7264"/>
        </w:tabs>
        <w:spacing w:beforeLines="50" w:after="120"/>
        <w:jc w:val="both"/>
        <w:rPr>
          <w:b/>
          <w:bCs/>
          <w:i/>
          <w:iCs/>
          <w:u w:val="single"/>
          <w:lang w:eastAsia="zh-CN"/>
        </w:rPr>
      </w:pPr>
      <w:bookmarkStart w:id="9" w:name="OLE_LINK70"/>
      <w:bookmarkEnd w:id="8"/>
      <w:r w:rsidRPr="0086277E">
        <w:rPr>
          <w:b/>
          <w:bCs/>
          <w:i/>
          <w:iCs/>
          <w:u w:val="single"/>
          <w:lang w:eastAsia="zh-CN"/>
        </w:rPr>
        <w:lastRenderedPageBreak/>
        <w:t xml:space="preserve">Proposal </w:t>
      </w:r>
      <w:r w:rsidR="007F1D50">
        <w:rPr>
          <w:rFonts w:hint="eastAsia"/>
          <w:b/>
          <w:bCs/>
          <w:i/>
          <w:iCs/>
          <w:u w:val="single"/>
          <w:lang w:eastAsia="zh-CN"/>
        </w:rPr>
        <w:t>1</w:t>
      </w:r>
      <w:r w:rsidRPr="0086277E">
        <w:rPr>
          <w:b/>
          <w:bCs/>
          <w:i/>
          <w:iCs/>
          <w:u w:val="single"/>
          <w:lang w:eastAsia="zh-CN"/>
        </w:rPr>
        <w:t>: For training data collection in the NW-side model, supporting multiple Set B or multiple Set B patterns can be considered.</w:t>
      </w:r>
    </w:p>
    <w:p w14:paraId="146B5733" w14:textId="037FB31A" w:rsidR="007F1D50" w:rsidRPr="0086277E" w:rsidRDefault="007F1D50" w:rsidP="003D4E8E">
      <w:pPr>
        <w:tabs>
          <w:tab w:val="left" w:pos="7264"/>
        </w:tabs>
        <w:spacing w:beforeLines="50" w:after="120"/>
        <w:jc w:val="both"/>
        <w:rPr>
          <w:b/>
          <w:bCs/>
          <w:i/>
          <w:iCs/>
          <w:u w:val="single"/>
          <w:lang w:eastAsia="zh-CN"/>
        </w:rPr>
      </w:pPr>
      <w:r>
        <w:rPr>
          <w:rFonts w:hint="eastAsia"/>
          <w:b/>
          <w:bCs/>
          <w:i/>
          <w:iCs/>
          <w:u w:val="single"/>
          <w:lang w:eastAsia="zh-CN"/>
        </w:rPr>
        <w:t>Proposal2</w:t>
      </w:r>
      <w:r>
        <w:rPr>
          <w:rFonts w:hint="eastAsia"/>
          <w:b/>
          <w:bCs/>
          <w:i/>
          <w:iCs/>
          <w:u w:val="single"/>
          <w:lang w:eastAsia="zh-CN"/>
        </w:rPr>
        <w:t>：</w:t>
      </w:r>
      <w:r w:rsidRPr="007F1D50">
        <w:rPr>
          <w:rFonts w:hint="eastAsia"/>
          <w:b/>
          <w:bCs/>
          <w:i/>
          <w:iCs/>
          <w:u w:val="single"/>
          <w:lang w:eastAsia="zh-CN"/>
        </w:rPr>
        <w:t xml:space="preserve">For </w:t>
      </w:r>
      <w:r w:rsidRPr="007F1D50">
        <w:rPr>
          <w:b/>
          <w:bCs/>
          <w:i/>
          <w:iCs/>
          <w:u w:val="single"/>
          <w:lang w:eastAsia="zh-CN"/>
        </w:rPr>
        <w:t>extending the UE capability for RS measurement beyond 64 RS per resource set to support larger Set A configurations</w:t>
      </w:r>
      <w:r w:rsidRPr="007F1D50">
        <w:rPr>
          <w:rFonts w:hint="eastAsia"/>
          <w:b/>
          <w:bCs/>
          <w:i/>
          <w:iCs/>
          <w:u w:val="single"/>
          <w:lang w:eastAsia="zh-CN"/>
        </w:rPr>
        <w:t>，</w:t>
      </w:r>
      <w:r w:rsidRPr="007F1D50">
        <w:rPr>
          <w:b/>
          <w:bCs/>
          <w:i/>
          <w:iCs/>
          <w:u w:val="single"/>
          <w:lang w:eastAsia="zh-CN"/>
        </w:rPr>
        <w:t>allowing the gNB to configure a joint resource set and use bitmaps for Set B pattern selection</w:t>
      </w:r>
    </w:p>
    <w:bookmarkEnd w:id="9"/>
    <w:p w14:paraId="446F2BEC" w14:textId="77777777" w:rsidR="00DF7F6A" w:rsidRDefault="005D623F">
      <w:pPr>
        <w:pStyle w:val="2"/>
        <w:rPr>
          <w:lang w:val="en-US" w:eastAsia="zh-CN"/>
        </w:rPr>
      </w:pPr>
      <w:r>
        <w:rPr>
          <w:rFonts w:hint="eastAsia"/>
          <w:lang w:val="en-US" w:eastAsia="zh-CN"/>
        </w:rPr>
        <w:t>Data collection of UE-side model for training</w:t>
      </w:r>
    </w:p>
    <w:p w14:paraId="20104617" w14:textId="77777777" w:rsidR="0084288A" w:rsidRPr="0084288A" w:rsidRDefault="0084288A" w:rsidP="0084288A">
      <w:pPr>
        <w:tabs>
          <w:tab w:val="left" w:pos="7264"/>
        </w:tabs>
        <w:spacing w:beforeLines="50" w:after="120"/>
        <w:jc w:val="both"/>
        <w:rPr>
          <w:lang w:eastAsia="zh-CN"/>
        </w:rPr>
      </w:pPr>
      <w:bookmarkStart w:id="10" w:name="OLE_LINK5"/>
      <w:r w:rsidRPr="0084288A">
        <w:rPr>
          <w:lang w:eastAsia="zh-CN"/>
        </w:rPr>
        <w:t>For AI/ML models to make accurate predictions, the data collected during the training phase must be consistent with the data collected during the inference phase. This is particularly important for UE-sided models, where the UE is responsible for making real-time predictions based on the data it collects.</w:t>
      </w:r>
    </w:p>
    <w:p w14:paraId="05ADA487" w14:textId="2A8C9035" w:rsidR="00DF7F6A" w:rsidRPr="00FF0F91" w:rsidRDefault="0084288A">
      <w:pPr>
        <w:tabs>
          <w:tab w:val="left" w:pos="7264"/>
        </w:tabs>
        <w:spacing w:beforeLines="50" w:after="120"/>
        <w:jc w:val="both"/>
        <w:rPr>
          <w:lang w:val="en-US" w:eastAsia="zh-CN"/>
        </w:rPr>
      </w:pPr>
      <w:r w:rsidRPr="0084288A">
        <w:rPr>
          <w:lang w:eastAsia="zh-CN"/>
        </w:rPr>
        <w:t>Consistency is especially critical in BM-Case 2, where temporal predictions are made based on historical data. The data collected over time must be reliable and comparable to ensure that the AI/ML models can accurately predict future beam performance</w:t>
      </w:r>
      <w:r>
        <w:rPr>
          <w:rFonts w:hint="eastAsia"/>
          <w:lang w:eastAsia="zh-CN"/>
        </w:rPr>
        <w:t xml:space="preserve">. </w:t>
      </w:r>
      <w:r>
        <w:rPr>
          <w:rFonts w:hint="eastAsia"/>
          <w:lang w:val="en-US" w:eastAsia="zh-CN"/>
        </w:rPr>
        <w:t xml:space="preserve">For </w:t>
      </w:r>
      <w:r w:rsidR="005D623F">
        <w:rPr>
          <w:lang w:val="en-US" w:eastAsia="zh-CN"/>
        </w:rPr>
        <w:t>data co</w:t>
      </w:r>
      <w:r w:rsidR="005D623F" w:rsidRPr="00FF0F91">
        <w:rPr>
          <w:lang w:val="en-US" w:eastAsia="zh-CN"/>
        </w:rPr>
        <w:t>llection</w:t>
      </w:r>
      <w:r w:rsidR="005D623F" w:rsidRPr="00FF0F91">
        <w:rPr>
          <w:lang w:eastAsia="zh-CN"/>
        </w:rPr>
        <w:t xml:space="preserve"> is </w:t>
      </w:r>
      <w:r w:rsidR="00BB20A4" w:rsidRPr="00FF0F91">
        <w:rPr>
          <w:rFonts w:hint="eastAsia"/>
          <w:lang w:eastAsia="zh-CN"/>
        </w:rPr>
        <w:t>performed</w:t>
      </w:r>
      <w:r w:rsidR="00BB20A4" w:rsidRPr="00FF0F91">
        <w:rPr>
          <w:lang w:eastAsia="zh-CN"/>
        </w:rPr>
        <w:t xml:space="preserve"> </w:t>
      </w:r>
      <w:r w:rsidR="005D623F" w:rsidRPr="00FF0F91">
        <w:rPr>
          <w:lang w:eastAsia="zh-CN"/>
        </w:rPr>
        <w:t xml:space="preserve">at the UE side, </w:t>
      </w:r>
      <w:r w:rsidR="005D623F" w:rsidRPr="00FF0F91">
        <w:rPr>
          <w:lang w:val="en-US" w:eastAsia="zh-CN"/>
        </w:rPr>
        <w:t>there is no need to disclose the detailed Rx beam information to the network, but some basic information like</w:t>
      </w:r>
      <w:r w:rsidR="005D623F" w:rsidRPr="00FF0F91">
        <w:rPr>
          <w:rFonts w:hint="eastAsia"/>
          <w:lang w:val="en-US" w:eastAsia="zh-CN"/>
        </w:rPr>
        <w:t xml:space="preserve"> </w:t>
      </w:r>
      <w:r w:rsidR="005D623F" w:rsidRPr="00FF0F91">
        <w:rPr>
          <w:lang w:val="en-US" w:eastAsia="zh-CN"/>
        </w:rPr>
        <w:t>the required number of samples, the required number of Tx beams in Set B and Set A</w:t>
      </w:r>
      <w:r w:rsidR="005D623F" w:rsidRPr="00FF0F91">
        <w:rPr>
          <w:rFonts w:hint="eastAsia"/>
          <w:lang w:val="en-US" w:eastAsia="zh-CN"/>
        </w:rPr>
        <w:t xml:space="preserve"> </w:t>
      </w:r>
      <w:r w:rsidR="005D623F" w:rsidRPr="00FF0F91">
        <w:rPr>
          <w:lang w:eastAsia="zh-CN"/>
        </w:rPr>
        <w:t>should be reported to the network</w:t>
      </w:r>
      <w:r w:rsidR="005D623F" w:rsidRPr="00FF0F91">
        <w:rPr>
          <w:rFonts w:hint="eastAsia"/>
          <w:lang w:val="en-US" w:eastAsia="zh-CN"/>
        </w:rPr>
        <w:t xml:space="preserve">. </w:t>
      </w:r>
    </w:p>
    <w:p w14:paraId="718D88CF" w14:textId="6C787703" w:rsidR="00DF7F6A" w:rsidRDefault="0084288A">
      <w:pPr>
        <w:tabs>
          <w:tab w:val="left" w:pos="7264"/>
        </w:tabs>
        <w:spacing w:beforeLines="50" w:after="120"/>
        <w:jc w:val="both"/>
        <w:rPr>
          <w:lang w:val="en-US" w:eastAsia="zh-CN"/>
        </w:rPr>
      </w:pPr>
      <w:r w:rsidRPr="0084288A">
        <w:rPr>
          <w:lang w:eastAsia="zh-CN"/>
        </w:rPr>
        <w:t xml:space="preserve">The UE needs to be equipped with mechanisms to determine when and what data to collect for effective training. Data is collected either to train AI models or to provide the UE with an initial understanding of network performance. Since the gNB may not always know the specific data requirements of the UE or the optimal timing for data collection, the </w:t>
      </w:r>
      <w:bookmarkStart w:id="11" w:name="OLE_LINK35"/>
      <w:r w:rsidRPr="0084288A">
        <w:rPr>
          <w:lang w:eastAsia="zh-CN"/>
        </w:rPr>
        <w:t>UE can autonomously trigger the collection process and report the relevant configurations</w:t>
      </w:r>
      <w:bookmarkEnd w:id="11"/>
      <w:r>
        <w:rPr>
          <w:rFonts w:hint="eastAsia"/>
          <w:lang w:eastAsia="zh-CN"/>
        </w:rPr>
        <w:t>.</w:t>
      </w:r>
      <w:r w:rsidRPr="00FF0F91">
        <w:rPr>
          <w:lang w:val="en-US" w:eastAsia="zh-CN"/>
        </w:rPr>
        <w:t xml:space="preserve"> </w:t>
      </w:r>
      <w:r w:rsidR="005D623F" w:rsidRPr="00FF0F91">
        <w:rPr>
          <w:lang w:val="en-US" w:eastAsia="zh-CN"/>
        </w:rPr>
        <w:t xml:space="preserve">Different AI models/algorithms may have different preferred set B </w:t>
      </w:r>
      <w:r w:rsidR="00725F44" w:rsidRPr="00FF0F91">
        <w:rPr>
          <w:lang w:val="en-US" w:eastAsia="zh-CN"/>
        </w:rPr>
        <w:t>patterns</w:t>
      </w:r>
      <w:r w:rsidR="005D623F" w:rsidRPr="00FF0F91">
        <w:rPr>
          <w:lang w:val="en-US" w:eastAsia="zh-CN"/>
        </w:rPr>
        <w:t xml:space="preserve">, and </w:t>
      </w:r>
      <w:bookmarkStart w:id="12" w:name="OLE_LINK37"/>
      <w:r w:rsidR="005D623F" w:rsidRPr="00FF0F91">
        <w:rPr>
          <w:lang w:val="en-US" w:eastAsia="zh-CN"/>
        </w:rPr>
        <w:t>UE reports model-specific preferred set B pattern</w:t>
      </w:r>
      <w:bookmarkEnd w:id="12"/>
      <w:r w:rsidR="005D623F" w:rsidRPr="00FF0F91">
        <w:rPr>
          <w:lang w:val="en-US" w:eastAsia="zh-CN"/>
        </w:rPr>
        <w:t xml:space="preserve"> when requests for data collection for training.</w:t>
      </w:r>
      <w:r w:rsidR="005D623F" w:rsidRPr="00FF0F91">
        <w:rPr>
          <w:rFonts w:hint="eastAsia"/>
          <w:lang w:val="en-US" w:eastAsia="zh-CN"/>
        </w:rPr>
        <w:t xml:space="preserve"> If </w:t>
      </w:r>
      <w:r w:rsidR="005D623F" w:rsidRPr="00FF0F91">
        <w:rPr>
          <w:lang w:val="en-US" w:eastAsia="zh-CN"/>
        </w:rPr>
        <w:t>set B pattern</w:t>
      </w:r>
      <w:r w:rsidR="005D623F" w:rsidRPr="00FF0F91">
        <w:rPr>
          <w:rFonts w:hint="eastAsia"/>
          <w:lang w:val="en-US" w:eastAsia="zh-CN"/>
        </w:rPr>
        <w:t xml:space="preserve"> transmitted by gNB </w:t>
      </w:r>
      <w:r w:rsidR="005D623F" w:rsidRPr="00FF0F91">
        <w:rPr>
          <w:lang w:val="en-US" w:eastAsia="zh-CN"/>
        </w:rPr>
        <w:t xml:space="preserve">is determined by </w:t>
      </w:r>
      <w:r w:rsidR="005D623F" w:rsidRPr="00FF0F91">
        <w:rPr>
          <w:rFonts w:hint="eastAsia"/>
          <w:lang w:val="en-US" w:eastAsia="zh-CN"/>
        </w:rPr>
        <w:t>AI model/algorithm, the RS overhead during training and inference is large. To reduce RS overhead at gNB, gNB can pre-configure several</w:t>
      </w:r>
      <w:r w:rsidR="0027795C" w:rsidRPr="00FF0F91">
        <w:rPr>
          <w:rFonts w:hint="eastAsia"/>
          <w:lang w:val="en-US" w:eastAsia="zh-CN"/>
        </w:rPr>
        <w:t xml:space="preserve"> or multiple</w:t>
      </w:r>
      <w:r w:rsidR="005D623F" w:rsidRPr="00FF0F91">
        <w:rPr>
          <w:rFonts w:hint="eastAsia"/>
          <w:lang w:val="en-US" w:eastAsia="zh-CN"/>
        </w:rPr>
        <w:t xml:space="preserve"> set B patterns, and </w:t>
      </w:r>
      <w:r w:rsidR="005D623F" w:rsidRPr="00FF0F91">
        <w:rPr>
          <w:lang w:val="en-US" w:eastAsia="zh-CN"/>
        </w:rPr>
        <w:t xml:space="preserve">then </w:t>
      </w:r>
      <w:r w:rsidR="005D623F" w:rsidRPr="00FF0F91">
        <w:rPr>
          <w:rFonts w:hint="eastAsia"/>
          <w:lang w:val="en-US" w:eastAsia="zh-CN"/>
        </w:rPr>
        <w:t>choose to</w:t>
      </w:r>
      <w:r w:rsidR="005D623F" w:rsidRPr="00FF0F91">
        <w:rPr>
          <w:lang w:val="en-US" w:eastAsia="zh-CN"/>
        </w:rPr>
        <w:t xml:space="preserve"> transmit</w:t>
      </w:r>
      <w:r w:rsidR="005D623F" w:rsidRPr="00FF0F91">
        <w:rPr>
          <w:rFonts w:hint="eastAsia"/>
          <w:lang w:val="en-US" w:eastAsia="zh-CN"/>
        </w:rPr>
        <w:t xml:space="preserve"> an appropriate</w:t>
      </w:r>
      <w:r w:rsidR="005D623F" w:rsidRPr="00FF0F91">
        <w:rPr>
          <w:lang w:val="en-US" w:eastAsia="zh-CN"/>
        </w:rPr>
        <w:t xml:space="preserve"> </w:t>
      </w:r>
      <w:r w:rsidR="005D623F" w:rsidRPr="00FF0F91">
        <w:rPr>
          <w:rFonts w:hint="eastAsia"/>
          <w:lang w:val="en-US" w:eastAsia="zh-CN"/>
        </w:rPr>
        <w:t>set B pattern</w:t>
      </w:r>
      <w:r w:rsidR="005D623F" w:rsidRPr="00FF0F91">
        <w:rPr>
          <w:lang w:val="en-US" w:eastAsia="zh-CN"/>
        </w:rPr>
        <w:t xml:space="preserve"> to UE for generating the </w:t>
      </w:r>
      <w:r w:rsidR="005D623F" w:rsidRPr="00FF0F91">
        <w:rPr>
          <w:rFonts w:hint="eastAsia"/>
          <w:lang w:val="en-US" w:eastAsia="zh-CN"/>
        </w:rPr>
        <w:t>input data of AI model</w:t>
      </w:r>
      <w:r w:rsidR="005D623F" w:rsidRPr="00FF0F91">
        <w:rPr>
          <w:lang w:val="en-US" w:eastAsia="zh-CN"/>
        </w:rPr>
        <w:t>.</w:t>
      </w:r>
    </w:p>
    <w:p w14:paraId="45BD9666" w14:textId="26BCF98D" w:rsidR="0084288A" w:rsidRPr="0084288A" w:rsidRDefault="0084288A" w:rsidP="00092B41">
      <w:pPr>
        <w:tabs>
          <w:tab w:val="left" w:pos="7264"/>
        </w:tabs>
        <w:spacing w:beforeLines="50" w:after="0"/>
        <w:jc w:val="both"/>
        <w:rPr>
          <w:b/>
          <w:bCs/>
          <w:i/>
          <w:iCs/>
          <w:u w:val="single"/>
          <w:lang w:eastAsia="zh-CN"/>
        </w:rPr>
      </w:pPr>
      <w:bookmarkStart w:id="13" w:name="OLE_LINK46"/>
      <w:bookmarkStart w:id="14" w:name="OLE_LINK38"/>
      <w:bookmarkEnd w:id="10"/>
      <w:r w:rsidRPr="0084288A">
        <w:rPr>
          <w:b/>
          <w:bCs/>
          <w:i/>
          <w:iCs/>
          <w:u w:val="single"/>
          <w:lang w:eastAsia="zh-CN"/>
        </w:rPr>
        <w:t xml:space="preserve">Proposal </w:t>
      </w:r>
      <w:r w:rsidR="00092B41">
        <w:rPr>
          <w:rFonts w:hint="eastAsia"/>
          <w:b/>
          <w:bCs/>
          <w:i/>
          <w:iCs/>
          <w:u w:val="single"/>
          <w:lang w:eastAsia="zh-CN"/>
        </w:rPr>
        <w:t>3</w:t>
      </w:r>
      <w:r w:rsidRPr="0084288A">
        <w:rPr>
          <w:b/>
          <w:bCs/>
          <w:i/>
          <w:iCs/>
          <w:u w:val="single"/>
          <w:lang w:eastAsia="zh-CN"/>
        </w:rPr>
        <w:t>:</w:t>
      </w:r>
      <w:bookmarkStart w:id="15" w:name="OLE_LINK6"/>
      <w:r w:rsidR="007F1D50" w:rsidRPr="007F1D50">
        <w:rPr>
          <w:i/>
          <w:iCs/>
          <w:u w:val="single"/>
          <w:lang w:eastAsia="zh-CN"/>
        </w:rPr>
        <w:t xml:space="preserve"> </w:t>
      </w:r>
      <w:r w:rsidR="007F1D50" w:rsidRPr="00092B41">
        <w:rPr>
          <w:b/>
          <w:bCs/>
          <w:i/>
          <w:iCs/>
          <w:u w:val="single"/>
          <w:lang w:eastAsia="zh-CN"/>
        </w:rPr>
        <w:t xml:space="preserve">To ensure consistent and reliable data collection for accurate AI/ML predictions in UE-sided models, </w:t>
      </w:r>
      <w:bookmarkEnd w:id="15"/>
      <w:r w:rsidRPr="0084288A">
        <w:rPr>
          <w:b/>
          <w:bCs/>
          <w:i/>
          <w:iCs/>
          <w:u w:val="single"/>
          <w:lang w:eastAsia="zh-CN"/>
        </w:rPr>
        <w:t>UE can autonomously trigger the collection process and report the relevant configurations</w:t>
      </w:r>
    </w:p>
    <w:p w14:paraId="5DC66F20" w14:textId="1CF638CD" w:rsidR="00DF7F6A" w:rsidRPr="00092B41" w:rsidRDefault="005D623F">
      <w:pPr>
        <w:tabs>
          <w:tab w:val="left" w:pos="7264"/>
        </w:tabs>
        <w:spacing w:beforeLines="50" w:after="0"/>
        <w:jc w:val="both"/>
        <w:rPr>
          <w:b/>
          <w:bCs/>
          <w:i/>
          <w:iCs/>
          <w:u w:val="single"/>
          <w:lang w:eastAsia="zh-CN"/>
        </w:rPr>
      </w:pPr>
      <w:bookmarkStart w:id="16" w:name="OLE_LINK36"/>
      <w:bookmarkEnd w:id="13"/>
      <w:r w:rsidRPr="0084288A">
        <w:rPr>
          <w:b/>
          <w:bCs/>
          <w:i/>
          <w:iCs/>
          <w:u w:val="single"/>
          <w:lang w:eastAsia="zh-CN"/>
        </w:rPr>
        <w:t xml:space="preserve">Proposal </w:t>
      </w:r>
      <w:r w:rsidR="00092B41">
        <w:rPr>
          <w:rFonts w:hint="eastAsia"/>
          <w:b/>
          <w:bCs/>
          <w:i/>
          <w:iCs/>
          <w:u w:val="single"/>
          <w:lang w:eastAsia="zh-CN"/>
        </w:rPr>
        <w:t>4</w:t>
      </w:r>
      <w:r w:rsidRPr="0084288A">
        <w:rPr>
          <w:b/>
          <w:bCs/>
          <w:i/>
          <w:iCs/>
          <w:u w:val="single"/>
          <w:lang w:eastAsia="zh-CN"/>
        </w:rPr>
        <w:t>:</w:t>
      </w:r>
      <w:bookmarkEnd w:id="16"/>
      <w:r w:rsidRPr="0084288A">
        <w:rPr>
          <w:b/>
          <w:bCs/>
          <w:i/>
          <w:iCs/>
          <w:u w:val="single"/>
          <w:lang w:eastAsia="zh-CN"/>
        </w:rPr>
        <w:t xml:space="preserve"> Regarding data collection </w:t>
      </w:r>
      <w:r w:rsidR="0027795C" w:rsidRPr="0084288A">
        <w:rPr>
          <w:rFonts w:hint="eastAsia"/>
          <w:b/>
          <w:bCs/>
          <w:i/>
          <w:iCs/>
          <w:u w:val="single"/>
          <w:lang w:eastAsia="zh-CN"/>
        </w:rPr>
        <w:t>of</w:t>
      </w:r>
      <w:r w:rsidR="0027795C" w:rsidRPr="0084288A">
        <w:rPr>
          <w:b/>
          <w:bCs/>
          <w:i/>
          <w:iCs/>
          <w:u w:val="single"/>
          <w:lang w:eastAsia="zh-CN"/>
        </w:rPr>
        <w:t xml:space="preserve"> </w:t>
      </w:r>
      <w:r w:rsidRPr="00092B41">
        <w:rPr>
          <w:rFonts w:hint="eastAsia"/>
          <w:b/>
          <w:bCs/>
          <w:i/>
          <w:iCs/>
          <w:u w:val="single"/>
          <w:lang w:eastAsia="zh-CN"/>
        </w:rPr>
        <w:t>UE</w:t>
      </w:r>
      <w:r w:rsidRPr="0084288A">
        <w:rPr>
          <w:b/>
          <w:bCs/>
          <w:i/>
          <w:iCs/>
          <w:u w:val="single"/>
          <w:lang w:eastAsia="zh-CN"/>
        </w:rPr>
        <w:t>-side model</w:t>
      </w:r>
      <w:r w:rsidRPr="00092B41">
        <w:rPr>
          <w:rFonts w:hint="eastAsia"/>
          <w:b/>
          <w:bCs/>
          <w:i/>
          <w:iCs/>
          <w:u w:val="single"/>
          <w:lang w:eastAsia="zh-CN"/>
        </w:rPr>
        <w:t>, UE can</w:t>
      </w:r>
      <w:r w:rsidR="0027795C" w:rsidRPr="00092B41">
        <w:rPr>
          <w:rFonts w:hint="eastAsia"/>
          <w:b/>
          <w:bCs/>
          <w:i/>
          <w:iCs/>
          <w:u w:val="single"/>
          <w:lang w:eastAsia="zh-CN"/>
        </w:rPr>
        <w:t xml:space="preserve"> </w:t>
      </w:r>
      <w:r w:rsidRPr="00092B41">
        <w:rPr>
          <w:rFonts w:hint="eastAsia"/>
          <w:b/>
          <w:bCs/>
          <w:i/>
          <w:iCs/>
          <w:u w:val="single"/>
          <w:lang w:eastAsia="zh-CN"/>
        </w:rPr>
        <w:t xml:space="preserve">request </w:t>
      </w:r>
      <w:r w:rsidR="0027795C" w:rsidRPr="00092B41">
        <w:rPr>
          <w:rFonts w:hint="eastAsia"/>
          <w:b/>
          <w:bCs/>
          <w:i/>
          <w:iCs/>
          <w:u w:val="single"/>
          <w:lang w:eastAsia="zh-CN"/>
        </w:rPr>
        <w:t xml:space="preserve">gNB </w:t>
      </w:r>
      <w:r w:rsidRPr="00092B41">
        <w:rPr>
          <w:rFonts w:hint="eastAsia"/>
          <w:b/>
          <w:bCs/>
          <w:i/>
          <w:iCs/>
          <w:u w:val="single"/>
          <w:lang w:eastAsia="zh-CN"/>
        </w:rPr>
        <w:t xml:space="preserve">for </w:t>
      </w:r>
      <w:r w:rsidR="0027795C" w:rsidRPr="00092B41">
        <w:rPr>
          <w:rFonts w:hint="eastAsia"/>
          <w:b/>
          <w:bCs/>
          <w:i/>
          <w:iCs/>
          <w:u w:val="single"/>
          <w:lang w:eastAsia="zh-CN"/>
        </w:rPr>
        <w:t xml:space="preserve">the </w:t>
      </w:r>
      <w:r w:rsidRPr="00092B41">
        <w:rPr>
          <w:rFonts w:hint="eastAsia"/>
          <w:b/>
          <w:bCs/>
          <w:i/>
          <w:iCs/>
          <w:u w:val="single"/>
          <w:lang w:eastAsia="zh-CN"/>
        </w:rPr>
        <w:t>preferred set B</w:t>
      </w:r>
      <w:r w:rsidR="0027795C" w:rsidRPr="00092B41">
        <w:rPr>
          <w:rFonts w:hint="eastAsia"/>
          <w:b/>
          <w:bCs/>
          <w:i/>
          <w:iCs/>
          <w:u w:val="single"/>
          <w:lang w:eastAsia="zh-CN"/>
        </w:rPr>
        <w:t xml:space="preserve"> </w:t>
      </w:r>
      <w:r w:rsidR="00BB20A4" w:rsidRPr="00092B41">
        <w:rPr>
          <w:rFonts w:hint="eastAsia"/>
          <w:b/>
          <w:bCs/>
          <w:i/>
          <w:iCs/>
          <w:u w:val="single"/>
          <w:lang w:eastAsia="zh-CN"/>
        </w:rPr>
        <w:t>(</w:t>
      </w:r>
      <w:r w:rsidR="0027795C" w:rsidRPr="00092B41">
        <w:rPr>
          <w:rFonts w:hint="eastAsia"/>
          <w:b/>
          <w:bCs/>
          <w:i/>
          <w:iCs/>
          <w:u w:val="single"/>
          <w:lang w:eastAsia="zh-CN"/>
        </w:rPr>
        <w:t>pattern</w:t>
      </w:r>
      <w:r w:rsidR="00BB20A4" w:rsidRPr="00092B41">
        <w:rPr>
          <w:rFonts w:hint="eastAsia"/>
          <w:b/>
          <w:bCs/>
          <w:i/>
          <w:iCs/>
          <w:u w:val="single"/>
          <w:lang w:eastAsia="zh-CN"/>
        </w:rPr>
        <w:t>)</w:t>
      </w:r>
      <w:r w:rsidRPr="00092B41">
        <w:rPr>
          <w:rFonts w:hint="eastAsia"/>
          <w:b/>
          <w:bCs/>
          <w:i/>
          <w:iCs/>
          <w:u w:val="single"/>
          <w:lang w:eastAsia="zh-CN"/>
        </w:rPr>
        <w:t>.</w:t>
      </w:r>
      <w:r w:rsidR="007F1D50" w:rsidRPr="00092B41">
        <w:rPr>
          <w:b/>
          <w:bCs/>
          <w:i/>
          <w:iCs/>
          <w:u w:val="single"/>
          <w:lang w:eastAsia="zh-CN"/>
        </w:rPr>
        <w:t xml:space="preserve"> while the gNB pre-configures multiple Set B patterns and selects the appropriate one to minimize RS overhead during both training and inference phases</w:t>
      </w:r>
    </w:p>
    <w:bookmarkEnd w:id="14"/>
    <w:p w14:paraId="41D2D7CB" w14:textId="77777777" w:rsidR="00AD63E5" w:rsidRDefault="00AD63E5" w:rsidP="00AD63E5">
      <w:pPr>
        <w:pStyle w:val="1"/>
        <w:rPr>
          <w:lang w:val="en-US"/>
        </w:rPr>
      </w:pPr>
      <w:r>
        <w:rPr>
          <w:lang w:val="en-US"/>
        </w:rPr>
        <w:t>Enhancements related to AI/ML model inference</w:t>
      </w:r>
    </w:p>
    <w:p w14:paraId="2C2237C4" w14:textId="77777777" w:rsidR="00AD63E5" w:rsidRPr="00103085" w:rsidRDefault="00AD63E5" w:rsidP="00AD63E5">
      <w:pPr>
        <w:pStyle w:val="2"/>
      </w:pPr>
      <w:r w:rsidRPr="004F6DD8">
        <w:t>Configurations for reporting of inference results</w:t>
      </w:r>
    </w:p>
    <w:p w14:paraId="3789FB6B" w14:textId="63563784" w:rsidR="00840645" w:rsidRDefault="00840645" w:rsidP="00840645">
      <w:pPr>
        <w:spacing w:before="240"/>
        <w:jc w:val="both"/>
        <w:rPr>
          <w:lang w:eastAsia="ko-KR"/>
        </w:rPr>
      </w:pPr>
      <w:bookmarkStart w:id="17" w:name="OLE_LINK40"/>
      <w:r w:rsidRPr="00840645">
        <w:t xml:space="preserve">The following agreement was made during the </w:t>
      </w:r>
      <w:bookmarkStart w:id="18" w:name="OLE_LINK43"/>
      <w:r w:rsidR="0044284C" w:rsidRPr="00840645">
        <w:t>RAN1 #11</w:t>
      </w:r>
      <w:r w:rsidR="0044284C">
        <w:rPr>
          <w:rFonts w:hint="eastAsia"/>
          <w:lang w:eastAsia="zh-CN"/>
        </w:rPr>
        <w:t>8</w:t>
      </w:r>
      <w:r w:rsidR="0044284C">
        <w:rPr>
          <w:rFonts w:hint="eastAsia"/>
          <w:lang w:eastAsia="zh-CN"/>
        </w:rPr>
        <w:t>bits[1],</w:t>
      </w:r>
      <w:r w:rsidR="0044284C" w:rsidRPr="0044284C">
        <w:t xml:space="preserve"> </w:t>
      </w:r>
      <w:r w:rsidR="0044284C" w:rsidRPr="00840645">
        <w:t>RAN1 #11</w:t>
      </w:r>
      <w:r w:rsidR="0044284C">
        <w:rPr>
          <w:rFonts w:hint="eastAsia"/>
          <w:lang w:eastAsia="zh-CN"/>
        </w:rPr>
        <w:t>8[2]</w:t>
      </w:r>
      <w:r w:rsidR="0044284C">
        <w:rPr>
          <w:rFonts w:hint="eastAsia"/>
          <w:lang w:eastAsia="zh-CN"/>
        </w:rPr>
        <w:t>,</w:t>
      </w:r>
      <w:r w:rsidRPr="00840645">
        <w:t>RAN1 #116bis</w:t>
      </w:r>
      <w:bookmarkEnd w:id="18"/>
      <w:r w:rsidR="0044284C">
        <w:rPr>
          <w:rFonts w:hint="eastAsia"/>
          <w:lang w:eastAsia="zh-CN"/>
        </w:rPr>
        <w:t>[4]</w:t>
      </w:r>
      <w:r w:rsidR="00D00B1D">
        <w:rPr>
          <w:rFonts w:hint="eastAsia"/>
          <w:lang w:eastAsia="zh-CN"/>
        </w:rPr>
        <w:t xml:space="preserve"> and</w:t>
      </w:r>
      <w:bookmarkStart w:id="19" w:name="OLE_LINK24"/>
      <w:r w:rsidR="00D00B1D">
        <w:rPr>
          <w:rFonts w:hint="eastAsia"/>
          <w:lang w:eastAsia="zh-CN"/>
        </w:rPr>
        <w:t xml:space="preserve"> </w:t>
      </w:r>
      <w:bookmarkEnd w:id="19"/>
      <w:r w:rsidRPr="00840645">
        <w:t>meeting regarding the UE-side model for inference reporting, which provides insights into the potential configuration of Set A and Set B. Although we do not consider this the optimal approach, as the configuration of Set A and Set B may impact other system design aspects—particularly the data collection framework and model performance monitoring—it remains necessary to address the configuration of Set A and Set B according to the options outlined in the agreement</w:t>
      </w:r>
      <w:r>
        <w:t>.</w:t>
      </w:r>
    </w:p>
    <w:tbl>
      <w:tblPr>
        <w:tblW w:w="935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56"/>
      </w:tblGrid>
      <w:tr w:rsidR="00AD63E5" w:rsidRPr="00431331" w14:paraId="598E2918" w14:textId="77777777" w:rsidTr="00AD63E5">
        <w:trPr>
          <w:trHeight w:val="1051"/>
        </w:trPr>
        <w:tc>
          <w:tcPr>
            <w:tcW w:w="9356" w:type="dxa"/>
            <w:shd w:val="clear" w:color="auto" w:fill="auto"/>
          </w:tcPr>
          <w:p w14:paraId="2C038D55" w14:textId="77777777" w:rsidR="00AD63E5" w:rsidRPr="00AD63E5" w:rsidRDefault="00AD63E5" w:rsidP="005D623F">
            <w:pPr>
              <w:rPr>
                <w:rFonts w:eastAsia="等线"/>
                <w:b/>
                <w:bCs/>
                <w:highlight w:val="green"/>
                <w:lang w:eastAsia="zh-CN"/>
              </w:rPr>
            </w:pPr>
            <w:bookmarkStart w:id="20" w:name="OLE_LINK42"/>
            <w:bookmarkEnd w:id="17"/>
            <w:r w:rsidRPr="00AD63E5">
              <w:rPr>
                <w:rFonts w:eastAsia="等线" w:hint="eastAsia"/>
                <w:b/>
                <w:bCs/>
                <w:highlight w:val="green"/>
                <w:lang w:eastAsia="zh-CN"/>
              </w:rPr>
              <w:t>Agreement</w:t>
            </w:r>
            <w:r w:rsidRPr="00AD63E5">
              <w:rPr>
                <w:rFonts w:eastAsia="等线"/>
                <w:b/>
                <w:bCs/>
                <w:highlight w:val="green"/>
                <w:lang w:eastAsia="zh-CN"/>
              </w:rPr>
              <w:t xml:space="preserve"> (RAN1 #116-bis)</w:t>
            </w:r>
          </w:p>
          <w:bookmarkEnd w:id="20"/>
          <w:p w14:paraId="1F51B280" w14:textId="77777777" w:rsidR="00AD63E5" w:rsidRPr="004E5F66" w:rsidRDefault="00AD63E5" w:rsidP="005D623F">
            <w:pPr>
              <w:rPr>
                <w:rFonts w:eastAsia="Malgun Gothic"/>
                <w:lang w:eastAsia="ko-KR"/>
              </w:rPr>
            </w:pPr>
            <w:r w:rsidRPr="004E5F66">
              <w:rPr>
                <w:rFonts w:eastAsia="Malgun Gothic"/>
                <w:lang w:eastAsia="ko-KR"/>
              </w:rPr>
              <w:t>For UE-sided model at least for BM</w:t>
            </w:r>
            <w:r w:rsidRPr="004E5F66">
              <w:rPr>
                <w:rFonts w:eastAsia="等线" w:hint="eastAsia"/>
                <w:lang w:eastAsia="zh-CN"/>
              </w:rPr>
              <w:t xml:space="preserve"> </w:t>
            </w:r>
            <w:r w:rsidRPr="004E5F66">
              <w:rPr>
                <w:rFonts w:eastAsia="Malgun Gothic"/>
                <w:lang w:eastAsia="ko-KR"/>
              </w:rPr>
              <w:t xml:space="preserve">Case-1, </w:t>
            </w:r>
            <w:r w:rsidRPr="004E5F66">
              <w:rPr>
                <w:rFonts w:eastAsia="Malgun Gothic"/>
                <w:i/>
                <w:iCs/>
                <w:lang w:eastAsia="ko-KR"/>
              </w:rPr>
              <w:t>CSI-ReportConfig</w:t>
            </w:r>
            <w:r w:rsidRPr="004E5F66">
              <w:rPr>
                <w:rFonts w:eastAsia="Malgun Gothic"/>
                <w:lang w:eastAsia="ko-KR"/>
              </w:rPr>
              <w:t xml:space="preserve"> is used for the configuration of inference results reporting</w:t>
            </w:r>
          </w:p>
          <w:p w14:paraId="1C3989F5" w14:textId="77777777" w:rsidR="00AD63E5" w:rsidRPr="004E5F66" w:rsidRDefault="00AD63E5" w:rsidP="00AD63E5">
            <w:pPr>
              <w:numPr>
                <w:ilvl w:val="0"/>
                <w:numId w:val="21"/>
              </w:numPr>
              <w:spacing w:before="0"/>
              <w:rPr>
                <w:rFonts w:eastAsia="Malgun Gothic"/>
                <w:lang w:val="en-US" w:eastAsia="zh-CN"/>
              </w:rPr>
            </w:pPr>
            <w:r w:rsidRPr="004E5F66">
              <w:rPr>
                <w:rFonts w:eastAsia="Malgun Gothic"/>
                <w:lang w:eastAsia="ko-KR"/>
              </w:rPr>
              <w:t xml:space="preserve">FFS on the details in the </w:t>
            </w:r>
            <w:r w:rsidRPr="004E5F66">
              <w:rPr>
                <w:rFonts w:eastAsia="Malgun Gothic"/>
                <w:i/>
                <w:iCs/>
                <w:lang w:eastAsia="ko-KR"/>
              </w:rPr>
              <w:t>CSI-ReportConfig</w:t>
            </w:r>
            <w:r w:rsidRPr="004E5F66">
              <w:rPr>
                <w:rFonts w:eastAsia="Malgun Gothic"/>
                <w:lang w:eastAsia="ko-KR"/>
              </w:rPr>
              <w:t>, at least considering:</w:t>
            </w:r>
          </w:p>
          <w:p w14:paraId="666E2AFB" w14:textId="77777777" w:rsidR="00AD63E5" w:rsidRPr="004E5F66" w:rsidRDefault="00AD63E5" w:rsidP="00AD63E5">
            <w:pPr>
              <w:widowControl w:val="0"/>
              <w:numPr>
                <w:ilvl w:val="1"/>
                <w:numId w:val="11"/>
              </w:numPr>
              <w:spacing w:before="0"/>
              <w:jc w:val="both"/>
              <w:rPr>
                <w:rFonts w:eastAsia="Malgun Gothic"/>
                <w:lang w:eastAsia="ko-KR"/>
              </w:rPr>
            </w:pPr>
            <w:r w:rsidRPr="004E5F66">
              <w:rPr>
                <w:rFonts w:eastAsia="Malgun Gothic"/>
                <w:lang w:eastAsia="ko-KR"/>
              </w:rPr>
              <w:t xml:space="preserve">Alt 1: one </w:t>
            </w:r>
            <w:bookmarkStart w:id="21" w:name="OLE_LINK44"/>
            <w:r w:rsidRPr="004E5F66">
              <w:rPr>
                <w:rFonts w:eastAsia="Malgun Gothic"/>
                <w:i/>
                <w:iCs/>
                <w:lang w:eastAsia="ko-KR"/>
              </w:rPr>
              <w:t>CSI-ResourceConfigId</w:t>
            </w:r>
            <w:r w:rsidRPr="004E5F66">
              <w:rPr>
                <w:rFonts w:eastAsia="Malgun Gothic"/>
                <w:lang w:eastAsia="ko-KR"/>
              </w:rPr>
              <w:t xml:space="preserve"> </w:t>
            </w:r>
            <w:bookmarkEnd w:id="21"/>
            <w:r w:rsidRPr="004E5F66">
              <w:rPr>
                <w:rFonts w:eastAsia="Malgun Gothic"/>
                <w:lang w:eastAsia="ko-KR"/>
              </w:rPr>
              <w:t>is configured for Set B</w:t>
            </w:r>
          </w:p>
          <w:p w14:paraId="2B73DB1E" w14:textId="77777777" w:rsidR="00AD63E5" w:rsidRPr="004E5F66" w:rsidRDefault="00AD63E5" w:rsidP="00AD63E5">
            <w:pPr>
              <w:widowControl w:val="0"/>
              <w:numPr>
                <w:ilvl w:val="2"/>
                <w:numId w:val="11"/>
              </w:numPr>
              <w:spacing w:before="0"/>
              <w:jc w:val="both"/>
              <w:rPr>
                <w:rFonts w:eastAsia="Malgun Gothic"/>
                <w:lang w:eastAsia="ko-KR"/>
              </w:rPr>
            </w:pPr>
            <w:r w:rsidRPr="004E5F66">
              <w:rPr>
                <w:rFonts w:eastAsia="等线" w:hint="eastAsia"/>
                <w:lang w:eastAsia="zh-CN"/>
              </w:rPr>
              <w:t>FFS: how UE can determine the information about set A</w:t>
            </w:r>
          </w:p>
          <w:p w14:paraId="16A9D203" w14:textId="77777777" w:rsidR="00AD63E5" w:rsidRPr="004E5F66" w:rsidRDefault="00AD63E5" w:rsidP="00AD63E5">
            <w:pPr>
              <w:widowControl w:val="0"/>
              <w:numPr>
                <w:ilvl w:val="1"/>
                <w:numId w:val="11"/>
              </w:numPr>
              <w:spacing w:before="0"/>
              <w:jc w:val="both"/>
              <w:rPr>
                <w:rFonts w:eastAsia="Malgun Gothic"/>
                <w:lang w:eastAsia="ko-KR"/>
              </w:rPr>
            </w:pPr>
            <w:r w:rsidRPr="004E5F66">
              <w:rPr>
                <w:rFonts w:eastAsia="Malgun Gothic"/>
                <w:lang w:eastAsia="ko-KR"/>
              </w:rPr>
              <w:t xml:space="preserve">Alt 2: </w:t>
            </w:r>
            <w:bookmarkStart w:id="22" w:name="OLE_LINK47"/>
            <w:r w:rsidRPr="004E5F66">
              <w:rPr>
                <w:rFonts w:eastAsia="Malgun Gothic"/>
                <w:lang w:eastAsia="ko-KR"/>
              </w:rPr>
              <w:t xml:space="preserve">one </w:t>
            </w:r>
            <w:r w:rsidRPr="004E5F66">
              <w:rPr>
                <w:rFonts w:eastAsia="Malgun Gothic"/>
                <w:i/>
                <w:iCs/>
                <w:lang w:eastAsia="ko-KR"/>
              </w:rPr>
              <w:t>CSI-ResourceConfigId</w:t>
            </w:r>
            <w:r w:rsidRPr="004E5F66">
              <w:rPr>
                <w:rFonts w:eastAsia="Malgun Gothic"/>
                <w:lang w:eastAsia="ko-KR"/>
              </w:rPr>
              <w:t xml:space="preserve"> is configured for both Set A and Set B</w:t>
            </w:r>
            <w:bookmarkEnd w:id="22"/>
          </w:p>
          <w:p w14:paraId="0BEA74D7" w14:textId="77777777" w:rsidR="00AD63E5" w:rsidRPr="004E5F66" w:rsidRDefault="00AD63E5" w:rsidP="00AD63E5">
            <w:pPr>
              <w:widowControl w:val="0"/>
              <w:numPr>
                <w:ilvl w:val="2"/>
                <w:numId w:val="11"/>
              </w:numPr>
              <w:spacing w:before="0"/>
              <w:jc w:val="both"/>
              <w:rPr>
                <w:rFonts w:eastAsia="Malgun Gothic"/>
                <w:i/>
                <w:iCs/>
                <w:lang w:eastAsia="ko-KR"/>
              </w:rPr>
            </w:pPr>
            <w:r w:rsidRPr="004E5F66">
              <w:rPr>
                <w:rFonts w:eastAsia="等线" w:hint="eastAsia"/>
                <w:lang w:eastAsia="zh-CN"/>
              </w:rPr>
              <w:t xml:space="preserve">FFS: </w:t>
            </w:r>
            <w:r w:rsidRPr="004E5F66">
              <w:rPr>
                <w:rFonts w:eastAsia="等线"/>
                <w:lang w:eastAsia="zh-CN"/>
              </w:rPr>
              <w:t>H</w:t>
            </w:r>
            <w:r w:rsidRPr="004E5F66">
              <w:rPr>
                <w:rFonts w:eastAsia="等线" w:hint="eastAsia"/>
                <w:lang w:eastAsia="zh-CN"/>
              </w:rPr>
              <w:t xml:space="preserve">ow to configure resource set(s) for </w:t>
            </w:r>
            <w:r w:rsidRPr="004E5F66">
              <w:rPr>
                <w:rFonts w:eastAsia="Malgun Gothic"/>
                <w:lang w:eastAsia="ko-KR"/>
              </w:rPr>
              <w:t>Set A</w:t>
            </w:r>
            <w:r w:rsidRPr="004E5F66">
              <w:rPr>
                <w:rFonts w:eastAsia="等线" w:hint="eastAsia"/>
                <w:lang w:eastAsia="zh-CN"/>
              </w:rPr>
              <w:t xml:space="preserve"> and</w:t>
            </w:r>
            <w:r w:rsidRPr="004E5F66">
              <w:rPr>
                <w:rFonts w:eastAsia="Malgun Gothic"/>
                <w:lang w:eastAsia="ko-KR"/>
              </w:rPr>
              <w:t xml:space="preserve"> Set B </w:t>
            </w:r>
            <w:r w:rsidRPr="004E5F66">
              <w:rPr>
                <w:rFonts w:eastAsia="等线" w:hint="eastAsia"/>
                <w:lang w:eastAsia="zh-CN"/>
              </w:rPr>
              <w:t>in</w:t>
            </w:r>
            <w:r w:rsidRPr="004E5F66">
              <w:rPr>
                <w:rFonts w:eastAsia="Malgun Gothic"/>
                <w:lang w:eastAsia="ko-KR"/>
              </w:rPr>
              <w:t xml:space="preserve"> </w:t>
            </w:r>
            <w:r w:rsidRPr="004E5F66">
              <w:rPr>
                <w:rFonts w:eastAsia="Malgun Gothic"/>
                <w:i/>
                <w:iCs/>
                <w:lang w:eastAsia="ko-KR"/>
              </w:rPr>
              <w:t>CSI-ResourceConfig</w:t>
            </w:r>
          </w:p>
          <w:p w14:paraId="3C9114FA" w14:textId="77777777" w:rsidR="00AD63E5" w:rsidRPr="004E5F66" w:rsidRDefault="00AD63E5" w:rsidP="00AD63E5">
            <w:pPr>
              <w:widowControl w:val="0"/>
              <w:numPr>
                <w:ilvl w:val="1"/>
                <w:numId w:val="11"/>
              </w:numPr>
              <w:spacing w:before="0"/>
              <w:jc w:val="both"/>
              <w:rPr>
                <w:rFonts w:eastAsia="Malgun Gothic"/>
                <w:lang w:eastAsia="ko-KR"/>
              </w:rPr>
            </w:pPr>
            <w:r w:rsidRPr="004E5F66">
              <w:rPr>
                <w:rFonts w:eastAsia="Malgun Gothic"/>
                <w:lang w:eastAsia="ko-KR"/>
              </w:rPr>
              <w:t xml:space="preserve">Alt 3: two </w:t>
            </w:r>
            <w:r w:rsidRPr="004E5F66">
              <w:rPr>
                <w:rFonts w:eastAsia="Malgun Gothic"/>
                <w:i/>
                <w:iCs/>
                <w:lang w:eastAsia="ko-KR"/>
              </w:rPr>
              <w:t>CSI-ResourceConfigId</w:t>
            </w:r>
            <w:r w:rsidRPr="004E5F66">
              <w:rPr>
                <w:rFonts w:eastAsia="Malgun Gothic"/>
                <w:lang w:eastAsia="ko-KR"/>
              </w:rPr>
              <w:t xml:space="preserve"> s are configured for Set A and Set B separately</w:t>
            </w:r>
          </w:p>
          <w:p w14:paraId="24DE8F7E" w14:textId="77777777" w:rsidR="00AD63E5" w:rsidRPr="004E5F66" w:rsidRDefault="00AD63E5" w:rsidP="00AD63E5">
            <w:pPr>
              <w:widowControl w:val="0"/>
              <w:numPr>
                <w:ilvl w:val="1"/>
                <w:numId w:val="11"/>
              </w:numPr>
              <w:spacing w:before="0"/>
              <w:jc w:val="both"/>
              <w:rPr>
                <w:rFonts w:eastAsia="Malgun Gothic"/>
                <w:lang w:eastAsia="zh-CN"/>
              </w:rPr>
            </w:pPr>
            <w:r w:rsidRPr="004E5F66">
              <w:rPr>
                <w:rFonts w:eastAsia="Malgun Gothic"/>
                <w:lang w:eastAsia="ko-KR"/>
              </w:rPr>
              <w:t xml:space="preserve">Alt </w:t>
            </w:r>
            <w:r w:rsidRPr="004E5F66">
              <w:rPr>
                <w:rFonts w:eastAsia="等线" w:hint="eastAsia"/>
                <w:lang w:eastAsia="zh-CN"/>
              </w:rPr>
              <w:t>4</w:t>
            </w:r>
            <w:r w:rsidRPr="004E5F66">
              <w:rPr>
                <w:rFonts w:eastAsia="Malgun Gothic"/>
                <w:lang w:eastAsia="ko-KR"/>
              </w:rPr>
              <w:t xml:space="preserve">: one </w:t>
            </w:r>
            <w:r w:rsidRPr="004E5F66">
              <w:rPr>
                <w:rFonts w:eastAsia="Malgun Gothic"/>
                <w:i/>
                <w:iCs/>
                <w:lang w:eastAsia="ko-KR"/>
              </w:rPr>
              <w:t>CSI-ResourceConfigId</w:t>
            </w:r>
            <w:r w:rsidRPr="004E5F66">
              <w:rPr>
                <w:rFonts w:eastAsia="Malgun Gothic"/>
                <w:lang w:eastAsia="ko-KR"/>
              </w:rPr>
              <w:t xml:space="preserve"> is configured for Set B, </w:t>
            </w:r>
            <w:r w:rsidRPr="004E5F66">
              <w:rPr>
                <w:rFonts w:eastAsia="等线" w:hint="eastAsia"/>
                <w:lang w:eastAsia="zh-CN"/>
              </w:rPr>
              <w:t xml:space="preserve">Set A is configured using separate resource set(s) other than that represented by </w:t>
            </w:r>
            <w:r w:rsidRPr="004E5F66">
              <w:rPr>
                <w:rFonts w:eastAsia="Malgun Gothic"/>
                <w:i/>
                <w:iCs/>
                <w:lang w:eastAsia="ko-KR"/>
              </w:rPr>
              <w:t>CSI-ResourceConfigId</w:t>
            </w:r>
            <w:r w:rsidRPr="004E5F66">
              <w:rPr>
                <w:rFonts w:eastAsia="Malgun Gothic"/>
                <w:lang w:eastAsia="ko-KR"/>
              </w:rPr>
              <w:t xml:space="preserve"> </w:t>
            </w:r>
          </w:p>
          <w:p w14:paraId="093391FE" w14:textId="77777777" w:rsidR="00AD63E5" w:rsidRPr="004E5F66" w:rsidRDefault="00AD63E5" w:rsidP="00AD63E5">
            <w:pPr>
              <w:widowControl w:val="0"/>
              <w:numPr>
                <w:ilvl w:val="2"/>
                <w:numId w:val="11"/>
              </w:numPr>
              <w:spacing w:before="0"/>
              <w:jc w:val="both"/>
              <w:rPr>
                <w:rFonts w:eastAsia="Malgun Gothic"/>
                <w:lang w:eastAsia="zh-CN"/>
              </w:rPr>
            </w:pPr>
            <w:r w:rsidRPr="004E5F66">
              <w:rPr>
                <w:rFonts w:eastAsia="等线" w:hint="eastAsia"/>
                <w:lang w:eastAsia="zh-CN"/>
              </w:rPr>
              <w:lastRenderedPageBreak/>
              <w:t xml:space="preserve">FFS: how to configure/indicate separate resource set(s) for </w:t>
            </w:r>
            <w:r w:rsidRPr="004E5F66">
              <w:rPr>
                <w:rFonts w:eastAsia="Malgun Gothic"/>
                <w:lang w:eastAsia="ko-KR"/>
              </w:rPr>
              <w:t>Set A</w:t>
            </w:r>
          </w:p>
          <w:p w14:paraId="1A74801D" w14:textId="77777777" w:rsidR="00AD63E5" w:rsidRPr="004E5F66" w:rsidRDefault="00AD63E5" w:rsidP="00AD63E5">
            <w:pPr>
              <w:widowControl w:val="0"/>
              <w:numPr>
                <w:ilvl w:val="1"/>
                <w:numId w:val="20"/>
              </w:numPr>
              <w:spacing w:before="0"/>
              <w:jc w:val="both"/>
              <w:rPr>
                <w:rFonts w:eastAsia="Malgun Gothic"/>
                <w:lang w:eastAsia="zh-CN"/>
              </w:rPr>
            </w:pPr>
            <w:r w:rsidRPr="004E5F66">
              <w:rPr>
                <w:rFonts w:eastAsia="Malgun Gothic"/>
                <w:lang w:eastAsia="ko-KR"/>
              </w:rPr>
              <w:t xml:space="preserve">Note: separate </w:t>
            </w:r>
            <w:r w:rsidRPr="004E5F66">
              <w:rPr>
                <w:rFonts w:eastAsia="Malgun Gothic"/>
                <w:i/>
                <w:iCs/>
                <w:lang w:eastAsia="ko-KR"/>
              </w:rPr>
              <w:t xml:space="preserve">CSI-ReportConfig </w:t>
            </w:r>
            <w:r w:rsidRPr="004E5F66">
              <w:rPr>
                <w:rFonts w:eastAsia="Malgun Gothic"/>
                <w:lang w:eastAsia="ko-KR"/>
              </w:rPr>
              <w:t>for Set A and Set B are not precluded.</w:t>
            </w:r>
          </w:p>
          <w:p w14:paraId="02638CEA" w14:textId="77777777" w:rsidR="00AD63E5" w:rsidRPr="004E5F66" w:rsidRDefault="00AD63E5" w:rsidP="00AD63E5">
            <w:pPr>
              <w:widowControl w:val="0"/>
              <w:numPr>
                <w:ilvl w:val="1"/>
                <w:numId w:val="20"/>
              </w:numPr>
              <w:spacing w:before="0"/>
              <w:jc w:val="both"/>
              <w:rPr>
                <w:rFonts w:eastAsia="Malgun Gothic"/>
                <w:lang w:eastAsia="zh-CN"/>
              </w:rPr>
            </w:pPr>
            <w:r w:rsidRPr="004E5F66">
              <w:rPr>
                <w:rFonts w:eastAsia="Malgun Gothic"/>
                <w:lang w:eastAsia="ko-KR"/>
              </w:rPr>
              <w:t xml:space="preserve">Note: Not perform measurement for Set A and only perform measurement for Set B subject to the </w:t>
            </w:r>
            <w:r w:rsidRPr="004E5F66">
              <w:rPr>
                <w:rFonts w:eastAsia="Malgun Gothic"/>
                <w:i/>
                <w:iCs/>
                <w:lang w:eastAsia="ko-KR"/>
              </w:rPr>
              <w:t>CSI-ReportConfig</w:t>
            </w:r>
          </w:p>
          <w:p w14:paraId="40219F36" w14:textId="77777777" w:rsidR="00AD63E5" w:rsidRPr="004E5F66" w:rsidRDefault="00AD63E5" w:rsidP="00AD63E5">
            <w:pPr>
              <w:widowControl w:val="0"/>
              <w:numPr>
                <w:ilvl w:val="1"/>
                <w:numId w:val="11"/>
              </w:numPr>
              <w:spacing w:before="0"/>
              <w:jc w:val="both"/>
              <w:rPr>
                <w:rFonts w:eastAsia="Malgun Gothic"/>
                <w:lang w:eastAsia="ko-KR"/>
              </w:rPr>
            </w:pPr>
            <w:r w:rsidRPr="004E5F66">
              <w:rPr>
                <w:rFonts w:eastAsia="Malgun Gothic"/>
                <w:lang w:eastAsia="ko-KR"/>
              </w:rPr>
              <w:t>FFS on the association between Set A and Set B with or without additional IE</w:t>
            </w:r>
          </w:p>
          <w:p w14:paraId="449EBEAA" w14:textId="77777777" w:rsidR="00346DF3" w:rsidRPr="004E5F66" w:rsidRDefault="00AD63E5" w:rsidP="00AD63E5">
            <w:pPr>
              <w:widowControl w:val="0"/>
              <w:numPr>
                <w:ilvl w:val="1"/>
                <w:numId w:val="11"/>
              </w:numPr>
              <w:spacing w:before="0"/>
              <w:jc w:val="both"/>
              <w:rPr>
                <w:rFonts w:eastAsia="Malgun Gothic"/>
                <w:lang w:eastAsia="zh-CN"/>
              </w:rPr>
            </w:pPr>
            <w:r w:rsidRPr="004E5F66">
              <w:rPr>
                <w:rFonts w:eastAsia="Malgun Gothic"/>
                <w:lang w:eastAsia="ko-KR"/>
              </w:rPr>
              <w:t>Other necessary configuration are not precluded.</w:t>
            </w:r>
          </w:p>
          <w:p w14:paraId="2CF156DA" w14:textId="58595816" w:rsidR="00346DF3" w:rsidRPr="00AD63E5" w:rsidRDefault="00346DF3" w:rsidP="00346DF3">
            <w:pPr>
              <w:rPr>
                <w:rFonts w:eastAsia="等线"/>
                <w:b/>
                <w:bCs/>
                <w:highlight w:val="green"/>
                <w:lang w:eastAsia="zh-CN"/>
              </w:rPr>
            </w:pPr>
            <w:r w:rsidRPr="00AD63E5">
              <w:rPr>
                <w:rFonts w:eastAsia="等线" w:hint="eastAsia"/>
                <w:b/>
                <w:bCs/>
                <w:highlight w:val="green"/>
                <w:lang w:eastAsia="zh-CN"/>
              </w:rPr>
              <w:t>Agreement</w:t>
            </w:r>
            <w:r w:rsidRPr="00AD63E5">
              <w:rPr>
                <w:rFonts w:eastAsia="等线"/>
                <w:b/>
                <w:bCs/>
                <w:highlight w:val="green"/>
                <w:lang w:eastAsia="zh-CN"/>
              </w:rPr>
              <w:t xml:space="preserve"> (RAN1 #11</w:t>
            </w:r>
            <w:r>
              <w:rPr>
                <w:rFonts w:eastAsia="等线" w:hint="eastAsia"/>
                <w:b/>
                <w:bCs/>
                <w:highlight w:val="green"/>
                <w:lang w:eastAsia="zh-CN"/>
              </w:rPr>
              <w:t>8</w:t>
            </w:r>
            <w:r w:rsidRPr="00AD63E5">
              <w:rPr>
                <w:rFonts w:eastAsia="等线"/>
                <w:b/>
                <w:bCs/>
                <w:highlight w:val="green"/>
                <w:lang w:eastAsia="zh-CN"/>
              </w:rPr>
              <w:t>)</w:t>
            </w:r>
          </w:p>
          <w:p w14:paraId="12C853D5" w14:textId="77777777" w:rsidR="00346DF3" w:rsidRPr="00060AA4" w:rsidRDefault="00346DF3" w:rsidP="00346DF3">
            <w:pPr>
              <w:spacing w:after="0"/>
              <w:rPr>
                <w:rFonts w:ascii="Times" w:eastAsia="Batang" w:hAnsi="Times"/>
                <w:szCs w:val="24"/>
                <w:lang w:eastAsia="zh-CN"/>
              </w:rPr>
            </w:pPr>
            <w:r w:rsidRPr="00060AA4">
              <w:rPr>
                <w:rFonts w:ascii="Times" w:eastAsia="Batang" w:hAnsi="Times"/>
                <w:szCs w:val="24"/>
                <w:lang w:eastAsia="en-US"/>
              </w:rPr>
              <w:t>For UE-sided model at least for BM</w:t>
            </w:r>
            <w:r w:rsidRPr="00060AA4">
              <w:rPr>
                <w:rFonts w:ascii="Times" w:eastAsia="等线" w:hAnsi="Times" w:hint="eastAsia"/>
                <w:szCs w:val="24"/>
                <w:lang w:eastAsia="zh-CN"/>
              </w:rPr>
              <w:t xml:space="preserve"> </w:t>
            </w:r>
            <w:r w:rsidRPr="00060AA4">
              <w:rPr>
                <w:rFonts w:ascii="Times" w:eastAsia="Batang" w:hAnsi="Times"/>
                <w:szCs w:val="24"/>
                <w:lang w:eastAsia="en-US"/>
              </w:rPr>
              <w:t xml:space="preserve">Case-1, for inference results report </w:t>
            </w:r>
          </w:p>
          <w:p w14:paraId="2A44C748" w14:textId="77777777" w:rsidR="00346DF3" w:rsidRPr="00060AA4" w:rsidRDefault="00346DF3" w:rsidP="00346DF3">
            <w:pPr>
              <w:numPr>
                <w:ilvl w:val="0"/>
                <w:numId w:val="10"/>
              </w:numPr>
              <w:spacing w:after="0" w:line="280" w:lineRule="atLeast"/>
              <w:jc w:val="both"/>
              <w:rPr>
                <w:rFonts w:ascii="Times" w:eastAsia="Batang" w:hAnsi="Times"/>
                <w:szCs w:val="24"/>
                <w:lang w:eastAsia="x-none"/>
              </w:rPr>
            </w:pPr>
            <w:bookmarkStart w:id="23" w:name="OLE_LINK20"/>
            <w:r w:rsidRPr="00060AA4">
              <w:rPr>
                <w:rFonts w:ascii="Times" w:eastAsia="Batang" w:hAnsi="Times"/>
                <w:szCs w:val="24"/>
                <w:lang w:eastAsia="x-none"/>
              </w:rPr>
              <w:t>Two resource sets can be configured for Set A and Set B separately in the CSI report configuration for the report</w:t>
            </w:r>
          </w:p>
          <w:bookmarkEnd w:id="23"/>
          <w:p w14:paraId="2B9DD1C6" w14:textId="77777777" w:rsidR="00346DF3" w:rsidRPr="00060AA4" w:rsidRDefault="00346DF3" w:rsidP="00346DF3">
            <w:pPr>
              <w:numPr>
                <w:ilvl w:val="1"/>
                <w:numId w:val="10"/>
              </w:numPr>
              <w:spacing w:after="0" w:line="280" w:lineRule="atLeast"/>
              <w:jc w:val="both"/>
              <w:rPr>
                <w:rFonts w:ascii="Times" w:eastAsia="Batang" w:hAnsi="Times"/>
                <w:szCs w:val="24"/>
                <w:lang w:eastAsia="x-none"/>
              </w:rPr>
            </w:pPr>
            <w:r w:rsidRPr="00060AA4">
              <w:rPr>
                <w:rFonts w:ascii="Times" w:eastAsia="Batang" w:hAnsi="Times"/>
                <w:szCs w:val="24"/>
                <w:lang w:eastAsia="zh-CN"/>
              </w:rPr>
              <w:t xml:space="preserve">FFS whether support only resource set for Set B </w:t>
            </w:r>
            <w:r w:rsidRPr="00060AA4">
              <w:rPr>
                <w:rFonts w:ascii="Times" w:eastAsia="等线" w:hAnsi="Times" w:hint="eastAsia"/>
                <w:szCs w:val="24"/>
                <w:lang w:eastAsia="zh-CN"/>
              </w:rPr>
              <w:t>is configured</w:t>
            </w:r>
          </w:p>
          <w:p w14:paraId="608570BE" w14:textId="77777777" w:rsidR="00346DF3" w:rsidRPr="00060AA4" w:rsidRDefault="00346DF3" w:rsidP="00346DF3">
            <w:pPr>
              <w:numPr>
                <w:ilvl w:val="0"/>
                <w:numId w:val="10"/>
              </w:numPr>
              <w:spacing w:after="0" w:line="280" w:lineRule="atLeast"/>
              <w:jc w:val="both"/>
              <w:rPr>
                <w:rFonts w:ascii="Times" w:eastAsia="Batang" w:hAnsi="Times"/>
                <w:szCs w:val="24"/>
                <w:lang w:eastAsia="zh-CN"/>
              </w:rPr>
            </w:pPr>
            <w:r w:rsidRPr="00060AA4">
              <w:rPr>
                <w:rFonts w:ascii="Times" w:eastAsia="Batang" w:hAnsi="Times"/>
                <w:szCs w:val="24"/>
                <w:lang w:eastAsia="x-none"/>
              </w:rPr>
              <w:t>UE performs measurement on the resource set for Set B for inference</w:t>
            </w:r>
            <w:r w:rsidRPr="00060AA4">
              <w:rPr>
                <w:rFonts w:ascii="Times" w:eastAsia="等线" w:hAnsi="Times" w:hint="eastAsia"/>
                <w:szCs w:val="24"/>
                <w:lang w:eastAsia="zh-CN"/>
              </w:rPr>
              <w:t xml:space="preserve">, and UE is not expected to measure resource set for Set A for inference, </w:t>
            </w:r>
          </w:p>
          <w:p w14:paraId="3B99198C" w14:textId="77777777" w:rsidR="006F2E9F" w:rsidRDefault="00346DF3" w:rsidP="006F2E9F">
            <w:pPr>
              <w:spacing w:beforeLines="50" w:after="0"/>
              <w:jc w:val="both"/>
              <w:rPr>
                <w:rFonts w:ascii="Times" w:eastAsiaTheme="minorEastAsia" w:hAnsi="Times"/>
                <w:szCs w:val="24"/>
                <w:lang w:eastAsia="zh-CN"/>
              </w:rPr>
            </w:pPr>
            <w:r w:rsidRPr="00060AA4">
              <w:rPr>
                <w:rFonts w:ascii="Times" w:eastAsia="Batang" w:hAnsi="Times"/>
                <w:szCs w:val="24"/>
                <w:lang w:eastAsia="zh-CN"/>
              </w:rPr>
              <w:t>The beam information in the inference report refers to the resource set for Set A</w:t>
            </w:r>
          </w:p>
          <w:p w14:paraId="75C8BE2C" w14:textId="45F0A28F" w:rsidR="006F2E9F" w:rsidRPr="006F2E9F" w:rsidRDefault="00AD63E5" w:rsidP="006F2E9F">
            <w:pPr>
              <w:rPr>
                <w:rFonts w:ascii="Times" w:hAnsi="Times"/>
                <w:szCs w:val="24"/>
                <w:lang w:val="en-US" w:eastAsia="zh-CN"/>
              </w:rPr>
            </w:pPr>
            <w:r w:rsidRPr="00846AD3">
              <w:rPr>
                <w:rFonts w:eastAsia="Malgun Gothic"/>
                <w:sz w:val="22"/>
                <w:szCs w:val="22"/>
                <w:lang w:eastAsia="ko-KR"/>
              </w:rPr>
              <w:t xml:space="preserve"> </w:t>
            </w:r>
            <w:bookmarkStart w:id="24" w:name="OLE_LINK11"/>
            <w:bookmarkStart w:id="25" w:name="OLE_LINK19"/>
            <w:r w:rsidR="006F2E9F" w:rsidRPr="006F2E9F">
              <w:rPr>
                <w:rFonts w:eastAsia="等线"/>
                <w:b/>
                <w:bCs/>
                <w:highlight w:val="green"/>
                <w:lang w:eastAsia="zh-CN"/>
              </w:rPr>
              <w:t>Agreement</w:t>
            </w:r>
            <w:r w:rsidR="006F2E9F" w:rsidRPr="006F2E9F">
              <w:rPr>
                <w:rFonts w:eastAsia="等线" w:hint="eastAsia"/>
                <w:b/>
                <w:bCs/>
                <w:highlight w:val="green"/>
                <w:lang w:eastAsia="zh-CN"/>
              </w:rPr>
              <w:t>（</w:t>
            </w:r>
            <w:r w:rsidR="006F2E9F" w:rsidRPr="006F2E9F">
              <w:rPr>
                <w:rFonts w:eastAsia="等线"/>
                <w:b/>
                <w:bCs/>
                <w:highlight w:val="green"/>
                <w:lang w:eastAsia="zh-CN"/>
              </w:rPr>
              <w:t>RAN#118bits</w:t>
            </w:r>
            <w:r w:rsidR="006F2E9F" w:rsidRPr="006F2E9F">
              <w:rPr>
                <w:rFonts w:eastAsia="等线" w:hint="eastAsia"/>
                <w:b/>
                <w:bCs/>
                <w:highlight w:val="green"/>
                <w:lang w:eastAsia="zh-CN"/>
              </w:rPr>
              <w:t>）</w:t>
            </w:r>
            <w:bookmarkEnd w:id="25"/>
          </w:p>
          <w:p w14:paraId="313485C3" w14:textId="77777777" w:rsidR="006F2E9F" w:rsidRPr="006F2E9F" w:rsidRDefault="006F2E9F" w:rsidP="006F2E9F">
            <w:pPr>
              <w:spacing w:beforeLines="50" w:after="0"/>
              <w:jc w:val="both"/>
              <w:rPr>
                <w:rFonts w:ascii="Times" w:hAnsi="Times"/>
                <w:szCs w:val="24"/>
                <w:lang w:val="en-US" w:eastAsia="zh-CN"/>
              </w:rPr>
            </w:pPr>
            <w:r w:rsidRPr="006F2E9F">
              <w:rPr>
                <w:rFonts w:ascii="Times" w:hAnsi="Times"/>
                <w:szCs w:val="24"/>
                <w:lang w:val="en-US" w:eastAsia="zh-CN"/>
              </w:rPr>
              <w:t xml:space="preserve">For UE-side AI/ML model, for BM-Case1, at least for inference, at least for Set B, support the following </w:t>
            </w:r>
            <w:r w:rsidRPr="006F2E9F">
              <w:rPr>
                <w:rFonts w:ascii="Times" w:hAnsi="Times"/>
                <w:szCs w:val="24"/>
                <w:lang w:eastAsia="zh-CN"/>
              </w:rPr>
              <w:t>CSI-RS resource types for CMR:</w:t>
            </w:r>
          </w:p>
          <w:p w14:paraId="46FC5358" w14:textId="77777777" w:rsidR="006F2E9F" w:rsidRPr="006F2E9F" w:rsidRDefault="006F2E9F" w:rsidP="006F2E9F">
            <w:pPr>
              <w:numPr>
                <w:ilvl w:val="0"/>
                <w:numId w:val="69"/>
              </w:numPr>
              <w:spacing w:beforeLines="50" w:after="0"/>
              <w:jc w:val="both"/>
              <w:rPr>
                <w:rFonts w:ascii="Times" w:hAnsi="Times"/>
                <w:szCs w:val="24"/>
                <w:lang w:val="en-US" w:eastAsia="zh-CN"/>
              </w:rPr>
            </w:pPr>
            <w:bookmarkStart w:id="26" w:name="OLE_LINK17"/>
            <w:r w:rsidRPr="006F2E9F">
              <w:rPr>
                <w:rFonts w:ascii="Times" w:hAnsi="Times"/>
                <w:szCs w:val="24"/>
                <w:lang w:val="en-US" w:eastAsia="zh-CN"/>
              </w:rPr>
              <w:t>Periodic (P) CSI-RS</w:t>
            </w:r>
          </w:p>
          <w:p w14:paraId="59163813" w14:textId="77777777" w:rsidR="006F2E9F" w:rsidRPr="006F2E9F" w:rsidRDefault="006F2E9F" w:rsidP="006F2E9F">
            <w:pPr>
              <w:numPr>
                <w:ilvl w:val="0"/>
                <w:numId w:val="69"/>
              </w:numPr>
              <w:spacing w:beforeLines="50" w:after="0"/>
              <w:jc w:val="both"/>
              <w:rPr>
                <w:rFonts w:ascii="Times" w:hAnsi="Times"/>
                <w:szCs w:val="24"/>
                <w:lang w:val="en-US" w:eastAsia="zh-CN"/>
              </w:rPr>
            </w:pPr>
            <w:r w:rsidRPr="006F2E9F">
              <w:rPr>
                <w:rFonts w:ascii="Times" w:hAnsi="Times"/>
                <w:szCs w:val="24"/>
                <w:lang w:val="en-US" w:eastAsia="zh-CN"/>
              </w:rPr>
              <w:t>Semi-persistent (SP) CSI-RS</w:t>
            </w:r>
            <w:bookmarkEnd w:id="26"/>
          </w:p>
          <w:p w14:paraId="44721A54" w14:textId="77777777" w:rsidR="006F2E9F" w:rsidRPr="006F2E9F" w:rsidRDefault="006F2E9F" w:rsidP="006F2E9F">
            <w:pPr>
              <w:numPr>
                <w:ilvl w:val="0"/>
                <w:numId w:val="69"/>
              </w:numPr>
              <w:spacing w:beforeLines="50" w:after="0"/>
              <w:jc w:val="both"/>
              <w:rPr>
                <w:rFonts w:ascii="Times" w:hAnsi="Times"/>
                <w:szCs w:val="24"/>
                <w:lang w:val="en-US" w:eastAsia="zh-CN"/>
              </w:rPr>
            </w:pPr>
            <w:r w:rsidRPr="006F2E9F">
              <w:rPr>
                <w:rFonts w:ascii="Times" w:hAnsi="Times"/>
                <w:szCs w:val="24"/>
                <w:lang w:val="en-US" w:eastAsia="zh-CN"/>
              </w:rPr>
              <w:t xml:space="preserve">Aperiodic (AP) CSI-RS </w:t>
            </w:r>
          </w:p>
          <w:p w14:paraId="6868D1CB" w14:textId="77777777" w:rsidR="006F2E9F" w:rsidRPr="006F2E9F" w:rsidRDefault="006F2E9F" w:rsidP="006F2E9F">
            <w:pPr>
              <w:spacing w:beforeLines="50" w:after="0"/>
              <w:jc w:val="both"/>
              <w:rPr>
                <w:rFonts w:ascii="Times" w:hAnsi="Times"/>
                <w:szCs w:val="24"/>
                <w:lang w:val="en-US" w:eastAsia="zh-CN"/>
              </w:rPr>
            </w:pPr>
            <w:r w:rsidRPr="006F2E9F">
              <w:rPr>
                <w:rFonts w:ascii="Times" w:hAnsi="Times"/>
                <w:szCs w:val="24"/>
                <w:lang w:val="en-US" w:eastAsia="zh-CN"/>
              </w:rPr>
              <w:t xml:space="preserve">For UE-side AI/ML model, for </w:t>
            </w:r>
            <w:bookmarkStart w:id="27" w:name="OLE_LINK18"/>
            <w:r w:rsidRPr="006F2E9F">
              <w:rPr>
                <w:rFonts w:ascii="Times" w:hAnsi="Times"/>
                <w:szCs w:val="24"/>
                <w:lang w:val="en-US" w:eastAsia="zh-CN"/>
              </w:rPr>
              <w:t>BM-Case 2</w:t>
            </w:r>
            <w:bookmarkEnd w:id="27"/>
            <w:r w:rsidRPr="006F2E9F">
              <w:rPr>
                <w:rFonts w:ascii="Times" w:hAnsi="Times"/>
                <w:szCs w:val="24"/>
                <w:lang w:val="en-US" w:eastAsia="zh-CN"/>
              </w:rPr>
              <w:t xml:space="preserve">, at least for inference, at least for Set B, support the following </w:t>
            </w:r>
            <w:r w:rsidRPr="006F2E9F">
              <w:rPr>
                <w:rFonts w:ascii="Times" w:hAnsi="Times"/>
                <w:szCs w:val="24"/>
                <w:lang w:eastAsia="zh-CN"/>
              </w:rPr>
              <w:t>CSI-RS resource types for CMR:</w:t>
            </w:r>
          </w:p>
          <w:p w14:paraId="18454B50" w14:textId="77777777" w:rsidR="006F2E9F" w:rsidRPr="006F2E9F" w:rsidRDefault="006F2E9F" w:rsidP="006F2E9F">
            <w:pPr>
              <w:numPr>
                <w:ilvl w:val="0"/>
                <w:numId w:val="69"/>
              </w:numPr>
              <w:spacing w:beforeLines="50" w:after="0"/>
              <w:jc w:val="both"/>
              <w:rPr>
                <w:rFonts w:ascii="Times" w:hAnsi="Times"/>
                <w:szCs w:val="24"/>
                <w:lang w:val="en-US" w:eastAsia="zh-CN"/>
              </w:rPr>
            </w:pPr>
            <w:r w:rsidRPr="006F2E9F">
              <w:rPr>
                <w:rFonts w:ascii="Times" w:hAnsi="Times"/>
                <w:szCs w:val="24"/>
                <w:lang w:val="en-US" w:eastAsia="zh-CN"/>
              </w:rPr>
              <w:t>Periodic (P) CSI-RS</w:t>
            </w:r>
          </w:p>
          <w:p w14:paraId="35670B7D" w14:textId="77777777" w:rsidR="006F2E9F" w:rsidRPr="006F2E9F" w:rsidRDefault="006F2E9F" w:rsidP="006F2E9F">
            <w:pPr>
              <w:numPr>
                <w:ilvl w:val="0"/>
                <w:numId w:val="69"/>
              </w:numPr>
              <w:spacing w:beforeLines="50" w:after="0"/>
              <w:jc w:val="both"/>
              <w:rPr>
                <w:rFonts w:ascii="Times" w:hAnsi="Times"/>
                <w:szCs w:val="24"/>
                <w:lang w:val="en-US" w:eastAsia="zh-CN"/>
              </w:rPr>
            </w:pPr>
            <w:bookmarkStart w:id="28" w:name="OLE_LINK49"/>
            <w:r w:rsidRPr="006F2E9F">
              <w:rPr>
                <w:rFonts w:ascii="Times" w:hAnsi="Times"/>
                <w:szCs w:val="24"/>
                <w:lang w:val="en-US" w:eastAsia="zh-CN"/>
              </w:rPr>
              <w:t xml:space="preserve">Semi-persistent </w:t>
            </w:r>
            <w:bookmarkEnd w:id="28"/>
            <w:r w:rsidRPr="006F2E9F">
              <w:rPr>
                <w:rFonts w:ascii="Times" w:hAnsi="Times"/>
                <w:szCs w:val="24"/>
                <w:lang w:val="en-US" w:eastAsia="zh-CN"/>
              </w:rPr>
              <w:t>(SP) CSI-RS</w:t>
            </w:r>
          </w:p>
          <w:p w14:paraId="4D308291" w14:textId="77777777" w:rsidR="006F2E9F" w:rsidRPr="006F2E9F" w:rsidRDefault="006F2E9F" w:rsidP="006F2E9F">
            <w:pPr>
              <w:numPr>
                <w:ilvl w:val="0"/>
                <w:numId w:val="69"/>
              </w:numPr>
              <w:spacing w:beforeLines="50" w:after="0"/>
              <w:jc w:val="both"/>
              <w:rPr>
                <w:rFonts w:ascii="Times" w:hAnsi="Times"/>
                <w:szCs w:val="24"/>
                <w:lang w:eastAsia="zh-CN"/>
              </w:rPr>
            </w:pPr>
            <w:r w:rsidRPr="006F2E9F">
              <w:rPr>
                <w:rFonts w:ascii="Times" w:hAnsi="Times"/>
                <w:szCs w:val="24"/>
                <w:lang w:eastAsia="zh-CN"/>
              </w:rPr>
              <w:t xml:space="preserve">FFS: </w:t>
            </w:r>
            <w:bookmarkStart w:id="29" w:name="OLE_LINK21"/>
            <w:r w:rsidRPr="006F2E9F">
              <w:rPr>
                <w:rFonts w:ascii="Times" w:hAnsi="Times"/>
                <w:szCs w:val="24"/>
                <w:lang w:eastAsia="zh-CN"/>
              </w:rPr>
              <w:t>Aperiodic (AP) CSI-RS</w:t>
            </w:r>
            <w:bookmarkEnd w:id="29"/>
          </w:p>
          <w:p w14:paraId="590DCB71" w14:textId="77777777" w:rsidR="006F2E9F" w:rsidRDefault="006F2E9F" w:rsidP="006F2E9F">
            <w:pPr>
              <w:spacing w:beforeLines="50" w:after="0"/>
              <w:jc w:val="both"/>
              <w:rPr>
                <w:rFonts w:ascii="Times" w:hAnsi="Times"/>
                <w:szCs w:val="24"/>
                <w:lang w:eastAsia="zh-CN"/>
              </w:rPr>
            </w:pPr>
            <w:r w:rsidRPr="006F2E9F">
              <w:rPr>
                <w:rFonts w:ascii="Times" w:hAnsi="Times"/>
                <w:szCs w:val="24"/>
                <w:lang w:eastAsia="zh-CN"/>
              </w:rPr>
              <w:t>Note: above CSI-RS resource refers to that used for beam management.</w:t>
            </w:r>
            <w:bookmarkEnd w:id="24"/>
          </w:p>
          <w:p w14:paraId="36927C82" w14:textId="39756A2B" w:rsidR="00872CAF" w:rsidRPr="006F2E9F" w:rsidRDefault="00872CAF" w:rsidP="006F2E9F">
            <w:pPr>
              <w:spacing w:beforeLines="50" w:after="0"/>
              <w:jc w:val="both"/>
              <w:rPr>
                <w:rFonts w:ascii="Times" w:hAnsi="Times" w:hint="eastAsia"/>
                <w:szCs w:val="24"/>
                <w:lang w:eastAsia="zh-CN"/>
              </w:rPr>
            </w:pPr>
            <w:r w:rsidRPr="00872CAF">
              <w:rPr>
                <w:rFonts w:ascii="Times" w:hAnsi="Times"/>
                <w:szCs w:val="24"/>
                <w:lang w:eastAsia="zh-CN"/>
              </w:rPr>
              <w:t>For beam management, multiple CSI reports for inference for UE-side model can be configured/activated/triggered, which is up to</w:t>
            </w:r>
            <w:r>
              <w:rPr>
                <w:rFonts w:ascii="Times" w:hAnsi="Times" w:hint="eastAsia"/>
                <w:szCs w:val="24"/>
                <w:lang w:eastAsia="zh-CN"/>
              </w:rPr>
              <w:t xml:space="preserve"> </w:t>
            </w:r>
            <w:r w:rsidRPr="004C1D4A">
              <w:t>UE capability</w:t>
            </w:r>
            <w:r>
              <w:rPr>
                <w:rFonts w:hint="eastAsia"/>
                <w:lang w:eastAsia="zh-CN"/>
              </w:rPr>
              <w:t>.</w:t>
            </w:r>
          </w:p>
          <w:p w14:paraId="64E5A8EB" w14:textId="014294EE" w:rsidR="00AD63E5" w:rsidRPr="00872CAF" w:rsidRDefault="00AD63E5" w:rsidP="00872CAF">
            <w:pPr>
              <w:widowControl w:val="0"/>
              <w:spacing w:before="0"/>
              <w:jc w:val="both"/>
              <w:rPr>
                <w:rFonts w:eastAsiaTheme="minorEastAsia" w:hint="eastAsia"/>
                <w:lang w:eastAsia="zh-CN"/>
              </w:rPr>
            </w:pPr>
          </w:p>
        </w:tc>
      </w:tr>
    </w:tbl>
    <w:p w14:paraId="16B0B6E7" w14:textId="1934173A" w:rsidR="0079489B" w:rsidRDefault="00767064" w:rsidP="00767064">
      <w:pPr>
        <w:spacing w:beforeLines="50" w:after="0"/>
        <w:jc w:val="both"/>
        <w:rPr>
          <w:lang w:val="en-US" w:eastAsia="zh-CN"/>
        </w:rPr>
      </w:pPr>
      <w:bookmarkStart w:id="30" w:name="OLE_LINK16"/>
      <w:r w:rsidRPr="00FF0F91">
        <w:rPr>
          <w:rFonts w:ascii="Times" w:hAnsi="Times" w:hint="eastAsia"/>
          <w:szCs w:val="24"/>
          <w:lang w:val="en-US" w:eastAsia="zh-CN"/>
        </w:rPr>
        <w:lastRenderedPageBreak/>
        <w:t xml:space="preserve">Since RAN1#118 meeting has agreed </w:t>
      </w:r>
      <w:r w:rsidRPr="00FF0F91">
        <w:rPr>
          <w:rFonts w:ascii="Times" w:eastAsia="Batang" w:hAnsi="Times"/>
          <w:szCs w:val="24"/>
          <w:lang w:eastAsia="en-US"/>
        </w:rPr>
        <w:t>for inference results report</w:t>
      </w:r>
      <w:r w:rsidRPr="00FF0F91">
        <w:rPr>
          <w:rFonts w:ascii="Times" w:hAnsi="Times" w:hint="eastAsia"/>
          <w:szCs w:val="24"/>
          <w:lang w:val="en-US" w:eastAsia="zh-CN"/>
        </w:rPr>
        <w:t>,</w:t>
      </w:r>
      <w:bookmarkEnd w:id="30"/>
      <w:r w:rsidRPr="00FF0F91">
        <w:rPr>
          <w:rFonts w:ascii="Times" w:hAnsi="Times" w:hint="eastAsia"/>
          <w:szCs w:val="24"/>
          <w:lang w:val="en-US" w:eastAsia="zh-CN"/>
        </w:rPr>
        <w:t xml:space="preserve"> t</w:t>
      </w:r>
      <w:r w:rsidRPr="00FF0F91">
        <w:rPr>
          <w:rFonts w:ascii="Times" w:eastAsia="Batang" w:hAnsi="Times"/>
          <w:szCs w:val="24"/>
          <w:lang w:eastAsia="zh-CN"/>
        </w:rPr>
        <w:t>wo resource sets can be configured for Set A and Set B separately in the CSI report configuration</w:t>
      </w:r>
      <w:r w:rsidRPr="00FF0F91">
        <w:rPr>
          <w:rFonts w:ascii="Times" w:eastAsia="Batang" w:hAnsi="Times" w:hint="eastAsia"/>
          <w:szCs w:val="24"/>
          <w:lang w:val="en-US" w:eastAsia="zh-CN"/>
        </w:rPr>
        <w:t>, the</w:t>
      </w:r>
      <w:r w:rsidRPr="00FF0F91">
        <w:rPr>
          <w:rFonts w:ascii="Times" w:hAnsi="Times" w:hint="eastAsia"/>
          <w:szCs w:val="24"/>
          <w:lang w:val="en-US" w:eastAsia="zh-CN"/>
        </w:rPr>
        <w:t xml:space="preserve"> </w:t>
      </w:r>
      <w:r w:rsidRPr="00FF0F91">
        <w:rPr>
          <w:rFonts w:hint="eastAsia"/>
          <w:lang w:val="en-US" w:eastAsia="zh-CN"/>
        </w:rPr>
        <w:t xml:space="preserve">configuration of set A and set B for training data collection can be similar. </w:t>
      </w:r>
    </w:p>
    <w:p w14:paraId="44C06CAD" w14:textId="6B893692" w:rsidR="00A52FA0" w:rsidRDefault="0079489B" w:rsidP="00A52FA0">
      <w:pPr>
        <w:spacing w:beforeLines="50" w:after="0"/>
        <w:jc w:val="both"/>
        <w:rPr>
          <w:lang w:val="en-US" w:eastAsia="zh-CN"/>
        </w:rPr>
      </w:pPr>
      <w:r>
        <w:rPr>
          <w:rFonts w:hint="eastAsia"/>
          <w:lang w:val="en-US" w:eastAsia="zh-CN"/>
        </w:rPr>
        <w:t xml:space="preserve">Although configuring separate resource sets for </w:t>
      </w:r>
      <w:r>
        <w:t>Set A and Set B</w:t>
      </w:r>
      <w:r>
        <w:rPr>
          <w:rFonts w:hint="eastAsia"/>
          <w:lang w:val="en-US" w:eastAsia="zh-CN"/>
        </w:rPr>
        <w:t xml:space="preserve"> for measurement and prediction purposes within </w:t>
      </w:r>
      <w:r>
        <w:t xml:space="preserve">one </w:t>
      </w:r>
      <w:r>
        <w:rPr>
          <w:i/>
          <w:iCs/>
        </w:rPr>
        <w:t>CSI-ResourceConfig</w:t>
      </w:r>
      <w:r>
        <w:rPr>
          <w:rFonts w:hint="eastAsia"/>
          <w:lang w:val="en-US" w:eastAsia="zh-CN"/>
        </w:rPr>
        <w:t xml:space="preserve"> is supported, </w:t>
      </w:r>
      <w:r w:rsidR="00A52FA0">
        <w:rPr>
          <w:rFonts w:hint="eastAsia"/>
          <w:lang w:eastAsia="zh-CN"/>
        </w:rPr>
        <w:t>e</w:t>
      </w:r>
      <w:r w:rsidR="00A52FA0" w:rsidRPr="00A52FA0">
        <w:t>ach CSI-RS resource has a unique ID, which the AI/ML model can use to identify CSI-RS measurements associated with different beam directions (e.g., Set A and Set B). Configure the associated ID accordingly.</w:t>
      </w:r>
      <w:r w:rsidR="00A52FA0" w:rsidRPr="00A52FA0">
        <w:rPr>
          <w:lang w:val="en-US" w:eastAsia="zh-CN"/>
        </w:rPr>
        <w:t xml:space="preserve">For model inference related to the CSI-RS resource index, Sets A and B are configured as different CSI resource sets in the </w:t>
      </w:r>
      <w:r w:rsidR="00A52FA0" w:rsidRPr="00AF38AE">
        <w:rPr>
          <w:lang w:val="en-US" w:eastAsia="zh-CN"/>
        </w:rPr>
        <w:t>CSI-ResourceConfig</w:t>
      </w:r>
      <w:r w:rsidR="00A52FA0" w:rsidRPr="00A52FA0">
        <w:rPr>
          <w:lang w:val="en-US" w:eastAsia="zh-CN"/>
        </w:rPr>
        <w:t>, with each resource set associated with an ID.</w:t>
      </w:r>
    </w:p>
    <w:p w14:paraId="263DF01A" w14:textId="28ADEBAD" w:rsidR="00AF38AE" w:rsidRPr="00677B1E" w:rsidRDefault="00AF38AE" w:rsidP="00AF38AE">
      <w:pPr>
        <w:spacing w:beforeLines="50" w:afterLines="50" w:after="120"/>
        <w:jc w:val="both"/>
        <w:rPr>
          <w:bCs/>
          <w:lang w:val="en-US" w:eastAsia="zh-CN"/>
        </w:rPr>
      </w:pPr>
      <w:r w:rsidRPr="00677B1E">
        <w:rPr>
          <w:bCs/>
          <w:lang w:val="en-US" w:eastAsia="zh-CN"/>
        </w:rPr>
        <w:t>The reporting framework in NR is often based on the existing CSI-ReportConfig structures, which define how UEs should report measurements and inference results. For AI/ML beam management, this typically involves configuring resource sets (e.g., Set A and Set B) and associating them with CSI-ReportConfig settings to specify what data the UE should report and when.</w:t>
      </w:r>
      <w:r w:rsidR="00EA6A8C">
        <w:rPr>
          <w:rFonts w:hint="eastAsia"/>
          <w:bCs/>
          <w:lang w:val="en-US" w:eastAsia="zh-CN"/>
        </w:rPr>
        <w:t xml:space="preserve"> </w:t>
      </w:r>
      <w:r w:rsidRPr="00677B1E">
        <w:rPr>
          <w:bCs/>
          <w:lang w:val="en-US" w:eastAsia="zh-CN"/>
        </w:rPr>
        <w:t>For example, in BM-Case1, the network may configure the UE to report the top-K beams from Set A, along with their corresponding L1-RSRP values. This is done through the CSI-ReportConfig, which defines how often the report is generated and what information is included. The configuration can also specify whether the report should include additional data, such as probability information or historical beam performance (in the case of BM-Case2)​</w:t>
      </w:r>
      <w:r>
        <w:rPr>
          <w:rFonts w:hint="eastAsia"/>
          <w:bCs/>
          <w:lang w:val="en-US" w:eastAsia="zh-CN"/>
        </w:rPr>
        <w:t>.</w:t>
      </w:r>
    </w:p>
    <w:p w14:paraId="179199C6" w14:textId="2AFCDED0" w:rsidR="00A52FA0" w:rsidRDefault="00A52FA0" w:rsidP="008B464E">
      <w:pPr>
        <w:spacing w:after="0" w:line="280" w:lineRule="atLeast"/>
        <w:jc w:val="both"/>
        <w:rPr>
          <w:b/>
          <w:bCs/>
          <w:i/>
          <w:iCs/>
          <w:u w:val="single"/>
          <w:lang w:eastAsia="zh-CN"/>
        </w:rPr>
      </w:pPr>
      <w:bookmarkStart w:id="31" w:name="OLE_LINK41"/>
      <w:bookmarkStart w:id="32" w:name="OLE_LINK58"/>
      <w:r w:rsidRPr="0084288A">
        <w:rPr>
          <w:b/>
          <w:bCs/>
          <w:i/>
          <w:iCs/>
          <w:u w:val="single"/>
          <w:lang w:eastAsia="zh-CN"/>
        </w:rPr>
        <w:lastRenderedPageBreak/>
        <w:t xml:space="preserve">Proposal </w:t>
      </w:r>
      <w:r w:rsidR="009235DC">
        <w:rPr>
          <w:rFonts w:hint="eastAsia"/>
          <w:b/>
          <w:bCs/>
          <w:i/>
          <w:iCs/>
          <w:u w:val="single"/>
          <w:lang w:eastAsia="zh-CN"/>
        </w:rPr>
        <w:t>5</w:t>
      </w:r>
      <w:r w:rsidRPr="0084288A">
        <w:rPr>
          <w:b/>
          <w:bCs/>
          <w:i/>
          <w:iCs/>
          <w:u w:val="single"/>
          <w:lang w:eastAsia="zh-CN"/>
        </w:rPr>
        <w:t>:</w:t>
      </w:r>
      <w:r w:rsidRPr="00A52FA0">
        <w:rPr>
          <w:rFonts w:eastAsia="Malgun Gothic"/>
          <w:lang w:eastAsia="ko-KR"/>
        </w:rPr>
        <w:t xml:space="preserve"> </w:t>
      </w:r>
      <w:r w:rsidR="008B464E" w:rsidRPr="008B464E">
        <w:rPr>
          <w:b/>
          <w:bCs/>
          <w:i/>
          <w:iCs/>
          <w:u w:val="single"/>
          <w:lang w:eastAsia="zh-CN"/>
        </w:rPr>
        <w:t>Two resource sets can be configured for Set A and Set B separately in the CSI report configuration for the report</w:t>
      </w:r>
      <w:r w:rsidR="008B464E" w:rsidRPr="00A52FA0">
        <w:rPr>
          <w:b/>
          <w:bCs/>
          <w:i/>
          <w:iCs/>
          <w:u w:val="single"/>
          <w:lang w:eastAsia="zh-CN"/>
        </w:rPr>
        <w:t xml:space="preserve"> </w:t>
      </w:r>
      <w:r w:rsidRPr="00A52FA0">
        <w:rPr>
          <w:b/>
          <w:bCs/>
          <w:i/>
          <w:iCs/>
          <w:u w:val="single"/>
          <w:lang w:eastAsia="zh-CN"/>
        </w:rPr>
        <w:t>one CSI-ResourceConfigId is configured for both Set A and Set B</w:t>
      </w:r>
      <w:r>
        <w:rPr>
          <w:rFonts w:hint="eastAsia"/>
          <w:b/>
          <w:bCs/>
          <w:i/>
          <w:iCs/>
          <w:u w:val="single"/>
          <w:lang w:eastAsia="zh-CN"/>
        </w:rPr>
        <w:t>.</w:t>
      </w:r>
    </w:p>
    <w:bookmarkEnd w:id="31"/>
    <w:p w14:paraId="6F3E5881" w14:textId="116FE54E" w:rsidR="009A16FD" w:rsidRDefault="007A5CB5" w:rsidP="0028371A">
      <w:pPr>
        <w:spacing w:beforeLines="50" w:after="120"/>
        <w:jc w:val="both"/>
        <w:rPr>
          <w:rFonts w:ascii="Times" w:hAnsi="Times"/>
          <w:szCs w:val="24"/>
          <w:lang w:eastAsia="zh-CN"/>
        </w:rPr>
      </w:pPr>
      <w:r w:rsidRPr="007A5CB5">
        <w:rPr>
          <w:rFonts w:ascii="Times" w:hAnsi="Times" w:hint="eastAsia"/>
          <w:szCs w:val="24"/>
          <w:lang w:val="en-US" w:eastAsia="zh-CN"/>
        </w:rPr>
        <w:t xml:space="preserve">In RAN1#118 bits meeting has agreed </w:t>
      </w:r>
      <w:r w:rsidRPr="007A5CB5">
        <w:rPr>
          <w:rFonts w:ascii="Times" w:eastAsia="Batang" w:hAnsi="Times"/>
          <w:szCs w:val="24"/>
          <w:lang w:eastAsia="en-US"/>
        </w:rPr>
        <w:t>for inference results report</w:t>
      </w:r>
      <w:r w:rsidRPr="007A5CB5">
        <w:rPr>
          <w:rFonts w:ascii="Times" w:hAnsi="Times" w:hint="eastAsia"/>
          <w:szCs w:val="24"/>
          <w:lang w:val="en-US" w:eastAsia="zh-CN"/>
        </w:rPr>
        <w:t>, for Set B ,</w:t>
      </w:r>
      <w:r w:rsidRPr="007A5CB5">
        <w:rPr>
          <w:rFonts w:ascii="Times" w:hAnsi="Times"/>
          <w:szCs w:val="24"/>
          <w:lang w:val="en-US" w:eastAsia="zh-CN"/>
        </w:rPr>
        <w:t xml:space="preserve"> </w:t>
      </w:r>
      <w:r w:rsidRPr="006F2E9F">
        <w:rPr>
          <w:rFonts w:ascii="Times" w:hAnsi="Times"/>
          <w:szCs w:val="24"/>
          <w:lang w:val="en-US" w:eastAsia="zh-CN"/>
        </w:rPr>
        <w:t>Periodic (P) CSI-RS</w:t>
      </w:r>
      <w:r w:rsidRPr="007A5CB5">
        <w:rPr>
          <w:rFonts w:ascii="Times" w:hAnsi="Times" w:hint="eastAsia"/>
          <w:szCs w:val="24"/>
          <w:lang w:val="en-US" w:eastAsia="zh-CN"/>
        </w:rPr>
        <w:t xml:space="preserve"> and </w:t>
      </w:r>
      <w:r w:rsidRPr="006F2E9F">
        <w:rPr>
          <w:rFonts w:ascii="Times" w:hAnsi="Times"/>
          <w:szCs w:val="24"/>
          <w:lang w:val="en-US" w:eastAsia="zh-CN"/>
        </w:rPr>
        <w:t>Semi-persistent (SP) CSI-RS</w:t>
      </w:r>
      <w:r>
        <w:rPr>
          <w:rFonts w:ascii="Times" w:hAnsi="Times" w:hint="eastAsia"/>
          <w:szCs w:val="24"/>
          <w:lang w:val="en-US" w:eastAsia="zh-CN"/>
        </w:rPr>
        <w:t xml:space="preserve"> can be support in </w:t>
      </w:r>
      <w:r w:rsidR="00EE6313" w:rsidRPr="006F2E9F">
        <w:rPr>
          <w:rFonts w:ascii="Times" w:hAnsi="Times"/>
          <w:szCs w:val="24"/>
          <w:lang w:val="en-US" w:eastAsia="zh-CN"/>
        </w:rPr>
        <w:t xml:space="preserve">BM-Case </w:t>
      </w:r>
      <w:r w:rsidR="00EE6313">
        <w:rPr>
          <w:rFonts w:ascii="Times" w:hAnsi="Times" w:hint="eastAsia"/>
          <w:szCs w:val="24"/>
          <w:lang w:val="en-US" w:eastAsia="zh-CN"/>
        </w:rPr>
        <w:t xml:space="preserve">1 and </w:t>
      </w:r>
      <w:r w:rsidR="00EE6313" w:rsidRPr="00EE6313">
        <w:rPr>
          <w:rFonts w:ascii="Times" w:hAnsi="Times"/>
          <w:szCs w:val="24"/>
          <w:lang w:val="en-US" w:eastAsia="zh-CN"/>
        </w:rPr>
        <w:t>BM-Case 2</w:t>
      </w:r>
      <w:r w:rsidR="00EE6313">
        <w:rPr>
          <w:rFonts w:ascii="Times" w:hAnsi="Times" w:hint="eastAsia"/>
          <w:szCs w:val="24"/>
          <w:lang w:val="en-US" w:eastAsia="zh-CN"/>
        </w:rPr>
        <w:t>.</w:t>
      </w:r>
      <w:r w:rsidR="009A16FD">
        <w:rPr>
          <w:rFonts w:ascii="Times" w:hAnsi="Times" w:hint="eastAsia"/>
          <w:szCs w:val="24"/>
          <w:lang w:val="en-US" w:eastAsia="zh-CN"/>
        </w:rPr>
        <w:t xml:space="preserve"> </w:t>
      </w:r>
      <w:r w:rsidR="0028371A">
        <w:rPr>
          <w:rFonts w:eastAsiaTheme="minorEastAsia" w:hint="eastAsia"/>
          <w:lang w:val="en-US" w:eastAsia="zh-CN"/>
        </w:rPr>
        <w:t>T</w:t>
      </w:r>
      <w:r w:rsidR="009A16FD" w:rsidRPr="00AF5375">
        <w:rPr>
          <w:rFonts w:eastAsia="MS Mincho"/>
          <w:lang w:val="en-US"/>
        </w:rPr>
        <w:t>he</w:t>
      </w:r>
      <w:r w:rsidR="009A16FD" w:rsidRPr="002260C6">
        <w:rPr>
          <w:rFonts w:eastAsia="MS Mincho"/>
          <w:lang w:val="en-US"/>
        </w:rPr>
        <w:t xml:space="preserve"> UE can be configured/indicated with a second RS resource set (e.g., a CSI-RS Resource Set) for the CSI report. As the legacy already allows the definition of a single CSI-RS ResourceSet to be configured for periodic/semi-persistent CSI reporting, configuring/indicating firstly the CSI-RS ResourceSet for RS resources to be measured (Set B) and secondly the CSI-RS ResourceSet for RS resources not to be measured (Set A). The second CSI-RS ResourceSet would be implicitly considered by the UE for reporting the predicted beam indices.</w:t>
      </w:r>
      <w:r w:rsidR="0028371A">
        <w:rPr>
          <w:rFonts w:ascii="Times" w:hAnsi="Times" w:hint="eastAsia"/>
          <w:szCs w:val="24"/>
          <w:lang w:eastAsia="zh-CN"/>
        </w:rPr>
        <w:t xml:space="preserve"> </w:t>
      </w:r>
    </w:p>
    <w:p w14:paraId="720ED642" w14:textId="77777777" w:rsidR="00A84176" w:rsidRDefault="00A84176" w:rsidP="00A84176">
      <w:pPr>
        <w:spacing w:beforeLines="5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n BM-case1/BM-case2</w:t>
      </w:r>
      <w:r w:rsidR="00F9742F">
        <w:rPr>
          <w:rFonts w:eastAsiaTheme="minorEastAsia" w:hint="eastAsia"/>
          <w:lang w:val="en-US" w:eastAsia="zh-CN"/>
        </w:rPr>
        <w:t>, t</w:t>
      </w:r>
      <w:r w:rsidR="00F9742F" w:rsidRPr="00F9742F">
        <w:rPr>
          <w:rFonts w:eastAsia="MS Mincho"/>
          <w:lang w:val="en-US"/>
        </w:rPr>
        <w:t xml:space="preserve">he network (NW) can configure the ReportPeriodityAndOffset for periodic reporting and offset, defining how often the UE (User Equipment) reports (in terms of the number of slots) and from which slot the reporting starts, such as triggering periodic prediction reporting in slot 0. </w:t>
      </w:r>
    </w:p>
    <w:p w14:paraId="57CD01CE" w14:textId="1C827A6E" w:rsidR="00F9742F" w:rsidRDefault="007611CC" w:rsidP="00A84176">
      <w:pPr>
        <w:spacing w:beforeLines="50" w:after="120"/>
        <w:jc w:val="both"/>
        <w:rPr>
          <w:rFonts w:eastAsiaTheme="minorEastAsia"/>
          <w:lang w:eastAsia="zh-CN"/>
        </w:rPr>
      </w:pPr>
      <w:r>
        <w:rPr>
          <w:rFonts w:eastAsiaTheme="minorEastAsia" w:hint="eastAsia"/>
          <w:lang w:val="en-US" w:eastAsia="zh-CN"/>
        </w:rPr>
        <w:t xml:space="preserve">In </w:t>
      </w:r>
      <w:bookmarkStart w:id="33" w:name="OLE_LINK45"/>
      <w:r>
        <w:rPr>
          <w:rFonts w:eastAsiaTheme="minorEastAsia" w:hint="eastAsia"/>
          <w:lang w:val="en-US" w:eastAsia="zh-CN"/>
        </w:rPr>
        <w:t>BM-case2</w:t>
      </w:r>
      <w:bookmarkEnd w:id="33"/>
      <w:r>
        <w:rPr>
          <w:rFonts w:eastAsiaTheme="minorEastAsia" w:hint="eastAsia"/>
          <w:lang w:val="en-US" w:eastAsia="zh-CN"/>
        </w:rPr>
        <w:t>,</w:t>
      </w:r>
      <w:r w:rsidR="00A84176" w:rsidRPr="00A84176">
        <w:rPr>
          <w:rFonts w:eastAsia="MS Mincho"/>
          <w:lang w:val="en-US"/>
        </w:rPr>
        <w:t xml:space="preserve"> </w:t>
      </w:r>
      <w:r w:rsidR="00A84176" w:rsidRPr="00F9742F">
        <w:rPr>
          <w:rFonts w:eastAsia="MS Mincho"/>
          <w:lang w:val="en-US"/>
        </w:rPr>
        <w:t>the NW can also configure aperiodic reporting to facilitate UE-side model inference for beam management</w:t>
      </w:r>
      <w:r w:rsidR="00A84176">
        <w:rPr>
          <w:rFonts w:eastAsiaTheme="minorEastAsia" w:hint="eastAsia"/>
          <w:lang w:val="en-US" w:eastAsia="zh-CN"/>
        </w:rPr>
        <w:t>,</w:t>
      </w:r>
      <w:r>
        <w:rPr>
          <w:rFonts w:eastAsiaTheme="minorEastAsia" w:hint="eastAsia"/>
          <w:lang w:val="en-US" w:eastAsia="zh-CN"/>
        </w:rPr>
        <w:t xml:space="preserve"> t</w:t>
      </w:r>
      <w:r w:rsidR="00F9742F" w:rsidRPr="00F9742F">
        <w:rPr>
          <w:rFonts w:eastAsia="MS Mincho"/>
          <w:lang w:val="en-US"/>
        </w:rPr>
        <w:t xml:space="preserve">he NW configures Set B RS resources for the UE, corresponding to multiple time instances within the measurement window. The UE can determine the time points for each measurement and reporting, and based on this, calculate the length of the observation window. </w:t>
      </w:r>
      <w:r w:rsidR="00A84176" w:rsidRPr="00A84176">
        <w:rPr>
          <w:rFonts w:eastAsia="MS Mincho"/>
        </w:rPr>
        <w:t>The Set B RS resources are configured as a combination of multiple aperiodic resources and are linked through aperiodic reporting. Therefore, the NW (network) does not need to configure the observation window length in the CSI ReportConfig</w:t>
      </w:r>
    </w:p>
    <w:p w14:paraId="02466865" w14:textId="27AD0B77" w:rsidR="00A84176" w:rsidRDefault="00A84176" w:rsidP="00A84176">
      <w:pPr>
        <w:spacing w:after="0" w:line="280" w:lineRule="atLeast"/>
        <w:jc w:val="both"/>
        <w:rPr>
          <w:b/>
          <w:bCs/>
          <w:i/>
          <w:iCs/>
          <w:u w:val="single"/>
          <w:lang w:eastAsia="zh-CN"/>
        </w:rPr>
      </w:pPr>
      <w:bookmarkStart w:id="34" w:name="OLE_LINK71"/>
      <w:r w:rsidRPr="0084288A">
        <w:rPr>
          <w:b/>
          <w:bCs/>
          <w:i/>
          <w:iCs/>
          <w:u w:val="single"/>
          <w:lang w:eastAsia="zh-CN"/>
        </w:rPr>
        <w:t xml:space="preserve">Proposal </w:t>
      </w:r>
      <w:r>
        <w:rPr>
          <w:rFonts w:hint="eastAsia"/>
          <w:b/>
          <w:bCs/>
          <w:i/>
          <w:iCs/>
          <w:u w:val="single"/>
          <w:lang w:eastAsia="zh-CN"/>
        </w:rPr>
        <w:t>6</w:t>
      </w:r>
      <w:r w:rsidRPr="0084288A">
        <w:rPr>
          <w:b/>
          <w:bCs/>
          <w:i/>
          <w:iCs/>
          <w:u w:val="single"/>
          <w:lang w:eastAsia="zh-CN"/>
        </w:rPr>
        <w:t>:</w:t>
      </w:r>
      <w:r w:rsidRPr="00A52FA0">
        <w:rPr>
          <w:rFonts w:eastAsia="Malgun Gothic"/>
          <w:lang w:eastAsia="ko-KR"/>
        </w:rPr>
        <w:t xml:space="preserve"> </w:t>
      </w:r>
      <w:r w:rsidRPr="00A84176">
        <w:rPr>
          <w:b/>
          <w:bCs/>
          <w:i/>
          <w:iCs/>
          <w:u w:val="single"/>
          <w:lang w:eastAsia="zh-CN"/>
        </w:rPr>
        <w:t>Aperiodic (AP) CSI-RS</w:t>
      </w:r>
      <w:r>
        <w:rPr>
          <w:rFonts w:hint="eastAsia"/>
          <w:b/>
          <w:bCs/>
          <w:i/>
          <w:iCs/>
          <w:u w:val="single"/>
          <w:lang w:eastAsia="zh-CN"/>
        </w:rPr>
        <w:t xml:space="preserve"> can be support in</w:t>
      </w:r>
      <w:r w:rsidRPr="00A84176">
        <w:rPr>
          <w:rFonts w:hint="eastAsia"/>
          <w:b/>
          <w:bCs/>
          <w:i/>
          <w:iCs/>
          <w:u w:val="single"/>
          <w:lang w:eastAsia="zh-CN"/>
        </w:rPr>
        <w:t xml:space="preserve"> BM-case2</w:t>
      </w:r>
      <w:r>
        <w:rPr>
          <w:rFonts w:hint="eastAsia"/>
          <w:b/>
          <w:bCs/>
          <w:i/>
          <w:iCs/>
          <w:u w:val="single"/>
          <w:lang w:eastAsia="zh-CN"/>
        </w:rPr>
        <w:t xml:space="preserve"> .</w:t>
      </w:r>
    </w:p>
    <w:bookmarkEnd w:id="34"/>
    <w:p w14:paraId="7CFCCD52" w14:textId="77777777" w:rsidR="00155CA2" w:rsidRPr="00677B1E" w:rsidRDefault="00155CA2" w:rsidP="00155CA2">
      <w:pPr>
        <w:spacing w:beforeLines="50" w:afterLines="50" w:after="120"/>
        <w:jc w:val="both"/>
        <w:rPr>
          <w:bCs/>
          <w:lang w:val="en-US" w:eastAsia="zh-CN"/>
        </w:rPr>
      </w:pPr>
      <w:r w:rsidRPr="00677B1E">
        <w:rPr>
          <w:bCs/>
          <w:lang w:val="en-US" w:eastAsia="zh-CN"/>
        </w:rPr>
        <w:t>The configuration of reporting mechanisms plays a crucial role in determining how inference results are communicated to the network. Configurations must be flexible enough to support different network conditions and AI/ML model designs, and they need to account for the trade-offs between reporting overhead and accuracy.</w:t>
      </w:r>
    </w:p>
    <w:p w14:paraId="6EC06890" w14:textId="06FD3F59" w:rsidR="00155CA2" w:rsidRPr="00677B1E" w:rsidRDefault="00155CA2" w:rsidP="00155CA2">
      <w:pPr>
        <w:spacing w:beforeLines="50" w:afterLines="50" w:after="120"/>
        <w:jc w:val="both"/>
        <w:rPr>
          <w:bCs/>
          <w:lang w:val="en-US" w:eastAsia="zh-CN"/>
        </w:rPr>
      </w:pPr>
      <w:r w:rsidRPr="00677B1E">
        <w:rPr>
          <w:bCs/>
          <w:lang w:val="en-US" w:eastAsia="zh-CN"/>
        </w:rPr>
        <w:t>One of the primary considerations for inference reporting is whether the reporting should be periodic</w:t>
      </w:r>
      <w:r>
        <w:rPr>
          <w:rFonts w:ascii="Times" w:hAnsi="Times" w:hint="eastAsia"/>
          <w:szCs w:val="24"/>
          <w:lang w:val="en-US" w:eastAsia="zh-CN"/>
        </w:rPr>
        <w:t xml:space="preserve"> </w:t>
      </w:r>
      <w:r w:rsidRPr="00677B1E">
        <w:rPr>
          <w:bCs/>
          <w:lang w:val="en-US" w:eastAsia="zh-CN"/>
        </w:rPr>
        <w:t>or aperiodic:</w:t>
      </w:r>
    </w:p>
    <w:p w14:paraId="66786188" w14:textId="77777777" w:rsidR="00155CA2" w:rsidRPr="00677B1E" w:rsidRDefault="00155CA2" w:rsidP="00155CA2">
      <w:pPr>
        <w:numPr>
          <w:ilvl w:val="0"/>
          <w:numId w:val="48"/>
        </w:numPr>
        <w:spacing w:beforeLines="50" w:afterLines="50" w:after="120"/>
        <w:jc w:val="both"/>
        <w:rPr>
          <w:bCs/>
          <w:lang w:val="en-US" w:eastAsia="zh-CN"/>
        </w:rPr>
      </w:pPr>
      <w:bookmarkStart w:id="35" w:name="OLE_LINK59"/>
      <w:r w:rsidRPr="00677B1E">
        <w:rPr>
          <w:b/>
          <w:bCs/>
          <w:lang w:val="en-US" w:eastAsia="zh-CN"/>
        </w:rPr>
        <w:t>Periodic Reporting</w:t>
      </w:r>
      <w:bookmarkEnd w:id="35"/>
      <w:r w:rsidRPr="00677B1E">
        <w:rPr>
          <w:bCs/>
          <w:lang w:val="en-US" w:eastAsia="zh-CN"/>
        </w:rPr>
        <w:t>: In this approach, the UE reports the results of AI/ML model inferences at regular intervals, regardless of changes in the network conditions. Periodic reporting is useful in relatively stable environments where constant updates are beneficial for maintaining network performance. However, it can lead to unnecessary overhead if the beam conditions do not change significantly between reporting intervals.</w:t>
      </w:r>
    </w:p>
    <w:p w14:paraId="33429D1C" w14:textId="55B786F5" w:rsidR="00155CA2" w:rsidRPr="00725F44" w:rsidRDefault="00155CA2" w:rsidP="00155CA2">
      <w:pPr>
        <w:numPr>
          <w:ilvl w:val="0"/>
          <w:numId w:val="48"/>
        </w:numPr>
        <w:spacing w:beforeLines="50" w:afterLines="50" w:after="120"/>
        <w:jc w:val="both"/>
        <w:rPr>
          <w:b/>
          <w:bCs/>
          <w:lang w:val="en-US" w:eastAsia="zh-CN"/>
        </w:rPr>
      </w:pPr>
      <w:bookmarkStart w:id="36" w:name="OLE_LINK61"/>
      <w:r w:rsidRPr="00725F44">
        <w:rPr>
          <w:b/>
          <w:bCs/>
          <w:lang w:val="en-US" w:eastAsia="zh-CN"/>
        </w:rPr>
        <w:t>A</w:t>
      </w:r>
      <w:bookmarkStart w:id="37" w:name="OLE_LINK60"/>
      <w:r w:rsidRPr="00725F44">
        <w:rPr>
          <w:b/>
          <w:bCs/>
          <w:lang w:val="en-US" w:eastAsia="zh-CN"/>
        </w:rPr>
        <w:t>periodic Reportin</w:t>
      </w:r>
      <w:r w:rsidRPr="00725F44">
        <w:rPr>
          <w:lang w:val="en-US" w:eastAsia="zh-CN"/>
        </w:rPr>
        <w:t>g</w:t>
      </w:r>
      <w:bookmarkEnd w:id="36"/>
      <w:bookmarkEnd w:id="37"/>
      <w:r w:rsidRPr="00725F44">
        <w:rPr>
          <w:lang w:val="en-US" w:eastAsia="zh-CN"/>
        </w:rPr>
        <w:t xml:space="preserve">: In contrast, </w:t>
      </w:r>
      <w:bookmarkStart w:id="38" w:name="OLE_LINK53"/>
      <w:r w:rsidRPr="00725F44">
        <w:rPr>
          <w:lang w:val="en-US" w:eastAsia="zh-CN"/>
        </w:rPr>
        <w:t>aperiodic reporting</w:t>
      </w:r>
      <w:bookmarkEnd w:id="38"/>
      <w:r w:rsidRPr="00725F44">
        <w:rPr>
          <w:lang w:val="en-US" w:eastAsia="zh-CN"/>
        </w:rPr>
        <w:t xml:space="preserve"> is triggered by specific network conditions or events. For example, the UE may report only when the predicted beam performance deviates significantly from the last reported values, or when a certain threshold of signal degradation is met. Aperiodic reporting reduces overhead but may miss small fluctuations in beam performance that could be important for maintaining optimal network conditions</w:t>
      </w:r>
      <w:r w:rsidRPr="00725F44">
        <w:rPr>
          <w:b/>
          <w:bCs/>
          <w:lang w:val="en-US" w:eastAsia="zh-CN"/>
        </w:rPr>
        <w:t>.</w:t>
      </w:r>
    </w:p>
    <w:p w14:paraId="7D82E007" w14:textId="0CA31A6D" w:rsidR="006A74D7" w:rsidRPr="007A628D" w:rsidRDefault="007A628D" w:rsidP="007A628D">
      <w:pPr>
        <w:pStyle w:val="aff2"/>
        <w:numPr>
          <w:ilvl w:val="0"/>
          <w:numId w:val="48"/>
        </w:numPr>
        <w:ind w:leftChars="0"/>
        <w:rPr>
          <w:lang w:eastAsia="de-DE"/>
        </w:rPr>
      </w:pPr>
      <w:r w:rsidRPr="007A628D">
        <w:rPr>
          <w:rFonts w:eastAsiaTheme="minorEastAsia" w:hint="eastAsia"/>
          <w:b/>
          <w:bCs/>
          <w:lang w:eastAsia="zh-CN"/>
        </w:rPr>
        <w:t>S</w:t>
      </w:r>
      <w:r w:rsidR="006A74D7" w:rsidRPr="007A628D">
        <w:rPr>
          <w:b/>
          <w:bCs/>
        </w:rPr>
        <w:t>emi-persist</w:t>
      </w:r>
      <w:r w:rsidR="006A74D7" w:rsidRPr="007A628D">
        <w:rPr>
          <w:rFonts w:eastAsia="等线"/>
          <w:b/>
          <w:bCs/>
          <w:lang w:eastAsia="zh-CN"/>
        </w:rPr>
        <w:t>en</w:t>
      </w:r>
      <w:r w:rsidR="006A74D7" w:rsidRPr="007A628D">
        <w:rPr>
          <w:b/>
          <w:bCs/>
        </w:rPr>
        <w:t>t CSI report</w:t>
      </w:r>
      <w:r w:rsidRPr="007A628D">
        <w:rPr>
          <w:rFonts w:eastAsiaTheme="minorEastAsia" w:hint="eastAsia"/>
          <w:b/>
          <w:bCs/>
          <w:lang w:eastAsia="zh-CN"/>
        </w:rPr>
        <w:t>ing:</w:t>
      </w:r>
      <w:r w:rsidRPr="007A628D">
        <w:rPr>
          <w:rFonts w:eastAsiaTheme="minorEastAsia" w:hint="eastAsia"/>
          <w:lang w:eastAsia="zh-CN"/>
        </w:rPr>
        <w:t xml:space="preserve"> </w:t>
      </w:r>
      <w:r>
        <w:rPr>
          <w:rFonts w:eastAsiaTheme="minorEastAsia" w:hint="eastAsia"/>
          <w:lang w:eastAsia="zh-CN"/>
        </w:rPr>
        <w:t xml:space="preserve">A </w:t>
      </w:r>
      <w:r w:rsidRPr="007A628D">
        <w:rPr>
          <w:rFonts w:eastAsiaTheme="minorEastAsia"/>
          <w:lang w:eastAsia="zh-CN"/>
        </w:rPr>
        <w:t>semi-static CSI-RS configuration used for consistent beam management with reduced overhead, offering a balance between the flexibility of aperiodic resources and the regularity of periodic resources.</w:t>
      </w:r>
      <w:r w:rsidRPr="00155CA2">
        <w:rPr>
          <w:lang w:eastAsia="zh-CN"/>
        </w:rPr>
        <w:t xml:space="preserve"> </w:t>
      </w:r>
      <w:bookmarkStart w:id="39" w:name="OLE_LINK13"/>
      <w:r w:rsidRPr="00155CA2">
        <w:rPr>
          <w:rFonts w:hint="eastAsia"/>
          <w:lang w:eastAsia="zh-CN"/>
        </w:rPr>
        <w:t xml:space="preserve">The </w:t>
      </w:r>
      <w:r w:rsidRPr="00155CA2">
        <w:rPr>
          <w:lang w:eastAsia="zh-CN"/>
        </w:rPr>
        <w:t>Semi-persistent</w:t>
      </w:r>
      <w:r w:rsidRPr="00155CA2">
        <w:rPr>
          <w:rFonts w:hint="eastAsia"/>
          <w:lang w:eastAsia="zh-CN"/>
        </w:rPr>
        <w:t xml:space="preserve"> </w:t>
      </w:r>
      <w:r w:rsidRPr="00155CA2">
        <w:rPr>
          <w:lang w:eastAsia="zh-CN"/>
        </w:rPr>
        <w:t>resource</w:t>
      </w:r>
      <w:r w:rsidRPr="00155CA2">
        <w:rPr>
          <w:rFonts w:hint="eastAsia"/>
          <w:lang w:eastAsia="zh-CN"/>
        </w:rPr>
        <w:t xml:space="preserve"> </w:t>
      </w:r>
      <w:bookmarkEnd w:id="39"/>
      <w:r w:rsidRPr="00155CA2">
        <w:rPr>
          <w:lang w:eastAsia="zh-CN"/>
        </w:rPr>
        <w:t>r</w:t>
      </w:r>
      <w:r w:rsidRPr="00155CA2">
        <w:rPr>
          <w:bCs/>
          <w:lang w:eastAsia="zh-CN"/>
        </w:rPr>
        <w:t xml:space="preserve">efers to a CSI-RS resource that is scheduled or configured in a </w:t>
      </w:r>
      <w:r w:rsidRPr="00155CA2">
        <w:rPr>
          <w:b/>
          <w:bCs/>
          <w:lang w:eastAsia="zh-CN"/>
        </w:rPr>
        <w:t>s</w:t>
      </w:r>
      <w:r w:rsidRPr="00155CA2">
        <w:rPr>
          <w:lang w:eastAsia="zh-CN"/>
        </w:rPr>
        <w:t xml:space="preserve">emi-static manner. This means that the resource is not transmitted in every subframe but is configured to be transmitted </w:t>
      </w:r>
      <w:r w:rsidRPr="00155CA2">
        <w:rPr>
          <w:bCs/>
          <w:lang w:eastAsia="zh-CN"/>
        </w:rPr>
        <w:t>periodically or triggered by a higher-layer configuration (such as RRC signalling) without needing dynamic scheduling for each transmission, Therefore</w:t>
      </w:r>
      <w:r w:rsidRPr="00155CA2">
        <w:rPr>
          <w:rFonts w:hint="eastAsia"/>
          <w:bCs/>
          <w:lang w:eastAsia="zh-CN"/>
        </w:rPr>
        <w:t xml:space="preserve">, it belongs to </w:t>
      </w:r>
      <w:r w:rsidRPr="00155CA2">
        <w:rPr>
          <w:bCs/>
          <w:lang w:val="en-US" w:eastAsia="zh-CN"/>
        </w:rPr>
        <w:t>aperi</w:t>
      </w:r>
      <w:r w:rsidRPr="00677B1E">
        <w:rPr>
          <w:bCs/>
          <w:lang w:val="en-US" w:eastAsia="zh-CN"/>
        </w:rPr>
        <w:t>odic reporting</w:t>
      </w:r>
      <w:r>
        <w:rPr>
          <w:rFonts w:hint="eastAsia"/>
          <w:bCs/>
          <w:lang w:val="en-US" w:eastAsia="zh-CN"/>
        </w:rPr>
        <w:t>.</w:t>
      </w:r>
    </w:p>
    <w:p w14:paraId="091FFB8C" w14:textId="77777777" w:rsidR="00155CA2" w:rsidRDefault="00155CA2" w:rsidP="00155CA2">
      <w:pPr>
        <w:spacing w:beforeLines="50" w:afterLines="50" w:after="120"/>
        <w:jc w:val="both"/>
        <w:rPr>
          <w:bCs/>
          <w:lang w:val="en-US" w:eastAsia="zh-CN"/>
        </w:rPr>
      </w:pPr>
      <w:r w:rsidRPr="00677B1E">
        <w:rPr>
          <w:bCs/>
          <w:lang w:val="en-US" w:eastAsia="zh-CN"/>
        </w:rPr>
        <w:t>The choice between periodic and aperiodic reporting depends on the network’s needs for real-time information and its tolerance for overhead. In high-mobility scenarios, aperiodic reporting may be preferable, as it allows the network to focus on reporting during periods of significant change, while in more static environments, periodic reporting may provide a reliable stream of updates without overwhelming the network.</w:t>
      </w:r>
    </w:p>
    <w:p w14:paraId="2B01F098" w14:textId="32DB931D" w:rsidR="00155CA2" w:rsidRPr="00147BF5" w:rsidRDefault="00155CA2" w:rsidP="006A74D7">
      <w:pPr>
        <w:rPr>
          <w:b/>
          <w:bCs/>
          <w:i/>
          <w:iCs/>
          <w:u w:val="single"/>
          <w:lang w:eastAsia="zh-CN"/>
        </w:rPr>
      </w:pPr>
      <w:bookmarkStart w:id="40" w:name="OLE_LINK62"/>
      <w:r w:rsidRPr="00155CA2">
        <w:rPr>
          <w:b/>
          <w:bCs/>
          <w:i/>
          <w:iCs/>
          <w:u w:val="single"/>
          <w:lang w:eastAsia="zh-CN"/>
        </w:rPr>
        <w:t xml:space="preserve">Proposal </w:t>
      </w:r>
      <w:r w:rsidR="006A74D7">
        <w:rPr>
          <w:rFonts w:hint="eastAsia"/>
          <w:b/>
          <w:bCs/>
          <w:i/>
          <w:iCs/>
          <w:u w:val="single"/>
          <w:lang w:eastAsia="zh-CN"/>
        </w:rPr>
        <w:t>7</w:t>
      </w:r>
      <w:r w:rsidRPr="00155CA2">
        <w:rPr>
          <w:b/>
          <w:bCs/>
          <w:i/>
          <w:iCs/>
          <w:u w:val="single"/>
          <w:lang w:eastAsia="zh-CN"/>
        </w:rPr>
        <w:t>:</w:t>
      </w:r>
      <w:r w:rsidRPr="00155CA2">
        <w:rPr>
          <w:bCs/>
          <w:lang w:eastAsia="zh-CN"/>
        </w:rPr>
        <w:t xml:space="preserve"> </w:t>
      </w:r>
      <w:r w:rsidRPr="00155CA2">
        <w:rPr>
          <w:b/>
          <w:bCs/>
          <w:i/>
          <w:iCs/>
          <w:u w:val="single"/>
          <w:lang w:val="en-US" w:eastAsia="zh-CN"/>
        </w:rPr>
        <w:t>Periodic Reporting</w:t>
      </w:r>
      <w:r w:rsidRPr="00155CA2">
        <w:rPr>
          <w:rFonts w:hint="eastAsia"/>
          <w:b/>
          <w:bCs/>
          <w:i/>
          <w:iCs/>
          <w:u w:val="single"/>
          <w:lang w:val="en-US" w:eastAsia="zh-CN"/>
        </w:rPr>
        <w:t xml:space="preserve"> </w:t>
      </w:r>
      <w:r w:rsidR="006A74D7">
        <w:rPr>
          <w:rFonts w:hint="eastAsia"/>
          <w:b/>
          <w:bCs/>
          <w:i/>
          <w:iCs/>
          <w:u w:val="single"/>
          <w:lang w:val="en-US" w:eastAsia="zh-CN"/>
        </w:rPr>
        <w:t>，</w:t>
      </w:r>
      <w:r w:rsidR="006A74D7" w:rsidRPr="006A74D7">
        <w:rPr>
          <w:b/>
          <w:bCs/>
          <w:i/>
          <w:iCs/>
          <w:u w:val="single"/>
          <w:lang w:val="en-US" w:eastAsia="zh-CN"/>
        </w:rPr>
        <w:t>semi-persistent CSI report</w:t>
      </w:r>
      <w:r w:rsidR="006A74D7" w:rsidRPr="006A74D7">
        <w:rPr>
          <w:rFonts w:hint="eastAsia"/>
          <w:b/>
          <w:bCs/>
          <w:i/>
          <w:iCs/>
          <w:u w:val="single"/>
          <w:lang w:val="en-US" w:eastAsia="zh-CN"/>
        </w:rPr>
        <w:t>，</w:t>
      </w:r>
      <w:r w:rsidRPr="00155CA2">
        <w:rPr>
          <w:b/>
          <w:bCs/>
          <w:i/>
          <w:iCs/>
          <w:u w:val="single"/>
          <w:lang w:val="en-US" w:eastAsia="zh-CN"/>
        </w:rPr>
        <w:t>Aperiodic Reporting</w:t>
      </w:r>
      <w:r w:rsidRPr="00155CA2">
        <w:rPr>
          <w:rFonts w:hint="eastAsia"/>
          <w:b/>
          <w:bCs/>
          <w:i/>
          <w:iCs/>
          <w:u w:val="single"/>
          <w:lang w:val="en-US" w:eastAsia="zh-CN"/>
        </w:rPr>
        <w:t xml:space="preserve"> </w:t>
      </w:r>
      <w:r w:rsidRPr="00155CA2">
        <w:rPr>
          <w:rFonts w:hint="eastAsia"/>
          <w:b/>
          <w:bCs/>
          <w:i/>
          <w:iCs/>
          <w:u w:val="single"/>
          <w:lang w:eastAsia="zh-CN"/>
        </w:rPr>
        <w:t>ca</w:t>
      </w:r>
      <w:r w:rsidRPr="00155CA2">
        <w:rPr>
          <w:rFonts w:hint="eastAsia"/>
          <w:b/>
          <w:bCs/>
          <w:i/>
          <w:iCs/>
          <w:u w:val="single"/>
          <w:lang w:val="en-US" w:eastAsia="zh-CN"/>
        </w:rPr>
        <w:t xml:space="preserve">n be implemented in different </w:t>
      </w:r>
      <w:r w:rsidR="006A74D7" w:rsidRPr="00155CA2">
        <w:rPr>
          <w:b/>
          <w:bCs/>
          <w:i/>
          <w:iCs/>
          <w:u w:val="single"/>
          <w:lang w:eastAsia="zh-CN"/>
        </w:rPr>
        <w:t>scenarios</w:t>
      </w:r>
      <w:r w:rsidR="006A74D7">
        <w:rPr>
          <w:rFonts w:hint="eastAsia"/>
          <w:b/>
          <w:bCs/>
          <w:i/>
          <w:iCs/>
          <w:u w:val="single"/>
          <w:lang w:eastAsia="zh-CN"/>
        </w:rPr>
        <w:t xml:space="preserve"> in BM-case1 and BM-case2</w:t>
      </w:r>
      <w:r w:rsidR="006A74D7" w:rsidRPr="00155CA2">
        <w:rPr>
          <w:b/>
          <w:bCs/>
          <w:i/>
          <w:iCs/>
          <w:u w:val="single"/>
          <w:lang w:val="en-US" w:eastAsia="zh-CN"/>
        </w:rPr>
        <w:t>.</w:t>
      </w:r>
    </w:p>
    <w:bookmarkEnd w:id="40"/>
    <w:p w14:paraId="0477BCAE" w14:textId="77777777" w:rsidR="00155CA2" w:rsidRPr="006A74D7" w:rsidRDefault="00155CA2" w:rsidP="00155CA2">
      <w:pPr>
        <w:spacing w:beforeLines="50" w:afterLines="50" w:after="120"/>
        <w:jc w:val="both"/>
        <w:rPr>
          <w:bCs/>
          <w:lang w:eastAsia="zh-CN"/>
        </w:rPr>
      </w:pPr>
    </w:p>
    <w:bookmarkEnd w:id="32"/>
    <w:p w14:paraId="245A54A5" w14:textId="6AD40521" w:rsidR="00AD63E5" w:rsidRPr="006022DC" w:rsidRDefault="00677B1E" w:rsidP="006022DC">
      <w:pPr>
        <w:pStyle w:val="2"/>
      </w:pPr>
      <w:r>
        <w:rPr>
          <w:rFonts w:eastAsiaTheme="minorEastAsia" w:hint="eastAsia"/>
          <w:lang w:eastAsia="zh-CN"/>
        </w:rPr>
        <w:t>R</w:t>
      </w:r>
      <w:r w:rsidR="006022DC" w:rsidRPr="006022DC">
        <w:rPr>
          <w:rFonts w:hint="eastAsia"/>
        </w:rPr>
        <w:t>eport contents</w:t>
      </w:r>
    </w:p>
    <w:p w14:paraId="50C087D4" w14:textId="3B4C3180" w:rsidR="006169C6" w:rsidRPr="00481101" w:rsidRDefault="006169C6" w:rsidP="00481101">
      <w:pPr>
        <w:spacing w:beforeLines="50" w:after="0"/>
        <w:jc w:val="both"/>
        <w:rPr>
          <w:lang w:val="en-US" w:eastAsia="zh-CN"/>
        </w:rPr>
      </w:pPr>
      <w:bookmarkStart w:id="41" w:name="OLE_LINK48"/>
      <w:r w:rsidRPr="00481101">
        <w:rPr>
          <w:lang w:val="en-US" w:eastAsia="zh-CN"/>
        </w:rPr>
        <w:t>Figure 1 provides an example of the beam management inference process for BM-Case1 and BM-Case2. The measurements from Set B beams are used as model inputs. Additionally, beam ID information can also be provided as input to the AI/ML model. Based on the model's output (e.g., the probability of each beam in Set A being the Top-1 beam, or the predicted L1 RSRP), the Top-1/N beams in Set A can be predicted and/or the Top-1/N beams in Set A can be predicted using the forecasted L1 RSRP (depending on the labels).</w:t>
      </w:r>
    </w:p>
    <w:p w14:paraId="0527A86F" w14:textId="77777777" w:rsidR="006169C6" w:rsidRPr="00481101" w:rsidRDefault="006169C6" w:rsidP="00481101">
      <w:pPr>
        <w:spacing w:beforeLines="50" w:after="0"/>
        <w:jc w:val="both"/>
        <w:rPr>
          <w:lang w:val="en-US" w:eastAsia="zh-CN"/>
        </w:rPr>
      </w:pPr>
      <w:r w:rsidRPr="00481101">
        <w:rPr>
          <w:lang w:val="en-US" w:eastAsia="zh-CN"/>
        </w:rPr>
        <w:lastRenderedPageBreak/>
        <w:t>In the evaluation, for BM-Case1, the measurements from Set B (as specified) are used as model inputs to predict the Top-1/N beams from Set A. For BM-Case2, measurements from historical time instances are used as inputs to the model for time-based DL beam predictions from Set A beams. The performance of both DL Tx beam prediction and DL Tx/Rx beam pair prediction was assessed.</w:t>
      </w:r>
    </w:p>
    <w:p w14:paraId="02744195" w14:textId="77777777" w:rsidR="006169C6" w:rsidRPr="00481101" w:rsidRDefault="006169C6" w:rsidP="00481101">
      <w:pPr>
        <w:spacing w:beforeLines="50" w:after="0"/>
        <w:jc w:val="both"/>
        <w:rPr>
          <w:lang w:val="en-US" w:eastAsia="zh-CN"/>
        </w:rPr>
      </w:pPr>
      <w:r w:rsidRPr="00481101">
        <w:rPr>
          <w:lang w:val="en-US" w:eastAsia="zh-CN"/>
        </w:rPr>
        <w:t xml:space="preserve">For both BM-Case1 and BM-Case2, UE can report the prediction result to NW based on the output of a UE-side model, or NW can predict the Top-1/N beam(s) based on the reported measurements of Set B for a NW-side model. </w:t>
      </w:r>
    </w:p>
    <w:p w14:paraId="02F81618" w14:textId="77777777" w:rsidR="006169C6" w:rsidRPr="006169C6" w:rsidRDefault="006169C6" w:rsidP="006169C6">
      <w:pPr>
        <w:jc w:val="both"/>
        <w:rPr>
          <w:sz w:val="22"/>
          <w:szCs w:val="18"/>
          <w:lang w:eastAsia="zh-CN"/>
        </w:rPr>
      </w:pPr>
    </w:p>
    <w:p w14:paraId="47C2D169" w14:textId="3AD78F9F" w:rsidR="006169C6" w:rsidRPr="006169C6" w:rsidRDefault="006169C6" w:rsidP="00AD63E5">
      <w:pPr>
        <w:jc w:val="both"/>
        <w:rPr>
          <w:sz w:val="22"/>
          <w:szCs w:val="18"/>
          <w:lang w:val="en-US" w:eastAsia="zh-CN"/>
        </w:rPr>
      </w:pPr>
      <w:r w:rsidRPr="00133C49">
        <w:rPr>
          <w:noProof/>
        </w:rPr>
        <w:drawing>
          <wp:inline distT="0" distB="0" distL="0" distR="0" wp14:anchorId="7AAD9236" wp14:editId="03585467">
            <wp:extent cx="4495800" cy="1219200"/>
            <wp:effectExtent l="0" t="0" r="0" b="0"/>
            <wp:docPr id="1842565226" name="Picture 1842565226" descr="图形用户界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565226" name="Picture 1842565226" descr="图形用户界面&#10;&#10;中度可信度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95800" cy="1219200"/>
                    </a:xfrm>
                    <a:prstGeom prst="rect">
                      <a:avLst/>
                    </a:prstGeom>
                    <a:noFill/>
                    <a:ln>
                      <a:noFill/>
                    </a:ln>
                  </pic:spPr>
                </pic:pic>
              </a:graphicData>
            </a:graphic>
          </wp:inline>
        </w:drawing>
      </w:r>
    </w:p>
    <w:bookmarkEnd w:id="41"/>
    <w:p w14:paraId="65B96BE0" w14:textId="7612E68A" w:rsidR="006169C6" w:rsidRPr="00481101" w:rsidRDefault="006169C6" w:rsidP="00481101">
      <w:pPr>
        <w:spacing w:beforeLines="50" w:after="0"/>
        <w:ind w:firstLineChars="800" w:firstLine="1600"/>
        <w:jc w:val="both"/>
        <w:rPr>
          <w:lang w:val="en-US" w:eastAsia="zh-CN"/>
        </w:rPr>
      </w:pPr>
      <w:r w:rsidRPr="00481101">
        <w:rPr>
          <w:lang w:val="en-US" w:eastAsia="zh-CN"/>
        </w:rPr>
        <w:t xml:space="preserve">Figure </w:t>
      </w:r>
      <w:r w:rsidRPr="00481101">
        <w:rPr>
          <w:rFonts w:hint="eastAsia"/>
          <w:lang w:val="en-US" w:eastAsia="zh-CN"/>
        </w:rPr>
        <w:t>1</w:t>
      </w:r>
      <w:r w:rsidRPr="00481101">
        <w:rPr>
          <w:lang w:val="en-US" w:eastAsia="zh-CN"/>
        </w:rPr>
        <w:t>: An example of the inference procedure for beam management.</w:t>
      </w:r>
    </w:p>
    <w:p w14:paraId="20B7577F" w14:textId="5ECC65E4" w:rsidR="00D34E21" w:rsidRDefault="00C65886" w:rsidP="00481101">
      <w:pPr>
        <w:spacing w:beforeLines="50" w:after="0"/>
        <w:jc w:val="both"/>
        <w:rPr>
          <w:sz w:val="22"/>
          <w:szCs w:val="18"/>
        </w:rPr>
      </w:pPr>
      <w:r w:rsidRPr="00481101">
        <w:rPr>
          <w:rFonts w:hint="eastAsia"/>
          <w:lang w:val="en-US" w:eastAsia="zh-CN"/>
        </w:rPr>
        <w:t>T</w:t>
      </w:r>
      <w:r w:rsidR="00D34E21" w:rsidRPr="00481101">
        <w:rPr>
          <w:lang w:val="en-US" w:eastAsia="zh-CN"/>
        </w:rPr>
        <w:t>he following agreement from</w:t>
      </w:r>
      <w:bookmarkStart w:id="42" w:name="OLE_LINK51"/>
      <w:r w:rsidR="00D34E21" w:rsidRPr="00481101">
        <w:rPr>
          <w:lang w:val="en-US" w:eastAsia="zh-CN"/>
        </w:rPr>
        <w:t xml:space="preserve"> RAN1 #116</w:t>
      </w:r>
      <w:bookmarkEnd w:id="42"/>
      <w:r w:rsidR="00061100" w:rsidRPr="00481101">
        <w:rPr>
          <w:rFonts w:hint="eastAsia"/>
          <w:lang w:val="en-US" w:eastAsia="zh-CN"/>
        </w:rPr>
        <w:t xml:space="preserve"> and </w:t>
      </w:r>
      <w:r w:rsidR="00061100" w:rsidRPr="00481101">
        <w:rPr>
          <w:lang w:val="en-US" w:eastAsia="zh-CN"/>
        </w:rPr>
        <w:t>RAN1 #11</w:t>
      </w:r>
      <w:r w:rsidR="00061100" w:rsidRPr="00481101">
        <w:rPr>
          <w:rFonts w:hint="eastAsia"/>
          <w:lang w:val="en-US" w:eastAsia="zh-CN"/>
        </w:rPr>
        <w:t>7</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4"/>
      </w:tblGrid>
      <w:tr w:rsidR="00D34E21" w:rsidRPr="00431331" w14:paraId="050E8814" w14:textId="77777777" w:rsidTr="00061100">
        <w:trPr>
          <w:trHeight w:val="1051"/>
        </w:trPr>
        <w:tc>
          <w:tcPr>
            <w:tcW w:w="0" w:type="auto"/>
            <w:shd w:val="clear" w:color="auto" w:fill="auto"/>
          </w:tcPr>
          <w:p w14:paraId="2C3D48B2" w14:textId="77777777" w:rsidR="006169C6" w:rsidRPr="00481101" w:rsidRDefault="006169C6" w:rsidP="005D623F">
            <w:pPr>
              <w:rPr>
                <w:rFonts w:eastAsia="等线"/>
                <w:b/>
                <w:bCs/>
                <w:lang w:eastAsia="zh-CN"/>
              </w:rPr>
            </w:pPr>
            <w:r w:rsidRPr="00481101">
              <w:rPr>
                <w:rFonts w:eastAsia="等线"/>
                <w:b/>
                <w:bCs/>
                <w:highlight w:val="green"/>
                <w:lang w:eastAsia="zh-CN"/>
              </w:rPr>
              <w:t>Agreement (RAN1#11</w:t>
            </w:r>
            <w:r w:rsidRPr="00481101">
              <w:rPr>
                <w:rFonts w:eastAsia="等线" w:hint="eastAsia"/>
                <w:b/>
                <w:bCs/>
                <w:highlight w:val="green"/>
                <w:lang w:eastAsia="zh-CN"/>
              </w:rPr>
              <w:t>6</w:t>
            </w:r>
            <w:r w:rsidRPr="00481101">
              <w:rPr>
                <w:rFonts w:eastAsia="等线"/>
                <w:b/>
                <w:bCs/>
                <w:highlight w:val="green"/>
                <w:lang w:eastAsia="zh-CN"/>
              </w:rPr>
              <w:t>)</w:t>
            </w:r>
          </w:p>
          <w:p w14:paraId="3A1C9550" w14:textId="7BC0BDC6" w:rsidR="00D34E21" w:rsidRPr="00481101" w:rsidRDefault="00D34E21" w:rsidP="006169C6">
            <w:pPr>
              <w:snapToGrid w:val="0"/>
              <w:spacing w:before="0" w:after="0"/>
              <w:rPr>
                <w:rFonts w:ascii="Times" w:eastAsia="Times New Roman" w:hAnsi="Times" w:cs="Times"/>
                <w:lang w:val="en-US" w:eastAsia="zh-CN"/>
              </w:rPr>
            </w:pPr>
            <w:r w:rsidRPr="00481101">
              <w:rPr>
                <w:rFonts w:ascii="Times" w:eastAsia="Times New Roman" w:hAnsi="Times" w:cs="Times"/>
                <w:lang w:val="en-US" w:eastAsia="zh-CN"/>
              </w:rPr>
              <w:t xml:space="preserve">For UE-sided model, at least for BM-Case1, for content in the report of inference results, support </w:t>
            </w:r>
          </w:p>
          <w:p w14:paraId="7598FAD2" w14:textId="77777777" w:rsidR="00D34E21" w:rsidRPr="00481101" w:rsidRDefault="00D34E21" w:rsidP="00D34E21">
            <w:pPr>
              <w:pStyle w:val="aff2"/>
              <w:numPr>
                <w:ilvl w:val="0"/>
                <w:numId w:val="45"/>
              </w:numPr>
              <w:spacing w:before="0" w:after="180"/>
              <w:ind w:leftChars="0"/>
              <w:rPr>
                <w:rFonts w:eastAsia="Times New Roman" w:cs="Times"/>
                <w:szCs w:val="20"/>
                <w:lang w:val="en-US" w:eastAsia="zh-CN"/>
              </w:rPr>
            </w:pPr>
            <w:r w:rsidRPr="00481101">
              <w:rPr>
                <w:rFonts w:eastAsia="Times New Roman" w:cs="Times"/>
                <w:szCs w:val="20"/>
              </w:rPr>
              <w:t xml:space="preserve">Opt 1: Beam </w:t>
            </w:r>
            <w:r w:rsidRPr="00481101">
              <w:rPr>
                <w:rFonts w:eastAsia="Times New Roman" w:cs="Times"/>
                <w:szCs w:val="20"/>
                <w:lang w:val="en-US" w:eastAsia="zh-CN"/>
              </w:rPr>
              <w:t xml:space="preserve">information on </w:t>
            </w:r>
            <w:r w:rsidRPr="00481101">
              <w:rPr>
                <w:rFonts w:eastAsia="Times New Roman" w:cs="Times"/>
                <w:szCs w:val="20"/>
              </w:rPr>
              <w:t>predicted Top K beam(s) among a set of beams</w:t>
            </w:r>
          </w:p>
          <w:p w14:paraId="08DB458D" w14:textId="77777777" w:rsidR="00D34E21" w:rsidRPr="00481101" w:rsidRDefault="00D34E21" w:rsidP="00D34E21">
            <w:pPr>
              <w:pStyle w:val="aff2"/>
              <w:numPr>
                <w:ilvl w:val="0"/>
                <w:numId w:val="45"/>
              </w:numPr>
              <w:spacing w:before="0" w:after="180"/>
              <w:ind w:leftChars="0"/>
              <w:rPr>
                <w:rFonts w:eastAsia="Times New Roman" w:cs="Times"/>
                <w:szCs w:val="20"/>
                <w:lang w:val="en-US" w:eastAsia="zh-CN"/>
              </w:rPr>
            </w:pPr>
            <w:r w:rsidRPr="00481101">
              <w:rPr>
                <w:rFonts w:eastAsia="Times New Roman" w:cs="Times"/>
                <w:szCs w:val="20"/>
              </w:rPr>
              <w:t xml:space="preserve">Opt 2: Beam </w:t>
            </w:r>
            <w:r w:rsidRPr="00481101">
              <w:rPr>
                <w:rFonts w:eastAsia="Times New Roman" w:cs="Times"/>
                <w:szCs w:val="20"/>
                <w:lang w:val="en-US" w:eastAsia="zh-CN"/>
              </w:rPr>
              <w:t xml:space="preserve">information on </w:t>
            </w:r>
            <w:r w:rsidRPr="00481101">
              <w:rPr>
                <w:rFonts w:eastAsia="Times New Roman" w:cs="Times"/>
                <w:szCs w:val="20"/>
              </w:rPr>
              <w:t>predicted Top K beam(s) among a set of beams and RSRP of predicted Top K beam(s) among a set of beams</w:t>
            </w:r>
          </w:p>
          <w:p w14:paraId="5F07DE0E" w14:textId="77777777" w:rsidR="00D34E21" w:rsidRPr="00481101" w:rsidRDefault="00D34E21" w:rsidP="00D34E21">
            <w:pPr>
              <w:pStyle w:val="aff2"/>
              <w:numPr>
                <w:ilvl w:val="0"/>
                <w:numId w:val="45"/>
              </w:numPr>
              <w:spacing w:before="0" w:after="180"/>
              <w:ind w:leftChars="0"/>
              <w:rPr>
                <w:rFonts w:eastAsia="Times New Roman" w:cs="Times"/>
                <w:szCs w:val="20"/>
                <w:lang w:val="en-US" w:eastAsia="zh-CN"/>
              </w:rPr>
            </w:pPr>
            <w:r w:rsidRPr="00481101">
              <w:rPr>
                <w:rFonts w:eastAsia="Times New Roman" w:cs="Times"/>
                <w:szCs w:val="20"/>
                <w:lang w:val="en-US" w:eastAsia="zh-CN"/>
              </w:rPr>
              <w:t>At least K=1 and more, FFS on max value</w:t>
            </w:r>
          </w:p>
          <w:p w14:paraId="4BDEA2E4" w14:textId="77777777" w:rsidR="00D34E21" w:rsidRPr="00481101" w:rsidRDefault="00D34E21" w:rsidP="00D34E21">
            <w:pPr>
              <w:pStyle w:val="aff2"/>
              <w:numPr>
                <w:ilvl w:val="0"/>
                <w:numId w:val="45"/>
              </w:numPr>
              <w:spacing w:before="0" w:after="180"/>
              <w:ind w:leftChars="0"/>
              <w:rPr>
                <w:rFonts w:eastAsia="Times New Roman" w:cs="Times"/>
                <w:szCs w:val="20"/>
                <w:lang w:val="en-US" w:eastAsia="zh-CN"/>
              </w:rPr>
            </w:pPr>
            <w:r w:rsidRPr="00481101">
              <w:rPr>
                <w:rFonts w:eastAsia="Times New Roman" w:cs="Times"/>
                <w:szCs w:val="20"/>
                <w:lang w:val="en-US" w:eastAsia="zh-CN"/>
              </w:rPr>
              <w:t xml:space="preserve">FFS on beam information </w:t>
            </w:r>
          </w:p>
          <w:p w14:paraId="371BDC92" w14:textId="77777777" w:rsidR="00D34E21" w:rsidRPr="00481101" w:rsidRDefault="00D34E21" w:rsidP="00D34E21">
            <w:pPr>
              <w:pStyle w:val="aff2"/>
              <w:numPr>
                <w:ilvl w:val="0"/>
                <w:numId w:val="45"/>
              </w:numPr>
              <w:spacing w:before="0" w:after="180"/>
              <w:ind w:leftChars="0"/>
              <w:rPr>
                <w:rFonts w:eastAsia="Times New Roman" w:cs="Times"/>
                <w:szCs w:val="20"/>
                <w:lang w:val="en-US" w:eastAsia="zh-CN"/>
              </w:rPr>
            </w:pPr>
            <w:r w:rsidRPr="00481101">
              <w:rPr>
                <w:rFonts w:eastAsia="Times New Roman" w:cs="Times"/>
                <w:szCs w:val="20"/>
                <w:lang w:val="en-US" w:eastAsia="zh-CN"/>
              </w:rPr>
              <w:t>FFS on the definition of predicted Top K beam(s)</w:t>
            </w:r>
          </w:p>
          <w:p w14:paraId="42E99B6A" w14:textId="77777777" w:rsidR="00D34E21" w:rsidRPr="00481101" w:rsidRDefault="00D34E21" w:rsidP="00D34E21">
            <w:pPr>
              <w:pStyle w:val="aff2"/>
              <w:numPr>
                <w:ilvl w:val="0"/>
                <w:numId w:val="45"/>
              </w:numPr>
              <w:spacing w:before="0" w:after="180"/>
              <w:ind w:leftChars="0"/>
              <w:rPr>
                <w:rFonts w:eastAsia="Times New Roman" w:cs="Times"/>
                <w:szCs w:val="20"/>
                <w:lang w:val="en-US" w:eastAsia="zh-CN"/>
              </w:rPr>
            </w:pPr>
            <w:r w:rsidRPr="00481101">
              <w:rPr>
                <w:rFonts w:eastAsia="Times New Roman" w:cs="Times"/>
                <w:szCs w:val="20"/>
                <w:lang w:val="en-US" w:eastAsia="zh-CN"/>
              </w:rPr>
              <w:t>FFS on definition of reported RSRP when applicable</w:t>
            </w:r>
          </w:p>
          <w:p w14:paraId="16FC0B33" w14:textId="77777777" w:rsidR="00D34E21" w:rsidRPr="00481101" w:rsidRDefault="00D34E21" w:rsidP="00D34E21">
            <w:pPr>
              <w:pStyle w:val="aff2"/>
              <w:numPr>
                <w:ilvl w:val="0"/>
                <w:numId w:val="45"/>
              </w:numPr>
              <w:spacing w:before="0" w:after="180"/>
              <w:ind w:leftChars="0"/>
              <w:rPr>
                <w:rFonts w:eastAsia="Times New Roman" w:cs="Times"/>
                <w:szCs w:val="20"/>
                <w:lang w:val="en-US" w:eastAsia="zh-CN"/>
              </w:rPr>
            </w:pPr>
            <w:r w:rsidRPr="00481101">
              <w:rPr>
                <w:rFonts w:eastAsia="Times New Roman" w:cs="Times"/>
                <w:szCs w:val="20"/>
              </w:rPr>
              <w:t xml:space="preserve">FFS on other information in the report with </w:t>
            </w:r>
            <w:r w:rsidRPr="00481101">
              <w:rPr>
                <w:rFonts w:eastAsia="Times New Roman" w:cs="Times"/>
                <w:szCs w:val="20"/>
                <w:lang w:val="en-US" w:eastAsia="zh-CN"/>
              </w:rPr>
              <w:t xml:space="preserve">potential down selection among the following options </w:t>
            </w:r>
          </w:p>
          <w:p w14:paraId="5E466743" w14:textId="77777777" w:rsidR="00D34E21" w:rsidRPr="00481101" w:rsidRDefault="00D34E21" w:rsidP="00D34E21">
            <w:pPr>
              <w:pStyle w:val="aff2"/>
              <w:numPr>
                <w:ilvl w:val="0"/>
                <w:numId w:val="14"/>
              </w:numPr>
              <w:spacing w:before="0" w:after="180"/>
              <w:ind w:leftChars="0" w:left="1080"/>
              <w:rPr>
                <w:rFonts w:eastAsia="Times New Roman" w:cs="Times"/>
                <w:szCs w:val="20"/>
                <w:lang w:val="en-US" w:eastAsia="zh-CN"/>
              </w:rPr>
            </w:pPr>
            <w:r w:rsidRPr="00481101">
              <w:rPr>
                <w:rFonts w:eastAsia="Times New Roman" w:cs="Times"/>
                <w:szCs w:val="20"/>
                <w:lang w:val="en-US" w:eastAsia="zh-CN"/>
              </w:rPr>
              <w:t xml:space="preserve">Opt 3: </w:t>
            </w:r>
            <w:r w:rsidRPr="00481101">
              <w:rPr>
                <w:rFonts w:cs="Times"/>
                <w:szCs w:val="20"/>
              </w:rPr>
              <w:t xml:space="preserve">Beam information on predicted Top K beam(s) among a set of beams and </w:t>
            </w:r>
            <w:r w:rsidRPr="00481101">
              <w:rPr>
                <w:rFonts w:eastAsia="Times New Roman" w:cs="Times"/>
                <w:szCs w:val="20"/>
              </w:rPr>
              <w:t>probability</w:t>
            </w:r>
            <w:r w:rsidRPr="00481101">
              <w:rPr>
                <w:rFonts w:eastAsia="Times New Roman" w:cs="Times"/>
                <w:color w:val="FF0000"/>
                <w:szCs w:val="20"/>
              </w:rPr>
              <w:t xml:space="preserve"> </w:t>
            </w:r>
            <w:r w:rsidRPr="00481101">
              <w:rPr>
                <w:rFonts w:eastAsia="Times New Roman" w:cs="Times"/>
                <w:szCs w:val="20"/>
              </w:rPr>
              <w:t>information of predicted Top K beam(s) among a set of beams</w:t>
            </w:r>
          </w:p>
          <w:p w14:paraId="4DF456F9" w14:textId="77777777" w:rsidR="00D34E21" w:rsidRPr="00481101" w:rsidRDefault="00D34E21" w:rsidP="00D34E21">
            <w:pPr>
              <w:pStyle w:val="aff2"/>
              <w:numPr>
                <w:ilvl w:val="1"/>
                <w:numId w:val="14"/>
              </w:numPr>
              <w:spacing w:before="0" w:after="180"/>
              <w:ind w:leftChars="0" w:left="1800"/>
              <w:rPr>
                <w:rFonts w:eastAsia="Times New Roman" w:cs="Times"/>
                <w:szCs w:val="20"/>
                <w:lang w:val="en-US" w:eastAsia="zh-CN"/>
              </w:rPr>
            </w:pPr>
            <w:r w:rsidRPr="00481101">
              <w:rPr>
                <w:rFonts w:eastAsia="Times New Roman" w:cs="Times"/>
                <w:szCs w:val="20"/>
                <w:lang w:val="en-US" w:eastAsia="zh-CN"/>
              </w:rPr>
              <w:t xml:space="preserve">FFS on the quantization method of </w:t>
            </w:r>
            <w:r w:rsidRPr="00481101">
              <w:rPr>
                <w:rFonts w:eastAsia="Times New Roman" w:cs="Times"/>
                <w:szCs w:val="20"/>
              </w:rPr>
              <w:t>probability</w:t>
            </w:r>
            <w:r w:rsidRPr="00481101">
              <w:rPr>
                <w:rFonts w:eastAsia="Times New Roman" w:cs="Times"/>
                <w:color w:val="FF0000"/>
                <w:szCs w:val="20"/>
              </w:rPr>
              <w:t xml:space="preserve"> </w:t>
            </w:r>
            <w:r w:rsidRPr="00481101">
              <w:rPr>
                <w:rFonts w:eastAsia="Times New Roman" w:cs="Times"/>
                <w:szCs w:val="20"/>
              </w:rPr>
              <w:t>information</w:t>
            </w:r>
          </w:p>
          <w:p w14:paraId="31B95BEF" w14:textId="77777777" w:rsidR="00D34E21" w:rsidRPr="00481101" w:rsidRDefault="00D34E21" w:rsidP="00D34E21">
            <w:pPr>
              <w:pStyle w:val="aff2"/>
              <w:numPr>
                <w:ilvl w:val="1"/>
                <w:numId w:val="14"/>
              </w:numPr>
              <w:spacing w:before="0" w:after="180"/>
              <w:ind w:leftChars="0" w:left="1800"/>
              <w:rPr>
                <w:rFonts w:eastAsia="Times New Roman" w:cs="Times"/>
                <w:szCs w:val="20"/>
                <w:lang w:val="en-US" w:eastAsia="zh-CN"/>
              </w:rPr>
            </w:pPr>
            <w:r w:rsidRPr="00481101">
              <w:rPr>
                <w:rFonts w:eastAsia="Times New Roman" w:cs="Times"/>
                <w:szCs w:val="20"/>
              </w:rPr>
              <w:t>Probability information is the probability of the beam to be the Top 1 or Top K beam</w:t>
            </w:r>
          </w:p>
          <w:p w14:paraId="2F08B29F" w14:textId="77777777" w:rsidR="00D34E21" w:rsidRPr="00481101" w:rsidRDefault="00D34E21" w:rsidP="00D34E21">
            <w:pPr>
              <w:pStyle w:val="aff2"/>
              <w:numPr>
                <w:ilvl w:val="0"/>
                <w:numId w:val="14"/>
              </w:numPr>
              <w:spacing w:before="0" w:after="180"/>
              <w:ind w:leftChars="0" w:left="1080"/>
              <w:rPr>
                <w:rFonts w:eastAsia="Times New Roman" w:cs="Times"/>
                <w:szCs w:val="20"/>
                <w:lang w:val="en-US" w:eastAsia="zh-CN"/>
              </w:rPr>
            </w:pPr>
            <w:r w:rsidRPr="00481101">
              <w:rPr>
                <w:rFonts w:eastAsia="Times New Roman" w:cs="Times"/>
                <w:szCs w:val="20"/>
              </w:rPr>
              <w:t xml:space="preserve">Opt 4: </w:t>
            </w:r>
            <w:r w:rsidRPr="00481101">
              <w:rPr>
                <w:rFonts w:cs="Times"/>
                <w:szCs w:val="20"/>
              </w:rPr>
              <w:t xml:space="preserve">Beam information on predicted Top K beam(s) among a set of beams, </w:t>
            </w:r>
            <w:r w:rsidRPr="00481101">
              <w:rPr>
                <w:rFonts w:eastAsia="Times New Roman" w:cs="Times"/>
                <w:szCs w:val="20"/>
              </w:rPr>
              <w:t>RSRP of predicted Top K beam(s) among a set of beams, and confidence information of the RSRP</w:t>
            </w:r>
          </w:p>
          <w:p w14:paraId="7BB94C95" w14:textId="77777777" w:rsidR="00D34E21" w:rsidRPr="00481101" w:rsidRDefault="00D34E21" w:rsidP="00D34E21">
            <w:pPr>
              <w:pStyle w:val="aff2"/>
              <w:numPr>
                <w:ilvl w:val="1"/>
                <w:numId w:val="14"/>
              </w:numPr>
              <w:spacing w:before="0" w:after="180"/>
              <w:ind w:leftChars="0" w:left="1800"/>
              <w:rPr>
                <w:rFonts w:eastAsia="Times New Roman" w:cs="Times"/>
                <w:szCs w:val="20"/>
                <w:lang w:val="en-US" w:eastAsia="zh-CN"/>
              </w:rPr>
            </w:pPr>
            <w:r w:rsidRPr="00481101">
              <w:rPr>
                <w:rFonts w:eastAsia="Times New Roman" w:cs="Times"/>
                <w:szCs w:val="20"/>
                <w:lang w:val="en-US" w:eastAsia="zh-CN"/>
              </w:rPr>
              <w:t xml:space="preserve">FFS on definition of reported RSRP </w:t>
            </w:r>
          </w:p>
          <w:p w14:paraId="0EBBF3A2" w14:textId="77777777" w:rsidR="00D34E21" w:rsidRPr="00481101" w:rsidRDefault="00D34E21" w:rsidP="00D34E21">
            <w:pPr>
              <w:pStyle w:val="aff2"/>
              <w:numPr>
                <w:ilvl w:val="1"/>
                <w:numId w:val="14"/>
              </w:numPr>
              <w:spacing w:before="0" w:after="180"/>
              <w:ind w:leftChars="0" w:left="1800"/>
              <w:rPr>
                <w:rFonts w:eastAsia="Times New Roman" w:cs="Times"/>
                <w:szCs w:val="20"/>
                <w:lang w:val="en-US" w:eastAsia="zh-CN"/>
              </w:rPr>
            </w:pPr>
            <w:r w:rsidRPr="00481101">
              <w:rPr>
                <w:rFonts w:eastAsia="Times New Roman" w:cs="Times"/>
                <w:szCs w:val="20"/>
                <w:lang w:val="en-US" w:eastAsia="zh-CN"/>
              </w:rPr>
              <w:t xml:space="preserve">FFS on the definition and quantization method of </w:t>
            </w:r>
            <w:r w:rsidRPr="00481101">
              <w:rPr>
                <w:rFonts w:eastAsia="Times New Roman" w:cs="Times"/>
                <w:szCs w:val="20"/>
              </w:rPr>
              <w:t>confidence information</w:t>
            </w:r>
          </w:p>
          <w:p w14:paraId="5B7E38EF" w14:textId="77777777" w:rsidR="00D34E21" w:rsidRPr="00481101" w:rsidRDefault="00D34E21" w:rsidP="00D34E21">
            <w:pPr>
              <w:pStyle w:val="aff2"/>
              <w:numPr>
                <w:ilvl w:val="0"/>
                <w:numId w:val="14"/>
              </w:numPr>
              <w:spacing w:before="0" w:after="180"/>
              <w:ind w:leftChars="0" w:left="1080"/>
              <w:rPr>
                <w:rFonts w:eastAsia="Times New Roman" w:cs="Times"/>
                <w:szCs w:val="20"/>
                <w:lang w:val="en-US" w:eastAsia="zh-CN"/>
              </w:rPr>
            </w:pPr>
            <w:r w:rsidRPr="00481101">
              <w:rPr>
                <w:rFonts w:eastAsia="Times New Roman" w:cs="Times"/>
                <w:szCs w:val="20"/>
                <w:lang w:val="en-US" w:eastAsia="zh-CN"/>
              </w:rPr>
              <w:t>Other options are not precluded.</w:t>
            </w:r>
          </w:p>
          <w:p w14:paraId="4B0CDDB6" w14:textId="77777777" w:rsidR="00D34E21" w:rsidRPr="006169C6" w:rsidRDefault="00D34E21" w:rsidP="005D623F">
            <w:pPr>
              <w:rPr>
                <w:rFonts w:ascii="Times" w:eastAsiaTheme="minorEastAsia" w:hAnsi="Times" w:cs="Times"/>
                <w:lang w:val="en-US" w:eastAsia="zh-CN"/>
              </w:rPr>
            </w:pPr>
            <w:r w:rsidRPr="00481101">
              <w:rPr>
                <w:rFonts w:ascii="Times" w:eastAsia="Times New Roman" w:hAnsi="Times" w:cs="Times"/>
                <w:lang w:val="en-US" w:eastAsia="zh-CN"/>
              </w:rPr>
              <w:t>where the set of beams is Set A, i.e., the beams for UE prediction</w:t>
            </w:r>
            <w:r w:rsidRPr="006169C6">
              <w:rPr>
                <w:rFonts w:ascii="Times" w:eastAsia="Times New Roman" w:hAnsi="Times" w:cs="Times"/>
                <w:lang w:val="en-US" w:eastAsia="zh-CN"/>
              </w:rPr>
              <w:t>.</w:t>
            </w:r>
          </w:p>
          <w:p w14:paraId="0DCD0CF1" w14:textId="77777777" w:rsidR="006169C6" w:rsidRPr="0074775E" w:rsidRDefault="006169C6" w:rsidP="006169C6">
            <w:pPr>
              <w:snapToGrid w:val="0"/>
              <w:spacing w:before="0" w:after="0"/>
              <w:rPr>
                <w:rFonts w:eastAsia="等线"/>
                <w:b/>
                <w:bCs/>
                <w:highlight w:val="green"/>
                <w:lang w:eastAsia="zh-CN"/>
              </w:rPr>
            </w:pPr>
            <w:bookmarkStart w:id="43" w:name="OLE_LINK50"/>
            <w:r w:rsidRPr="0074775E">
              <w:rPr>
                <w:rFonts w:eastAsia="等线"/>
                <w:b/>
                <w:bCs/>
                <w:highlight w:val="green"/>
              </w:rPr>
              <w:t>Agreement</w:t>
            </w:r>
            <w:r w:rsidRPr="0074775E">
              <w:rPr>
                <w:rFonts w:eastAsia="等线"/>
                <w:b/>
                <w:bCs/>
                <w:highlight w:val="green"/>
                <w:lang w:eastAsia="zh-CN"/>
              </w:rPr>
              <w:t xml:space="preserve"> (RAN1#117)</w:t>
            </w:r>
            <w:bookmarkEnd w:id="43"/>
          </w:p>
          <w:p w14:paraId="0E7637AB" w14:textId="77777777" w:rsidR="006169C6" w:rsidRPr="00322181" w:rsidRDefault="006169C6" w:rsidP="006169C6">
            <w:pPr>
              <w:snapToGrid w:val="0"/>
              <w:spacing w:before="0" w:after="0"/>
              <w:rPr>
                <w:rFonts w:eastAsia="Times New Roman"/>
              </w:rPr>
            </w:pPr>
            <w:r w:rsidRPr="00322181">
              <w:t xml:space="preserve">For </w:t>
            </w:r>
            <w:r w:rsidRPr="0074775E">
              <w:t>NW-sided model</w:t>
            </w:r>
            <w:r w:rsidRPr="00322181">
              <w:t xml:space="preserve">, </w:t>
            </w:r>
            <w:r w:rsidRPr="0074775E">
              <w:t>for inference report</w:t>
            </w:r>
            <w:r w:rsidRPr="00322181">
              <w:t>, at least for BM-Case 1</w:t>
            </w:r>
            <w:r w:rsidRPr="00322181">
              <w:rPr>
                <w:rFonts w:eastAsia="等线" w:hint="eastAsia"/>
              </w:rPr>
              <w:t>,</w:t>
            </w:r>
            <w:r w:rsidRPr="00322181">
              <w:t xml:space="preserve"> </w:t>
            </w:r>
            <w:r w:rsidRPr="00322181">
              <w:rPr>
                <w:rFonts w:eastAsia="Times New Roman"/>
              </w:rPr>
              <w:t xml:space="preserve">the </w:t>
            </w:r>
            <w:r w:rsidRPr="0074775E">
              <w:rPr>
                <w:rFonts w:eastAsia="Times New Roman"/>
              </w:rPr>
              <w:t>content</w:t>
            </w:r>
            <w:r w:rsidRPr="00322181">
              <w:rPr>
                <w:rFonts w:eastAsia="Times New Roman"/>
              </w:rPr>
              <w:t xml:space="preserve"> in a beam report in L1 signaling, </w:t>
            </w:r>
            <w:r w:rsidRPr="0074775E">
              <w:rPr>
                <w:rFonts w:eastAsia="Times New Roman"/>
              </w:rPr>
              <w:t>support</w:t>
            </w:r>
            <w:r w:rsidRPr="00322181">
              <w:rPr>
                <w:rFonts w:eastAsia="Times New Roman"/>
              </w:rPr>
              <w:t xml:space="preserve"> </w:t>
            </w:r>
          </w:p>
          <w:p w14:paraId="684264D9" w14:textId="77777777" w:rsidR="006169C6" w:rsidRPr="00322181" w:rsidRDefault="006169C6" w:rsidP="006169C6">
            <w:pPr>
              <w:pStyle w:val="aff2"/>
              <w:numPr>
                <w:ilvl w:val="0"/>
                <w:numId w:val="33"/>
              </w:numPr>
              <w:snapToGrid w:val="0"/>
              <w:spacing w:before="0"/>
              <w:ind w:leftChars="0"/>
              <w:jc w:val="both"/>
            </w:pPr>
            <w:r w:rsidRPr="00322181">
              <w:t>L1-RSRPs and corresponding beam information of Top</w:t>
            </w:r>
            <w:r w:rsidRPr="00322181">
              <w:rPr>
                <w:rFonts w:eastAsia="等线" w:hint="eastAsia"/>
              </w:rPr>
              <w:t xml:space="preserve"> M</w:t>
            </w:r>
            <w:r w:rsidRPr="00322181">
              <w:t xml:space="preserve"> beam(s)</w:t>
            </w:r>
            <w:r w:rsidRPr="00322181">
              <w:rPr>
                <w:rFonts w:eastAsia="等线" w:hint="eastAsia"/>
              </w:rPr>
              <w:t xml:space="preserve"> </w:t>
            </w:r>
            <w:r w:rsidRPr="00322181">
              <w:t xml:space="preserve">with </w:t>
            </w:r>
            <w:r w:rsidRPr="0074775E">
              <w:t>largest M measured value(s)</w:t>
            </w:r>
            <w:r w:rsidRPr="00322181">
              <w:t xml:space="preserve"> of L1-RSRP(s)</w:t>
            </w:r>
            <w:r w:rsidRPr="00322181">
              <w:rPr>
                <w:rFonts w:eastAsia="等线" w:hint="eastAsia"/>
              </w:rPr>
              <w:t xml:space="preserve"> of a measurement resource set</w:t>
            </w:r>
            <w:r w:rsidRPr="00322181">
              <w:t xml:space="preserve">, </w:t>
            </w:r>
            <w:r w:rsidRPr="0074775E">
              <w:t>where M is configured by gNB</w:t>
            </w:r>
            <w:r w:rsidRPr="00322181">
              <w:t xml:space="preserve"> </w:t>
            </w:r>
          </w:p>
          <w:p w14:paraId="5623CED8" w14:textId="77777777" w:rsidR="006169C6" w:rsidRPr="00322181" w:rsidRDefault="006169C6" w:rsidP="006169C6">
            <w:pPr>
              <w:pStyle w:val="aff2"/>
              <w:numPr>
                <w:ilvl w:val="1"/>
                <w:numId w:val="33"/>
              </w:numPr>
              <w:snapToGrid w:val="0"/>
              <w:spacing w:before="0"/>
              <w:ind w:leftChars="0"/>
              <w:jc w:val="both"/>
            </w:pPr>
            <w:r w:rsidRPr="00322181">
              <w:rPr>
                <w:rFonts w:eastAsia="等线"/>
              </w:rPr>
              <w:t>I</w:t>
            </w:r>
            <w:r w:rsidRPr="00322181">
              <w:rPr>
                <w:rFonts w:eastAsia="等线" w:hint="eastAsia"/>
              </w:rPr>
              <w:t xml:space="preserve">f </w:t>
            </w:r>
            <w:r w:rsidRPr="0074775E">
              <w:t>M = the size of the measurement resource set,</w:t>
            </w:r>
            <w:r w:rsidRPr="00322181">
              <w:rPr>
                <w:rFonts w:eastAsia="等线" w:hint="eastAsia"/>
              </w:rPr>
              <w:t xml:space="preserve"> the content is </w:t>
            </w:r>
            <w:r w:rsidRPr="00322181">
              <w:t xml:space="preserve">all L1-RSRPs and one beam index (i.e., CRI/SSBRI) for the largest measured value of L1-RSRP of a </w:t>
            </w:r>
            <w:r w:rsidRPr="00322181">
              <w:rPr>
                <w:rFonts w:hint="eastAsia"/>
              </w:rPr>
              <w:t>measurement</w:t>
            </w:r>
            <w:r w:rsidRPr="00322181">
              <w:t xml:space="preserve"> resource set </w:t>
            </w:r>
          </w:p>
          <w:p w14:paraId="36C31188" w14:textId="77777777" w:rsidR="006169C6" w:rsidRPr="00322181" w:rsidRDefault="006169C6" w:rsidP="006169C6">
            <w:pPr>
              <w:pStyle w:val="aff2"/>
              <w:numPr>
                <w:ilvl w:val="0"/>
                <w:numId w:val="33"/>
              </w:numPr>
              <w:snapToGrid w:val="0"/>
              <w:spacing w:before="0"/>
              <w:ind w:leftChars="0"/>
              <w:jc w:val="both"/>
            </w:pPr>
            <w:r w:rsidRPr="00322181">
              <w:rPr>
                <w:rFonts w:eastAsia="等线" w:hint="eastAsia"/>
              </w:rPr>
              <w:lastRenderedPageBreak/>
              <w:t xml:space="preserve">FFS: </w:t>
            </w:r>
            <w:r w:rsidRPr="00322181">
              <w:t xml:space="preserve">L1-RSRPs and corresponding beam information </w:t>
            </w:r>
            <w:r w:rsidRPr="0074775E">
              <w:t xml:space="preserve">of </w:t>
            </w:r>
            <w:r w:rsidRPr="0074775E">
              <w:rPr>
                <w:rFonts w:eastAsia="等线"/>
              </w:rPr>
              <w:t>u</w:t>
            </w:r>
            <w:r w:rsidRPr="0074775E">
              <w:t>p to M beams</w:t>
            </w:r>
            <w:r w:rsidRPr="00322181">
              <w:t xml:space="preserve"> within X dB gap to the largest measured value of L1-RSRP, X and M are configured by gNB</w:t>
            </w:r>
            <w:r w:rsidRPr="00322181">
              <w:rPr>
                <w:rFonts w:eastAsia="等线" w:hint="eastAsia"/>
              </w:rPr>
              <w:t>, and whether/</w:t>
            </w:r>
            <w:r w:rsidRPr="00322181">
              <w:t xml:space="preserve">how to report number of reported beams </w:t>
            </w:r>
          </w:p>
          <w:p w14:paraId="748458CF" w14:textId="77777777" w:rsidR="006169C6" w:rsidRPr="0074775E" w:rsidRDefault="006169C6" w:rsidP="006169C6">
            <w:pPr>
              <w:pStyle w:val="aff2"/>
              <w:numPr>
                <w:ilvl w:val="0"/>
                <w:numId w:val="33"/>
              </w:numPr>
              <w:snapToGrid w:val="0"/>
              <w:spacing w:before="0"/>
              <w:ind w:leftChars="0"/>
              <w:jc w:val="both"/>
            </w:pPr>
            <w:r w:rsidRPr="00322181">
              <w:t xml:space="preserve">FFS on the maximum value of M (where M can be larger than 4) based on UE capability </w:t>
            </w:r>
            <w:r w:rsidRPr="0074775E">
              <w:t>(M may or may not be different for different reporting contents)</w:t>
            </w:r>
          </w:p>
          <w:p w14:paraId="144FE534" w14:textId="77777777" w:rsidR="006169C6" w:rsidRPr="00322181" w:rsidRDefault="006169C6" w:rsidP="006169C6">
            <w:pPr>
              <w:pStyle w:val="aff2"/>
              <w:numPr>
                <w:ilvl w:val="0"/>
                <w:numId w:val="33"/>
              </w:numPr>
              <w:snapToGrid w:val="0"/>
              <w:spacing w:before="0"/>
              <w:ind w:leftChars="0"/>
              <w:jc w:val="both"/>
            </w:pPr>
            <w:r w:rsidRPr="00322181">
              <w:t>FFS on beam information</w:t>
            </w:r>
          </w:p>
          <w:p w14:paraId="5818B3DC" w14:textId="77777777" w:rsidR="006169C6" w:rsidRPr="0082165F" w:rsidRDefault="006169C6" w:rsidP="006169C6">
            <w:pPr>
              <w:pStyle w:val="aff2"/>
              <w:numPr>
                <w:ilvl w:val="0"/>
                <w:numId w:val="33"/>
              </w:numPr>
              <w:snapToGrid w:val="0"/>
              <w:spacing w:before="0"/>
              <w:ind w:leftChars="0"/>
              <w:jc w:val="both"/>
              <w:rPr>
                <w:rFonts w:eastAsia="Times New Roman"/>
              </w:rPr>
            </w:pPr>
            <w:r w:rsidRPr="00322181">
              <w:rPr>
                <w:rFonts w:eastAsia="Times New Roman"/>
              </w:rPr>
              <w:t>Note:</w:t>
            </w:r>
            <w:r w:rsidRPr="00322181">
              <w:t xml:space="preserve"> </w:t>
            </w:r>
            <w:r w:rsidRPr="00322181">
              <w:rPr>
                <w:rFonts w:eastAsia="Times New Roman"/>
              </w:rPr>
              <w:t xml:space="preserve">Purpose, such as above “For NW-sided model, </w:t>
            </w:r>
            <w:r w:rsidRPr="00322181">
              <w:t>for inference report, at least for BM-Case 1</w:t>
            </w:r>
            <w:r w:rsidRPr="00322181">
              <w:rPr>
                <w:rFonts w:eastAsia="Times New Roman"/>
              </w:rPr>
              <w:t>”, will not be specified in RAN 1 specifications</w:t>
            </w:r>
          </w:p>
          <w:p w14:paraId="00A927AE" w14:textId="77777777" w:rsidR="0082165F" w:rsidRDefault="0082165F" w:rsidP="0082165F">
            <w:pPr>
              <w:pStyle w:val="aff2"/>
              <w:snapToGrid w:val="0"/>
              <w:spacing w:before="0"/>
              <w:ind w:leftChars="0" w:left="724" w:firstLine="0"/>
              <w:jc w:val="both"/>
              <w:rPr>
                <w:rFonts w:eastAsiaTheme="minorEastAsia"/>
                <w:lang w:eastAsia="zh-CN"/>
              </w:rPr>
            </w:pPr>
          </w:p>
          <w:p w14:paraId="1FB26058" w14:textId="41017056" w:rsidR="0082165F" w:rsidRPr="00697D67" w:rsidRDefault="0082165F" w:rsidP="0082165F">
            <w:pPr>
              <w:rPr>
                <w:rFonts w:eastAsia="等线"/>
                <w:highlight w:val="green"/>
                <w:lang w:val="en-US" w:eastAsia="zh-CN"/>
              </w:rPr>
            </w:pPr>
            <w:bookmarkStart w:id="44" w:name="OLE_LINK12"/>
            <w:r w:rsidRPr="00697D67">
              <w:rPr>
                <w:rFonts w:eastAsia="等线"/>
                <w:highlight w:val="green"/>
                <w:lang w:val="en-US" w:eastAsia="zh-CN"/>
              </w:rPr>
              <w:t>Agreement</w:t>
            </w:r>
            <w:r>
              <w:rPr>
                <w:rFonts w:eastAsia="等线" w:hint="eastAsia"/>
                <w:highlight w:val="green"/>
                <w:lang w:val="en-US" w:eastAsia="zh-CN"/>
              </w:rPr>
              <w:t>（</w:t>
            </w:r>
            <w:r>
              <w:rPr>
                <w:rFonts w:eastAsia="等线" w:hint="eastAsia"/>
                <w:highlight w:val="green"/>
                <w:lang w:val="en-US" w:eastAsia="zh-CN"/>
              </w:rPr>
              <w:t>RAN#118bits</w:t>
            </w:r>
            <w:r>
              <w:rPr>
                <w:rFonts w:eastAsia="等线" w:hint="eastAsia"/>
                <w:highlight w:val="green"/>
                <w:lang w:val="en-US" w:eastAsia="zh-CN"/>
              </w:rPr>
              <w:t>）</w:t>
            </w:r>
            <w:bookmarkEnd w:id="44"/>
          </w:p>
          <w:p w14:paraId="1926D8BA" w14:textId="77777777" w:rsidR="0082165F" w:rsidRPr="00697D67" w:rsidRDefault="0082165F" w:rsidP="0082165F">
            <w:pPr>
              <w:rPr>
                <w:lang w:eastAsia="de-DE"/>
              </w:rPr>
            </w:pPr>
            <w:r w:rsidRPr="00697D67">
              <w:rPr>
                <w:bCs/>
                <w:lang w:eastAsia="zh-CN"/>
              </w:rPr>
              <w:t xml:space="preserve">For BM-Case1 and BM-Case2 with a UE-sided AI/ML model, for Option 2 </w:t>
            </w:r>
            <w:r w:rsidRPr="00697D67">
              <w:rPr>
                <w:lang w:eastAsia="de-DE"/>
              </w:rPr>
              <w:t xml:space="preserve">(UE-assisted performance monitoring), </w:t>
            </w:r>
          </w:p>
          <w:p w14:paraId="0255195D" w14:textId="77777777" w:rsidR="0082165F" w:rsidRPr="00697D67" w:rsidRDefault="0082165F" w:rsidP="0082165F">
            <w:pPr>
              <w:numPr>
                <w:ilvl w:val="0"/>
                <w:numId w:val="67"/>
              </w:numPr>
              <w:spacing w:before="0" w:after="0"/>
              <w:rPr>
                <w:lang w:eastAsia="de-DE"/>
              </w:rPr>
            </w:pPr>
            <w:r w:rsidRPr="00697D67">
              <w:rPr>
                <w:rFonts w:eastAsia="等线"/>
                <w:lang w:eastAsia="zh-CN"/>
              </w:rPr>
              <w:t>At least support Alt</w:t>
            </w:r>
            <w:r w:rsidRPr="00697D67">
              <w:rPr>
                <w:lang w:eastAsia="de-DE"/>
              </w:rPr>
              <w:t xml:space="preserve"> 1: Top 1 or Top K beam prediction accuracy (with or without margin) by comparing the prediction results and the Top 1 or Top K beam based on the measurements from a resource set/ resources for monitoring</w:t>
            </w:r>
          </w:p>
          <w:p w14:paraId="15BAA455" w14:textId="77777777" w:rsidR="0082165F" w:rsidRPr="00697D67" w:rsidRDefault="0082165F" w:rsidP="0082165F">
            <w:pPr>
              <w:numPr>
                <w:ilvl w:val="1"/>
                <w:numId w:val="67"/>
              </w:numPr>
              <w:spacing w:before="0" w:after="0"/>
              <w:rPr>
                <w:lang w:eastAsia="de-DE"/>
              </w:rPr>
            </w:pPr>
            <w:r w:rsidRPr="00697D67">
              <w:rPr>
                <w:lang w:eastAsia="de-DE"/>
              </w:rPr>
              <w:t xml:space="preserve">FFS on detail definition of the metric, including whether/how to configure or define a window for calculation </w:t>
            </w:r>
          </w:p>
          <w:p w14:paraId="343F166A" w14:textId="77777777" w:rsidR="0082165F" w:rsidRPr="00697D67" w:rsidRDefault="0082165F" w:rsidP="0082165F">
            <w:pPr>
              <w:numPr>
                <w:ilvl w:val="1"/>
                <w:numId w:val="67"/>
              </w:numPr>
              <w:spacing w:before="0" w:after="0"/>
              <w:rPr>
                <w:rFonts w:eastAsia="Times New Roman"/>
                <w:lang w:eastAsia="zh-CN"/>
              </w:rPr>
            </w:pPr>
            <w:r w:rsidRPr="00697D67">
              <w:rPr>
                <w:rFonts w:eastAsia="Times New Roman"/>
                <w:lang w:eastAsia="zh-CN"/>
              </w:rPr>
              <w:t xml:space="preserve">FFS: </w:t>
            </w:r>
            <w:r w:rsidRPr="00697D67">
              <w:rPr>
                <w:lang w:eastAsia="x-none"/>
              </w:rPr>
              <w:t>on other details including how to configure the resource set/resources for monitoring, including</w:t>
            </w:r>
          </w:p>
          <w:p w14:paraId="734BC090" w14:textId="77777777" w:rsidR="0082165F" w:rsidRPr="00697D67" w:rsidRDefault="0082165F" w:rsidP="0082165F">
            <w:pPr>
              <w:numPr>
                <w:ilvl w:val="2"/>
                <w:numId w:val="67"/>
              </w:numPr>
              <w:tabs>
                <w:tab w:val="left" w:pos="1440"/>
              </w:tabs>
              <w:spacing w:before="0" w:after="0"/>
              <w:rPr>
                <w:lang w:eastAsia="de-DE"/>
              </w:rPr>
            </w:pPr>
            <w:r w:rsidRPr="00697D67">
              <w:rPr>
                <w:lang w:eastAsia="x-none"/>
              </w:rPr>
              <w:t xml:space="preserve">E.g. whether/how to use full set of Set A for measurement. </w:t>
            </w:r>
            <w:r w:rsidRPr="00697D67">
              <w:rPr>
                <w:rFonts w:eastAsia="等线"/>
                <w:lang w:eastAsia="zh-CN"/>
              </w:rPr>
              <w:t>I</w:t>
            </w:r>
            <w:r w:rsidRPr="00697D67">
              <w:rPr>
                <w:lang w:eastAsia="x-none"/>
              </w:rPr>
              <w:t xml:space="preserve">f the full set A is not configured, whether/how to define the metric </w:t>
            </w:r>
          </w:p>
          <w:p w14:paraId="145B13AD" w14:textId="1F70F414" w:rsidR="006169C6" w:rsidRPr="00AF38AE" w:rsidRDefault="0082165F" w:rsidP="00CB5066">
            <w:pPr>
              <w:numPr>
                <w:ilvl w:val="0"/>
                <w:numId w:val="67"/>
              </w:numPr>
              <w:spacing w:before="0" w:after="0"/>
              <w:rPr>
                <w:lang w:eastAsia="zh-CN"/>
              </w:rPr>
            </w:pPr>
            <w:r w:rsidRPr="00697D67">
              <w:rPr>
                <w:lang w:eastAsia="de-DE"/>
              </w:rPr>
              <w:t>FFS other alternatives</w:t>
            </w:r>
          </w:p>
        </w:tc>
      </w:tr>
    </w:tbl>
    <w:p w14:paraId="5DACE01E" w14:textId="77777777" w:rsidR="000C491C" w:rsidRDefault="000C491C">
      <w:pPr>
        <w:spacing w:before="0" w:after="120"/>
        <w:jc w:val="both"/>
        <w:rPr>
          <w:lang w:eastAsia="zh-CN"/>
        </w:rPr>
      </w:pPr>
    </w:p>
    <w:p w14:paraId="4B1E46D8" w14:textId="1128582E" w:rsidR="00677B1E" w:rsidRPr="00677B1E" w:rsidRDefault="005D623F" w:rsidP="00677B1E">
      <w:pPr>
        <w:spacing w:before="0" w:after="120"/>
        <w:jc w:val="both"/>
        <w:rPr>
          <w:bCs/>
          <w:lang w:val="en-US" w:eastAsia="zh-CN"/>
        </w:rPr>
      </w:pPr>
      <w:bookmarkStart w:id="45" w:name="OLE_LINK7"/>
      <w:bookmarkStart w:id="46" w:name="OLE_LINK54"/>
      <w:r>
        <w:rPr>
          <w:lang w:eastAsia="zh-CN"/>
        </w:rPr>
        <w:t xml:space="preserve">Model inference </w:t>
      </w:r>
      <w:r>
        <w:rPr>
          <w:rFonts w:hint="eastAsia"/>
          <w:lang w:eastAsia="zh-CN"/>
        </w:rPr>
        <w:t xml:space="preserve">may </w:t>
      </w:r>
      <w:r>
        <w:rPr>
          <w:lang w:eastAsia="zh-CN"/>
        </w:rPr>
        <w:t>perform</w:t>
      </w:r>
      <w:r>
        <w:rPr>
          <w:rFonts w:hint="eastAsia"/>
          <w:lang w:eastAsia="zh-CN"/>
        </w:rPr>
        <w:t xml:space="preserve"> at </w:t>
      </w:r>
      <w:r>
        <w:rPr>
          <w:lang w:eastAsia="zh-CN"/>
        </w:rPr>
        <w:t>NW</w:t>
      </w:r>
      <w:r>
        <w:rPr>
          <w:rFonts w:hint="eastAsia"/>
          <w:lang w:eastAsia="zh-CN"/>
        </w:rPr>
        <w:t xml:space="preserve"> side or UE side. </w:t>
      </w:r>
      <w:r>
        <w:rPr>
          <w:lang w:eastAsia="zh-CN"/>
        </w:rPr>
        <w:t xml:space="preserve">To increase the prediction accuracy, Top-K best beams can be predicted by AI model and the </w:t>
      </w:r>
      <w:r>
        <w:rPr>
          <w:rFonts w:hint="eastAsia"/>
          <w:lang w:eastAsia="zh-CN"/>
        </w:rPr>
        <w:t>best</w:t>
      </w:r>
      <w:r>
        <w:rPr>
          <w:lang w:eastAsia="zh-CN"/>
        </w:rPr>
        <w:t xml:space="preserve"> beam can be selected by measuring the L1-RSRP of Top-K best beams. </w:t>
      </w:r>
      <w:r>
        <w:rPr>
          <w:rFonts w:hint="eastAsia"/>
          <w:lang w:val="en-US" w:eastAsia="zh-CN"/>
        </w:rPr>
        <w:t>In this section, we discuss the necessity of T</w:t>
      </w:r>
      <w:r>
        <w:rPr>
          <w:rFonts w:hint="eastAsia"/>
          <w:bCs/>
          <w:lang w:val="en-US" w:eastAsia="zh-CN"/>
        </w:rPr>
        <w:t xml:space="preserve">op-K beam sweeping procedure during inference and </w:t>
      </w:r>
      <w:r>
        <w:rPr>
          <w:lang w:eastAsia="zh-CN"/>
        </w:rPr>
        <w:t xml:space="preserve">specification impact of </w:t>
      </w:r>
      <w:r>
        <w:rPr>
          <w:rFonts w:hint="eastAsia"/>
          <w:lang w:val="en-US" w:eastAsia="zh-CN"/>
        </w:rPr>
        <w:t>inference.</w:t>
      </w:r>
      <w:r w:rsidR="00677B1E" w:rsidRPr="00677B1E">
        <w:rPr>
          <w:bCs/>
          <w:lang w:val="en-US" w:eastAsia="zh-CN"/>
        </w:rPr>
        <w:t>The content of the inference report is critical to ensuring that the network can make timely and accurate adjustments based on the AI/ML model’s predictions. Depending on the specific case, such as BM-Case1 or BM-Case2, the content of the report may vary, but it generally includes the following elements:</w:t>
      </w:r>
    </w:p>
    <w:p w14:paraId="63909D3D" w14:textId="181AC80D" w:rsidR="00677B1E" w:rsidRPr="00677B1E" w:rsidRDefault="00677B1E" w:rsidP="00677B1E">
      <w:pPr>
        <w:spacing w:beforeLines="50" w:afterLines="50" w:after="120"/>
        <w:jc w:val="both"/>
        <w:rPr>
          <w:bCs/>
          <w:lang w:val="en-US" w:eastAsia="zh-CN"/>
        </w:rPr>
      </w:pPr>
      <w:r w:rsidRPr="00677B1E">
        <w:rPr>
          <w:b/>
          <w:bCs/>
          <w:lang w:val="en-US" w:eastAsia="zh-CN"/>
        </w:rPr>
        <w:t>Predicted Beam Information</w:t>
      </w:r>
      <w:r w:rsidRPr="00677B1E">
        <w:rPr>
          <w:bCs/>
          <w:lang w:val="en-US" w:eastAsia="zh-CN"/>
        </w:rPr>
        <w:t>: The core of the report, typically detailing the predicted top-K beams (where K may vary depending on the use case). This includes information on the predicted beams from Set A, based on measurements from Set B. For instance, in BM-Case1, the report would contain the IDs of the predicted top-1, top-2, or top-K beams, which are derived from the AI/ML model’s processing of the measurements from Set B.</w:t>
      </w:r>
    </w:p>
    <w:p w14:paraId="3DED2605" w14:textId="26F8EACD" w:rsidR="00677B1E" w:rsidRPr="00677B1E" w:rsidRDefault="00677B1E" w:rsidP="00677B1E">
      <w:pPr>
        <w:spacing w:beforeLines="50" w:afterLines="50" w:after="120"/>
        <w:jc w:val="both"/>
        <w:rPr>
          <w:bCs/>
          <w:lang w:val="en-US" w:eastAsia="zh-CN"/>
        </w:rPr>
      </w:pPr>
      <w:r w:rsidRPr="00677B1E">
        <w:rPr>
          <w:b/>
          <w:bCs/>
          <w:lang w:val="en-US" w:eastAsia="zh-CN"/>
        </w:rPr>
        <w:t>L1-RSRP Values</w:t>
      </w:r>
      <w:r w:rsidRPr="00677B1E">
        <w:rPr>
          <w:bCs/>
          <w:lang w:val="en-US" w:eastAsia="zh-CN"/>
        </w:rPr>
        <w:t>: Alongside the beam IDs, the report may also include the predicted L1-RSRP values for the top-K beams. These values provide an estimate of the signal strength that can be expected from the predicted beams, enabling the network to make more informed decisions about beam selection. In some configurations, the reported RSRP values may be differential, reflecting the difference between predicted and measured values​</w:t>
      </w:r>
      <w:r>
        <w:rPr>
          <w:rFonts w:hint="eastAsia"/>
          <w:bCs/>
          <w:lang w:val="en-US" w:eastAsia="zh-CN"/>
        </w:rPr>
        <w:t>.</w:t>
      </w:r>
    </w:p>
    <w:p w14:paraId="4DD86721" w14:textId="6CC8DB61" w:rsidR="00677B1E" w:rsidRPr="00677B1E" w:rsidRDefault="00677B1E" w:rsidP="00677B1E">
      <w:pPr>
        <w:spacing w:beforeLines="50" w:afterLines="50" w:after="120"/>
        <w:jc w:val="both"/>
        <w:rPr>
          <w:bCs/>
          <w:lang w:val="en-US" w:eastAsia="zh-CN"/>
        </w:rPr>
      </w:pPr>
      <w:r w:rsidRPr="00677B1E">
        <w:rPr>
          <w:b/>
          <w:bCs/>
          <w:lang w:val="en-US" w:eastAsia="zh-CN"/>
        </w:rPr>
        <w:t>Probability Information</w:t>
      </w:r>
      <w:r w:rsidRPr="00677B1E">
        <w:rPr>
          <w:bCs/>
          <w:lang w:val="en-US" w:eastAsia="zh-CN"/>
        </w:rPr>
        <w:t>: In certain cases, the report may include probability information, indicating the likelihood that a given beam is the optimal choice (e.g., the probability of each predicted beam being the top-1 beam). This helps the network assess the confidence level of the AI/ML model’s predictions and make decisions accordingly. This aspect is particularly useful when predicting multiple beams, as it helps prioritize beam selection based on the probability of their performance.</w:t>
      </w:r>
    </w:p>
    <w:p w14:paraId="01F94A9D" w14:textId="6F1777FF" w:rsidR="00677B1E" w:rsidRDefault="00677B1E" w:rsidP="00677B1E">
      <w:pPr>
        <w:spacing w:beforeLines="50" w:afterLines="50" w:after="120"/>
        <w:jc w:val="both"/>
        <w:rPr>
          <w:bCs/>
          <w:lang w:val="en-US" w:eastAsia="zh-CN"/>
        </w:rPr>
      </w:pPr>
      <w:r w:rsidRPr="00677B1E">
        <w:rPr>
          <w:b/>
          <w:bCs/>
          <w:lang w:val="en-US" w:eastAsia="zh-CN"/>
        </w:rPr>
        <w:t>Time-Based Predictions (BM-Case2)</w:t>
      </w:r>
      <w:r w:rsidRPr="00677B1E">
        <w:rPr>
          <w:bCs/>
          <w:lang w:val="en-US" w:eastAsia="zh-CN"/>
        </w:rPr>
        <w:t>: In temporal cases such as BM-Case2, where predictions are made based on historical data, the report may include information about the predicted performance of beams over multiple time instances. This involves predicting the top-performing beams for future downlink transmissions and is especially useful in high-mobility scenarios where beam conditions change rapidly.</w:t>
      </w:r>
    </w:p>
    <w:p w14:paraId="67048E8A" w14:textId="3EE7CB2B" w:rsidR="00481101" w:rsidRPr="00481101" w:rsidRDefault="00481101" w:rsidP="00481101">
      <w:pPr>
        <w:spacing w:beforeLines="50" w:afterLines="50" w:after="120"/>
        <w:jc w:val="both"/>
        <w:rPr>
          <w:bCs/>
          <w:lang w:val="en-US" w:eastAsia="zh-CN"/>
        </w:rPr>
      </w:pPr>
      <w:bookmarkStart w:id="47" w:name="OLE_LINK72"/>
      <w:bookmarkEnd w:id="45"/>
      <w:r w:rsidRPr="00481101">
        <w:rPr>
          <w:b/>
          <w:i/>
          <w:iCs/>
          <w:u w:val="single"/>
          <w:lang w:val="en-US" w:eastAsia="zh-CN"/>
        </w:rPr>
        <w:t xml:space="preserve">Proposal </w:t>
      </w:r>
      <w:r w:rsidR="007A628D">
        <w:rPr>
          <w:rFonts w:hint="eastAsia"/>
          <w:b/>
          <w:i/>
          <w:iCs/>
          <w:u w:val="single"/>
          <w:lang w:val="en-US" w:eastAsia="zh-CN"/>
        </w:rPr>
        <w:t>8</w:t>
      </w:r>
      <w:r w:rsidRPr="00481101">
        <w:rPr>
          <w:b/>
          <w:i/>
          <w:iCs/>
          <w:u w:val="single"/>
          <w:lang w:val="en-US" w:eastAsia="zh-CN"/>
        </w:rPr>
        <w:t>:</w:t>
      </w:r>
      <w:r w:rsidRPr="00481101">
        <w:rPr>
          <w:bCs/>
          <w:lang w:val="en-US" w:eastAsia="zh-CN"/>
        </w:rPr>
        <w:t xml:space="preserve"> </w:t>
      </w:r>
      <w:r w:rsidRPr="00481101">
        <w:rPr>
          <w:rFonts w:hint="eastAsia"/>
          <w:b/>
          <w:bCs/>
          <w:i/>
          <w:iCs/>
          <w:u w:val="single"/>
          <w:lang w:eastAsia="zh-CN"/>
        </w:rPr>
        <w:t>For</w:t>
      </w:r>
      <w:r>
        <w:rPr>
          <w:rFonts w:hint="eastAsia"/>
          <w:bCs/>
          <w:lang w:val="en-US" w:eastAsia="zh-CN"/>
        </w:rPr>
        <w:t xml:space="preserve"> </w:t>
      </w:r>
      <w:r w:rsidRPr="00481101">
        <w:rPr>
          <w:b/>
          <w:i/>
          <w:iCs/>
          <w:u w:val="single"/>
          <w:lang w:val="en-US" w:eastAsia="zh-CN"/>
        </w:rPr>
        <w:t>inference reports include predicted beam IDs and L1-RSRP values for the Top-K beams, with the option to report differential RSRP values, enabling more precise and informed decisions on beam selection based on signal strength and prediction accuracy.</w:t>
      </w:r>
    </w:p>
    <w:p w14:paraId="34DD40D1" w14:textId="41044124" w:rsidR="00481101" w:rsidRPr="00481101" w:rsidRDefault="00481101" w:rsidP="00481101">
      <w:pPr>
        <w:spacing w:beforeLines="50" w:afterLines="50" w:after="120"/>
        <w:jc w:val="both"/>
        <w:rPr>
          <w:b/>
          <w:i/>
          <w:iCs/>
          <w:u w:val="single"/>
          <w:lang w:val="en-US" w:eastAsia="zh-CN"/>
        </w:rPr>
      </w:pPr>
      <w:r w:rsidRPr="00481101">
        <w:rPr>
          <w:b/>
          <w:i/>
          <w:iCs/>
          <w:u w:val="single"/>
          <w:lang w:val="en-US" w:eastAsia="zh-CN"/>
        </w:rPr>
        <w:t xml:space="preserve">Proposal </w:t>
      </w:r>
      <w:r w:rsidR="007A628D">
        <w:rPr>
          <w:rFonts w:hint="eastAsia"/>
          <w:b/>
          <w:i/>
          <w:iCs/>
          <w:u w:val="single"/>
          <w:lang w:val="en-US" w:eastAsia="zh-CN"/>
        </w:rPr>
        <w:t>9</w:t>
      </w:r>
      <w:r w:rsidRPr="00481101">
        <w:rPr>
          <w:b/>
          <w:i/>
          <w:iCs/>
          <w:u w:val="single"/>
          <w:lang w:val="en-US" w:eastAsia="zh-CN"/>
        </w:rPr>
        <w:t xml:space="preserve">: </w:t>
      </w:r>
      <w:r w:rsidR="00B86A70" w:rsidRPr="00B86A70">
        <w:rPr>
          <w:rFonts w:hint="eastAsia"/>
          <w:b/>
          <w:i/>
          <w:iCs/>
          <w:u w:val="single"/>
          <w:lang w:val="en-US" w:eastAsia="zh-CN"/>
        </w:rPr>
        <w:t xml:space="preserve">For </w:t>
      </w:r>
      <w:r w:rsidRPr="00481101">
        <w:rPr>
          <w:b/>
          <w:i/>
          <w:iCs/>
          <w:u w:val="single"/>
          <w:lang w:val="en-US" w:eastAsia="zh-CN"/>
        </w:rPr>
        <w:t>time-based predictions in the inference report, allowing the network to anticipate beam performance over multiple time instances, particularly in high-mobility environments, to ensure seamless and adaptive beam management.</w:t>
      </w:r>
    </w:p>
    <w:bookmarkEnd w:id="47"/>
    <w:p w14:paraId="40E20CFB" w14:textId="77777777" w:rsidR="00147BF5" w:rsidRPr="00481101" w:rsidRDefault="00147BF5" w:rsidP="00677B1E">
      <w:pPr>
        <w:spacing w:beforeLines="50" w:afterLines="50" w:after="120"/>
        <w:jc w:val="both"/>
        <w:rPr>
          <w:bCs/>
          <w:lang w:val="en-US" w:eastAsia="zh-CN"/>
        </w:rPr>
      </w:pPr>
    </w:p>
    <w:p w14:paraId="0FD7EE98" w14:textId="33354810" w:rsidR="00677B1E" w:rsidRPr="00677B1E" w:rsidRDefault="00D81E5F" w:rsidP="00677B1E">
      <w:pPr>
        <w:spacing w:beforeLines="50" w:afterLines="50" w:after="120"/>
        <w:jc w:val="both"/>
        <w:rPr>
          <w:b/>
          <w:bCs/>
          <w:lang w:val="en-US" w:eastAsia="zh-CN"/>
        </w:rPr>
      </w:pPr>
      <w:bookmarkStart w:id="48" w:name="OLE_LINK8"/>
      <w:r>
        <w:rPr>
          <w:rFonts w:hint="eastAsia"/>
          <w:b/>
          <w:bCs/>
          <w:lang w:val="en-US" w:eastAsia="zh-CN"/>
        </w:rPr>
        <w:t>3.2.1.1</w:t>
      </w:r>
      <w:r w:rsidR="00677B1E" w:rsidRPr="00677B1E">
        <w:rPr>
          <w:b/>
          <w:bCs/>
          <w:lang w:val="en-US" w:eastAsia="zh-CN"/>
        </w:rPr>
        <w:t xml:space="preserve"> Reporting for Different AI/ML Use Cases</w:t>
      </w:r>
    </w:p>
    <w:p w14:paraId="69E8F231" w14:textId="77777777" w:rsidR="00677B1E" w:rsidRPr="00677B1E" w:rsidRDefault="00677B1E" w:rsidP="00677B1E">
      <w:pPr>
        <w:spacing w:beforeLines="50" w:afterLines="50" w:after="120"/>
        <w:jc w:val="both"/>
        <w:rPr>
          <w:bCs/>
          <w:lang w:val="en-US" w:eastAsia="zh-CN"/>
        </w:rPr>
      </w:pPr>
      <w:r w:rsidRPr="00677B1E">
        <w:rPr>
          <w:bCs/>
          <w:lang w:val="en-US" w:eastAsia="zh-CN"/>
        </w:rPr>
        <w:lastRenderedPageBreak/>
        <w:t>The content and configuration of reports will vary depending on the specific AI/ML use case being implemented. Below, we explore the reporting requirements for BM-Case1 and BM-Case2, two common use cases in AI/ML-based beam management.</w:t>
      </w:r>
    </w:p>
    <w:p w14:paraId="28A02BC0" w14:textId="4A9AA79C" w:rsidR="00677B1E" w:rsidRPr="00677B1E" w:rsidRDefault="00D81E5F" w:rsidP="007017B8">
      <w:pPr>
        <w:spacing w:beforeLines="50" w:afterLines="50" w:after="120"/>
        <w:jc w:val="both"/>
        <w:rPr>
          <w:b/>
          <w:bCs/>
          <w:lang w:val="en-US" w:eastAsia="zh-CN"/>
        </w:rPr>
      </w:pPr>
      <w:r>
        <w:rPr>
          <w:rFonts w:hint="eastAsia"/>
          <w:b/>
          <w:bCs/>
          <w:lang w:val="en-US" w:eastAsia="zh-CN"/>
        </w:rPr>
        <w:t xml:space="preserve">3.2.1.2 </w:t>
      </w:r>
      <w:r w:rsidR="00677B1E" w:rsidRPr="00677B1E">
        <w:rPr>
          <w:b/>
          <w:bCs/>
          <w:lang w:val="en-US" w:eastAsia="zh-CN"/>
        </w:rPr>
        <w:t>Reporting in BM-Case1</w:t>
      </w:r>
    </w:p>
    <w:p w14:paraId="23BB3872" w14:textId="77777777" w:rsidR="00677B1E" w:rsidRPr="00677B1E" w:rsidRDefault="00677B1E" w:rsidP="00677B1E">
      <w:pPr>
        <w:spacing w:beforeLines="50" w:afterLines="50" w:after="120"/>
        <w:jc w:val="both"/>
        <w:rPr>
          <w:bCs/>
          <w:lang w:val="en-US" w:eastAsia="zh-CN"/>
        </w:rPr>
      </w:pPr>
      <w:r w:rsidRPr="00677B1E">
        <w:rPr>
          <w:bCs/>
          <w:lang w:val="en-US" w:eastAsia="zh-CN"/>
        </w:rPr>
        <w:t>In BM-Case1, the primary goal of the AI/ML model is to predict the top-K beams in Set A based on the measurements from Set B. The inference report for BM-Case1 typically includes the following content:</w:t>
      </w:r>
    </w:p>
    <w:p w14:paraId="60714321" w14:textId="2A21B029" w:rsidR="00677B1E" w:rsidRPr="00677B1E" w:rsidRDefault="00677B1E" w:rsidP="00677B1E">
      <w:pPr>
        <w:numPr>
          <w:ilvl w:val="0"/>
          <w:numId w:val="49"/>
        </w:numPr>
        <w:spacing w:beforeLines="50" w:afterLines="50" w:after="120"/>
        <w:jc w:val="both"/>
        <w:rPr>
          <w:bCs/>
          <w:lang w:val="en-US" w:eastAsia="zh-CN"/>
        </w:rPr>
      </w:pPr>
      <w:r w:rsidRPr="00677B1E">
        <w:rPr>
          <w:b/>
          <w:bCs/>
          <w:lang w:val="en-US" w:eastAsia="zh-CN"/>
        </w:rPr>
        <w:t>Top-K Beam Information</w:t>
      </w:r>
      <w:r w:rsidRPr="00677B1E">
        <w:rPr>
          <w:bCs/>
          <w:lang w:val="en-US" w:eastAsia="zh-CN"/>
        </w:rPr>
        <w:t>: The UE reports the predicted top-K beams from Set A, where K is a configurable parameter (typically set between 1 and 4). The report includes the beam IDs of these predicted beams, allowing the network to adjust its beam selection based on the AI/ML model’s predictions​.</w:t>
      </w:r>
    </w:p>
    <w:p w14:paraId="74294165" w14:textId="35491E38" w:rsidR="00677B1E" w:rsidRPr="00677B1E" w:rsidRDefault="00677B1E" w:rsidP="00677B1E">
      <w:pPr>
        <w:numPr>
          <w:ilvl w:val="0"/>
          <w:numId w:val="49"/>
        </w:numPr>
        <w:spacing w:beforeLines="50" w:afterLines="50" w:after="120"/>
        <w:jc w:val="both"/>
        <w:rPr>
          <w:bCs/>
          <w:lang w:val="en-US" w:eastAsia="zh-CN"/>
        </w:rPr>
      </w:pPr>
      <w:r w:rsidRPr="00677B1E">
        <w:rPr>
          <w:b/>
          <w:bCs/>
          <w:lang w:val="en-US" w:eastAsia="zh-CN"/>
        </w:rPr>
        <w:t>RSRP of Predicted Beams</w:t>
      </w:r>
      <w:r w:rsidRPr="00677B1E">
        <w:rPr>
          <w:bCs/>
          <w:lang w:val="en-US" w:eastAsia="zh-CN"/>
        </w:rPr>
        <w:t>: Along with the beam IDs, the UE reports the predicted L1-RSRP values for each of the top-K beams. This allows the network to assess not only which beams are predicted to perform well but also the expected signal strength for each beam</w:t>
      </w:r>
    </w:p>
    <w:p w14:paraId="6DBEBBEC" w14:textId="7F27156B" w:rsidR="00677B1E" w:rsidRPr="00677B1E" w:rsidRDefault="00677B1E" w:rsidP="00677B1E">
      <w:pPr>
        <w:numPr>
          <w:ilvl w:val="0"/>
          <w:numId w:val="49"/>
        </w:numPr>
        <w:spacing w:beforeLines="50" w:afterLines="50" w:after="120"/>
        <w:jc w:val="both"/>
        <w:rPr>
          <w:bCs/>
          <w:lang w:val="en-US" w:eastAsia="zh-CN"/>
        </w:rPr>
      </w:pPr>
      <w:r w:rsidRPr="00677B1E">
        <w:rPr>
          <w:b/>
          <w:bCs/>
          <w:lang w:val="en-US" w:eastAsia="zh-CN"/>
        </w:rPr>
        <w:t>Differential Reporting</w:t>
      </w:r>
      <w:r w:rsidRPr="00677B1E">
        <w:rPr>
          <w:bCs/>
          <w:lang w:val="en-US" w:eastAsia="zh-CN"/>
        </w:rPr>
        <w:t>: In some configurations, the RSRP values reported for the top-K beams may be differential, meaning they represent the difference between the predicted RSRP and the actual measured RSRP from Set B. This reduces the amount of data that needs to be transmitted while still providing the network with the information it needs to adjust beam configurations effectively).</w:t>
      </w:r>
    </w:p>
    <w:p w14:paraId="493C2CDE" w14:textId="77777777" w:rsidR="00677B1E" w:rsidRPr="00677B1E" w:rsidRDefault="00677B1E" w:rsidP="007017B8">
      <w:pPr>
        <w:spacing w:beforeLines="50" w:afterLines="50" w:after="120"/>
        <w:jc w:val="both"/>
        <w:rPr>
          <w:b/>
          <w:bCs/>
          <w:lang w:val="en-US" w:eastAsia="zh-CN"/>
        </w:rPr>
      </w:pPr>
      <w:r w:rsidRPr="00677B1E">
        <w:rPr>
          <w:b/>
          <w:bCs/>
          <w:lang w:val="en-US" w:eastAsia="zh-CN"/>
        </w:rPr>
        <w:t>2.3.2 Reporting in BM-Case2</w:t>
      </w:r>
    </w:p>
    <w:p w14:paraId="24921C4A" w14:textId="77777777" w:rsidR="00677B1E" w:rsidRPr="00677B1E" w:rsidRDefault="00677B1E" w:rsidP="00677B1E">
      <w:pPr>
        <w:spacing w:beforeLines="50" w:afterLines="50" w:after="120"/>
        <w:jc w:val="both"/>
        <w:rPr>
          <w:bCs/>
          <w:lang w:val="en-US" w:eastAsia="zh-CN"/>
        </w:rPr>
      </w:pPr>
      <w:r w:rsidRPr="00677B1E">
        <w:rPr>
          <w:bCs/>
          <w:lang w:val="en-US" w:eastAsia="zh-CN"/>
        </w:rPr>
        <w:t>BM-Case2 focuses on temporal beam predictions, where the AI/ML model predicts the top-performing beams for future time instances based on historical measurements. The reporting for BM-Case2 includes the following elements:</w:t>
      </w:r>
    </w:p>
    <w:p w14:paraId="1453FBFB" w14:textId="0481D130" w:rsidR="00677B1E" w:rsidRPr="00677B1E" w:rsidRDefault="00677B1E" w:rsidP="00677B1E">
      <w:pPr>
        <w:numPr>
          <w:ilvl w:val="0"/>
          <w:numId w:val="50"/>
        </w:numPr>
        <w:spacing w:beforeLines="50" w:afterLines="50" w:after="120"/>
        <w:jc w:val="both"/>
        <w:rPr>
          <w:bCs/>
          <w:lang w:val="en-US" w:eastAsia="zh-CN"/>
        </w:rPr>
      </w:pPr>
      <w:r w:rsidRPr="00677B1E">
        <w:rPr>
          <w:b/>
          <w:bCs/>
          <w:lang w:val="en-US" w:eastAsia="zh-CN"/>
        </w:rPr>
        <w:t>Predicted Beams Over Time</w:t>
      </w:r>
      <w:r w:rsidRPr="00677B1E">
        <w:rPr>
          <w:bCs/>
          <w:lang w:val="en-US" w:eastAsia="zh-CN"/>
        </w:rPr>
        <w:t>: The UE reports the top-K beams in Set A for future time instances, based on its predictions from historical measurements. This is crucial in high-mobility environments where beam conditions change rapidly, and the network needs to anticipate which beams will perform best in the near future​</w:t>
      </w:r>
      <w:r w:rsidR="00147BF5">
        <w:rPr>
          <w:rFonts w:hint="eastAsia"/>
          <w:bCs/>
          <w:lang w:val="en-US" w:eastAsia="zh-CN"/>
        </w:rPr>
        <w:t>.</w:t>
      </w:r>
    </w:p>
    <w:p w14:paraId="74F68F64" w14:textId="3C690AA3" w:rsidR="00677B1E" w:rsidRPr="00677B1E" w:rsidRDefault="00677B1E" w:rsidP="00677B1E">
      <w:pPr>
        <w:numPr>
          <w:ilvl w:val="0"/>
          <w:numId w:val="50"/>
        </w:numPr>
        <w:spacing w:beforeLines="50" w:afterLines="50" w:after="120"/>
        <w:jc w:val="both"/>
        <w:rPr>
          <w:bCs/>
          <w:lang w:val="en-US" w:eastAsia="zh-CN"/>
        </w:rPr>
      </w:pPr>
      <w:r w:rsidRPr="00677B1E">
        <w:rPr>
          <w:b/>
          <w:bCs/>
          <w:lang w:val="en-US" w:eastAsia="zh-CN"/>
        </w:rPr>
        <w:t>Time Instance Information</w:t>
      </w:r>
      <w:r w:rsidRPr="00677B1E">
        <w:rPr>
          <w:bCs/>
          <w:lang w:val="en-US" w:eastAsia="zh-CN"/>
        </w:rPr>
        <w:t>: In addition to the predicted beams, the report includes information about the specific time instances for which the predictions apply. This allows the network to align the predicted beam performance with its scheduling and resource allocation for upcoming transmissions.</w:t>
      </w:r>
    </w:p>
    <w:p w14:paraId="31E7ECE9" w14:textId="0FB355A7" w:rsidR="00677B1E" w:rsidRDefault="00677B1E" w:rsidP="00677B1E">
      <w:pPr>
        <w:numPr>
          <w:ilvl w:val="0"/>
          <w:numId w:val="50"/>
        </w:numPr>
        <w:spacing w:beforeLines="50" w:afterLines="50" w:after="120"/>
        <w:jc w:val="both"/>
        <w:rPr>
          <w:bCs/>
          <w:lang w:val="en-US" w:eastAsia="zh-CN"/>
        </w:rPr>
      </w:pPr>
      <w:r w:rsidRPr="00677B1E">
        <w:rPr>
          <w:b/>
          <w:bCs/>
          <w:lang w:val="en-US" w:eastAsia="zh-CN"/>
        </w:rPr>
        <w:t>Prediction Confidence</w:t>
      </w:r>
      <w:r w:rsidRPr="00677B1E">
        <w:rPr>
          <w:bCs/>
          <w:lang w:val="en-US" w:eastAsia="zh-CN"/>
        </w:rPr>
        <w:t>: Similar to BM-Case1, the report may include probability information or confidence levels for the predicted beams. This allows the network to prioritize beam selections based on the likelihood that a given beam will perform well at the predicted time instance​.</w:t>
      </w:r>
    </w:p>
    <w:bookmarkEnd w:id="48"/>
    <w:p w14:paraId="0985CF2B" w14:textId="77777777" w:rsidR="001063B0" w:rsidRDefault="001063B0" w:rsidP="003720DC">
      <w:pPr>
        <w:spacing w:beforeLines="50" w:afterLines="50" w:after="120"/>
        <w:ind w:leftChars="80" w:left="160"/>
        <w:jc w:val="both"/>
        <w:rPr>
          <w:bCs/>
          <w:lang w:val="en-US" w:eastAsia="zh-CN"/>
        </w:rPr>
      </w:pPr>
    </w:p>
    <w:p w14:paraId="3E575851" w14:textId="7ED1C926" w:rsidR="00316B85" w:rsidRPr="00316B85" w:rsidRDefault="00316B85" w:rsidP="003720DC">
      <w:pPr>
        <w:spacing w:beforeLines="50" w:afterLines="50" w:after="120"/>
        <w:jc w:val="both"/>
        <w:rPr>
          <w:b/>
          <w:bCs/>
          <w:i/>
          <w:iCs/>
          <w:u w:val="single"/>
          <w:lang w:val="en-US" w:eastAsia="zh-CN"/>
        </w:rPr>
      </w:pPr>
      <w:bookmarkStart w:id="49" w:name="OLE_LINK73"/>
      <w:r w:rsidRPr="00316B85">
        <w:rPr>
          <w:b/>
          <w:bCs/>
          <w:i/>
          <w:iCs/>
          <w:u w:val="single"/>
          <w:lang w:val="en-US" w:eastAsia="zh-CN"/>
        </w:rPr>
        <w:t xml:space="preserve">Proposal </w:t>
      </w:r>
      <w:r w:rsidR="007A628D">
        <w:rPr>
          <w:rFonts w:hint="eastAsia"/>
          <w:b/>
          <w:bCs/>
          <w:i/>
          <w:iCs/>
          <w:u w:val="single"/>
          <w:lang w:val="en-US" w:eastAsia="zh-CN"/>
        </w:rPr>
        <w:t>10</w:t>
      </w:r>
      <w:r w:rsidRPr="00316B85">
        <w:rPr>
          <w:b/>
          <w:bCs/>
          <w:i/>
          <w:iCs/>
          <w:u w:val="single"/>
          <w:lang w:val="en-US" w:eastAsia="zh-CN"/>
        </w:rPr>
        <w:t xml:space="preserve">: </w:t>
      </w:r>
      <w:r w:rsidR="003720DC" w:rsidRPr="003720DC">
        <w:rPr>
          <w:rFonts w:hint="eastAsia"/>
          <w:b/>
          <w:bCs/>
          <w:i/>
          <w:iCs/>
          <w:u w:val="single"/>
          <w:lang w:val="en-US" w:eastAsia="zh-CN"/>
        </w:rPr>
        <w:t>T</w:t>
      </w:r>
      <w:r w:rsidRPr="00316B85">
        <w:rPr>
          <w:b/>
          <w:bCs/>
          <w:i/>
          <w:iCs/>
          <w:u w:val="single"/>
          <w:lang w:val="en-US" w:eastAsia="zh-CN"/>
        </w:rPr>
        <w:t>he existing CSI-ReportConfig structures to support AI/ML-based beam management in BM-Case1 by configuring the UE to report the top-K predicted beams from Set A,.</w:t>
      </w:r>
    </w:p>
    <w:p w14:paraId="37E3E7DA" w14:textId="5E744CDF" w:rsidR="00316B85" w:rsidRPr="00316B85" w:rsidRDefault="00316B85" w:rsidP="003720DC">
      <w:pPr>
        <w:spacing w:beforeLines="50" w:afterLines="50" w:after="120"/>
        <w:jc w:val="both"/>
        <w:rPr>
          <w:b/>
          <w:bCs/>
          <w:i/>
          <w:iCs/>
          <w:u w:val="single"/>
          <w:lang w:val="en-US" w:eastAsia="zh-CN"/>
        </w:rPr>
      </w:pPr>
      <w:r w:rsidRPr="00316B85">
        <w:rPr>
          <w:b/>
          <w:bCs/>
          <w:i/>
          <w:iCs/>
          <w:u w:val="single"/>
          <w:lang w:val="en-US" w:eastAsia="zh-CN"/>
        </w:rPr>
        <w:t xml:space="preserve">Proposal </w:t>
      </w:r>
      <w:r w:rsidR="003720DC" w:rsidRPr="003720DC">
        <w:rPr>
          <w:rFonts w:hint="eastAsia"/>
          <w:b/>
          <w:bCs/>
          <w:i/>
          <w:iCs/>
          <w:u w:val="single"/>
          <w:lang w:val="en-US" w:eastAsia="zh-CN"/>
        </w:rPr>
        <w:t>1</w:t>
      </w:r>
      <w:r w:rsidR="007A628D">
        <w:rPr>
          <w:rFonts w:hint="eastAsia"/>
          <w:b/>
          <w:bCs/>
          <w:i/>
          <w:iCs/>
          <w:u w:val="single"/>
          <w:lang w:val="en-US" w:eastAsia="zh-CN"/>
        </w:rPr>
        <w:t>1</w:t>
      </w:r>
      <w:r w:rsidRPr="00316B85">
        <w:rPr>
          <w:b/>
          <w:bCs/>
          <w:i/>
          <w:iCs/>
          <w:u w:val="single"/>
          <w:lang w:val="en-US" w:eastAsia="zh-CN"/>
        </w:rPr>
        <w:t>: For BM-Case2, extending the CSI-ReportConfig to include time-based predictions of the top-K beams, along with time instance information and prediction confidence levels, allowing the network to anticipate beam performance over future time periods and optimize resource allocation in dynamic, high-mobility scenarios.</w:t>
      </w:r>
    </w:p>
    <w:bookmarkEnd w:id="49"/>
    <w:p w14:paraId="06181272" w14:textId="77777777" w:rsidR="00316B85" w:rsidRDefault="00316B85" w:rsidP="001063B0">
      <w:pPr>
        <w:spacing w:beforeLines="50" w:afterLines="50" w:after="120"/>
        <w:ind w:left="360"/>
        <w:jc w:val="both"/>
        <w:rPr>
          <w:bCs/>
          <w:lang w:val="en-US" w:eastAsia="zh-CN"/>
        </w:rPr>
      </w:pPr>
    </w:p>
    <w:p w14:paraId="5144250F" w14:textId="400604D1" w:rsidR="007017B8" w:rsidRPr="007017B8" w:rsidRDefault="00155CA2" w:rsidP="00155CA2">
      <w:pPr>
        <w:pStyle w:val="2"/>
        <w:numPr>
          <w:ilvl w:val="0"/>
          <w:numId w:val="0"/>
        </w:numPr>
        <w:ind w:left="576" w:hanging="576"/>
      </w:pPr>
      <w:r>
        <w:rPr>
          <w:rFonts w:eastAsiaTheme="minorEastAsia" w:hint="eastAsia"/>
          <w:lang w:eastAsia="zh-CN"/>
        </w:rPr>
        <w:t xml:space="preserve">3.3 </w:t>
      </w:r>
      <w:r w:rsidR="007017B8" w:rsidRPr="007017B8">
        <w:rPr>
          <w:sz w:val="24"/>
          <w:szCs w:val="24"/>
        </w:rPr>
        <w:t>Challenges in Reporting Inference Results</w:t>
      </w:r>
    </w:p>
    <w:p w14:paraId="3E4E81D2" w14:textId="77777777" w:rsidR="007017B8" w:rsidRPr="007017B8" w:rsidRDefault="007017B8" w:rsidP="007017B8">
      <w:pPr>
        <w:spacing w:beforeLines="50" w:afterLines="50" w:after="120"/>
        <w:jc w:val="both"/>
        <w:rPr>
          <w:bCs/>
          <w:lang w:val="en-US" w:eastAsia="zh-CN"/>
        </w:rPr>
      </w:pPr>
      <w:r w:rsidRPr="007017B8">
        <w:rPr>
          <w:bCs/>
          <w:lang w:val="en-US" w:eastAsia="zh-CN"/>
        </w:rPr>
        <w:t>While the reporting of inference results is a critical aspect of AI/ML-driven beam management, it presents several challenges that must be addressed to ensure efficient and reliable operation.</w:t>
      </w:r>
    </w:p>
    <w:p w14:paraId="64D7392B" w14:textId="6285B0DF" w:rsidR="007017B8" w:rsidRPr="007017B8" w:rsidRDefault="007017B8" w:rsidP="007017B8">
      <w:pPr>
        <w:pStyle w:val="aff2"/>
        <w:numPr>
          <w:ilvl w:val="0"/>
          <w:numId w:val="56"/>
        </w:numPr>
        <w:spacing w:beforeLines="50" w:afterLines="50" w:after="120"/>
        <w:ind w:leftChars="0"/>
        <w:jc w:val="both"/>
        <w:rPr>
          <w:b/>
          <w:bCs/>
          <w:lang w:val="en-US" w:eastAsia="zh-CN"/>
        </w:rPr>
      </w:pPr>
      <w:r w:rsidRPr="007017B8">
        <w:rPr>
          <w:b/>
          <w:bCs/>
          <w:lang w:val="en-US" w:eastAsia="zh-CN"/>
        </w:rPr>
        <w:t>Overhead Management</w:t>
      </w:r>
    </w:p>
    <w:p w14:paraId="2FB90555" w14:textId="077DF903" w:rsidR="007017B8" w:rsidRPr="007017B8" w:rsidRDefault="007017B8" w:rsidP="007017B8">
      <w:pPr>
        <w:spacing w:beforeLines="50" w:afterLines="50" w:after="120"/>
        <w:jc w:val="both"/>
        <w:rPr>
          <w:bCs/>
          <w:lang w:val="en-US" w:eastAsia="zh-CN"/>
        </w:rPr>
      </w:pPr>
      <w:r w:rsidRPr="007017B8">
        <w:rPr>
          <w:bCs/>
          <w:lang w:val="en-US" w:eastAsia="zh-CN"/>
        </w:rPr>
        <w:t>One of the primary challenges in reporting inference results is managing the overhead associated with transmitting large amounts of data. As AI/ML models become more complex and predictions involve more beams and more detailed information (e.g., RSRP values, probability metrics), the volume of data that needs to be reported increases. This can strain the uplink, particularly in scenarios where multiple UEs are reporting simultaneously.</w:t>
      </w:r>
    </w:p>
    <w:p w14:paraId="76CE46F9" w14:textId="77777777" w:rsidR="007017B8" w:rsidRDefault="007017B8" w:rsidP="007017B8">
      <w:pPr>
        <w:spacing w:beforeLines="50" w:afterLines="50" w:after="120"/>
        <w:jc w:val="both"/>
        <w:rPr>
          <w:bCs/>
          <w:lang w:val="en-US" w:eastAsia="zh-CN"/>
        </w:rPr>
      </w:pPr>
      <w:r w:rsidRPr="007017B8">
        <w:rPr>
          <w:bCs/>
          <w:lang w:val="en-US" w:eastAsia="zh-CN"/>
        </w:rPr>
        <w:t>To mitigate this, techniques such as differential reporting and threshold-based reporting are employed to reduce the amount of data transmitted. However, finding the right balance between reducing overhead and maintaining the accuracy and granularity of the reports is an ongoing challenge.</w:t>
      </w:r>
    </w:p>
    <w:p w14:paraId="0957EA6B" w14:textId="42CE137C" w:rsidR="007017B8" w:rsidRPr="007017B8" w:rsidRDefault="007017B8" w:rsidP="007017B8">
      <w:pPr>
        <w:pStyle w:val="aff2"/>
        <w:numPr>
          <w:ilvl w:val="0"/>
          <w:numId w:val="56"/>
        </w:numPr>
        <w:spacing w:beforeLines="50" w:afterLines="50" w:after="120"/>
        <w:ind w:leftChars="0"/>
        <w:jc w:val="both"/>
        <w:rPr>
          <w:bCs/>
          <w:lang w:val="en-US" w:eastAsia="zh-CN"/>
        </w:rPr>
      </w:pPr>
      <w:bookmarkStart w:id="50" w:name="OLE_LINK57"/>
      <w:r w:rsidRPr="007017B8">
        <w:rPr>
          <w:b/>
          <w:bCs/>
          <w:iCs/>
          <w:lang w:val="en-US" w:eastAsia="zh-CN"/>
        </w:rPr>
        <w:t>Consistency Bet</w:t>
      </w:r>
      <w:bookmarkEnd w:id="50"/>
      <w:r w:rsidRPr="007017B8">
        <w:rPr>
          <w:b/>
          <w:bCs/>
          <w:iCs/>
          <w:lang w:val="en-US" w:eastAsia="zh-CN"/>
        </w:rPr>
        <w:t>ween Training and Inference</w:t>
      </w:r>
    </w:p>
    <w:p w14:paraId="0CC8CB17" w14:textId="5E819F31" w:rsidR="007017B8" w:rsidRPr="007017B8" w:rsidRDefault="007017B8" w:rsidP="007017B8">
      <w:pPr>
        <w:spacing w:beforeLines="50" w:afterLines="50" w:after="120"/>
        <w:jc w:val="both"/>
        <w:rPr>
          <w:bCs/>
          <w:lang w:val="en-US" w:eastAsia="zh-CN"/>
        </w:rPr>
      </w:pPr>
      <w:r w:rsidRPr="007017B8">
        <w:rPr>
          <w:bCs/>
          <w:lang w:val="en-US" w:eastAsia="zh-CN"/>
        </w:rPr>
        <w:t>Another challenge is ensuring that the data used during the inference phase is consistent with the data used during the training phase. This is particularly important for UE-sided AI/ML models, where the UE is responsible for making real-</w:t>
      </w:r>
      <w:r w:rsidRPr="007017B8">
        <w:rPr>
          <w:bCs/>
          <w:lang w:val="en-US" w:eastAsia="zh-CN"/>
        </w:rPr>
        <w:lastRenderedPageBreak/>
        <w:t>time predictions based on the data it collects. If the reporting configuration for inference differs significantly from the data collection configuration during training, it can lead to inconsistencies that degrade the model’s performance.</w:t>
      </w:r>
    </w:p>
    <w:p w14:paraId="0E23D806" w14:textId="2CF4B596" w:rsidR="007017B8" w:rsidRPr="007017B8" w:rsidRDefault="007017B8" w:rsidP="007017B8">
      <w:pPr>
        <w:spacing w:beforeLines="50" w:afterLines="50" w:after="120"/>
        <w:jc w:val="both"/>
        <w:rPr>
          <w:bCs/>
          <w:lang w:val="en-US" w:eastAsia="zh-CN"/>
        </w:rPr>
      </w:pPr>
      <w:r w:rsidRPr="007017B8">
        <w:rPr>
          <w:bCs/>
          <w:lang w:val="en-US" w:eastAsia="zh-CN"/>
        </w:rPr>
        <w:t>For example, in BM-Case1, if the beams in Set A during inference are not consistent with those used during training, the AI/ML model may struggle to make accurate predictions. To address this, reporting configurations must ensure that the data collected and reported during inference aligns closely with the data used for training.</w:t>
      </w:r>
    </w:p>
    <w:p w14:paraId="1023072B" w14:textId="4018E825" w:rsidR="007017B8" w:rsidRPr="007017B8" w:rsidRDefault="007017B8" w:rsidP="007017B8">
      <w:pPr>
        <w:pStyle w:val="aff2"/>
        <w:numPr>
          <w:ilvl w:val="0"/>
          <w:numId w:val="56"/>
        </w:numPr>
        <w:spacing w:beforeLines="50" w:afterLines="50" w:after="120"/>
        <w:ind w:leftChars="0"/>
        <w:jc w:val="both"/>
        <w:rPr>
          <w:bCs/>
          <w:lang w:val="en-US" w:eastAsia="zh-CN"/>
        </w:rPr>
      </w:pPr>
      <w:r w:rsidRPr="007017B8">
        <w:rPr>
          <w:b/>
          <w:bCs/>
          <w:iCs/>
          <w:lang w:val="en-US" w:eastAsia="zh-CN"/>
        </w:rPr>
        <w:t>Real-Time Reporting in High-Mobility Scenarios</w:t>
      </w:r>
    </w:p>
    <w:p w14:paraId="2AD6BDCF" w14:textId="77777777" w:rsidR="007017B8" w:rsidRPr="007017B8" w:rsidRDefault="007017B8" w:rsidP="007017B8">
      <w:pPr>
        <w:spacing w:beforeLines="50" w:afterLines="50" w:after="120"/>
        <w:jc w:val="both"/>
        <w:rPr>
          <w:bCs/>
          <w:lang w:val="en-US" w:eastAsia="zh-CN"/>
        </w:rPr>
      </w:pPr>
      <w:r w:rsidRPr="007017B8">
        <w:rPr>
          <w:bCs/>
          <w:lang w:val="en-US" w:eastAsia="zh-CN"/>
        </w:rPr>
        <w:t>In high-mobility scenarios, such as when UEs are moving rapidly across the network, the conditions for beam performance can change rapidly. This presents a challenge for real-time reporting, as the network needs to receive and process inference results quickly enough to adjust beam configurations in response to changing conditions.</w:t>
      </w:r>
    </w:p>
    <w:p w14:paraId="0B3C8917" w14:textId="43FC8E4A" w:rsidR="007017B8" w:rsidRPr="007017B8" w:rsidRDefault="007017B8" w:rsidP="007017B8">
      <w:pPr>
        <w:spacing w:beforeLines="50" w:afterLines="50" w:after="120"/>
        <w:jc w:val="both"/>
        <w:rPr>
          <w:bCs/>
          <w:lang w:val="en-US" w:eastAsia="zh-CN"/>
        </w:rPr>
      </w:pPr>
      <w:r w:rsidRPr="007017B8">
        <w:rPr>
          <w:bCs/>
          <w:lang w:val="en-US" w:eastAsia="zh-CN"/>
        </w:rPr>
        <w:t>To address this, aperiodic reporting can be employed, where the UE only reports when significant changes in beam performance are detected. Additionally, reporting mechanisms need to be highly responsive, with low-latency communication between the UE and the gNB to ensure that beam adjustments can be made in real-time.</w:t>
      </w:r>
    </w:p>
    <w:bookmarkEnd w:id="46"/>
    <w:p w14:paraId="76E1BE09" w14:textId="067CE09B" w:rsidR="00DF7F6A" w:rsidRDefault="005D623F">
      <w:pPr>
        <w:pStyle w:val="1"/>
        <w:rPr>
          <w:lang w:eastAsia="zh-CN"/>
        </w:rPr>
      </w:pPr>
      <w:r>
        <w:rPr>
          <w:lang w:eastAsia="zh-CN"/>
        </w:rPr>
        <w:t xml:space="preserve">Discussion on </w:t>
      </w:r>
      <w:bookmarkStart w:id="51" w:name="OLE_LINK63"/>
      <w:r>
        <w:rPr>
          <w:lang w:eastAsia="zh-CN"/>
        </w:rPr>
        <w:t xml:space="preserve">impact of </w:t>
      </w:r>
      <w:r>
        <w:rPr>
          <w:rFonts w:hint="eastAsia"/>
          <w:lang w:val="en-US" w:eastAsia="zh-CN"/>
        </w:rPr>
        <w:t>monitoring</w:t>
      </w:r>
      <w:bookmarkEnd w:id="51"/>
    </w:p>
    <w:p w14:paraId="5D1A29E8" w14:textId="77777777" w:rsidR="003A7D76" w:rsidRPr="003A7D76" w:rsidRDefault="003A7D76" w:rsidP="003A7D76">
      <w:pPr>
        <w:spacing w:before="0" w:after="120"/>
        <w:jc w:val="both"/>
        <w:rPr>
          <w:lang w:val="en-US" w:eastAsia="zh-CN"/>
        </w:rPr>
      </w:pPr>
      <w:r w:rsidRPr="003A7D76">
        <w:rPr>
          <w:lang w:val="en-US" w:eastAsia="zh-CN"/>
        </w:rPr>
        <w:t>In 5G NR (New Radio) systems, beam management plays a critical role in maintaining optimal signal quality and improving network performance. With the advent of AI/ML-driven models in beam management, performance monitoring has become an essential element to ensure the models' accuracy, reliability, and responsiveness in real-time network conditions. Monitoring is not just about ensuring that the AI/ML models function correctly after deployment, but also about continuously assessing their performance to adapt to changing network environments, evolving user demands, and dynamic traffic patterns.</w:t>
      </w:r>
    </w:p>
    <w:p w14:paraId="4FC69806" w14:textId="77777777" w:rsidR="003A7D76" w:rsidRPr="003A7D76" w:rsidRDefault="003A7D76" w:rsidP="003A7D76">
      <w:pPr>
        <w:spacing w:before="0" w:after="120"/>
        <w:jc w:val="both"/>
        <w:rPr>
          <w:lang w:val="en-US" w:eastAsia="zh-CN"/>
        </w:rPr>
      </w:pPr>
      <w:r w:rsidRPr="003A7D76">
        <w:rPr>
          <w:lang w:val="en-US" w:eastAsia="zh-CN"/>
        </w:rPr>
        <w:t>Effective performance monitoring allows for the real-time assessment of how well AI/ML models predict optimal beams, how accurately they perform in various network scenarios, and how efficiently they adapt to fluctuating signal conditions. This section will discuss the significant impact of monitoring on AI/ML-based beam management, covering the architecture, mechanisms, methodologies, challenges, and future considerations associated with performance monitoring.</w:t>
      </w:r>
    </w:p>
    <w:p w14:paraId="1A366BC8" w14:textId="77777777" w:rsidR="003A7D76" w:rsidRPr="003A7D76" w:rsidRDefault="003A7D76" w:rsidP="003A7D76">
      <w:pPr>
        <w:spacing w:before="0" w:after="120"/>
        <w:jc w:val="both"/>
        <w:rPr>
          <w:lang w:val="en-US" w:eastAsia="zh-CN"/>
        </w:rPr>
      </w:pPr>
      <w:r w:rsidRPr="003A7D76">
        <w:rPr>
          <w:lang w:val="en-US" w:eastAsia="zh-CN"/>
        </w:rPr>
        <w:t>The purpose of performance monitoring in AI/ML-based beam management is multifaceted, ranging from ensuring the ongoing accuracy of model predictions to detecting performance degradation over time. Monitoring also provides crucial feedback to both the network and AI/ML models, enabling continuous optimization and adaptation to new network conditions. Some key roles of performance monitoring include:</w:t>
      </w:r>
    </w:p>
    <w:p w14:paraId="34D18BF5" w14:textId="7D7DC282" w:rsidR="003A7D76" w:rsidRPr="003A7D76" w:rsidRDefault="003A7D76" w:rsidP="003A7D76">
      <w:pPr>
        <w:numPr>
          <w:ilvl w:val="0"/>
          <w:numId w:val="57"/>
        </w:numPr>
        <w:spacing w:before="0" w:after="120"/>
        <w:jc w:val="both"/>
        <w:rPr>
          <w:lang w:val="en-US" w:eastAsia="zh-CN"/>
        </w:rPr>
      </w:pPr>
      <w:r w:rsidRPr="003A7D76">
        <w:rPr>
          <w:b/>
          <w:bCs/>
          <w:lang w:val="en-US" w:eastAsia="zh-CN"/>
        </w:rPr>
        <w:t>Accuracy Verification</w:t>
      </w:r>
      <w:r w:rsidRPr="003A7D76">
        <w:rPr>
          <w:lang w:val="en-US" w:eastAsia="zh-CN"/>
        </w:rPr>
        <w:t>: Monitoring ensures that the AI/ML models provide accurate predictions of downlink transmission beams. This is crucial in maintaining optimal signal strength and network coverage, particularly in complex and dynamic environments such as urban areas with high user mobility.</w:t>
      </w:r>
    </w:p>
    <w:p w14:paraId="65F30799" w14:textId="67878C52" w:rsidR="003A7D76" w:rsidRPr="003A7D76" w:rsidRDefault="003A7D76" w:rsidP="003A7D76">
      <w:pPr>
        <w:numPr>
          <w:ilvl w:val="0"/>
          <w:numId w:val="57"/>
        </w:numPr>
        <w:spacing w:before="0" w:after="120"/>
        <w:jc w:val="both"/>
        <w:rPr>
          <w:lang w:val="en-US" w:eastAsia="zh-CN"/>
        </w:rPr>
      </w:pPr>
      <w:r w:rsidRPr="003A7D76">
        <w:rPr>
          <w:b/>
          <w:bCs/>
          <w:lang w:val="en-US" w:eastAsia="zh-CN"/>
        </w:rPr>
        <w:t>Adaptation to Changing Conditions</w:t>
      </w:r>
      <w:r w:rsidRPr="003A7D76">
        <w:rPr>
          <w:lang w:val="en-US" w:eastAsia="zh-CN"/>
        </w:rPr>
        <w:t>: The wireless environment is highly variable, with interference, mobility, and network load all contributing to fluctuations in beam performance. Performance monitoring helps identify these changes and ensures that AI/ML models adapt to new conditions in real-time.</w:t>
      </w:r>
    </w:p>
    <w:p w14:paraId="3777715E" w14:textId="344970A5" w:rsidR="003A7D76" w:rsidRPr="003A7D76" w:rsidRDefault="003A7D76" w:rsidP="003A7D76">
      <w:pPr>
        <w:numPr>
          <w:ilvl w:val="0"/>
          <w:numId w:val="57"/>
        </w:numPr>
        <w:spacing w:before="0" w:after="120"/>
        <w:jc w:val="both"/>
        <w:rPr>
          <w:lang w:val="en-US" w:eastAsia="zh-CN"/>
        </w:rPr>
      </w:pPr>
      <w:r w:rsidRPr="003A7D76">
        <w:rPr>
          <w:b/>
          <w:bCs/>
          <w:lang w:val="en-US" w:eastAsia="zh-CN"/>
        </w:rPr>
        <w:t>Model Generalization</w:t>
      </w:r>
      <w:r w:rsidRPr="003A7D76">
        <w:rPr>
          <w:lang w:val="en-US" w:eastAsia="zh-CN"/>
        </w:rPr>
        <w:t>: Monitoring can assess how well the AI/ML models generalize across different network conditions, users, and geographic areas. This is especially important in large-scale deployments where the diversity of network environments can challenge the generalization capabilities of AI/ML models.</w:t>
      </w:r>
    </w:p>
    <w:p w14:paraId="7C44F57E" w14:textId="4B733EDD" w:rsidR="003A7D76" w:rsidRDefault="003A7D76" w:rsidP="003A7D76">
      <w:pPr>
        <w:numPr>
          <w:ilvl w:val="0"/>
          <w:numId w:val="57"/>
        </w:numPr>
        <w:spacing w:before="0" w:after="120"/>
        <w:jc w:val="both"/>
        <w:rPr>
          <w:lang w:val="en-US" w:eastAsia="zh-CN"/>
        </w:rPr>
      </w:pPr>
      <w:r w:rsidRPr="003A7D76">
        <w:rPr>
          <w:b/>
          <w:bCs/>
          <w:lang w:val="en-US" w:eastAsia="zh-CN"/>
        </w:rPr>
        <w:t>Feedback for Model Updates</w:t>
      </w:r>
      <w:r w:rsidRPr="003A7D76">
        <w:rPr>
          <w:lang w:val="en-US" w:eastAsia="zh-CN"/>
        </w:rPr>
        <w:t>: Continuous performance monitoring serves as feedback to refine and retrain AI/ML models, enabling the network to periodically update models based on the data collected during operation.</w:t>
      </w:r>
    </w:p>
    <w:p w14:paraId="423D579A" w14:textId="1F89F902" w:rsidR="00C71282" w:rsidRPr="00C71282" w:rsidRDefault="00C71282" w:rsidP="00C71282">
      <w:pPr>
        <w:spacing w:before="0" w:after="120"/>
        <w:jc w:val="both"/>
        <w:rPr>
          <w:lang w:val="en-US" w:eastAsia="zh-CN"/>
        </w:rPr>
      </w:pPr>
      <w:r w:rsidRPr="00C71282">
        <w:rPr>
          <w:lang w:val="en-US" w:eastAsia="zh-CN"/>
        </w:rPr>
        <w:t>For the NW-side model, since the network (NW) itself can calculate performance metrics, make decisions, and perform model selection, activation, deactivation, switching, or fallback directly, it is logical that NW-side monitoring is applied to the NW-side model. For the UE-side model, several model monitoring mechanisms have been captured in TR 38.843</w:t>
      </w:r>
      <w:r w:rsidR="00820379">
        <w:rPr>
          <w:rFonts w:hint="eastAsia"/>
          <w:lang w:val="en-US" w:eastAsia="zh-CN"/>
        </w:rPr>
        <w:t>[6]</w:t>
      </w:r>
      <w:r w:rsidRPr="00C71282">
        <w:rPr>
          <w:lang w:val="en-US" w:eastAsia="zh-CN"/>
        </w:rPr>
        <w:t>. The Type 1 performance monitoring was agreed upon in the RAN1#117</w:t>
      </w:r>
      <w:r w:rsidR="00820379">
        <w:rPr>
          <w:rFonts w:hint="eastAsia"/>
          <w:lang w:val="en-US" w:eastAsia="zh-CN"/>
        </w:rPr>
        <w:t>bits[3]</w:t>
      </w:r>
      <w:r w:rsidRPr="00C71282">
        <w:rPr>
          <w:lang w:val="en-US" w:eastAsia="zh-CN"/>
        </w:rPr>
        <w:t xml:space="preserve"> meeting, and </w:t>
      </w:r>
      <w:bookmarkStart w:id="52" w:name="OLE_LINK25"/>
      <w:r w:rsidRPr="00C71282">
        <w:rPr>
          <w:lang w:val="en-US" w:eastAsia="zh-CN"/>
        </w:rPr>
        <w:t>RAN2#125bis</w:t>
      </w:r>
      <w:bookmarkEnd w:id="52"/>
      <w:r w:rsidR="00820379">
        <w:rPr>
          <w:rFonts w:hint="eastAsia"/>
          <w:lang w:val="en-US" w:eastAsia="zh-CN"/>
        </w:rPr>
        <w:t>[5]</w:t>
      </w:r>
      <w:r w:rsidRPr="00C71282">
        <w:rPr>
          <w:lang w:val="en-US" w:eastAsia="zh-CN"/>
        </w:rPr>
        <w:t xml:space="preserve"> has approved that for function-based LCM (Lifecycle Management) of the UE-side model, UE autonomous AI/ML management, corresponding to Type 2 performance monitoring, has a lower priority. Additionally, it is essential that the UE report its decisions, such as changes in AI functionality, to the network, especially when such changes could impact the network's configuration.</w:t>
      </w:r>
    </w:p>
    <w:tbl>
      <w:tblPr>
        <w:tblStyle w:val="afc"/>
        <w:tblW w:w="0" w:type="auto"/>
        <w:tblLook w:val="04A0" w:firstRow="1" w:lastRow="0" w:firstColumn="1" w:lastColumn="0" w:noHBand="0" w:noVBand="1"/>
      </w:tblPr>
      <w:tblGrid>
        <w:gridCol w:w="9629"/>
      </w:tblGrid>
      <w:tr w:rsidR="005D623F" w14:paraId="49BFAB72" w14:textId="77777777" w:rsidTr="005D623F">
        <w:tc>
          <w:tcPr>
            <w:tcW w:w="9629" w:type="dxa"/>
          </w:tcPr>
          <w:p w14:paraId="1BD81127" w14:textId="77777777" w:rsidR="005D623F" w:rsidRDefault="005D623F" w:rsidP="005D623F">
            <w:pPr>
              <w:snapToGrid w:val="0"/>
              <w:spacing w:before="0" w:after="0"/>
              <w:ind w:left="568" w:hanging="284"/>
              <w:rPr>
                <w:b/>
                <w:bCs/>
                <w:lang w:val="en-US" w:eastAsia="zh-CN"/>
              </w:rPr>
            </w:pPr>
          </w:p>
          <w:p w14:paraId="4B16D647" w14:textId="77777777" w:rsidR="005D623F" w:rsidRPr="0074775E" w:rsidRDefault="005D623F" w:rsidP="005D623F">
            <w:pPr>
              <w:snapToGrid w:val="0"/>
              <w:spacing w:before="0" w:after="0"/>
              <w:ind w:left="568" w:hanging="284"/>
              <w:rPr>
                <w:rFonts w:eastAsiaTheme="minorEastAsia"/>
                <w:b/>
                <w:bCs/>
                <w:sz w:val="22"/>
                <w:lang w:val="en-US" w:eastAsia="zh-CN"/>
              </w:rPr>
            </w:pPr>
            <w:r w:rsidRPr="0074775E">
              <w:rPr>
                <w:b/>
                <w:bCs/>
                <w:lang w:val="en-US" w:eastAsia="zh-CN"/>
              </w:rPr>
              <w:t>TR 38.843</w:t>
            </w:r>
          </w:p>
          <w:p w14:paraId="46274077" w14:textId="77777777" w:rsidR="005D623F" w:rsidRDefault="005D623F" w:rsidP="005D623F">
            <w:pPr>
              <w:snapToGrid w:val="0"/>
              <w:spacing w:before="0" w:after="0"/>
              <w:ind w:left="568" w:hanging="284"/>
              <w:rPr>
                <w:rFonts w:eastAsia="Yu Mincho"/>
                <w:bCs/>
                <w:lang w:val="en-US" w:eastAsia="en-US"/>
              </w:rPr>
            </w:pPr>
            <w:r>
              <w:rPr>
                <w:rFonts w:eastAsia="MS Mincho"/>
                <w:sz w:val="22"/>
                <w:lang w:val="en-US" w:eastAsia="en-US"/>
              </w:rPr>
              <w:t>-</w:t>
            </w:r>
            <w:r>
              <w:rPr>
                <w:rFonts w:eastAsia="MS Mincho"/>
                <w:sz w:val="22"/>
                <w:lang w:val="en-US" w:eastAsia="en-US"/>
              </w:rPr>
              <w:tab/>
            </w:r>
            <w:r>
              <w:rPr>
                <w:rFonts w:eastAsia="MS Mincho"/>
                <w:lang w:val="en-US" w:eastAsia="en-US"/>
              </w:rPr>
              <w:t>Type 1 performance monitoring</w:t>
            </w:r>
            <w:r>
              <w:rPr>
                <w:rFonts w:eastAsia="MS Mincho"/>
                <w:bCs/>
                <w:lang w:val="en-US" w:eastAsia="en-US"/>
              </w:rPr>
              <w:t xml:space="preserve">: </w:t>
            </w:r>
          </w:p>
          <w:p w14:paraId="6AE0EF24" w14:textId="77777777" w:rsidR="005D623F" w:rsidRDefault="005D623F" w:rsidP="005D623F">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Configuration/Signalling from gNB to UE for measurement and/or reporting</w:t>
            </w:r>
          </w:p>
          <w:p w14:paraId="52433715" w14:textId="77777777" w:rsidR="005D623F" w:rsidRDefault="005D623F" w:rsidP="005D623F">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 xml:space="preserve">UE may have different operations </w:t>
            </w:r>
          </w:p>
          <w:p w14:paraId="77A4F5F8" w14:textId="77777777" w:rsidR="005D623F" w:rsidRDefault="005D623F" w:rsidP="005D623F">
            <w:pPr>
              <w:snapToGrid w:val="0"/>
              <w:spacing w:before="0" w:after="0"/>
              <w:ind w:left="1135" w:hanging="283"/>
              <w:rPr>
                <w:rFonts w:eastAsia="MS Mincho"/>
                <w:lang w:val="en-US" w:eastAsia="en-US"/>
              </w:rPr>
            </w:pPr>
            <w:r>
              <w:rPr>
                <w:rFonts w:eastAsia="MS Mincho"/>
                <w:lang w:val="en-US" w:eastAsia="en-US"/>
              </w:rPr>
              <w:lastRenderedPageBreak/>
              <w:t>-</w:t>
            </w:r>
            <w:r>
              <w:rPr>
                <w:rFonts w:eastAsia="MS Mincho"/>
                <w:lang w:val="en-US" w:eastAsia="en-US"/>
              </w:rPr>
              <w:tab/>
              <w:t xml:space="preserve">Option 1 (NW-side performance monitoring): UE sends reporting to NW (e.g., for the calculation of performance metric at NW) </w:t>
            </w:r>
          </w:p>
          <w:p w14:paraId="0E7D2707" w14:textId="77777777" w:rsidR="005D623F" w:rsidRDefault="005D623F" w:rsidP="005D623F">
            <w:pPr>
              <w:snapToGrid w:val="0"/>
              <w:spacing w:before="0" w:after="0"/>
              <w:ind w:left="1135" w:hanging="283"/>
              <w:rPr>
                <w:rFonts w:eastAsia="MS Mincho"/>
                <w:lang w:val="en-US" w:eastAsia="en-US"/>
              </w:rPr>
            </w:pPr>
            <w:r>
              <w:rPr>
                <w:rFonts w:eastAsia="MS Mincho"/>
                <w:lang w:val="en-US" w:eastAsia="en-US"/>
              </w:rPr>
              <w:t>-</w:t>
            </w:r>
            <w:r>
              <w:rPr>
                <w:rFonts w:eastAsia="MS Mincho"/>
                <w:lang w:val="en-US" w:eastAsia="en-US"/>
              </w:rPr>
              <w:tab/>
              <w:t xml:space="preserve">Option 2 (UE-assisted performance monitoring): UE calculates performance metric(s), either reports it to NW or reports an event to NW based on the performance metric(s) </w:t>
            </w:r>
          </w:p>
          <w:p w14:paraId="724EFBCD" w14:textId="77777777" w:rsidR="005D623F" w:rsidRDefault="005D623F" w:rsidP="005D623F">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 xml:space="preserve">Indication from NW for UE to do LCM operations </w:t>
            </w:r>
          </w:p>
          <w:p w14:paraId="5B1ED385" w14:textId="77777777" w:rsidR="005D623F" w:rsidRDefault="005D623F" w:rsidP="005D623F">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Note: At least the performance and reporting overhead of model monitoring mechanism should be considered</w:t>
            </w:r>
          </w:p>
          <w:p w14:paraId="48A56C75" w14:textId="77777777" w:rsidR="005D623F" w:rsidRDefault="005D623F" w:rsidP="005D623F">
            <w:pPr>
              <w:snapToGrid w:val="0"/>
              <w:spacing w:before="0" w:after="0"/>
              <w:ind w:left="568" w:hanging="284"/>
              <w:rPr>
                <w:rFonts w:eastAsia="Yu Mincho"/>
                <w:bCs/>
                <w:lang w:val="en-US" w:eastAsia="en-US"/>
              </w:rPr>
            </w:pPr>
            <w:r>
              <w:rPr>
                <w:rFonts w:eastAsia="MS Mincho"/>
                <w:lang w:val="en-US" w:eastAsia="en-US"/>
              </w:rPr>
              <w:t>-</w:t>
            </w:r>
            <w:r>
              <w:rPr>
                <w:rFonts w:eastAsia="MS Mincho"/>
                <w:lang w:val="en-US" w:eastAsia="en-US"/>
              </w:rPr>
              <w:tab/>
              <w:t>Type 2 performance monitoring</w:t>
            </w:r>
            <w:r>
              <w:rPr>
                <w:rFonts w:eastAsia="MS Mincho"/>
                <w:bCs/>
                <w:lang w:val="en-US" w:eastAsia="en-US"/>
              </w:rPr>
              <w:t xml:space="preserve">: </w:t>
            </w:r>
          </w:p>
          <w:p w14:paraId="0D3EA7DD" w14:textId="77777777" w:rsidR="005D623F" w:rsidRDefault="005D623F" w:rsidP="005D623F">
            <w:pPr>
              <w:snapToGrid w:val="0"/>
              <w:spacing w:before="0" w:after="0"/>
              <w:ind w:left="851" w:hanging="283"/>
              <w:rPr>
                <w:rFonts w:eastAsia="Yu Mincho"/>
                <w:lang w:val="en-US" w:eastAsia="en-US"/>
              </w:rPr>
            </w:pPr>
            <w:r>
              <w:rPr>
                <w:rFonts w:eastAsia="MS Mincho"/>
                <w:lang w:val="en-US" w:eastAsia="zh-CN"/>
              </w:rPr>
              <w:t>-</w:t>
            </w:r>
            <w:r>
              <w:rPr>
                <w:rFonts w:eastAsia="MS Mincho"/>
                <w:lang w:val="en-US" w:eastAsia="zh-CN"/>
              </w:rPr>
              <w:tab/>
              <w:t xml:space="preserve">Indication/request/report from UE to gNB for performance monitoring </w:t>
            </w:r>
          </w:p>
          <w:p w14:paraId="37BA7738" w14:textId="77777777" w:rsidR="005D623F" w:rsidRDefault="005D623F" w:rsidP="005D623F">
            <w:pPr>
              <w:snapToGrid w:val="0"/>
              <w:spacing w:before="0" w:after="0"/>
              <w:ind w:left="1135" w:hanging="283"/>
              <w:rPr>
                <w:rFonts w:eastAsia="MS Mincho"/>
                <w:lang w:val="en-US" w:eastAsia="en-US"/>
              </w:rPr>
            </w:pPr>
            <w:r>
              <w:rPr>
                <w:rFonts w:eastAsia="MS Mincho"/>
                <w:lang w:val="en-US" w:eastAsia="en-US"/>
              </w:rPr>
              <w:t>-</w:t>
            </w:r>
            <w:r>
              <w:rPr>
                <w:rFonts w:eastAsia="MS Mincho"/>
                <w:lang w:val="en-US" w:eastAsia="en-US"/>
              </w:rPr>
              <w:tab/>
              <w:t>Note: The indication</w:t>
            </w:r>
            <w:r>
              <w:rPr>
                <w:rFonts w:eastAsia="MS Mincho"/>
                <w:lang w:val="en-US" w:eastAsia="zh-CN"/>
              </w:rPr>
              <w:t>/request/report</w:t>
            </w:r>
            <w:r>
              <w:rPr>
                <w:rFonts w:eastAsia="MS Mincho"/>
                <w:lang w:val="en-US" w:eastAsia="en-US"/>
              </w:rPr>
              <w:t xml:space="preserve"> may be not needed in some case(s)</w:t>
            </w:r>
          </w:p>
          <w:p w14:paraId="077C6016" w14:textId="77777777" w:rsidR="005D623F" w:rsidRDefault="005D623F" w:rsidP="005D623F">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Configuration/Signalling from gNB to UE for performance monitoring measurement and/or reporting</w:t>
            </w:r>
          </w:p>
          <w:p w14:paraId="497EDD12" w14:textId="77777777" w:rsidR="005D623F" w:rsidRDefault="005D623F" w:rsidP="005D623F">
            <w:pPr>
              <w:snapToGrid w:val="0"/>
              <w:spacing w:before="0" w:after="0"/>
              <w:ind w:left="851" w:hanging="283"/>
              <w:rPr>
                <w:rFonts w:eastAsia="MS Mincho"/>
                <w:lang w:val="en-US" w:eastAsia="en-US"/>
              </w:rPr>
            </w:pPr>
            <w:r>
              <w:rPr>
                <w:rFonts w:eastAsia="MS Mincho"/>
                <w:lang w:val="en-US" w:eastAsia="en-US"/>
              </w:rPr>
              <w:t>-</w:t>
            </w:r>
            <w:r>
              <w:rPr>
                <w:rFonts w:eastAsia="MS Mincho"/>
                <w:lang w:val="en-US" w:eastAsia="en-US"/>
              </w:rPr>
              <w:tab/>
              <w:t>If it is for UE side model monitoring, UE makes decision(s) of model selection/activation/ deactivation/switching/fallback operation</w:t>
            </w:r>
          </w:p>
          <w:p w14:paraId="22F3D468" w14:textId="77777777" w:rsidR="005D623F" w:rsidRDefault="005D623F" w:rsidP="005D623F">
            <w:pPr>
              <w:snapToGrid w:val="0"/>
              <w:spacing w:before="0" w:after="0"/>
              <w:jc w:val="both"/>
              <w:rPr>
                <w:lang w:val="en-US" w:eastAsia="zh-CN"/>
              </w:rPr>
            </w:pPr>
          </w:p>
          <w:p w14:paraId="0833E5B4" w14:textId="0B184A8F" w:rsidR="00872CAF" w:rsidRPr="00872CAF" w:rsidRDefault="00872CAF" w:rsidP="00872CAF">
            <w:pPr>
              <w:rPr>
                <w:rFonts w:eastAsia="等线" w:hint="eastAsia"/>
                <w:b/>
                <w:bCs/>
                <w:highlight w:val="green"/>
                <w:lang w:eastAsia="zh-CN"/>
              </w:rPr>
            </w:pPr>
            <w:r>
              <w:rPr>
                <w:rFonts w:eastAsia="等线"/>
                <w:b/>
                <w:bCs/>
                <w:highlight w:val="green"/>
                <w:lang w:eastAsia="zh-CN"/>
              </w:rPr>
              <w:t>Agreement</w:t>
            </w:r>
            <w:r>
              <w:rPr>
                <w:rFonts w:eastAsia="等线" w:hint="eastAsia"/>
                <w:b/>
                <w:bCs/>
                <w:highlight w:val="green"/>
                <w:lang w:eastAsia="zh-CN"/>
              </w:rPr>
              <w:t>(</w:t>
            </w:r>
            <w:r w:rsidRPr="00872CAF">
              <w:rPr>
                <w:rFonts w:eastAsia="等线" w:hint="eastAsia"/>
                <w:b/>
                <w:bCs/>
                <w:highlight w:val="green"/>
                <w:lang w:eastAsia="zh-CN"/>
              </w:rPr>
              <w:t>#117</w:t>
            </w:r>
            <w:r w:rsidRPr="00872CAF">
              <w:rPr>
                <w:rFonts w:eastAsia="等线" w:hint="eastAsia"/>
                <w:b/>
                <w:bCs/>
                <w:highlight w:val="green"/>
                <w:lang w:eastAsia="zh-CN"/>
              </w:rPr>
              <w:t>bits)</w:t>
            </w:r>
          </w:p>
          <w:p w14:paraId="49FFCD15" w14:textId="77777777" w:rsidR="00872CAF" w:rsidRDefault="00872CAF" w:rsidP="00872CAF">
            <w:pPr>
              <w:rPr>
                <w:rFonts w:eastAsia="等线"/>
                <w:lang w:eastAsia="de-DE"/>
              </w:rPr>
            </w:pPr>
            <w:r>
              <w:rPr>
                <w:lang w:eastAsia="de-DE"/>
              </w:rPr>
              <w:t>At least for the monitoring Type 1 Option 2 of UE-side model monitoring (when applicable), consider the following options with potential down selection for the configuration for monitoring:</w:t>
            </w:r>
          </w:p>
          <w:p w14:paraId="756B7C49" w14:textId="77777777" w:rsidR="00872CAF" w:rsidRDefault="00872CAF" w:rsidP="00872CAF">
            <w:pPr>
              <w:widowControl w:val="0"/>
              <w:numPr>
                <w:ilvl w:val="0"/>
                <w:numId w:val="76"/>
              </w:numPr>
              <w:autoSpaceDE/>
              <w:adjustRightInd/>
              <w:spacing w:before="0" w:after="0"/>
              <w:rPr>
                <w:rFonts w:eastAsiaTheme="minorEastAsia"/>
                <w:lang w:eastAsia="de-DE"/>
              </w:rPr>
            </w:pPr>
            <w:r>
              <w:rPr>
                <w:lang w:eastAsia="de-DE"/>
              </w:rPr>
              <w:t xml:space="preserve">Option 1: The resource set(s) for monitoring and report configuration for monitoring </w:t>
            </w:r>
            <w:r>
              <w:rPr>
                <w:rFonts w:eastAsia="等线"/>
                <w:lang w:eastAsia="zh-CN"/>
              </w:rPr>
              <w:t>are</w:t>
            </w:r>
            <w:r>
              <w:rPr>
                <w:lang w:eastAsia="de-DE"/>
              </w:rPr>
              <w:t xml:space="preserve"> configured (when applicable) within </w:t>
            </w:r>
            <w:r>
              <w:rPr>
                <w:rFonts w:eastAsia="等线"/>
                <w:lang w:eastAsia="zh-CN"/>
              </w:rPr>
              <w:t xml:space="preserve">CSI report </w:t>
            </w:r>
            <w:r>
              <w:rPr>
                <w:lang w:eastAsia="de-DE"/>
              </w:rPr>
              <w:t xml:space="preserve">configuration </w:t>
            </w:r>
            <w:r>
              <w:rPr>
                <w:rFonts w:eastAsia="等线"/>
                <w:lang w:eastAsia="zh-CN"/>
              </w:rPr>
              <w:t xml:space="preserve">used </w:t>
            </w:r>
            <w:r>
              <w:rPr>
                <w:lang w:eastAsia="de-DE"/>
              </w:rPr>
              <w:t>for inference</w:t>
            </w:r>
          </w:p>
          <w:p w14:paraId="378BFEAC" w14:textId="77777777" w:rsidR="00872CAF" w:rsidRDefault="00872CAF" w:rsidP="00872CAF">
            <w:pPr>
              <w:widowControl w:val="0"/>
              <w:numPr>
                <w:ilvl w:val="1"/>
                <w:numId w:val="76"/>
              </w:numPr>
              <w:autoSpaceDE/>
              <w:adjustRightInd/>
              <w:spacing w:before="0" w:after="0"/>
              <w:rPr>
                <w:lang w:eastAsia="x-none"/>
              </w:rPr>
            </w:pPr>
            <w:r>
              <w:rPr>
                <w:lang w:eastAsia="de-DE"/>
              </w:rPr>
              <w:t>FFS: the resource set(s) for monitoring</w:t>
            </w:r>
            <w:r>
              <w:rPr>
                <w:rFonts w:eastAsia="等线"/>
                <w:lang w:eastAsia="zh-CN"/>
              </w:rPr>
              <w:t xml:space="preserve"> </w:t>
            </w:r>
          </w:p>
          <w:p w14:paraId="10B5D398" w14:textId="77777777" w:rsidR="00872CAF" w:rsidRDefault="00872CAF" w:rsidP="00872CAF">
            <w:pPr>
              <w:widowControl w:val="0"/>
              <w:numPr>
                <w:ilvl w:val="1"/>
                <w:numId w:val="76"/>
              </w:numPr>
              <w:autoSpaceDE/>
              <w:adjustRightInd/>
              <w:spacing w:before="0" w:after="0"/>
              <w:rPr>
                <w:lang w:eastAsia="x-none"/>
              </w:rPr>
            </w:pPr>
            <w:r>
              <w:rPr>
                <w:lang w:eastAsia="x-none"/>
              </w:rPr>
              <w:t xml:space="preserve">UE measures the resource set(s) for monitoring. </w:t>
            </w:r>
          </w:p>
          <w:p w14:paraId="2A833028" w14:textId="77777777" w:rsidR="00872CAF" w:rsidRDefault="00872CAF" w:rsidP="00872CAF">
            <w:pPr>
              <w:widowControl w:val="0"/>
              <w:numPr>
                <w:ilvl w:val="1"/>
                <w:numId w:val="76"/>
              </w:numPr>
              <w:autoSpaceDE/>
              <w:adjustRightInd/>
              <w:spacing w:before="0" w:after="0"/>
              <w:rPr>
                <w:lang w:eastAsia="x-none"/>
              </w:rPr>
            </w:pPr>
            <w:r>
              <w:rPr>
                <w:lang w:eastAsia="x-none"/>
              </w:rPr>
              <w:t xml:space="preserve">FFS </w:t>
            </w:r>
            <w:r>
              <w:rPr>
                <w:rFonts w:eastAsia="等线"/>
                <w:lang w:eastAsia="zh-CN"/>
              </w:rPr>
              <w:t>how/</w:t>
            </w:r>
            <w:r>
              <w:rPr>
                <w:lang w:eastAsia="x-none"/>
              </w:rPr>
              <w:t xml:space="preserve">when to report the monitoring results. </w:t>
            </w:r>
          </w:p>
          <w:p w14:paraId="05DB4261" w14:textId="77777777" w:rsidR="00872CAF" w:rsidRDefault="00872CAF" w:rsidP="00872CAF">
            <w:pPr>
              <w:widowControl w:val="0"/>
              <w:numPr>
                <w:ilvl w:val="0"/>
                <w:numId w:val="76"/>
              </w:numPr>
              <w:autoSpaceDE/>
              <w:adjustRightInd/>
              <w:spacing w:before="0" w:after="0"/>
              <w:rPr>
                <w:lang w:eastAsia="de-DE"/>
              </w:rPr>
            </w:pPr>
            <w:r>
              <w:rPr>
                <w:lang w:eastAsia="de-DE"/>
              </w:rPr>
              <w:t xml:space="preserve">Option 2: Dedicated resource set(s) for monitoring and report configuration for monitoring </w:t>
            </w:r>
            <w:r>
              <w:rPr>
                <w:rFonts w:eastAsia="等线"/>
                <w:lang w:eastAsia="zh-CN"/>
              </w:rPr>
              <w:t>are</w:t>
            </w:r>
            <w:r>
              <w:rPr>
                <w:lang w:eastAsia="de-DE"/>
              </w:rPr>
              <w:t xml:space="preserve"> configured in a dedicated CSI report configuration used for monitoring</w:t>
            </w:r>
          </w:p>
          <w:p w14:paraId="478E4088" w14:textId="77777777" w:rsidR="00872CAF" w:rsidRDefault="00872CAF" w:rsidP="00872CAF">
            <w:pPr>
              <w:widowControl w:val="0"/>
              <w:numPr>
                <w:ilvl w:val="1"/>
                <w:numId w:val="76"/>
              </w:numPr>
              <w:autoSpaceDE/>
              <w:adjustRightInd/>
              <w:spacing w:before="0" w:after="0"/>
              <w:rPr>
                <w:lang w:eastAsia="x-none"/>
              </w:rPr>
            </w:pPr>
            <w:r>
              <w:rPr>
                <w:lang w:eastAsia="de-DE"/>
              </w:rPr>
              <w:t xml:space="preserve">The dedicated report configuration used for monitoring links to an inference report configuration </w:t>
            </w:r>
          </w:p>
          <w:p w14:paraId="374E6B36" w14:textId="77777777" w:rsidR="00872CAF" w:rsidRDefault="00872CAF" w:rsidP="00872CAF">
            <w:pPr>
              <w:widowControl w:val="0"/>
              <w:numPr>
                <w:ilvl w:val="2"/>
                <w:numId w:val="76"/>
              </w:numPr>
              <w:autoSpaceDE/>
              <w:adjustRightInd/>
              <w:spacing w:before="0" w:after="0"/>
              <w:rPr>
                <w:lang w:eastAsia="x-none"/>
              </w:rPr>
            </w:pPr>
            <w:r>
              <w:rPr>
                <w:rFonts w:eastAsia="等线"/>
                <w:lang w:eastAsia="zh-CN"/>
              </w:rPr>
              <w:t>FFS how to identify the connection between RSs in the resource set(s) for monitoring and Set A beams</w:t>
            </w:r>
          </w:p>
          <w:p w14:paraId="5673CD3C" w14:textId="77777777" w:rsidR="00872CAF" w:rsidRDefault="00872CAF" w:rsidP="00872CAF">
            <w:pPr>
              <w:widowControl w:val="0"/>
              <w:numPr>
                <w:ilvl w:val="1"/>
                <w:numId w:val="76"/>
              </w:numPr>
              <w:autoSpaceDE/>
              <w:adjustRightInd/>
              <w:spacing w:before="0" w:after="0"/>
              <w:rPr>
                <w:lang w:eastAsia="x-none"/>
              </w:rPr>
            </w:pPr>
            <w:r>
              <w:rPr>
                <w:lang w:eastAsia="x-none"/>
              </w:rPr>
              <w:t xml:space="preserve">UE measures the resource set(s) for monitoring. </w:t>
            </w:r>
          </w:p>
          <w:p w14:paraId="33954FBD" w14:textId="77777777" w:rsidR="00872CAF" w:rsidRDefault="00872CAF" w:rsidP="00872CAF">
            <w:pPr>
              <w:widowControl w:val="0"/>
              <w:numPr>
                <w:ilvl w:val="1"/>
                <w:numId w:val="76"/>
              </w:numPr>
              <w:snapToGrid w:val="0"/>
              <w:spacing w:before="0" w:after="0" w:line="276" w:lineRule="auto"/>
              <w:ind w:left="576" w:hanging="576"/>
              <w:rPr>
                <w:lang w:eastAsia="x-none"/>
              </w:rPr>
            </w:pPr>
            <w:r>
              <w:rPr>
                <w:lang w:eastAsia="x-none"/>
              </w:rPr>
              <w:t xml:space="preserve">FFS when to report the monitoring results. </w:t>
            </w:r>
          </w:p>
          <w:p w14:paraId="4C4D3A3A" w14:textId="77777777" w:rsidR="005D623F" w:rsidRPr="00850373" w:rsidRDefault="005D623F" w:rsidP="005D623F">
            <w:pPr>
              <w:snapToGrid w:val="0"/>
              <w:spacing w:before="0" w:after="0"/>
              <w:jc w:val="both"/>
              <w:rPr>
                <w:rFonts w:hint="eastAsia"/>
                <w:lang w:val="en-US" w:eastAsia="zh-CN"/>
              </w:rPr>
            </w:pPr>
          </w:p>
        </w:tc>
      </w:tr>
    </w:tbl>
    <w:p w14:paraId="59210F3A" w14:textId="77777777" w:rsidR="005D623F" w:rsidRDefault="005D623F" w:rsidP="005D623F">
      <w:pPr>
        <w:adjustRightInd w:val="0"/>
        <w:snapToGrid w:val="0"/>
        <w:spacing w:before="0" w:after="120"/>
        <w:jc w:val="both"/>
        <w:rPr>
          <w:lang w:val="en-US" w:eastAsia="zh-CN"/>
        </w:rPr>
      </w:pPr>
    </w:p>
    <w:tbl>
      <w:tblPr>
        <w:tblStyle w:val="afc"/>
        <w:tblW w:w="0" w:type="auto"/>
        <w:tblLook w:val="04A0" w:firstRow="1" w:lastRow="0" w:firstColumn="1" w:lastColumn="0" w:noHBand="0" w:noVBand="1"/>
      </w:tblPr>
      <w:tblGrid>
        <w:gridCol w:w="9629"/>
      </w:tblGrid>
      <w:tr w:rsidR="005D623F" w14:paraId="05CD48F8" w14:textId="77777777" w:rsidTr="005D623F">
        <w:tc>
          <w:tcPr>
            <w:tcW w:w="9629" w:type="dxa"/>
          </w:tcPr>
          <w:p w14:paraId="6452039A" w14:textId="77777777" w:rsidR="005D623F" w:rsidRPr="0074775E" w:rsidRDefault="005D623F" w:rsidP="005D623F">
            <w:pPr>
              <w:snapToGrid w:val="0"/>
              <w:spacing w:before="0" w:after="0"/>
              <w:jc w:val="both"/>
              <w:rPr>
                <w:b/>
                <w:bCs/>
                <w:lang w:val="en-US" w:eastAsia="zh-CN"/>
              </w:rPr>
            </w:pPr>
            <w:r w:rsidRPr="0074775E">
              <w:rPr>
                <w:b/>
                <w:bCs/>
                <w:lang w:val="en-US" w:eastAsia="zh-CN"/>
              </w:rPr>
              <w:t>Agreements: (RAN2#125bis)</w:t>
            </w:r>
          </w:p>
          <w:p w14:paraId="39611B7D" w14:textId="77777777" w:rsidR="005D623F" w:rsidRPr="0074775E" w:rsidRDefault="005D623F" w:rsidP="005D623F">
            <w:pPr>
              <w:pStyle w:val="aff2"/>
              <w:numPr>
                <w:ilvl w:val="0"/>
                <w:numId w:val="28"/>
              </w:numPr>
              <w:snapToGrid w:val="0"/>
              <w:spacing w:before="0"/>
              <w:ind w:leftChars="0"/>
              <w:jc w:val="both"/>
              <w:rPr>
                <w:lang w:eastAsia="zh-CN"/>
              </w:rPr>
            </w:pPr>
            <w:r w:rsidRPr="00A066A8">
              <w:rPr>
                <w:noProof/>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5D685D81" w14:textId="77777777" w:rsidR="005D623F" w:rsidRPr="00A73E1C" w:rsidRDefault="005D623F" w:rsidP="005D623F">
            <w:pPr>
              <w:pStyle w:val="aff2"/>
              <w:numPr>
                <w:ilvl w:val="0"/>
                <w:numId w:val="28"/>
              </w:numPr>
              <w:snapToGrid w:val="0"/>
              <w:spacing w:before="0"/>
              <w:ind w:leftChars="0"/>
              <w:jc w:val="both"/>
              <w:rPr>
                <w:lang w:val="en-US" w:eastAsia="zh-CN"/>
              </w:rPr>
            </w:pPr>
            <w:r w:rsidRPr="00A066A8">
              <w:rPr>
                <w:noProof/>
              </w:rPr>
              <w:t>“UE-autonomous, UE’s decision is not reported to the network” is not considered for Rel-19</w:t>
            </w:r>
          </w:p>
          <w:p w14:paraId="07D80891" w14:textId="77777777" w:rsidR="005D623F" w:rsidRDefault="005D623F" w:rsidP="005D623F">
            <w:pPr>
              <w:snapToGrid w:val="0"/>
              <w:spacing w:before="0" w:after="0"/>
              <w:jc w:val="both"/>
              <w:rPr>
                <w:lang w:val="en-US" w:eastAsia="zh-CN"/>
              </w:rPr>
            </w:pPr>
          </w:p>
        </w:tc>
      </w:tr>
    </w:tbl>
    <w:p w14:paraId="7C8AD483" w14:textId="1D7BEEEC" w:rsidR="003A7D76" w:rsidRPr="003A7D76" w:rsidRDefault="003A7D76" w:rsidP="003A7D76">
      <w:pPr>
        <w:pStyle w:val="2"/>
      </w:pPr>
      <w:r w:rsidRPr="003A7D76">
        <w:t>Impact on Beam Prediction Models</w:t>
      </w:r>
    </w:p>
    <w:p w14:paraId="75079B99" w14:textId="77777777" w:rsidR="003A7D76" w:rsidRPr="003A7D76" w:rsidRDefault="003A7D76" w:rsidP="003A7D76">
      <w:pPr>
        <w:spacing w:before="0" w:after="120"/>
        <w:jc w:val="both"/>
        <w:rPr>
          <w:lang w:val="en-US" w:eastAsia="zh-CN"/>
        </w:rPr>
      </w:pPr>
      <w:r w:rsidRPr="003A7D76">
        <w:rPr>
          <w:lang w:val="en-US" w:eastAsia="zh-CN"/>
        </w:rPr>
        <w:t>AI/ML models used for beam management typically predict the best-performing beams for downlink transmission based on various input metrics, such as RSRP (Reference Signal Received Power), SINR (Signal to Interference-plus-Noise Ratio), and other key performance indicators (KPIs). Monitoring plays a vital role in ensuring that the models consistently produce accurate predictions across different conditions.</w:t>
      </w:r>
    </w:p>
    <w:p w14:paraId="3FE94015" w14:textId="634D5F61" w:rsidR="003A7D76" w:rsidRDefault="003A7D76" w:rsidP="003A7D76">
      <w:pPr>
        <w:spacing w:before="0" w:after="120"/>
        <w:jc w:val="both"/>
        <w:rPr>
          <w:lang w:val="en-US" w:eastAsia="zh-CN"/>
        </w:rPr>
      </w:pPr>
      <w:r w:rsidRPr="003A7D76">
        <w:rPr>
          <w:lang w:val="en-US" w:eastAsia="zh-CN"/>
        </w:rPr>
        <w:t>For instance, in BM-Case1, the model predicts the top-performing beams in Set A based on measurements from Set B. If the performance monitoring system detects that the accuracy of these predictions is degrading, it can trigger model retraining or recalibration. Similarly, in BM-Case2, where the model predicts beam performance over time based on historical data, performance monitoring ensures that the temporal predictions remain accurate and reflect current network conditions.</w:t>
      </w:r>
    </w:p>
    <w:p w14:paraId="4B8CFB68" w14:textId="5ECEB167" w:rsidR="003E5C8A" w:rsidRDefault="003E5C8A" w:rsidP="00407B64">
      <w:pPr>
        <w:spacing w:before="0" w:after="120"/>
        <w:jc w:val="both"/>
        <w:rPr>
          <w:lang w:val="en-US" w:eastAsia="zh-CN"/>
        </w:rPr>
      </w:pPr>
      <w:r w:rsidRPr="003E5C8A">
        <w:rPr>
          <w:lang w:val="en-US" w:eastAsia="zh-CN"/>
        </w:rPr>
        <w:t>The primary function of performance monitoring is to ensure that the AI/ML models responsible for beam prediction maintain a high level of accuracy. In beam management, model accuracy refers to the model's ability to predict the best-performing downlink transmission beams based on various input metrics such as Reference Signal Received Power (RSRP), Signal-to-Noise Ratio (SNR), and other key performance indicators (KPIs). Monitoring allows for the continuous assessment of the model’s predictive accuracy and can trigger alerts or actions when significant deviations from expected performance occur.For example, in BM-Case1 (Beam Management Case 1), performance monitoring focuses on how well the model can predict the top-performing beams in Set A, based on measurements from Set B. A drop in prediction accuracy can be a sign of changing network conditions or model drift, necessitating intervention in the form of model retraining or parameter adjustments</w:t>
      </w:r>
    </w:p>
    <w:p w14:paraId="184732EA" w14:textId="445FC180" w:rsidR="00637535" w:rsidRPr="00847F4B" w:rsidRDefault="00637535" w:rsidP="00847F4B">
      <w:pPr>
        <w:spacing w:before="0" w:after="160" w:line="278" w:lineRule="auto"/>
        <w:ind w:hanging="840"/>
        <w:contextualSpacing/>
        <w:jc w:val="both"/>
        <w:rPr>
          <w:lang w:eastAsia="zh-CN"/>
        </w:rPr>
      </w:pPr>
    </w:p>
    <w:p w14:paraId="70E9BEBF" w14:textId="57A57EC8" w:rsidR="003A7D76" w:rsidRPr="00D61DAF" w:rsidRDefault="003A7D76" w:rsidP="003A7D76">
      <w:pPr>
        <w:pStyle w:val="2"/>
        <w:rPr>
          <w:sz w:val="24"/>
          <w:szCs w:val="24"/>
        </w:rPr>
      </w:pPr>
      <w:r w:rsidRPr="00D61DAF">
        <w:rPr>
          <w:sz w:val="24"/>
          <w:szCs w:val="24"/>
        </w:rPr>
        <w:t>Mechanisms of Performance Monitoring</w:t>
      </w:r>
    </w:p>
    <w:p w14:paraId="5247A67D" w14:textId="77777777" w:rsidR="003A7D76" w:rsidRPr="003A7D76" w:rsidRDefault="003A7D76" w:rsidP="003A7D76">
      <w:pPr>
        <w:spacing w:before="0" w:after="120"/>
        <w:jc w:val="both"/>
        <w:rPr>
          <w:lang w:val="en-US" w:eastAsia="zh-CN"/>
        </w:rPr>
      </w:pPr>
      <w:r w:rsidRPr="003A7D76">
        <w:rPr>
          <w:lang w:val="en-US" w:eastAsia="zh-CN"/>
        </w:rPr>
        <w:t>The implementation of performance monitoring in AI/ML-based beam management can be achieved through various mechanisms, each designed to assess the ongoing performance of the AI/ML models in real-time. These mechanisms include model evaluation metrics, feedback loops, and the integration of monitoring with model life cycle management (LCM). Below, we explore these mechanisms in greater detail.</w:t>
      </w:r>
    </w:p>
    <w:p w14:paraId="21CAE20D" w14:textId="0C9EF576" w:rsidR="003A7D76" w:rsidRPr="00D61DAF" w:rsidRDefault="004771FD" w:rsidP="00672840">
      <w:pPr>
        <w:pStyle w:val="30"/>
        <w:numPr>
          <w:ilvl w:val="0"/>
          <w:numId w:val="0"/>
        </w:numPr>
        <w:ind w:left="576"/>
        <w:rPr>
          <w:sz w:val="22"/>
          <w:szCs w:val="22"/>
        </w:rPr>
      </w:pPr>
      <w:r w:rsidRPr="00D61DAF">
        <w:rPr>
          <w:rFonts w:hint="eastAsia"/>
          <w:sz w:val="22"/>
          <w:szCs w:val="22"/>
        </w:rPr>
        <w:t xml:space="preserve">4.2.1 </w:t>
      </w:r>
      <w:r w:rsidR="003A7D76" w:rsidRPr="00D61DAF">
        <w:rPr>
          <w:sz w:val="22"/>
          <w:szCs w:val="22"/>
        </w:rPr>
        <w:t xml:space="preserve"> Monitoring Metrics and KPIs</w:t>
      </w:r>
    </w:p>
    <w:p w14:paraId="7F4EE1FD" w14:textId="77777777" w:rsidR="003A7D76" w:rsidRPr="003A7D76" w:rsidRDefault="003A7D76" w:rsidP="003A7D76">
      <w:pPr>
        <w:spacing w:before="0" w:after="120"/>
        <w:jc w:val="both"/>
        <w:rPr>
          <w:lang w:val="en-US" w:eastAsia="zh-CN"/>
        </w:rPr>
      </w:pPr>
      <w:bookmarkStart w:id="53" w:name="OLE_LINK67"/>
      <w:r w:rsidRPr="003A7D76">
        <w:rPr>
          <w:lang w:val="en-US" w:eastAsia="zh-CN"/>
        </w:rPr>
        <w:t>The performance of AI/ML models in beam management is evaluated based on several key performance indicators (KPIs) and metrics that are continuously monitored to ensure accurate predictions. These metrics include:</w:t>
      </w:r>
    </w:p>
    <w:p w14:paraId="10409BE0" w14:textId="721478CB" w:rsidR="003A7D76" w:rsidRPr="003A7D76" w:rsidRDefault="003A7D76" w:rsidP="003A7D76">
      <w:pPr>
        <w:numPr>
          <w:ilvl w:val="0"/>
          <w:numId w:val="58"/>
        </w:numPr>
        <w:spacing w:before="0" w:after="120"/>
        <w:jc w:val="both"/>
        <w:rPr>
          <w:lang w:val="en-US" w:eastAsia="zh-CN"/>
        </w:rPr>
      </w:pPr>
      <w:r w:rsidRPr="003A7D76">
        <w:rPr>
          <w:b/>
          <w:bCs/>
          <w:lang w:val="en-US" w:eastAsia="zh-CN"/>
        </w:rPr>
        <w:t>Beam Prediction Accuracy</w:t>
      </w:r>
      <w:r w:rsidRPr="003A7D76">
        <w:rPr>
          <w:lang w:val="en-US" w:eastAsia="zh-CN"/>
        </w:rPr>
        <w:t>: One of the most important KPIs is the accuracy of the predicted beams, typically measured by comparing the predicted top-K beams with the actual best-performing beams as observed by the network. This metric provides a direct assessment of the model’s ability to select optimal beams.</w:t>
      </w:r>
    </w:p>
    <w:p w14:paraId="19A8A8AF" w14:textId="1FA19CDD" w:rsidR="003A7D76" w:rsidRPr="003A7D76" w:rsidRDefault="003A7D76" w:rsidP="003A7D76">
      <w:pPr>
        <w:numPr>
          <w:ilvl w:val="0"/>
          <w:numId w:val="58"/>
        </w:numPr>
        <w:spacing w:before="0" w:after="120"/>
        <w:jc w:val="both"/>
        <w:rPr>
          <w:lang w:val="en-US" w:eastAsia="zh-CN"/>
        </w:rPr>
      </w:pPr>
      <w:r w:rsidRPr="003A7D76">
        <w:rPr>
          <w:b/>
          <w:bCs/>
          <w:lang w:val="en-US" w:eastAsia="zh-CN"/>
        </w:rPr>
        <w:t>Signal Strength (RSRP)</w:t>
      </w:r>
      <w:r w:rsidRPr="003A7D76">
        <w:rPr>
          <w:lang w:val="en-US" w:eastAsia="zh-CN"/>
        </w:rPr>
        <w:t>: The Reference Signal Received Power (RSRP) for the predicted beams is continuously monitored to ensure that the AI/ML model selects beams that provide sufficient signal strength to maintain high-quality connections.</w:t>
      </w:r>
    </w:p>
    <w:p w14:paraId="765BFFE9" w14:textId="14D748F4" w:rsidR="003A7D76" w:rsidRPr="003A7D76" w:rsidRDefault="003A7D76" w:rsidP="003A7D76">
      <w:pPr>
        <w:numPr>
          <w:ilvl w:val="0"/>
          <w:numId w:val="58"/>
        </w:numPr>
        <w:spacing w:before="0" w:after="120"/>
        <w:jc w:val="both"/>
        <w:rPr>
          <w:lang w:val="en-US" w:eastAsia="zh-CN"/>
        </w:rPr>
      </w:pPr>
      <w:r w:rsidRPr="003A7D76">
        <w:rPr>
          <w:b/>
          <w:bCs/>
          <w:lang w:val="en-US" w:eastAsia="zh-CN"/>
        </w:rPr>
        <w:t>SINR and CQI</w:t>
      </w:r>
      <w:r w:rsidRPr="003A7D76">
        <w:rPr>
          <w:lang w:val="en-US" w:eastAsia="zh-CN"/>
        </w:rPr>
        <w:t>: Signal-to-Interference-plus-Noise Ratio (SINR) and Channel Quality Indicator (CQI) are monitored to assess the quality of the beam predictions, particularly in environments with high interference or noise. These metrics are essential for ensuring that the selected beams provide not only strong signals but also high-quality transmission links.</w:t>
      </w:r>
    </w:p>
    <w:p w14:paraId="427592A4" w14:textId="36449C3B" w:rsidR="003A7D76" w:rsidRDefault="003A7D76" w:rsidP="003A7D76">
      <w:pPr>
        <w:numPr>
          <w:ilvl w:val="0"/>
          <w:numId w:val="58"/>
        </w:numPr>
        <w:spacing w:before="0" w:after="120"/>
        <w:jc w:val="both"/>
        <w:rPr>
          <w:lang w:val="en-US" w:eastAsia="zh-CN"/>
        </w:rPr>
      </w:pPr>
      <w:r w:rsidRPr="003A7D76">
        <w:rPr>
          <w:b/>
          <w:bCs/>
          <w:lang w:val="en-US" w:eastAsia="zh-CN"/>
        </w:rPr>
        <w:t>Latency and Throughput</w:t>
      </w:r>
      <w:r w:rsidRPr="003A7D76">
        <w:rPr>
          <w:lang w:val="en-US" w:eastAsia="zh-CN"/>
        </w:rPr>
        <w:t>: Beam management performance is also assessed based on the latency and throughput achieved through the selected beams. Monitoring these metrics ensures that the network maintains low-latency, high-throughput connections, even as the AI/ML models make dynamic adjustments to beam selection.</w:t>
      </w:r>
    </w:p>
    <w:p w14:paraId="47D61E0E" w14:textId="77777777" w:rsidR="00C969F3" w:rsidRPr="00C969F3" w:rsidRDefault="00C969F3" w:rsidP="00C969F3">
      <w:pPr>
        <w:spacing w:before="0" w:after="120"/>
        <w:jc w:val="both"/>
        <w:rPr>
          <w:lang w:val="en-US" w:eastAsia="zh-CN"/>
        </w:rPr>
      </w:pPr>
      <w:bookmarkStart w:id="54" w:name="OLE_LINK66"/>
      <w:r w:rsidRPr="00C969F3">
        <w:rPr>
          <w:lang w:val="en-US" w:eastAsia="zh-CN"/>
        </w:rPr>
        <w:t xml:space="preserve">It is better to reuse mechanisms discussed for data collection for training and measurement reporting for inference. In general, would be beneficial to define a common mechanism for measurement reporting for inference and for data collection for monitoring and training. On the other hand, there are specific aspects related to the performance monitoring that we address as follows.For the NW-sided performance monitoring of beam prediction at the NW, similar to the NW-sided performance monitoring of the UE-sided model, it is desirable for the NW to configure/indicate a RS resource set for the monitoring RS resources such that the UE performs the measurements of the configured/indicated RS resources and reports them back to the NW. Thus, the NW can calculate performance metrics or relevant KPIs (such as beam prediction accuracy, RSRP differences, etc.) using a combination of the reported measurements corresponding to the monitoring RS resources, in addition to the beam prediction results obtained with the NW-sided model that use measurements reported for inference. </w:t>
      </w:r>
    </w:p>
    <w:p w14:paraId="7C4BD241" w14:textId="77777777" w:rsidR="00C969F3" w:rsidRPr="00C969F3" w:rsidRDefault="00C969F3" w:rsidP="00C969F3">
      <w:pPr>
        <w:spacing w:before="0" w:after="120"/>
        <w:jc w:val="both"/>
        <w:rPr>
          <w:lang w:eastAsia="zh-CN"/>
        </w:rPr>
      </w:pPr>
      <w:r w:rsidRPr="00C969F3">
        <w:rPr>
          <w:lang w:val="en-US" w:eastAsia="zh-CN"/>
        </w:rPr>
        <w:t xml:space="preserve">For the BM-Case1 and BM-Case2 performance monitoring functionalities, </w:t>
      </w:r>
      <w:r w:rsidRPr="00C969F3">
        <w:rPr>
          <w:lang w:eastAsia="zh-CN"/>
        </w:rPr>
        <w:t>the NW may need to configure the UE</w:t>
      </w:r>
      <w:r w:rsidRPr="00C969F3">
        <w:rPr>
          <w:lang w:val="en-US" w:eastAsia="zh-CN"/>
        </w:rPr>
        <w:t xml:space="preserve"> with a different reporting configuration to report performance monitoring related measurements depending on the case, including, </w:t>
      </w:r>
    </w:p>
    <w:p w14:paraId="03CDF949" w14:textId="77777777" w:rsidR="00C969F3" w:rsidRPr="00C969F3" w:rsidRDefault="00C969F3" w:rsidP="00C969F3">
      <w:pPr>
        <w:numPr>
          <w:ilvl w:val="0"/>
          <w:numId w:val="73"/>
        </w:numPr>
        <w:spacing w:before="0" w:after="120"/>
        <w:jc w:val="both"/>
        <w:rPr>
          <w:lang w:val="en-US" w:eastAsia="zh-CN"/>
        </w:rPr>
      </w:pPr>
      <w:bookmarkStart w:id="55" w:name="OLE_LINK64"/>
      <w:r w:rsidRPr="00C969F3">
        <w:rPr>
          <w:lang w:eastAsia="zh-CN"/>
        </w:rPr>
        <w:t xml:space="preserve">Opt1: </w:t>
      </w:r>
      <w:bookmarkEnd w:id="55"/>
      <w:r w:rsidRPr="00C969F3">
        <w:rPr>
          <w:lang w:eastAsia="zh-CN"/>
        </w:rPr>
        <w:t xml:space="preserve">Set A and Set B are different, but they have some relative: </w:t>
      </w:r>
      <w:r w:rsidRPr="00C969F3">
        <w:rPr>
          <w:lang w:val="en-US" w:eastAsia="zh-CN"/>
        </w:rPr>
        <w:t xml:space="preserve">The NW might configure the UE with a different CSI-RS Resource Set corresponding to Set A beams or part of Set A beams and configure the UE to report the N best received beam information such as CRI or CRI/RSRP, depending on the performance metric to be calculated. </w:t>
      </w:r>
    </w:p>
    <w:p w14:paraId="0FE107C4" w14:textId="77777777" w:rsidR="00C969F3" w:rsidRPr="00C969F3" w:rsidRDefault="00C969F3" w:rsidP="00C969F3">
      <w:pPr>
        <w:numPr>
          <w:ilvl w:val="0"/>
          <w:numId w:val="73"/>
        </w:numPr>
        <w:spacing w:before="0" w:after="120"/>
        <w:ind w:leftChars="80"/>
        <w:jc w:val="both"/>
        <w:rPr>
          <w:lang w:eastAsia="zh-CN"/>
        </w:rPr>
      </w:pPr>
      <w:r w:rsidRPr="00C969F3">
        <w:rPr>
          <w:lang w:eastAsia="zh-CN"/>
        </w:rPr>
        <w:t>Opt2: Set B is a subset of Set A: t</w:t>
      </w:r>
      <w:r w:rsidRPr="00C969F3">
        <w:rPr>
          <w:lang w:val="en-US" w:eastAsia="zh-CN"/>
        </w:rPr>
        <w:t xml:space="preserve">he NW might configure the UE with a different CSI-RS Resource Set corresponding to Set A beams or part of Set A beams. </w:t>
      </w:r>
      <w:r w:rsidRPr="00C969F3">
        <w:rPr>
          <w:lang w:eastAsia="zh-CN"/>
        </w:rPr>
        <w:t>T</w:t>
      </w:r>
      <w:r w:rsidRPr="00C969F3">
        <w:rPr>
          <w:lang w:val="en-US" w:eastAsia="zh-CN"/>
        </w:rPr>
        <w:t>he NW may configure the UE with a same CSI-RS Resource Set corresponding to Set A beams or part of Set A beams and configures the UE to report beams measurements for inference as well as measurements for performance monitoring.</w:t>
      </w:r>
    </w:p>
    <w:p w14:paraId="1E16F1E5" w14:textId="6AEBCB1B" w:rsidR="00CE5193" w:rsidRPr="00CE5193" w:rsidRDefault="00CE5193" w:rsidP="00CE5193">
      <w:pPr>
        <w:spacing w:before="0" w:after="120"/>
        <w:jc w:val="both"/>
        <w:rPr>
          <w:lang w:val="en-US" w:eastAsia="zh-CN"/>
        </w:rPr>
      </w:pPr>
      <w:r w:rsidRPr="00CE5193">
        <w:rPr>
          <w:lang w:val="en-US" w:eastAsia="zh-CN"/>
        </w:rPr>
        <w:t>In the context of UE-sided performance monitoring, it has primarily been regarded as a UE implementation aspect, particularly applicable for model-level monitoring. During further discussions, it was proposed that the UE can request the network (NW) to initiate a performance monitoring session. Following such a request, the NW can configure the UE with dedicated resources for AI/ML functionality monitoring. These resources can then be measured and used by the UE to calculate performance metrics or key performance indicators (KPIs), such as beam prediction accuracy, RSRP deviations, and other relevant metrics. The UE then evaluates these performance metrics to determine whether the AI/ML functionality remains suitable or has become ineffective.</w:t>
      </w:r>
      <w:r>
        <w:rPr>
          <w:rFonts w:hint="eastAsia"/>
          <w:lang w:val="en-US" w:eastAsia="zh-CN"/>
        </w:rPr>
        <w:t xml:space="preserve"> T</w:t>
      </w:r>
      <w:r w:rsidRPr="00CE5193">
        <w:rPr>
          <w:lang w:val="en-US" w:eastAsia="zh-CN"/>
        </w:rPr>
        <w:t>he UE is responsible for making key decisions, including model selection, activation, deactivation, switching, and fallback operations. If the performance metrics indicate degradation, the UE can autonomously take corrective actions, such as switching between AI/ML models or reverting to other functionality as needed. While this gives the UE a significant degree of autonomy, it also poses challenges, particularly in model life cycle management (LCM) operations. The network does not have direct control over LCM-related operations on the UE, limiting its ability to manage the AI/ML models implemented at the UE level.</w:t>
      </w:r>
    </w:p>
    <w:p w14:paraId="714A9509" w14:textId="77777777" w:rsidR="00CE5193" w:rsidRPr="00CE5193" w:rsidRDefault="00CE5193" w:rsidP="00CE5193">
      <w:pPr>
        <w:spacing w:before="0" w:after="120"/>
        <w:jc w:val="both"/>
        <w:rPr>
          <w:lang w:val="en-US" w:eastAsia="zh-CN"/>
        </w:rPr>
      </w:pPr>
      <w:r w:rsidRPr="00CE5193">
        <w:rPr>
          <w:lang w:val="en-US" w:eastAsia="zh-CN"/>
        </w:rPr>
        <w:lastRenderedPageBreak/>
        <w:t>However, it is not ideal to allow the UE to switch functionalities independently, as it may introduce configuration issues. For instance, if the UE decides to transition from the AI/ML-based beam management functionality configured for BM-Case1 to legacy beam management, the UE would require a different set of resources to perform the necessary measurements. This independent switch could create a situation where the network is unable to reconfigure the UE immediately until it has been notified of the change and determines that a transition is necessary.</w:t>
      </w:r>
    </w:p>
    <w:p w14:paraId="554478F9" w14:textId="77777777" w:rsidR="00CE5193" w:rsidRPr="00CE5193" w:rsidRDefault="00CE5193" w:rsidP="00CE5193">
      <w:pPr>
        <w:spacing w:before="0" w:after="120"/>
        <w:jc w:val="both"/>
        <w:rPr>
          <w:lang w:val="en-US" w:eastAsia="zh-CN"/>
        </w:rPr>
      </w:pPr>
      <w:r w:rsidRPr="00CE5193">
        <w:rPr>
          <w:lang w:val="en-US" w:eastAsia="zh-CN"/>
        </w:rPr>
        <w:t>Therefore, for the UE-sided model, it is preferable that the network is notified of any performance degradation in a timely manner, allowing it to coordinate any necessary actions. In cases of UE-assisted performance monitoring, the network should receive notifications regarding degradation, or alternatively, the network can compute performance metrics on its own, similar to network-side performance monitoring. This ensures a more synchronized approach, preventing conflicts in configuration and allowing for better management of the beam management functionalities across both network and UE levels.</w:t>
      </w:r>
    </w:p>
    <w:p w14:paraId="4CA7B952" w14:textId="3C088F7B" w:rsidR="00BB43AD" w:rsidRPr="00BB43AD" w:rsidRDefault="00BB43AD" w:rsidP="00BB43AD">
      <w:pPr>
        <w:spacing w:before="0" w:after="120"/>
        <w:jc w:val="both"/>
        <w:rPr>
          <w:b/>
          <w:bCs/>
          <w:i/>
          <w:iCs/>
          <w:u w:val="single"/>
          <w:lang w:val="en-US" w:eastAsia="zh-CN"/>
        </w:rPr>
      </w:pPr>
      <w:bookmarkStart w:id="56" w:name="OLE_LINK74"/>
      <w:bookmarkEnd w:id="53"/>
      <w:bookmarkEnd w:id="54"/>
      <w:r w:rsidRPr="00BB43AD">
        <w:rPr>
          <w:b/>
          <w:bCs/>
          <w:i/>
          <w:iCs/>
          <w:u w:val="single"/>
          <w:lang w:val="en-US" w:eastAsia="zh-CN"/>
        </w:rPr>
        <w:t>Proposal 1</w:t>
      </w:r>
      <w:r w:rsidR="007A628D">
        <w:rPr>
          <w:rFonts w:hint="eastAsia"/>
          <w:b/>
          <w:bCs/>
          <w:i/>
          <w:iCs/>
          <w:u w:val="single"/>
          <w:lang w:val="en-US" w:eastAsia="zh-CN"/>
        </w:rPr>
        <w:t>2</w:t>
      </w:r>
      <w:r w:rsidRPr="00BB43AD">
        <w:rPr>
          <w:b/>
          <w:bCs/>
          <w:i/>
          <w:iCs/>
          <w:u w:val="single"/>
          <w:lang w:val="en-US" w:eastAsia="zh-CN"/>
        </w:rPr>
        <w:t>: Define a unified mechanism for both measurement reporting for inference and data collection for training and monitoring,</w:t>
      </w:r>
      <w:r w:rsidRPr="00BB43AD">
        <w:rPr>
          <w:b/>
          <w:bCs/>
          <w:i/>
          <w:iCs/>
          <w:lang w:val="en-US" w:eastAsia="zh-CN"/>
        </w:rPr>
        <w:t xml:space="preserve"> ensuring consistent and efficient performance evaluation across AI/ML operations.</w:t>
      </w:r>
    </w:p>
    <w:p w14:paraId="597D64EA" w14:textId="5B09B809" w:rsidR="00BB43AD" w:rsidRPr="00BB43AD" w:rsidRDefault="00BB43AD" w:rsidP="00BB43AD">
      <w:pPr>
        <w:spacing w:before="0" w:after="120"/>
        <w:jc w:val="both"/>
        <w:rPr>
          <w:b/>
          <w:bCs/>
          <w:i/>
          <w:iCs/>
          <w:u w:val="single"/>
          <w:lang w:val="en-US" w:eastAsia="zh-CN"/>
        </w:rPr>
      </w:pPr>
      <w:r w:rsidRPr="00BB43AD">
        <w:rPr>
          <w:b/>
          <w:bCs/>
          <w:i/>
          <w:iCs/>
          <w:u w:val="single"/>
          <w:lang w:val="en-US" w:eastAsia="zh-CN"/>
        </w:rPr>
        <w:t xml:space="preserve">Proposal </w:t>
      </w:r>
      <w:r>
        <w:rPr>
          <w:rFonts w:hint="eastAsia"/>
          <w:b/>
          <w:bCs/>
          <w:i/>
          <w:iCs/>
          <w:u w:val="single"/>
          <w:lang w:val="en-US" w:eastAsia="zh-CN"/>
        </w:rPr>
        <w:t>1</w:t>
      </w:r>
      <w:r w:rsidR="007A628D">
        <w:rPr>
          <w:rFonts w:hint="eastAsia"/>
          <w:b/>
          <w:bCs/>
          <w:i/>
          <w:iCs/>
          <w:u w:val="single"/>
          <w:lang w:val="en-US" w:eastAsia="zh-CN"/>
        </w:rPr>
        <w:t>3</w:t>
      </w:r>
      <w:r w:rsidRPr="00BB43AD">
        <w:rPr>
          <w:b/>
          <w:bCs/>
          <w:i/>
          <w:iCs/>
          <w:u w:val="single"/>
          <w:lang w:val="en-US" w:eastAsia="zh-CN"/>
        </w:rPr>
        <w:t>: Ensure that the network is notified of performance degradation in UE-sided monitoring to maintain synchronized management and prevent configuration issues during model transitions or fallback operations.</w:t>
      </w:r>
    </w:p>
    <w:bookmarkEnd w:id="56"/>
    <w:p w14:paraId="3387874E" w14:textId="17D6D045" w:rsidR="003A7D76" w:rsidRPr="003A7D76" w:rsidRDefault="004771FD" w:rsidP="00672840">
      <w:pPr>
        <w:pStyle w:val="30"/>
        <w:numPr>
          <w:ilvl w:val="0"/>
          <w:numId w:val="0"/>
        </w:numPr>
        <w:ind w:left="576"/>
        <w:rPr>
          <w:sz w:val="24"/>
          <w:szCs w:val="24"/>
        </w:rPr>
      </w:pPr>
      <w:r>
        <w:rPr>
          <w:rFonts w:eastAsiaTheme="minorEastAsia" w:hint="eastAsia"/>
          <w:sz w:val="24"/>
          <w:szCs w:val="24"/>
          <w:lang w:eastAsia="zh-CN"/>
        </w:rPr>
        <w:t>4.2.2</w:t>
      </w:r>
      <w:r w:rsidR="003A7D76" w:rsidRPr="003A7D76">
        <w:rPr>
          <w:sz w:val="24"/>
          <w:szCs w:val="24"/>
        </w:rPr>
        <w:t xml:space="preserve"> Feedback Loops for Continuous Optimization</w:t>
      </w:r>
    </w:p>
    <w:p w14:paraId="715E7A20" w14:textId="77777777" w:rsidR="003A7D76" w:rsidRPr="003A7D76" w:rsidRDefault="003A7D76" w:rsidP="003A7D76">
      <w:pPr>
        <w:spacing w:before="0" w:after="120"/>
        <w:jc w:val="both"/>
        <w:rPr>
          <w:lang w:val="en-US" w:eastAsia="zh-CN"/>
        </w:rPr>
      </w:pPr>
      <w:bookmarkStart w:id="57" w:name="OLE_LINK68"/>
      <w:r w:rsidRPr="003A7D76">
        <w:rPr>
          <w:lang w:val="en-US" w:eastAsia="zh-CN"/>
        </w:rPr>
        <w:t>Feedback loops are an integral part of performance monitoring, providing real-time information back to the AI/ML models and network management systems. These feedback loops ensure that the AI/ML models can continuously adjust their predictions and adapt to evolving network conditions.</w:t>
      </w:r>
    </w:p>
    <w:p w14:paraId="507FFFB5" w14:textId="3674C7EE" w:rsidR="003A7D76" w:rsidRPr="003A7D76" w:rsidRDefault="003A7D76" w:rsidP="003A7D76">
      <w:pPr>
        <w:spacing w:before="0" w:after="120"/>
        <w:jc w:val="both"/>
        <w:rPr>
          <w:lang w:val="en-US" w:eastAsia="zh-CN"/>
        </w:rPr>
      </w:pPr>
      <w:r w:rsidRPr="003A7D76">
        <w:rPr>
          <w:lang w:val="en-US" w:eastAsia="zh-CN"/>
        </w:rPr>
        <w:t>For example, if the performance monitoring system detects that the predicted beams are consistently underperforming, the feedback loop can provide this information to the model, allowing it to adjust its prediction algorithm. This real-time feedback helps prevent performance degradation and ensures that the models remain responsive to changing network conditions.</w:t>
      </w:r>
    </w:p>
    <w:p w14:paraId="598193C0" w14:textId="6EE2F318" w:rsidR="003A7D76" w:rsidRPr="003A7D76" w:rsidRDefault="004771FD" w:rsidP="00672840">
      <w:pPr>
        <w:pStyle w:val="30"/>
        <w:numPr>
          <w:ilvl w:val="0"/>
          <w:numId w:val="0"/>
        </w:numPr>
        <w:ind w:left="576"/>
        <w:rPr>
          <w:sz w:val="24"/>
          <w:szCs w:val="24"/>
        </w:rPr>
      </w:pPr>
      <w:r>
        <w:rPr>
          <w:rFonts w:eastAsiaTheme="minorEastAsia" w:hint="eastAsia"/>
          <w:sz w:val="24"/>
          <w:szCs w:val="24"/>
          <w:lang w:eastAsia="zh-CN"/>
        </w:rPr>
        <w:t>4.2</w:t>
      </w:r>
      <w:r w:rsidR="003A7D76" w:rsidRPr="003A7D76">
        <w:rPr>
          <w:sz w:val="24"/>
          <w:szCs w:val="24"/>
        </w:rPr>
        <w:t>.3 Integration with Model Life Cycle Management (LCM)</w:t>
      </w:r>
    </w:p>
    <w:p w14:paraId="5B0E1426" w14:textId="77777777" w:rsidR="003A7D76" w:rsidRPr="003A7D76" w:rsidRDefault="003A7D76" w:rsidP="003A7D76">
      <w:pPr>
        <w:spacing w:before="0" w:after="120"/>
        <w:jc w:val="both"/>
        <w:rPr>
          <w:lang w:val="en-US" w:eastAsia="zh-CN"/>
        </w:rPr>
      </w:pPr>
      <w:r w:rsidRPr="003A7D76">
        <w:rPr>
          <w:lang w:val="en-US" w:eastAsia="zh-CN"/>
        </w:rPr>
        <w:t>Performance monitoring is closely tied to the broader framework of Model Life Cycle Management (LCM) in AI/ML-driven networks. LCM includes stages such as model training, deployment, inference, and retirement, and performance monitoring plays a key role in each stage.</w:t>
      </w:r>
    </w:p>
    <w:p w14:paraId="4627E91F" w14:textId="52A2E41C" w:rsidR="003A7D76" w:rsidRPr="003A7D76" w:rsidRDefault="003A7D76" w:rsidP="003A7D76">
      <w:pPr>
        <w:numPr>
          <w:ilvl w:val="0"/>
          <w:numId w:val="59"/>
        </w:numPr>
        <w:spacing w:before="0" w:after="120"/>
        <w:jc w:val="both"/>
        <w:rPr>
          <w:lang w:val="en-US" w:eastAsia="zh-CN"/>
        </w:rPr>
      </w:pPr>
      <w:r w:rsidRPr="003A7D76">
        <w:rPr>
          <w:b/>
          <w:bCs/>
          <w:lang w:val="en-US" w:eastAsia="zh-CN"/>
        </w:rPr>
        <w:t>Training Phase</w:t>
      </w:r>
      <w:r w:rsidRPr="003A7D76">
        <w:rPr>
          <w:lang w:val="en-US" w:eastAsia="zh-CN"/>
        </w:rPr>
        <w:t>: During the training phase, performance monitoring ensures that the AI/ML models are learning effectively from the training data. It tracks key metrics such as prediction accuracy, convergence rates, and model generalization across different training scenarios.</w:t>
      </w:r>
    </w:p>
    <w:p w14:paraId="042712A5" w14:textId="165323EB" w:rsidR="003A7D76" w:rsidRPr="003A7D76" w:rsidRDefault="003A7D76" w:rsidP="003A7D76">
      <w:pPr>
        <w:numPr>
          <w:ilvl w:val="0"/>
          <w:numId w:val="59"/>
        </w:numPr>
        <w:spacing w:before="0" w:after="120"/>
        <w:jc w:val="both"/>
        <w:rPr>
          <w:lang w:val="en-US" w:eastAsia="zh-CN"/>
        </w:rPr>
      </w:pPr>
      <w:r w:rsidRPr="003A7D76">
        <w:rPr>
          <w:b/>
          <w:bCs/>
          <w:lang w:val="en-US" w:eastAsia="zh-CN"/>
        </w:rPr>
        <w:t>Deployment and Inference Phase</w:t>
      </w:r>
      <w:r w:rsidRPr="003A7D76">
        <w:rPr>
          <w:lang w:val="en-US" w:eastAsia="zh-CN"/>
        </w:rPr>
        <w:t>: Once deployed, performance monitoring ensures that the models maintain high levels of accuracy during inference, providing real-time updates on beam performance and ensuring that the predictions align with actual network conditions.</w:t>
      </w:r>
    </w:p>
    <w:p w14:paraId="6A03093F" w14:textId="0862F4A7" w:rsidR="003A7D76" w:rsidRPr="003A7D76" w:rsidRDefault="003A7D76" w:rsidP="003A7D76">
      <w:pPr>
        <w:numPr>
          <w:ilvl w:val="0"/>
          <w:numId w:val="59"/>
        </w:numPr>
        <w:spacing w:before="0" w:after="120"/>
        <w:jc w:val="both"/>
        <w:rPr>
          <w:lang w:val="en-US" w:eastAsia="zh-CN"/>
        </w:rPr>
      </w:pPr>
      <w:r w:rsidRPr="003A7D76">
        <w:rPr>
          <w:b/>
          <w:bCs/>
          <w:lang w:val="en-US" w:eastAsia="zh-CN"/>
        </w:rPr>
        <w:t>Model Updates and Retraining</w:t>
      </w:r>
      <w:r w:rsidRPr="003A7D76">
        <w:rPr>
          <w:lang w:val="en-US" w:eastAsia="zh-CN"/>
        </w:rPr>
        <w:t>: Based on the feedback from performance monitoring, the network can determine when models need to be retrained or updated. This is particularly important in dynamic environments where the network conditions change frequently, requiring models to be regularly updated to maintain their effectiveness.</w:t>
      </w:r>
    </w:p>
    <w:p w14:paraId="781E40DC" w14:textId="265DCEC4" w:rsidR="003A7D76" w:rsidRPr="003A7D76" w:rsidRDefault="003A7D76" w:rsidP="004771FD">
      <w:pPr>
        <w:pStyle w:val="2"/>
        <w:numPr>
          <w:ilvl w:val="0"/>
          <w:numId w:val="0"/>
        </w:numPr>
        <w:rPr>
          <w:sz w:val="24"/>
          <w:szCs w:val="24"/>
        </w:rPr>
      </w:pPr>
      <w:r w:rsidRPr="003A7D76">
        <w:rPr>
          <w:sz w:val="24"/>
          <w:szCs w:val="24"/>
        </w:rPr>
        <w:t>4</w:t>
      </w:r>
      <w:r w:rsidR="004771FD">
        <w:rPr>
          <w:rFonts w:eastAsiaTheme="minorEastAsia" w:hint="eastAsia"/>
          <w:sz w:val="24"/>
          <w:szCs w:val="24"/>
          <w:lang w:eastAsia="zh-CN"/>
        </w:rPr>
        <w:t>.</w:t>
      </w:r>
      <w:r w:rsidR="00672840">
        <w:rPr>
          <w:rFonts w:eastAsiaTheme="minorEastAsia" w:hint="eastAsia"/>
          <w:sz w:val="24"/>
          <w:szCs w:val="24"/>
          <w:lang w:eastAsia="zh-CN"/>
        </w:rPr>
        <w:t>3</w:t>
      </w:r>
      <w:r w:rsidRPr="003A7D76">
        <w:rPr>
          <w:sz w:val="24"/>
          <w:szCs w:val="24"/>
        </w:rPr>
        <w:t xml:space="preserve"> Challenges in Performance Monitoring for AI/ML-Based Beam Management</w:t>
      </w:r>
    </w:p>
    <w:p w14:paraId="3BAB38F3" w14:textId="77777777" w:rsidR="003A7D76" w:rsidRPr="003A7D76" w:rsidRDefault="003A7D76" w:rsidP="003A7D76">
      <w:pPr>
        <w:spacing w:before="0" w:after="120"/>
        <w:jc w:val="both"/>
        <w:rPr>
          <w:lang w:val="en-US" w:eastAsia="zh-CN"/>
        </w:rPr>
      </w:pPr>
      <w:r w:rsidRPr="003A7D76">
        <w:rPr>
          <w:lang w:val="en-US" w:eastAsia="zh-CN"/>
        </w:rPr>
        <w:t>While performance monitoring is essential for the success of AI/ML-driven beam management, it also presents several challenges. These challenges range from the technical difficulties of monitoring real-time performance across large-scale networks to the complexity of integrating monitoring with existing network infrastructure.</w:t>
      </w:r>
    </w:p>
    <w:p w14:paraId="32B49406" w14:textId="7ECC9972" w:rsidR="003A7D76" w:rsidRPr="004771FD" w:rsidRDefault="003A7D76" w:rsidP="004771FD">
      <w:pPr>
        <w:pStyle w:val="aff2"/>
        <w:numPr>
          <w:ilvl w:val="0"/>
          <w:numId w:val="66"/>
        </w:numPr>
        <w:spacing w:before="0" w:after="120"/>
        <w:ind w:leftChars="0"/>
        <w:jc w:val="both"/>
        <w:rPr>
          <w:b/>
          <w:bCs/>
          <w:lang w:val="en-US" w:eastAsia="zh-CN"/>
        </w:rPr>
      </w:pPr>
      <w:r w:rsidRPr="004771FD">
        <w:rPr>
          <w:b/>
          <w:bCs/>
          <w:lang w:val="en-US" w:eastAsia="zh-CN"/>
        </w:rPr>
        <w:t>Real-Time Monitoring in Dynamic Environments</w:t>
      </w:r>
    </w:p>
    <w:p w14:paraId="549F8A89" w14:textId="77777777" w:rsidR="003A7D76" w:rsidRPr="003A7D76" w:rsidRDefault="003A7D76" w:rsidP="003A7D76">
      <w:pPr>
        <w:spacing w:before="0" w:after="120"/>
        <w:jc w:val="both"/>
        <w:rPr>
          <w:lang w:val="en-US" w:eastAsia="zh-CN"/>
        </w:rPr>
      </w:pPr>
      <w:r w:rsidRPr="003A7D76">
        <w:rPr>
          <w:lang w:val="en-US" w:eastAsia="zh-CN"/>
        </w:rPr>
        <w:t>One of the most significant challenges in performance monitoring is the need for real-time assessment in highly dynamic environments. In urban areas with high user mobility, for instance, the conditions affecting beam performance can change rapidly, making it difficult to provide accurate, real-time monitoring of AI/ML models.</w:t>
      </w:r>
    </w:p>
    <w:p w14:paraId="07929A3E" w14:textId="69911141" w:rsidR="003A7D76" w:rsidRDefault="003A7D76" w:rsidP="003A7D76">
      <w:pPr>
        <w:spacing w:before="0" w:after="120"/>
        <w:jc w:val="both"/>
        <w:rPr>
          <w:lang w:val="en-US" w:eastAsia="zh-CN"/>
        </w:rPr>
      </w:pPr>
      <w:r w:rsidRPr="003A7D76">
        <w:rPr>
          <w:lang w:val="en-US" w:eastAsia="zh-CN"/>
        </w:rPr>
        <w:t>Real-time monitoring requires low-latency feedback mechanisms that can quickly assess beam performance and provide updates to the network. This places a significant demand on both the network infrastructure and the AI/ML models, as they must continuously process and react to new information in real-time.</w:t>
      </w:r>
    </w:p>
    <w:p w14:paraId="7B22835A" w14:textId="77777777" w:rsidR="00F97456" w:rsidRPr="003A7D76" w:rsidRDefault="00F97456" w:rsidP="00F97456">
      <w:pPr>
        <w:spacing w:before="0" w:after="120"/>
        <w:jc w:val="both"/>
        <w:rPr>
          <w:lang w:val="en-US" w:eastAsia="zh-CN"/>
        </w:rPr>
      </w:pPr>
      <w:r w:rsidRPr="003A7D76">
        <w:rPr>
          <w:lang w:val="en-US" w:eastAsia="zh-CN"/>
        </w:rPr>
        <w:t xml:space="preserve">One optimization strategy is to implement dynamic monitoring configurations that adjust the level of monitoring based on real-time network conditions. For example, during periods of high user mobility or network congestion, the performance monitoring system may increase the frequency and granularity of monitoring to ensure that any performance </w:t>
      </w:r>
      <w:r w:rsidRPr="003A7D76">
        <w:rPr>
          <w:lang w:val="en-US" w:eastAsia="zh-CN"/>
        </w:rPr>
        <w:lastRenderedPageBreak/>
        <w:t>degradation is detected early. Conversely, during periods of low mobility or stable network conditions, the monitoring frequency can be reduced to minimize overhead</w:t>
      </w:r>
    </w:p>
    <w:p w14:paraId="1E33E24A" w14:textId="4F5D3D5D" w:rsidR="003A7D76" w:rsidRPr="003A7D76" w:rsidRDefault="003A7D76" w:rsidP="004771FD">
      <w:pPr>
        <w:pStyle w:val="aff2"/>
        <w:numPr>
          <w:ilvl w:val="0"/>
          <w:numId w:val="66"/>
        </w:numPr>
        <w:spacing w:before="0" w:after="120"/>
        <w:ind w:leftChars="0"/>
        <w:jc w:val="both"/>
        <w:rPr>
          <w:b/>
          <w:bCs/>
          <w:lang w:val="en-US" w:eastAsia="zh-CN"/>
        </w:rPr>
      </w:pPr>
      <w:r w:rsidRPr="003A7D76">
        <w:rPr>
          <w:b/>
          <w:bCs/>
          <w:lang w:val="en-US" w:eastAsia="zh-CN"/>
        </w:rPr>
        <w:t>Monitoring Overhead</w:t>
      </w:r>
    </w:p>
    <w:p w14:paraId="477CF957" w14:textId="77777777" w:rsidR="003A7D76" w:rsidRPr="003A7D76" w:rsidRDefault="003A7D76" w:rsidP="003A7D76">
      <w:pPr>
        <w:spacing w:before="0" w:after="120"/>
        <w:jc w:val="both"/>
        <w:rPr>
          <w:lang w:val="en-US" w:eastAsia="zh-CN"/>
        </w:rPr>
      </w:pPr>
      <w:r w:rsidRPr="003A7D76">
        <w:rPr>
          <w:lang w:val="en-US" w:eastAsia="zh-CN"/>
        </w:rPr>
        <w:t>Another challenge is the overhead associated with performance monitoring. Collecting, processing, and transmitting performance data can consume valuable network resources, particularly in large-scale deployments where multiple UEs are reporting data simultaneously. The need to balance the accuracy and granularity of performance monitoring with the overhead it creates is a constant challenge.</w:t>
      </w:r>
    </w:p>
    <w:p w14:paraId="5C99C6B7" w14:textId="77777777" w:rsidR="004771FD" w:rsidRDefault="003A7D76" w:rsidP="004771FD">
      <w:pPr>
        <w:spacing w:before="0" w:after="120"/>
        <w:jc w:val="both"/>
        <w:rPr>
          <w:lang w:val="en-US" w:eastAsia="zh-CN"/>
        </w:rPr>
      </w:pPr>
      <w:r w:rsidRPr="003A7D76">
        <w:rPr>
          <w:lang w:val="en-US" w:eastAsia="zh-CN"/>
        </w:rPr>
        <w:t>Strategies such as selective monitoring (where only the most critical performance data is collected) and periodic monitoring (where data is collected at set intervals rather than continuously) can help reduce overhead, but they must be carefully implemented to avoid missing important performance degradation events.</w:t>
      </w:r>
      <w:r w:rsidR="004771FD" w:rsidRPr="004771FD">
        <w:rPr>
          <w:lang w:val="en-US" w:eastAsia="zh-CN"/>
        </w:rPr>
        <w:t xml:space="preserve"> </w:t>
      </w:r>
    </w:p>
    <w:p w14:paraId="7523967E" w14:textId="63585942" w:rsidR="003A7D76" w:rsidRPr="003A7D76" w:rsidRDefault="003A7D76" w:rsidP="004771FD">
      <w:pPr>
        <w:pStyle w:val="aff2"/>
        <w:numPr>
          <w:ilvl w:val="0"/>
          <w:numId w:val="66"/>
        </w:numPr>
        <w:spacing w:before="0" w:after="120"/>
        <w:ind w:leftChars="0"/>
        <w:jc w:val="both"/>
        <w:rPr>
          <w:b/>
          <w:bCs/>
          <w:lang w:val="en-US" w:eastAsia="zh-CN"/>
        </w:rPr>
      </w:pPr>
      <w:r w:rsidRPr="003A7D76">
        <w:rPr>
          <w:b/>
          <w:bCs/>
          <w:lang w:val="en-US" w:eastAsia="zh-CN"/>
        </w:rPr>
        <w:t>Consistency Between Training and Inference Phases</w:t>
      </w:r>
    </w:p>
    <w:p w14:paraId="71514A2B" w14:textId="55895A0D" w:rsidR="003A7D76" w:rsidRPr="003A7D76" w:rsidRDefault="003A7D76" w:rsidP="003A7D76">
      <w:pPr>
        <w:spacing w:before="0" w:after="120"/>
        <w:jc w:val="both"/>
        <w:rPr>
          <w:lang w:val="en-US" w:eastAsia="zh-CN"/>
        </w:rPr>
      </w:pPr>
      <w:r w:rsidRPr="003A7D76">
        <w:rPr>
          <w:lang w:val="en-US" w:eastAsia="zh-CN"/>
        </w:rPr>
        <w:t>Ensuring consistency between the training and inference phases of AI/ML models is another significant challenge in performance monitoring. The data collected during training is often different from the data used during inference, particularly in real-time network environments where conditions can change rapidly. This discrepancy can lead to a mismatch between the performance observed during training and the actual performance during deployment.</w:t>
      </w:r>
    </w:p>
    <w:p w14:paraId="56975120" w14:textId="28DA0B17" w:rsidR="003A7D76" w:rsidRDefault="003A7D76" w:rsidP="003A7D76">
      <w:pPr>
        <w:spacing w:before="0" w:after="120"/>
        <w:jc w:val="both"/>
        <w:rPr>
          <w:lang w:val="en-US" w:eastAsia="zh-CN"/>
        </w:rPr>
      </w:pPr>
      <w:r w:rsidRPr="003A7D76">
        <w:rPr>
          <w:lang w:val="en-US" w:eastAsia="zh-CN"/>
        </w:rPr>
        <w:t>To address this challenge, performance monitoring systems must ensure that the conditions under which AI/ML models are trained are as similar as possible to the conditions they will encounter during deployment. This may involve collecting additional training data that reflects a wider range of real-world conditions, or continuously updating models based on the performance feedback received during inference.</w:t>
      </w:r>
    </w:p>
    <w:p w14:paraId="5D5401E9" w14:textId="21716F39" w:rsidR="00F97456" w:rsidRDefault="003A7D76" w:rsidP="00F97456">
      <w:pPr>
        <w:spacing w:before="0" w:after="120"/>
        <w:jc w:val="both"/>
        <w:rPr>
          <w:lang w:val="en-US" w:eastAsia="zh-CN"/>
        </w:rPr>
      </w:pPr>
      <w:r w:rsidRPr="003A7D76">
        <w:rPr>
          <w:lang w:val="en-US" w:eastAsia="zh-CN"/>
        </w:rPr>
        <w:t>To overcome the challenges associated with performance monitoring, several optimization strategies can be employed to ensure that AI/ML models continue to perform effectively across different network conditions.</w:t>
      </w:r>
      <w:r w:rsidR="00F97456" w:rsidRPr="00F97456">
        <w:rPr>
          <w:lang w:val="en-US" w:eastAsia="zh-CN"/>
        </w:rPr>
        <w:t xml:space="preserve"> </w:t>
      </w:r>
      <w:r w:rsidR="00F97456" w:rsidRPr="003A7D76">
        <w:rPr>
          <w:lang w:val="en-US" w:eastAsia="zh-CN"/>
        </w:rPr>
        <w:t>using AI/ML techniques to optimize the monitoring process itself. By incorporating AI/ML models into the monitoring system, the network can predict when performance issues are likely to arise and adjust monitoring accordingly. For instance, AI models could predict areas of the network where beam performance is likely to degrade, allowing the monitoring system to focus its efforts on those areas.</w:t>
      </w:r>
      <w:r w:rsidR="00F97456" w:rsidRPr="00F97456">
        <w:rPr>
          <w:lang w:val="en-US" w:eastAsia="zh-CN"/>
        </w:rPr>
        <w:t xml:space="preserve"> </w:t>
      </w:r>
      <w:r w:rsidR="00F97456" w:rsidRPr="003A7D76">
        <w:rPr>
          <w:lang w:val="en-US" w:eastAsia="zh-CN"/>
        </w:rPr>
        <w:t xml:space="preserve">One of the most powerful optimization strategies for performance monitoring is feedback-driven model retraining. By continuously monitoring the performance of AI/ML models, the network can identify when models are no longer performing </w:t>
      </w:r>
      <w:r w:rsidR="00872CAF" w:rsidRPr="003A7D76">
        <w:rPr>
          <w:lang w:val="en-US" w:eastAsia="zh-CN"/>
        </w:rPr>
        <w:t>optimally,</w:t>
      </w:r>
      <w:r w:rsidR="00F97456" w:rsidRPr="003A7D76">
        <w:rPr>
          <w:lang w:val="en-US" w:eastAsia="zh-CN"/>
        </w:rPr>
        <w:t xml:space="preserve"> and trigger retraining processes based on the latest </w:t>
      </w:r>
      <w:r w:rsidR="00BB43AD" w:rsidRPr="003A7D76">
        <w:rPr>
          <w:lang w:val="en-US" w:eastAsia="zh-CN"/>
        </w:rPr>
        <w:t>data. For</w:t>
      </w:r>
      <w:r w:rsidR="00F97456" w:rsidRPr="003A7D76">
        <w:rPr>
          <w:lang w:val="en-US" w:eastAsia="zh-CN"/>
        </w:rPr>
        <w:t xml:space="preserve"> example, if the performance monitoring system detects a significant decrease in beam prediction accuracy in a specific area of the network, it can initiate a retraining process that incorporates data from that area into the AI/ML model. This ensures that the model remains up-to-date and can adapt to evolving network </w:t>
      </w:r>
      <w:r w:rsidR="00BB43AD" w:rsidRPr="003A7D76">
        <w:rPr>
          <w:lang w:val="en-US" w:eastAsia="zh-CN"/>
        </w:rPr>
        <w:t>conditions. Feedback</w:t>
      </w:r>
      <w:r w:rsidR="00F97456" w:rsidRPr="003A7D76">
        <w:rPr>
          <w:lang w:val="en-US" w:eastAsia="zh-CN"/>
        </w:rPr>
        <w:t>-driven model retraining is particularly important in dynamic environments where conditions change frequently. It ensures that AI/ML models continue to provide accurate predictions and optimal beam management over time.</w:t>
      </w:r>
      <w:r w:rsidR="00F97456" w:rsidRPr="00F97456">
        <w:rPr>
          <w:lang w:val="en-US" w:eastAsia="zh-CN"/>
        </w:rPr>
        <w:t xml:space="preserve"> </w:t>
      </w:r>
    </w:p>
    <w:p w14:paraId="76FE610B" w14:textId="1D696E46" w:rsidR="00F97456" w:rsidRPr="003A7D76" w:rsidRDefault="00F97456" w:rsidP="00F97456">
      <w:pPr>
        <w:spacing w:before="0" w:after="120"/>
        <w:jc w:val="both"/>
        <w:rPr>
          <w:lang w:val="en-US" w:eastAsia="zh-CN"/>
        </w:rPr>
      </w:pPr>
      <w:r w:rsidRPr="003A7D76">
        <w:rPr>
          <w:lang w:val="en-US" w:eastAsia="zh-CN"/>
        </w:rPr>
        <w:t>Performance monitoring is a cornerstone of AI/ML-based beam management in modern and future mobile networks. It ensures that AI/ML models continue to provide accurate and effective beam predictions, adapting to changing network conditions in real-time. By continuously assessing key performance metrics, providing real-time feedback, and integrating with model life cycle management, performance monitoring enables networks to optimize beam management and ensure high-quality service delivery.</w:t>
      </w:r>
      <w:r w:rsidRPr="00F97456">
        <w:rPr>
          <w:lang w:val="en-US" w:eastAsia="zh-CN"/>
        </w:rPr>
        <w:t xml:space="preserve"> </w:t>
      </w:r>
      <w:r w:rsidRPr="003A7D76">
        <w:rPr>
          <w:lang w:val="en-US" w:eastAsia="zh-CN"/>
        </w:rPr>
        <w:t>While challenges such as monitoring overhead and real-time responsiveness remain, the development of advanced monitoring strategies—including dynamic monitoring configurations, intelligent monitoring via AI/ML, and feedback-driven model retraining—will help address these challenges and ensure that performance monitoring systems continue to evolve alongside the growing complexity of AI/ML-driven networks.</w:t>
      </w:r>
      <w:r>
        <w:rPr>
          <w:rFonts w:hint="eastAsia"/>
          <w:lang w:val="en-US" w:eastAsia="zh-CN"/>
        </w:rPr>
        <w:t xml:space="preserve"> </w:t>
      </w:r>
      <w:r w:rsidRPr="003A7D76">
        <w:rPr>
          <w:lang w:val="en-US" w:eastAsia="zh-CN"/>
        </w:rPr>
        <w:t>Intelligent monitoring can also help reduce overhead by identifying patterns in network performance, enabling the system to anticipate issues before they become critical. This proactive approach to performance monitoring helps ensure that the network remains responsive to user demands and changing conditions, without the need for constant, high-overhead monitoring.</w:t>
      </w:r>
    </w:p>
    <w:p w14:paraId="2E4D48B7" w14:textId="4C31C5B2" w:rsidR="00BB43AD" w:rsidRPr="00BB43AD" w:rsidRDefault="00BB43AD" w:rsidP="00BB43AD">
      <w:pPr>
        <w:adjustRightInd w:val="0"/>
        <w:snapToGrid w:val="0"/>
        <w:spacing w:before="0" w:after="0"/>
        <w:jc w:val="both"/>
        <w:rPr>
          <w:b/>
          <w:bCs/>
          <w:i/>
          <w:iCs/>
          <w:u w:val="single"/>
          <w:lang w:val="en-US" w:eastAsia="zh-CN"/>
        </w:rPr>
      </w:pPr>
      <w:bookmarkStart w:id="58" w:name="OLE_LINK75"/>
      <w:bookmarkEnd w:id="57"/>
      <w:r w:rsidRPr="00BB43AD">
        <w:rPr>
          <w:b/>
          <w:bCs/>
          <w:i/>
          <w:iCs/>
          <w:u w:val="single"/>
          <w:lang w:val="en-US" w:eastAsia="zh-CN"/>
        </w:rPr>
        <w:t>Proposal 1</w:t>
      </w:r>
      <w:r w:rsidR="007A628D">
        <w:rPr>
          <w:rFonts w:hint="eastAsia"/>
          <w:b/>
          <w:bCs/>
          <w:i/>
          <w:iCs/>
          <w:u w:val="single"/>
          <w:lang w:val="en-US" w:eastAsia="zh-CN"/>
        </w:rPr>
        <w:t>4</w:t>
      </w:r>
      <w:r w:rsidRPr="00BB43AD">
        <w:rPr>
          <w:b/>
          <w:bCs/>
          <w:i/>
          <w:iCs/>
          <w:u w:val="single"/>
          <w:lang w:val="en-US" w:eastAsia="zh-CN"/>
        </w:rPr>
        <w:t>: Implement AI/ML-driven intelligent monitoring systems that dynamically adjust monitoring frequency and focus based on real-time network conditions, reducing overhead while maintaining accuracy in performance assessments.</w:t>
      </w:r>
    </w:p>
    <w:p w14:paraId="65EB6567" w14:textId="1558C581" w:rsidR="00BB43AD" w:rsidRPr="00BB43AD" w:rsidRDefault="00BB43AD" w:rsidP="00BB43AD">
      <w:pPr>
        <w:adjustRightInd w:val="0"/>
        <w:snapToGrid w:val="0"/>
        <w:spacing w:before="0" w:after="0"/>
        <w:jc w:val="both"/>
        <w:rPr>
          <w:b/>
          <w:bCs/>
          <w:i/>
          <w:iCs/>
          <w:u w:val="single"/>
          <w:lang w:val="en-US" w:eastAsia="zh-CN"/>
        </w:rPr>
      </w:pPr>
      <w:r w:rsidRPr="00BB43AD">
        <w:rPr>
          <w:b/>
          <w:bCs/>
          <w:i/>
          <w:iCs/>
          <w:u w:val="single"/>
          <w:lang w:val="en-US" w:eastAsia="zh-CN"/>
        </w:rPr>
        <w:t xml:space="preserve">Proposal </w:t>
      </w:r>
      <w:r w:rsidR="007A628D">
        <w:rPr>
          <w:rFonts w:hint="eastAsia"/>
          <w:b/>
          <w:bCs/>
          <w:i/>
          <w:iCs/>
          <w:u w:val="single"/>
          <w:lang w:val="en-US" w:eastAsia="zh-CN"/>
        </w:rPr>
        <w:t>15</w:t>
      </w:r>
      <w:r w:rsidRPr="00BB43AD">
        <w:rPr>
          <w:b/>
          <w:bCs/>
          <w:i/>
          <w:iCs/>
          <w:u w:val="single"/>
          <w:lang w:val="en-US" w:eastAsia="zh-CN"/>
        </w:rPr>
        <w:t>: Utilize feedback-driven model retraining to continuously update AI/ML models based on performance monitoring data, ensuring the models remain responsive and effective in dynamic network environments.</w:t>
      </w:r>
    </w:p>
    <w:p w14:paraId="51644A38" w14:textId="77777777" w:rsidR="009967DF" w:rsidRPr="00BB43AD" w:rsidRDefault="009967DF" w:rsidP="0074775E">
      <w:pPr>
        <w:adjustRightInd w:val="0"/>
        <w:snapToGrid w:val="0"/>
        <w:spacing w:before="0" w:after="0"/>
        <w:jc w:val="both"/>
        <w:rPr>
          <w:lang w:val="en-US" w:eastAsia="zh-CN"/>
        </w:rPr>
      </w:pPr>
    </w:p>
    <w:bookmarkEnd w:id="58"/>
    <w:p w14:paraId="0A7A3E50" w14:textId="77777777" w:rsidR="00DF7F6A" w:rsidRDefault="00DF7F6A">
      <w:pPr>
        <w:pStyle w:val="aff2"/>
        <w:keepNext/>
        <w:keepLines/>
        <w:numPr>
          <w:ilvl w:val="0"/>
          <w:numId w:val="2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0EB543F4" w14:textId="77777777" w:rsidR="00DF7F6A" w:rsidRDefault="005D623F">
      <w:pPr>
        <w:pStyle w:val="1"/>
        <w:rPr>
          <w:lang w:val="en-US" w:eastAsia="zh-CN"/>
        </w:rPr>
      </w:pPr>
      <w:r>
        <w:rPr>
          <w:rFonts w:hint="eastAsia"/>
          <w:lang w:val="en-US" w:eastAsia="zh-CN"/>
        </w:rPr>
        <w:t>Conclusion</w:t>
      </w:r>
    </w:p>
    <w:p w14:paraId="7B2F0676" w14:textId="56CFD1E4" w:rsidR="007E4799" w:rsidRDefault="007E4799" w:rsidP="002372AC">
      <w:pPr>
        <w:adjustRightInd w:val="0"/>
        <w:snapToGrid w:val="0"/>
        <w:spacing w:before="0" w:after="0"/>
        <w:jc w:val="both"/>
        <w:rPr>
          <w:bCs/>
          <w:lang w:eastAsia="zh-CN"/>
        </w:rPr>
      </w:pPr>
      <w:r w:rsidRPr="00A67F2A">
        <w:rPr>
          <w:bCs/>
          <w:lang w:eastAsia="zh-CN"/>
        </w:rPr>
        <w:t>In this contribution, we concentrate on discuss</w:t>
      </w:r>
      <w:r w:rsidRPr="00A67F2A">
        <w:rPr>
          <w:rFonts w:hint="eastAsia"/>
          <w:bCs/>
          <w:lang w:val="en-US" w:eastAsia="zh-CN"/>
        </w:rPr>
        <w:t>ing the procedure</w:t>
      </w:r>
      <w:r w:rsidRPr="00A67F2A">
        <w:rPr>
          <w:bCs/>
          <w:lang w:eastAsia="zh-CN"/>
        </w:rPr>
        <w:t xml:space="preserve"> </w:t>
      </w:r>
      <w:r w:rsidRPr="00A67F2A">
        <w:rPr>
          <w:rFonts w:hint="eastAsia"/>
          <w:bCs/>
          <w:lang w:val="en-US" w:eastAsia="zh-CN"/>
        </w:rPr>
        <w:t xml:space="preserve">and </w:t>
      </w:r>
      <w:r w:rsidRPr="00A67F2A">
        <w:rPr>
          <w:bCs/>
          <w:lang w:eastAsia="zh-CN"/>
        </w:rPr>
        <w:t>the potential specification impact</w:t>
      </w:r>
      <w:r w:rsidRPr="00A67F2A">
        <w:rPr>
          <w:rFonts w:hint="eastAsia"/>
          <w:bCs/>
          <w:lang w:val="en-US" w:eastAsia="zh-CN"/>
        </w:rPr>
        <w:t xml:space="preserve"> of AI based </w:t>
      </w:r>
      <w:r w:rsidRPr="00A67F2A">
        <w:rPr>
          <w:rFonts w:hint="eastAsia"/>
          <w:bCs/>
          <w:lang w:val="en-US"/>
        </w:rPr>
        <w:t>beam management</w:t>
      </w:r>
      <w:r w:rsidRPr="00A67F2A">
        <w:rPr>
          <w:rFonts w:hint="eastAsia"/>
          <w:bCs/>
          <w:lang w:val="en-US" w:eastAsia="zh-CN"/>
        </w:rPr>
        <w:t xml:space="preserve"> during different LCM operation</w:t>
      </w:r>
      <w:r w:rsidRPr="00A67F2A">
        <w:rPr>
          <w:bCs/>
          <w:lang w:eastAsia="zh-CN"/>
        </w:rPr>
        <w:t>.</w:t>
      </w:r>
      <w:r w:rsidR="00400093" w:rsidRPr="00A67F2A">
        <w:rPr>
          <w:rFonts w:hint="eastAsia"/>
          <w:bCs/>
          <w:lang w:eastAsia="zh-CN"/>
        </w:rPr>
        <w:t xml:space="preserve"> </w:t>
      </w:r>
      <w:r w:rsidR="00400093" w:rsidRPr="00A67F2A">
        <w:rPr>
          <w:bCs/>
          <w:lang w:eastAsia="zh-CN"/>
        </w:rPr>
        <w:t>T</w:t>
      </w:r>
      <w:r w:rsidR="00400093" w:rsidRPr="00A67F2A">
        <w:rPr>
          <w:rFonts w:hint="eastAsia"/>
          <w:bCs/>
          <w:lang w:eastAsia="zh-CN"/>
        </w:rPr>
        <w:t xml:space="preserve">he proposals are listed </w:t>
      </w:r>
      <w:r w:rsidR="00400093" w:rsidRPr="00A67F2A">
        <w:rPr>
          <w:bCs/>
          <w:lang w:eastAsia="zh-CN"/>
        </w:rPr>
        <w:t>below</w:t>
      </w:r>
      <w:r w:rsidR="00400093" w:rsidRPr="00A67F2A">
        <w:rPr>
          <w:rFonts w:hint="eastAsia"/>
          <w:bCs/>
          <w:lang w:eastAsia="zh-CN"/>
        </w:rPr>
        <w:t>.</w:t>
      </w:r>
    </w:p>
    <w:p w14:paraId="3A3AEB92" w14:textId="77777777" w:rsidR="006A74D7" w:rsidRDefault="006A74D7" w:rsidP="006A74D7">
      <w:pPr>
        <w:tabs>
          <w:tab w:val="left" w:pos="7264"/>
        </w:tabs>
        <w:spacing w:beforeLines="50" w:after="120"/>
        <w:jc w:val="both"/>
        <w:rPr>
          <w:b/>
          <w:bCs/>
          <w:i/>
          <w:iCs/>
          <w:u w:val="single"/>
          <w:lang w:eastAsia="zh-CN"/>
        </w:rPr>
      </w:pPr>
      <w:r w:rsidRPr="0086277E">
        <w:rPr>
          <w:b/>
          <w:bCs/>
          <w:i/>
          <w:iCs/>
          <w:u w:val="single"/>
          <w:lang w:eastAsia="zh-CN"/>
        </w:rPr>
        <w:lastRenderedPageBreak/>
        <w:t xml:space="preserve">Proposal </w:t>
      </w:r>
      <w:r>
        <w:rPr>
          <w:rFonts w:hint="eastAsia"/>
          <w:b/>
          <w:bCs/>
          <w:i/>
          <w:iCs/>
          <w:u w:val="single"/>
          <w:lang w:eastAsia="zh-CN"/>
        </w:rPr>
        <w:t>1</w:t>
      </w:r>
      <w:r w:rsidRPr="0086277E">
        <w:rPr>
          <w:b/>
          <w:bCs/>
          <w:i/>
          <w:iCs/>
          <w:u w:val="single"/>
          <w:lang w:eastAsia="zh-CN"/>
        </w:rPr>
        <w:t>: For training data collection in the NW-side model, supporting multiple Set B or multiple Set B patterns can be considered.</w:t>
      </w:r>
    </w:p>
    <w:p w14:paraId="016C208D" w14:textId="77777777" w:rsidR="006A74D7" w:rsidRPr="0086277E" w:rsidRDefault="006A74D7" w:rsidP="006A74D7">
      <w:pPr>
        <w:tabs>
          <w:tab w:val="left" w:pos="7264"/>
        </w:tabs>
        <w:spacing w:beforeLines="50" w:after="120"/>
        <w:jc w:val="both"/>
        <w:rPr>
          <w:b/>
          <w:bCs/>
          <w:i/>
          <w:iCs/>
          <w:u w:val="single"/>
          <w:lang w:eastAsia="zh-CN"/>
        </w:rPr>
      </w:pPr>
      <w:r>
        <w:rPr>
          <w:rFonts w:hint="eastAsia"/>
          <w:b/>
          <w:bCs/>
          <w:i/>
          <w:iCs/>
          <w:u w:val="single"/>
          <w:lang w:eastAsia="zh-CN"/>
        </w:rPr>
        <w:t>Proposal2</w:t>
      </w:r>
      <w:r>
        <w:rPr>
          <w:rFonts w:hint="eastAsia"/>
          <w:b/>
          <w:bCs/>
          <w:i/>
          <w:iCs/>
          <w:u w:val="single"/>
          <w:lang w:eastAsia="zh-CN"/>
        </w:rPr>
        <w:t>：</w:t>
      </w:r>
      <w:r w:rsidRPr="007F1D50">
        <w:rPr>
          <w:rFonts w:hint="eastAsia"/>
          <w:b/>
          <w:bCs/>
          <w:i/>
          <w:iCs/>
          <w:u w:val="single"/>
          <w:lang w:eastAsia="zh-CN"/>
        </w:rPr>
        <w:t xml:space="preserve">For </w:t>
      </w:r>
      <w:r w:rsidRPr="007F1D50">
        <w:rPr>
          <w:b/>
          <w:bCs/>
          <w:i/>
          <w:iCs/>
          <w:u w:val="single"/>
          <w:lang w:eastAsia="zh-CN"/>
        </w:rPr>
        <w:t>extending the UE capability for RS measurement beyond 64 RS per resource set to support larger Set A configurations</w:t>
      </w:r>
      <w:r w:rsidRPr="007F1D50">
        <w:rPr>
          <w:rFonts w:hint="eastAsia"/>
          <w:b/>
          <w:bCs/>
          <w:i/>
          <w:iCs/>
          <w:u w:val="single"/>
          <w:lang w:eastAsia="zh-CN"/>
        </w:rPr>
        <w:t>，</w:t>
      </w:r>
      <w:r w:rsidRPr="007F1D50">
        <w:rPr>
          <w:b/>
          <w:bCs/>
          <w:i/>
          <w:iCs/>
          <w:u w:val="single"/>
          <w:lang w:eastAsia="zh-CN"/>
        </w:rPr>
        <w:t>allowing the gNB to configure a joint resource set and use bitmaps for Set B pattern selection</w:t>
      </w:r>
    </w:p>
    <w:p w14:paraId="37C06B19" w14:textId="77777777" w:rsidR="006A74D7" w:rsidRPr="0084288A" w:rsidRDefault="006A74D7" w:rsidP="006A74D7">
      <w:pPr>
        <w:tabs>
          <w:tab w:val="left" w:pos="7264"/>
        </w:tabs>
        <w:spacing w:beforeLines="50" w:after="0"/>
        <w:jc w:val="both"/>
        <w:rPr>
          <w:b/>
          <w:bCs/>
          <w:i/>
          <w:iCs/>
          <w:u w:val="single"/>
          <w:lang w:eastAsia="zh-CN"/>
        </w:rPr>
      </w:pPr>
      <w:r w:rsidRPr="0084288A">
        <w:rPr>
          <w:b/>
          <w:bCs/>
          <w:i/>
          <w:iCs/>
          <w:u w:val="single"/>
          <w:lang w:eastAsia="zh-CN"/>
        </w:rPr>
        <w:t xml:space="preserve">Proposal </w:t>
      </w:r>
      <w:r>
        <w:rPr>
          <w:rFonts w:hint="eastAsia"/>
          <w:b/>
          <w:bCs/>
          <w:i/>
          <w:iCs/>
          <w:u w:val="single"/>
          <w:lang w:eastAsia="zh-CN"/>
        </w:rPr>
        <w:t>3</w:t>
      </w:r>
      <w:r w:rsidRPr="0084288A">
        <w:rPr>
          <w:b/>
          <w:bCs/>
          <w:i/>
          <w:iCs/>
          <w:u w:val="single"/>
          <w:lang w:eastAsia="zh-CN"/>
        </w:rPr>
        <w:t>:</w:t>
      </w:r>
      <w:r w:rsidRPr="007F1D50">
        <w:rPr>
          <w:i/>
          <w:iCs/>
          <w:u w:val="single"/>
          <w:lang w:eastAsia="zh-CN"/>
        </w:rPr>
        <w:t xml:space="preserve"> </w:t>
      </w:r>
      <w:r w:rsidRPr="00092B41">
        <w:rPr>
          <w:b/>
          <w:bCs/>
          <w:i/>
          <w:iCs/>
          <w:u w:val="single"/>
          <w:lang w:eastAsia="zh-CN"/>
        </w:rPr>
        <w:t xml:space="preserve">To ensure consistent and reliable data collection for accurate AI/ML predictions in UE-sided models, </w:t>
      </w:r>
      <w:r w:rsidRPr="0084288A">
        <w:rPr>
          <w:b/>
          <w:bCs/>
          <w:i/>
          <w:iCs/>
          <w:u w:val="single"/>
          <w:lang w:eastAsia="zh-CN"/>
        </w:rPr>
        <w:t>UE can autonomously trigger the collection process and report the relevant configurations</w:t>
      </w:r>
    </w:p>
    <w:p w14:paraId="6BD976DF" w14:textId="77777777" w:rsidR="006A74D7" w:rsidRPr="00092B41" w:rsidRDefault="006A74D7" w:rsidP="006A74D7">
      <w:pPr>
        <w:tabs>
          <w:tab w:val="left" w:pos="7264"/>
        </w:tabs>
        <w:spacing w:beforeLines="50" w:after="0"/>
        <w:jc w:val="both"/>
        <w:rPr>
          <w:b/>
          <w:bCs/>
          <w:i/>
          <w:iCs/>
          <w:u w:val="single"/>
          <w:lang w:eastAsia="zh-CN"/>
        </w:rPr>
      </w:pPr>
      <w:r w:rsidRPr="0084288A">
        <w:rPr>
          <w:b/>
          <w:bCs/>
          <w:i/>
          <w:iCs/>
          <w:u w:val="single"/>
          <w:lang w:eastAsia="zh-CN"/>
        </w:rPr>
        <w:t xml:space="preserve">Proposal </w:t>
      </w:r>
      <w:r>
        <w:rPr>
          <w:rFonts w:hint="eastAsia"/>
          <w:b/>
          <w:bCs/>
          <w:i/>
          <w:iCs/>
          <w:u w:val="single"/>
          <w:lang w:eastAsia="zh-CN"/>
        </w:rPr>
        <w:t>4</w:t>
      </w:r>
      <w:r w:rsidRPr="0084288A">
        <w:rPr>
          <w:b/>
          <w:bCs/>
          <w:i/>
          <w:iCs/>
          <w:u w:val="single"/>
          <w:lang w:eastAsia="zh-CN"/>
        </w:rPr>
        <w:t xml:space="preserve">: Regarding data collection </w:t>
      </w:r>
      <w:r w:rsidRPr="0084288A">
        <w:rPr>
          <w:rFonts w:hint="eastAsia"/>
          <w:b/>
          <w:bCs/>
          <w:i/>
          <w:iCs/>
          <w:u w:val="single"/>
          <w:lang w:eastAsia="zh-CN"/>
        </w:rPr>
        <w:t>of</w:t>
      </w:r>
      <w:r w:rsidRPr="0084288A">
        <w:rPr>
          <w:b/>
          <w:bCs/>
          <w:i/>
          <w:iCs/>
          <w:u w:val="single"/>
          <w:lang w:eastAsia="zh-CN"/>
        </w:rPr>
        <w:t xml:space="preserve"> </w:t>
      </w:r>
      <w:r w:rsidRPr="00092B41">
        <w:rPr>
          <w:rFonts w:hint="eastAsia"/>
          <w:b/>
          <w:bCs/>
          <w:i/>
          <w:iCs/>
          <w:u w:val="single"/>
          <w:lang w:eastAsia="zh-CN"/>
        </w:rPr>
        <w:t>UE</w:t>
      </w:r>
      <w:r w:rsidRPr="0084288A">
        <w:rPr>
          <w:b/>
          <w:bCs/>
          <w:i/>
          <w:iCs/>
          <w:u w:val="single"/>
          <w:lang w:eastAsia="zh-CN"/>
        </w:rPr>
        <w:t>-side model</w:t>
      </w:r>
      <w:r w:rsidRPr="00092B41">
        <w:rPr>
          <w:rFonts w:hint="eastAsia"/>
          <w:b/>
          <w:bCs/>
          <w:i/>
          <w:iCs/>
          <w:u w:val="single"/>
          <w:lang w:eastAsia="zh-CN"/>
        </w:rPr>
        <w:t>, UE can request gNB for the preferred set B (pattern).</w:t>
      </w:r>
      <w:r w:rsidRPr="00092B41">
        <w:rPr>
          <w:b/>
          <w:bCs/>
          <w:i/>
          <w:iCs/>
          <w:u w:val="single"/>
          <w:lang w:eastAsia="zh-CN"/>
        </w:rPr>
        <w:t xml:space="preserve"> while the gNB pre-configures multiple Set B patterns and selects the appropriate one to minimize RS overhead during both training and inference phases</w:t>
      </w:r>
    </w:p>
    <w:p w14:paraId="3F553F51" w14:textId="77777777" w:rsidR="006A74D7" w:rsidRDefault="006A74D7" w:rsidP="006A74D7">
      <w:pPr>
        <w:spacing w:after="0" w:line="280" w:lineRule="atLeast"/>
        <w:jc w:val="both"/>
        <w:rPr>
          <w:b/>
          <w:bCs/>
          <w:i/>
          <w:iCs/>
          <w:u w:val="single"/>
          <w:lang w:eastAsia="zh-CN"/>
        </w:rPr>
      </w:pPr>
      <w:r w:rsidRPr="0084288A">
        <w:rPr>
          <w:b/>
          <w:bCs/>
          <w:i/>
          <w:iCs/>
          <w:u w:val="single"/>
          <w:lang w:eastAsia="zh-CN"/>
        </w:rPr>
        <w:t xml:space="preserve">Proposal </w:t>
      </w:r>
      <w:r>
        <w:rPr>
          <w:rFonts w:hint="eastAsia"/>
          <w:b/>
          <w:bCs/>
          <w:i/>
          <w:iCs/>
          <w:u w:val="single"/>
          <w:lang w:eastAsia="zh-CN"/>
        </w:rPr>
        <w:t>5</w:t>
      </w:r>
      <w:r w:rsidRPr="0084288A">
        <w:rPr>
          <w:b/>
          <w:bCs/>
          <w:i/>
          <w:iCs/>
          <w:u w:val="single"/>
          <w:lang w:eastAsia="zh-CN"/>
        </w:rPr>
        <w:t>:</w:t>
      </w:r>
      <w:r w:rsidRPr="00A52FA0">
        <w:rPr>
          <w:rFonts w:eastAsia="Malgun Gothic"/>
          <w:lang w:eastAsia="ko-KR"/>
        </w:rPr>
        <w:t xml:space="preserve"> </w:t>
      </w:r>
      <w:r w:rsidRPr="008B464E">
        <w:rPr>
          <w:b/>
          <w:bCs/>
          <w:i/>
          <w:iCs/>
          <w:u w:val="single"/>
          <w:lang w:eastAsia="zh-CN"/>
        </w:rPr>
        <w:t>Two resource sets can be configured for Set A and Set B separately in the CSI report configuration for the report</w:t>
      </w:r>
      <w:r w:rsidRPr="00A52FA0">
        <w:rPr>
          <w:b/>
          <w:bCs/>
          <w:i/>
          <w:iCs/>
          <w:u w:val="single"/>
          <w:lang w:eastAsia="zh-CN"/>
        </w:rPr>
        <w:t xml:space="preserve"> one CSI-ResourceConfigId is configured for both Set A and Set B</w:t>
      </w:r>
      <w:r>
        <w:rPr>
          <w:rFonts w:hint="eastAsia"/>
          <w:b/>
          <w:bCs/>
          <w:i/>
          <w:iCs/>
          <w:u w:val="single"/>
          <w:lang w:eastAsia="zh-CN"/>
        </w:rPr>
        <w:t>.</w:t>
      </w:r>
    </w:p>
    <w:p w14:paraId="54697405" w14:textId="77777777" w:rsidR="006A74D7" w:rsidRDefault="006A74D7" w:rsidP="006A74D7">
      <w:pPr>
        <w:spacing w:after="0" w:line="280" w:lineRule="atLeast"/>
        <w:jc w:val="both"/>
        <w:rPr>
          <w:b/>
          <w:bCs/>
          <w:i/>
          <w:iCs/>
          <w:u w:val="single"/>
          <w:lang w:eastAsia="zh-CN"/>
        </w:rPr>
      </w:pPr>
      <w:r w:rsidRPr="0084288A">
        <w:rPr>
          <w:b/>
          <w:bCs/>
          <w:i/>
          <w:iCs/>
          <w:u w:val="single"/>
          <w:lang w:eastAsia="zh-CN"/>
        </w:rPr>
        <w:t xml:space="preserve">Proposal </w:t>
      </w:r>
      <w:r>
        <w:rPr>
          <w:rFonts w:hint="eastAsia"/>
          <w:b/>
          <w:bCs/>
          <w:i/>
          <w:iCs/>
          <w:u w:val="single"/>
          <w:lang w:eastAsia="zh-CN"/>
        </w:rPr>
        <w:t>6</w:t>
      </w:r>
      <w:r w:rsidRPr="0084288A">
        <w:rPr>
          <w:b/>
          <w:bCs/>
          <w:i/>
          <w:iCs/>
          <w:u w:val="single"/>
          <w:lang w:eastAsia="zh-CN"/>
        </w:rPr>
        <w:t>:</w:t>
      </w:r>
      <w:r w:rsidRPr="00A52FA0">
        <w:rPr>
          <w:rFonts w:eastAsia="Malgun Gothic"/>
          <w:lang w:eastAsia="ko-KR"/>
        </w:rPr>
        <w:t xml:space="preserve"> </w:t>
      </w:r>
      <w:r w:rsidRPr="00A84176">
        <w:rPr>
          <w:b/>
          <w:bCs/>
          <w:i/>
          <w:iCs/>
          <w:u w:val="single"/>
          <w:lang w:eastAsia="zh-CN"/>
        </w:rPr>
        <w:t>Aperiodic (AP) CSI-RS</w:t>
      </w:r>
      <w:r>
        <w:rPr>
          <w:rFonts w:hint="eastAsia"/>
          <w:b/>
          <w:bCs/>
          <w:i/>
          <w:iCs/>
          <w:u w:val="single"/>
          <w:lang w:eastAsia="zh-CN"/>
        </w:rPr>
        <w:t xml:space="preserve"> can be support in</w:t>
      </w:r>
      <w:r w:rsidRPr="00A84176">
        <w:rPr>
          <w:rFonts w:hint="eastAsia"/>
          <w:b/>
          <w:bCs/>
          <w:i/>
          <w:iCs/>
          <w:u w:val="single"/>
          <w:lang w:eastAsia="zh-CN"/>
        </w:rPr>
        <w:t xml:space="preserve"> BM-case2</w:t>
      </w:r>
      <w:r>
        <w:rPr>
          <w:rFonts w:hint="eastAsia"/>
          <w:b/>
          <w:bCs/>
          <w:i/>
          <w:iCs/>
          <w:u w:val="single"/>
          <w:lang w:eastAsia="zh-CN"/>
        </w:rPr>
        <w:t xml:space="preserve"> .</w:t>
      </w:r>
    </w:p>
    <w:p w14:paraId="23B94047" w14:textId="77777777" w:rsidR="007A628D" w:rsidRPr="00147BF5" w:rsidRDefault="007A628D" w:rsidP="007A628D">
      <w:pPr>
        <w:rPr>
          <w:b/>
          <w:bCs/>
          <w:i/>
          <w:iCs/>
          <w:u w:val="single"/>
          <w:lang w:eastAsia="zh-CN"/>
        </w:rPr>
      </w:pPr>
      <w:r w:rsidRPr="00155CA2">
        <w:rPr>
          <w:b/>
          <w:bCs/>
          <w:i/>
          <w:iCs/>
          <w:u w:val="single"/>
          <w:lang w:eastAsia="zh-CN"/>
        </w:rPr>
        <w:t xml:space="preserve">Proposal </w:t>
      </w:r>
      <w:r>
        <w:rPr>
          <w:rFonts w:hint="eastAsia"/>
          <w:b/>
          <w:bCs/>
          <w:i/>
          <w:iCs/>
          <w:u w:val="single"/>
          <w:lang w:eastAsia="zh-CN"/>
        </w:rPr>
        <w:t>7</w:t>
      </w:r>
      <w:r w:rsidRPr="00155CA2">
        <w:rPr>
          <w:b/>
          <w:bCs/>
          <w:i/>
          <w:iCs/>
          <w:u w:val="single"/>
          <w:lang w:eastAsia="zh-CN"/>
        </w:rPr>
        <w:t>:</w:t>
      </w:r>
      <w:r w:rsidRPr="00155CA2">
        <w:rPr>
          <w:bCs/>
          <w:lang w:eastAsia="zh-CN"/>
        </w:rPr>
        <w:t xml:space="preserve"> </w:t>
      </w:r>
      <w:r w:rsidRPr="00155CA2">
        <w:rPr>
          <w:b/>
          <w:bCs/>
          <w:i/>
          <w:iCs/>
          <w:u w:val="single"/>
          <w:lang w:val="en-US" w:eastAsia="zh-CN"/>
        </w:rPr>
        <w:t>Periodic Reporting</w:t>
      </w:r>
      <w:r w:rsidRPr="00155CA2">
        <w:rPr>
          <w:rFonts w:hint="eastAsia"/>
          <w:b/>
          <w:bCs/>
          <w:i/>
          <w:iCs/>
          <w:u w:val="single"/>
          <w:lang w:val="en-US" w:eastAsia="zh-CN"/>
        </w:rPr>
        <w:t xml:space="preserve"> </w:t>
      </w:r>
      <w:r>
        <w:rPr>
          <w:rFonts w:hint="eastAsia"/>
          <w:b/>
          <w:bCs/>
          <w:i/>
          <w:iCs/>
          <w:u w:val="single"/>
          <w:lang w:val="en-US" w:eastAsia="zh-CN"/>
        </w:rPr>
        <w:t>，</w:t>
      </w:r>
      <w:r w:rsidRPr="006A74D7">
        <w:rPr>
          <w:b/>
          <w:bCs/>
          <w:i/>
          <w:iCs/>
          <w:u w:val="single"/>
          <w:lang w:val="en-US" w:eastAsia="zh-CN"/>
        </w:rPr>
        <w:t>semi-persistent CSI report</w:t>
      </w:r>
      <w:r w:rsidRPr="006A74D7">
        <w:rPr>
          <w:rFonts w:hint="eastAsia"/>
          <w:b/>
          <w:bCs/>
          <w:i/>
          <w:iCs/>
          <w:u w:val="single"/>
          <w:lang w:val="en-US" w:eastAsia="zh-CN"/>
        </w:rPr>
        <w:t>，</w:t>
      </w:r>
      <w:r w:rsidRPr="00155CA2">
        <w:rPr>
          <w:b/>
          <w:bCs/>
          <w:i/>
          <w:iCs/>
          <w:u w:val="single"/>
          <w:lang w:val="en-US" w:eastAsia="zh-CN"/>
        </w:rPr>
        <w:t>Aperiodic Reporting</w:t>
      </w:r>
      <w:r w:rsidRPr="00155CA2">
        <w:rPr>
          <w:rFonts w:hint="eastAsia"/>
          <w:b/>
          <w:bCs/>
          <w:i/>
          <w:iCs/>
          <w:u w:val="single"/>
          <w:lang w:val="en-US" w:eastAsia="zh-CN"/>
        </w:rPr>
        <w:t xml:space="preserve"> </w:t>
      </w:r>
      <w:r w:rsidRPr="00155CA2">
        <w:rPr>
          <w:rFonts w:hint="eastAsia"/>
          <w:b/>
          <w:bCs/>
          <w:i/>
          <w:iCs/>
          <w:u w:val="single"/>
          <w:lang w:eastAsia="zh-CN"/>
        </w:rPr>
        <w:t>ca</w:t>
      </w:r>
      <w:r w:rsidRPr="00155CA2">
        <w:rPr>
          <w:rFonts w:hint="eastAsia"/>
          <w:b/>
          <w:bCs/>
          <w:i/>
          <w:iCs/>
          <w:u w:val="single"/>
          <w:lang w:val="en-US" w:eastAsia="zh-CN"/>
        </w:rPr>
        <w:t xml:space="preserve">n be implemented in different </w:t>
      </w:r>
      <w:r w:rsidRPr="00155CA2">
        <w:rPr>
          <w:b/>
          <w:bCs/>
          <w:i/>
          <w:iCs/>
          <w:u w:val="single"/>
          <w:lang w:eastAsia="zh-CN"/>
        </w:rPr>
        <w:t>scenarios</w:t>
      </w:r>
      <w:r>
        <w:rPr>
          <w:rFonts w:hint="eastAsia"/>
          <w:b/>
          <w:bCs/>
          <w:i/>
          <w:iCs/>
          <w:u w:val="single"/>
          <w:lang w:eastAsia="zh-CN"/>
        </w:rPr>
        <w:t xml:space="preserve"> in BM-case1 and BM-case2</w:t>
      </w:r>
      <w:r w:rsidRPr="00155CA2">
        <w:rPr>
          <w:b/>
          <w:bCs/>
          <w:i/>
          <w:iCs/>
          <w:u w:val="single"/>
          <w:lang w:val="en-US" w:eastAsia="zh-CN"/>
        </w:rPr>
        <w:t>.</w:t>
      </w:r>
    </w:p>
    <w:p w14:paraId="2A6D3574" w14:textId="77777777" w:rsidR="007A628D" w:rsidRPr="00481101" w:rsidRDefault="007A628D" w:rsidP="007A628D">
      <w:pPr>
        <w:spacing w:beforeLines="50" w:afterLines="50" w:after="120"/>
        <w:jc w:val="both"/>
        <w:rPr>
          <w:bCs/>
          <w:lang w:val="en-US" w:eastAsia="zh-CN"/>
        </w:rPr>
      </w:pPr>
      <w:r w:rsidRPr="00481101">
        <w:rPr>
          <w:b/>
          <w:i/>
          <w:iCs/>
          <w:u w:val="single"/>
          <w:lang w:val="en-US" w:eastAsia="zh-CN"/>
        </w:rPr>
        <w:t xml:space="preserve">Proposal </w:t>
      </w:r>
      <w:r>
        <w:rPr>
          <w:rFonts w:hint="eastAsia"/>
          <w:b/>
          <w:i/>
          <w:iCs/>
          <w:u w:val="single"/>
          <w:lang w:val="en-US" w:eastAsia="zh-CN"/>
        </w:rPr>
        <w:t>8</w:t>
      </w:r>
      <w:r w:rsidRPr="00481101">
        <w:rPr>
          <w:b/>
          <w:i/>
          <w:iCs/>
          <w:u w:val="single"/>
          <w:lang w:val="en-US" w:eastAsia="zh-CN"/>
        </w:rPr>
        <w:t>:</w:t>
      </w:r>
      <w:r w:rsidRPr="00481101">
        <w:rPr>
          <w:bCs/>
          <w:lang w:val="en-US" w:eastAsia="zh-CN"/>
        </w:rPr>
        <w:t xml:space="preserve"> </w:t>
      </w:r>
      <w:r w:rsidRPr="00481101">
        <w:rPr>
          <w:rFonts w:hint="eastAsia"/>
          <w:b/>
          <w:bCs/>
          <w:i/>
          <w:iCs/>
          <w:u w:val="single"/>
          <w:lang w:eastAsia="zh-CN"/>
        </w:rPr>
        <w:t>For</w:t>
      </w:r>
      <w:r>
        <w:rPr>
          <w:rFonts w:hint="eastAsia"/>
          <w:bCs/>
          <w:lang w:val="en-US" w:eastAsia="zh-CN"/>
        </w:rPr>
        <w:t xml:space="preserve"> </w:t>
      </w:r>
      <w:r w:rsidRPr="00481101">
        <w:rPr>
          <w:b/>
          <w:i/>
          <w:iCs/>
          <w:u w:val="single"/>
          <w:lang w:val="en-US" w:eastAsia="zh-CN"/>
        </w:rPr>
        <w:t>inference reports include predicted beam IDs and L1-RSRP values for the Top-K beams, with the option to report differential RSRP values, enabling more precise and informed decisions on beam selection based on signal strength and prediction accuracy.</w:t>
      </w:r>
    </w:p>
    <w:p w14:paraId="3AA864B4" w14:textId="77777777" w:rsidR="007A628D" w:rsidRPr="00481101" w:rsidRDefault="007A628D" w:rsidP="007A628D">
      <w:pPr>
        <w:spacing w:beforeLines="50" w:afterLines="50" w:after="120"/>
        <w:jc w:val="both"/>
        <w:rPr>
          <w:b/>
          <w:i/>
          <w:iCs/>
          <w:u w:val="single"/>
          <w:lang w:val="en-US" w:eastAsia="zh-CN"/>
        </w:rPr>
      </w:pPr>
      <w:r w:rsidRPr="00481101">
        <w:rPr>
          <w:b/>
          <w:i/>
          <w:iCs/>
          <w:u w:val="single"/>
          <w:lang w:val="en-US" w:eastAsia="zh-CN"/>
        </w:rPr>
        <w:t xml:space="preserve">Proposal </w:t>
      </w:r>
      <w:r>
        <w:rPr>
          <w:rFonts w:hint="eastAsia"/>
          <w:b/>
          <w:i/>
          <w:iCs/>
          <w:u w:val="single"/>
          <w:lang w:val="en-US" w:eastAsia="zh-CN"/>
        </w:rPr>
        <w:t>9</w:t>
      </w:r>
      <w:r w:rsidRPr="00481101">
        <w:rPr>
          <w:b/>
          <w:i/>
          <w:iCs/>
          <w:u w:val="single"/>
          <w:lang w:val="en-US" w:eastAsia="zh-CN"/>
        </w:rPr>
        <w:t xml:space="preserve">: </w:t>
      </w:r>
      <w:r w:rsidRPr="00B86A70">
        <w:rPr>
          <w:rFonts w:hint="eastAsia"/>
          <w:b/>
          <w:i/>
          <w:iCs/>
          <w:u w:val="single"/>
          <w:lang w:val="en-US" w:eastAsia="zh-CN"/>
        </w:rPr>
        <w:t xml:space="preserve">For </w:t>
      </w:r>
      <w:r w:rsidRPr="00481101">
        <w:rPr>
          <w:b/>
          <w:i/>
          <w:iCs/>
          <w:u w:val="single"/>
          <w:lang w:val="en-US" w:eastAsia="zh-CN"/>
        </w:rPr>
        <w:t>time-based predictions in the inference report, allowing the network to anticipate beam performance over multiple time instances, particularly in high-mobility environments, to ensure seamless and adaptive beam management.</w:t>
      </w:r>
    </w:p>
    <w:p w14:paraId="3887EAAD" w14:textId="77777777" w:rsidR="007A628D" w:rsidRPr="00316B85" w:rsidRDefault="007A628D" w:rsidP="007A628D">
      <w:pPr>
        <w:spacing w:beforeLines="50" w:afterLines="50" w:after="120"/>
        <w:jc w:val="both"/>
        <w:rPr>
          <w:b/>
          <w:bCs/>
          <w:i/>
          <w:iCs/>
          <w:u w:val="single"/>
          <w:lang w:val="en-US" w:eastAsia="zh-CN"/>
        </w:rPr>
      </w:pPr>
      <w:r w:rsidRPr="00316B85">
        <w:rPr>
          <w:b/>
          <w:bCs/>
          <w:i/>
          <w:iCs/>
          <w:u w:val="single"/>
          <w:lang w:val="en-US" w:eastAsia="zh-CN"/>
        </w:rPr>
        <w:t xml:space="preserve">Proposal </w:t>
      </w:r>
      <w:r>
        <w:rPr>
          <w:rFonts w:hint="eastAsia"/>
          <w:b/>
          <w:bCs/>
          <w:i/>
          <w:iCs/>
          <w:u w:val="single"/>
          <w:lang w:val="en-US" w:eastAsia="zh-CN"/>
        </w:rPr>
        <w:t>10</w:t>
      </w:r>
      <w:r w:rsidRPr="00316B85">
        <w:rPr>
          <w:b/>
          <w:bCs/>
          <w:i/>
          <w:iCs/>
          <w:u w:val="single"/>
          <w:lang w:val="en-US" w:eastAsia="zh-CN"/>
        </w:rPr>
        <w:t xml:space="preserve">: </w:t>
      </w:r>
      <w:r w:rsidRPr="003720DC">
        <w:rPr>
          <w:rFonts w:hint="eastAsia"/>
          <w:b/>
          <w:bCs/>
          <w:i/>
          <w:iCs/>
          <w:u w:val="single"/>
          <w:lang w:val="en-US" w:eastAsia="zh-CN"/>
        </w:rPr>
        <w:t>T</w:t>
      </w:r>
      <w:r w:rsidRPr="00316B85">
        <w:rPr>
          <w:b/>
          <w:bCs/>
          <w:i/>
          <w:iCs/>
          <w:u w:val="single"/>
          <w:lang w:val="en-US" w:eastAsia="zh-CN"/>
        </w:rPr>
        <w:t>he existing CSI-ReportConfig structures to support AI/ML-based beam management in BM-Case1 by configuring the UE to report the top-K predicted beams from Set A,.</w:t>
      </w:r>
    </w:p>
    <w:p w14:paraId="5142BB80" w14:textId="77777777" w:rsidR="007A628D" w:rsidRPr="00316B85" w:rsidRDefault="007A628D" w:rsidP="007A628D">
      <w:pPr>
        <w:spacing w:beforeLines="50" w:afterLines="50" w:after="120"/>
        <w:jc w:val="both"/>
        <w:rPr>
          <w:b/>
          <w:bCs/>
          <w:i/>
          <w:iCs/>
          <w:u w:val="single"/>
          <w:lang w:val="en-US" w:eastAsia="zh-CN"/>
        </w:rPr>
      </w:pPr>
      <w:r w:rsidRPr="00316B85">
        <w:rPr>
          <w:b/>
          <w:bCs/>
          <w:i/>
          <w:iCs/>
          <w:u w:val="single"/>
          <w:lang w:val="en-US" w:eastAsia="zh-CN"/>
        </w:rPr>
        <w:t xml:space="preserve">Proposal </w:t>
      </w:r>
      <w:r w:rsidRPr="003720DC">
        <w:rPr>
          <w:rFonts w:hint="eastAsia"/>
          <w:b/>
          <w:bCs/>
          <w:i/>
          <w:iCs/>
          <w:u w:val="single"/>
          <w:lang w:val="en-US" w:eastAsia="zh-CN"/>
        </w:rPr>
        <w:t>1</w:t>
      </w:r>
      <w:r>
        <w:rPr>
          <w:rFonts w:hint="eastAsia"/>
          <w:b/>
          <w:bCs/>
          <w:i/>
          <w:iCs/>
          <w:u w:val="single"/>
          <w:lang w:val="en-US" w:eastAsia="zh-CN"/>
        </w:rPr>
        <w:t>1</w:t>
      </w:r>
      <w:r w:rsidRPr="00316B85">
        <w:rPr>
          <w:b/>
          <w:bCs/>
          <w:i/>
          <w:iCs/>
          <w:u w:val="single"/>
          <w:lang w:val="en-US" w:eastAsia="zh-CN"/>
        </w:rPr>
        <w:t>: For BM-Case2, extending the CSI-ReportConfig to include time-based predictions of the top-K beams, along with time instance information and prediction confidence levels, allowing the network to anticipate beam performance over future time periods and optimize resource allocation in dynamic, high-mobility scenarios.</w:t>
      </w:r>
    </w:p>
    <w:p w14:paraId="6CFDEAD7" w14:textId="77777777" w:rsidR="007A628D" w:rsidRPr="00BB43AD" w:rsidRDefault="007A628D" w:rsidP="007A628D">
      <w:pPr>
        <w:spacing w:before="0" w:after="120"/>
        <w:jc w:val="both"/>
        <w:rPr>
          <w:b/>
          <w:bCs/>
          <w:i/>
          <w:iCs/>
          <w:u w:val="single"/>
          <w:lang w:val="en-US" w:eastAsia="zh-CN"/>
        </w:rPr>
      </w:pPr>
      <w:r w:rsidRPr="00BB43AD">
        <w:rPr>
          <w:b/>
          <w:bCs/>
          <w:i/>
          <w:iCs/>
          <w:u w:val="single"/>
          <w:lang w:val="en-US" w:eastAsia="zh-CN"/>
        </w:rPr>
        <w:t>Proposal 1</w:t>
      </w:r>
      <w:r>
        <w:rPr>
          <w:rFonts w:hint="eastAsia"/>
          <w:b/>
          <w:bCs/>
          <w:i/>
          <w:iCs/>
          <w:u w:val="single"/>
          <w:lang w:val="en-US" w:eastAsia="zh-CN"/>
        </w:rPr>
        <w:t>2</w:t>
      </w:r>
      <w:r w:rsidRPr="00BB43AD">
        <w:rPr>
          <w:b/>
          <w:bCs/>
          <w:i/>
          <w:iCs/>
          <w:u w:val="single"/>
          <w:lang w:val="en-US" w:eastAsia="zh-CN"/>
        </w:rPr>
        <w:t>: Define a unified mechanism for both measurement reporting for inference and data collection for training and monitoring,</w:t>
      </w:r>
      <w:r w:rsidRPr="00BB43AD">
        <w:rPr>
          <w:b/>
          <w:bCs/>
          <w:i/>
          <w:iCs/>
          <w:lang w:val="en-US" w:eastAsia="zh-CN"/>
        </w:rPr>
        <w:t xml:space="preserve"> ensuring consistent and efficient performance evaluation across AI/ML operations.</w:t>
      </w:r>
    </w:p>
    <w:p w14:paraId="64272134" w14:textId="77777777" w:rsidR="007A628D" w:rsidRPr="00BB43AD" w:rsidRDefault="007A628D" w:rsidP="007A628D">
      <w:pPr>
        <w:spacing w:before="0" w:after="120"/>
        <w:jc w:val="both"/>
        <w:rPr>
          <w:b/>
          <w:bCs/>
          <w:i/>
          <w:iCs/>
          <w:u w:val="single"/>
          <w:lang w:val="en-US" w:eastAsia="zh-CN"/>
        </w:rPr>
      </w:pPr>
      <w:r w:rsidRPr="00BB43AD">
        <w:rPr>
          <w:b/>
          <w:bCs/>
          <w:i/>
          <w:iCs/>
          <w:u w:val="single"/>
          <w:lang w:val="en-US" w:eastAsia="zh-CN"/>
        </w:rPr>
        <w:t xml:space="preserve">Proposal </w:t>
      </w:r>
      <w:r>
        <w:rPr>
          <w:rFonts w:hint="eastAsia"/>
          <w:b/>
          <w:bCs/>
          <w:i/>
          <w:iCs/>
          <w:u w:val="single"/>
          <w:lang w:val="en-US" w:eastAsia="zh-CN"/>
        </w:rPr>
        <w:t>13</w:t>
      </w:r>
      <w:r w:rsidRPr="00BB43AD">
        <w:rPr>
          <w:b/>
          <w:bCs/>
          <w:i/>
          <w:iCs/>
          <w:u w:val="single"/>
          <w:lang w:val="en-US" w:eastAsia="zh-CN"/>
        </w:rPr>
        <w:t>: Ensure that the network is notified of performance degradation in UE-sided monitoring to maintain synchronized management and prevent configuration issues during model transitions or fallback operations.</w:t>
      </w:r>
    </w:p>
    <w:p w14:paraId="5CAC3CE0" w14:textId="77777777" w:rsidR="007A628D" w:rsidRPr="00BB43AD" w:rsidRDefault="007A628D" w:rsidP="007A628D">
      <w:pPr>
        <w:adjustRightInd w:val="0"/>
        <w:snapToGrid w:val="0"/>
        <w:spacing w:before="0" w:after="0"/>
        <w:jc w:val="both"/>
        <w:rPr>
          <w:b/>
          <w:bCs/>
          <w:i/>
          <w:iCs/>
          <w:u w:val="single"/>
          <w:lang w:val="en-US" w:eastAsia="zh-CN"/>
        </w:rPr>
      </w:pPr>
      <w:r w:rsidRPr="00BB43AD">
        <w:rPr>
          <w:b/>
          <w:bCs/>
          <w:i/>
          <w:iCs/>
          <w:u w:val="single"/>
          <w:lang w:val="en-US" w:eastAsia="zh-CN"/>
        </w:rPr>
        <w:t>Proposal 1</w:t>
      </w:r>
      <w:r>
        <w:rPr>
          <w:rFonts w:hint="eastAsia"/>
          <w:b/>
          <w:bCs/>
          <w:i/>
          <w:iCs/>
          <w:u w:val="single"/>
          <w:lang w:val="en-US" w:eastAsia="zh-CN"/>
        </w:rPr>
        <w:t>4</w:t>
      </w:r>
      <w:r w:rsidRPr="00BB43AD">
        <w:rPr>
          <w:b/>
          <w:bCs/>
          <w:i/>
          <w:iCs/>
          <w:u w:val="single"/>
          <w:lang w:val="en-US" w:eastAsia="zh-CN"/>
        </w:rPr>
        <w:t>: Implement AI/ML-driven intelligent monitoring systems that dynamically adjust monitoring frequency and focus based on real-time network conditions, reducing overhead while maintaining accuracy in performance assessments.</w:t>
      </w:r>
    </w:p>
    <w:p w14:paraId="56A8417A" w14:textId="77777777" w:rsidR="007A628D" w:rsidRPr="00BB43AD" w:rsidRDefault="007A628D" w:rsidP="007A628D">
      <w:pPr>
        <w:adjustRightInd w:val="0"/>
        <w:snapToGrid w:val="0"/>
        <w:spacing w:before="0" w:after="0"/>
        <w:jc w:val="both"/>
        <w:rPr>
          <w:b/>
          <w:bCs/>
          <w:i/>
          <w:iCs/>
          <w:u w:val="single"/>
          <w:lang w:val="en-US" w:eastAsia="zh-CN"/>
        </w:rPr>
      </w:pPr>
      <w:r w:rsidRPr="00BB43AD">
        <w:rPr>
          <w:b/>
          <w:bCs/>
          <w:i/>
          <w:iCs/>
          <w:u w:val="single"/>
          <w:lang w:val="en-US" w:eastAsia="zh-CN"/>
        </w:rPr>
        <w:t xml:space="preserve">Proposal </w:t>
      </w:r>
      <w:r>
        <w:rPr>
          <w:rFonts w:hint="eastAsia"/>
          <w:b/>
          <w:bCs/>
          <w:i/>
          <w:iCs/>
          <w:u w:val="single"/>
          <w:lang w:val="en-US" w:eastAsia="zh-CN"/>
        </w:rPr>
        <w:t>15</w:t>
      </w:r>
      <w:r w:rsidRPr="00BB43AD">
        <w:rPr>
          <w:b/>
          <w:bCs/>
          <w:i/>
          <w:iCs/>
          <w:u w:val="single"/>
          <w:lang w:val="en-US" w:eastAsia="zh-CN"/>
        </w:rPr>
        <w:t>: Utilize feedback-driven model retraining to continuously update AI/ML models based on performance monitoring data, ensuring the models remain responsive and effective in dynamic network environments.</w:t>
      </w:r>
    </w:p>
    <w:p w14:paraId="0FE4D8F0" w14:textId="77777777" w:rsidR="007A628D" w:rsidRPr="00BB43AD" w:rsidRDefault="007A628D" w:rsidP="007A628D">
      <w:pPr>
        <w:adjustRightInd w:val="0"/>
        <w:snapToGrid w:val="0"/>
        <w:spacing w:before="0" w:after="0"/>
        <w:jc w:val="both"/>
        <w:rPr>
          <w:lang w:val="en-US" w:eastAsia="zh-CN"/>
        </w:rPr>
      </w:pPr>
    </w:p>
    <w:p w14:paraId="09A28BE7" w14:textId="77777777" w:rsidR="00DF7F6A" w:rsidRDefault="005D623F">
      <w:pPr>
        <w:pStyle w:val="1"/>
        <w:rPr>
          <w:lang w:val="en-US" w:eastAsia="zh-CN"/>
        </w:rPr>
      </w:pPr>
      <w:r>
        <w:rPr>
          <w:lang w:val="en-US" w:eastAsia="zh-CN"/>
        </w:rPr>
        <w:t>References</w:t>
      </w:r>
    </w:p>
    <w:p w14:paraId="5E6167BC" w14:textId="4DB7BC37" w:rsidR="00872CAF" w:rsidRDefault="00872CAF">
      <w:pPr>
        <w:pStyle w:val="References"/>
        <w:numPr>
          <w:ilvl w:val="0"/>
          <w:numId w:val="26"/>
        </w:numPr>
        <w:rPr>
          <w:lang w:eastAsia="zh-CN"/>
        </w:rPr>
      </w:pPr>
      <w:bookmarkStart w:id="59" w:name="OLE_LINK23"/>
      <w:r>
        <w:rPr>
          <w:lang w:eastAsia="zh-CN"/>
        </w:rPr>
        <w:t>Chairman Note RAN1#118b</w:t>
      </w:r>
      <w:bookmarkEnd w:id="59"/>
      <w:r>
        <w:rPr>
          <w:rFonts w:hint="eastAsia"/>
          <w:lang w:eastAsia="zh-CN"/>
        </w:rPr>
        <w:t>its</w:t>
      </w:r>
    </w:p>
    <w:p w14:paraId="59F1C426" w14:textId="0C3C4FD9" w:rsidR="00872CAF" w:rsidRDefault="00872CAF">
      <w:pPr>
        <w:pStyle w:val="References"/>
        <w:numPr>
          <w:ilvl w:val="0"/>
          <w:numId w:val="26"/>
        </w:numPr>
        <w:rPr>
          <w:lang w:eastAsia="zh-CN"/>
        </w:rPr>
      </w:pPr>
      <w:r>
        <w:rPr>
          <w:lang w:eastAsia="zh-CN"/>
        </w:rPr>
        <w:t>Chairman Note RAN1#11</w:t>
      </w:r>
      <w:r>
        <w:rPr>
          <w:rFonts w:hint="eastAsia"/>
          <w:lang w:eastAsia="zh-CN"/>
        </w:rPr>
        <w:t>8</w:t>
      </w:r>
    </w:p>
    <w:p w14:paraId="60407CA3" w14:textId="1C5A3129" w:rsidR="00872CAF" w:rsidRDefault="00872CAF" w:rsidP="00872CAF">
      <w:pPr>
        <w:pStyle w:val="References"/>
        <w:numPr>
          <w:ilvl w:val="0"/>
          <w:numId w:val="26"/>
        </w:numPr>
        <w:rPr>
          <w:lang w:eastAsia="zh-CN"/>
        </w:rPr>
      </w:pPr>
      <w:r>
        <w:rPr>
          <w:lang w:eastAsia="zh-CN"/>
        </w:rPr>
        <w:t>Chairman Note RAN1#11</w:t>
      </w:r>
      <w:r>
        <w:rPr>
          <w:rFonts w:hint="eastAsia"/>
          <w:lang w:eastAsia="zh-CN"/>
        </w:rPr>
        <w:t>7</w:t>
      </w:r>
      <w:r w:rsidR="00820379">
        <w:rPr>
          <w:rFonts w:hint="eastAsia"/>
          <w:lang w:eastAsia="zh-CN"/>
        </w:rPr>
        <w:t>bits</w:t>
      </w:r>
    </w:p>
    <w:p w14:paraId="02CDD0B7" w14:textId="6EF3BCF0" w:rsidR="00820379" w:rsidRDefault="00820379" w:rsidP="00820379">
      <w:pPr>
        <w:pStyle w:val="References"/>
        <w:numPr>
          <w:ilvl w:val="0"/>
          <w:numId w:val="26"/>
        </w:numPr>
        <w:rPr>
          <w:lang w:eastAsia="zh-CN"/>
        </w:rPr>
      </w:pPr>
      <w:bookmarkStart w:id="60" w:name="OLE_LINK26"/>
      <w:r>
        <w:rPr>
          <w:lang w:eastAsia="zh-CN"/>
        </w:rPr>
        <w:t xml:space="preserve">Chairman Note </w:t>
      </w:r>
      <w:bookmarkEnd w:id="60"/>
      <w:r>
        <w:rPr>
          <w:lang w:eastAsia="zh-CN"/>
        </w:rPr>
        <w:t>RAN1#11</w:t>
      </w:r>
      <w:r>
        <w:rPr>
          <w:rFonts w:hint="eastAsia"/>
          <w:lang w:eastAsia="zh-CN"/>
        </w:rPr>
        <w:t>6 bits</w:t>
      </w:r>
    </w:p>
    <w:p w14:paraId="300743D2" w14:textId="14353261" w:rsidR="00820379" w:rsidRDefault="00820379" w:rsidP="00820379">
      <w:pPr>
        <w:pStyle w:val="References"/>
        <w:numPr>
          <w:ilvl w:val="0"/>
          <w:numId w:val="26"/>
        </w:numPr>
        <w:rPr>
          <w:lang w:eastAsia="zh-CN"/>
        </w:rPr>
      </w:pPr>
      <w:r>
        <w:rPr>
          <w:lang w:eastAsia="zh-CN"/>
        </w:rPr>
        <w:t xml:space="preserve">Chairman Note </w:t>
      </w:r>
      <w:r w:rsidRPr="00C71282">
        <w:rPr>
          <w:lang w:eastAsia="zh-CN"/>
        </w:rPr>
        <w:t>RAN2#125bis</w:t>
      </w:r>
    </w:p>
    <w:p w14:paraId="6345346A" w14:textId="16E4463A" w:rsidR="00872CAF" w:rsidRDefault="0044284C">
      <w:pPr>
        <w:pStyle w:val="References"/>
        <w:numPr>
          <w:ilvl w:val="0"/>
          <w:numId w:val="26"/>
        </w:numPr>
        <w:rPr>
          <w:lang w:eastAsia="zh-CN"/>
        </w:rPr>
      </w:pPr>
      <w:r>
        <w:rPr>
          <w:lang w:eastAsia="zh-CN"/>
        </w:rPr>
        <w:t>TR38.843 V18.0.0, Study on Artificial Intelligence (AI)/Machine Learning (ML) for NR air interface</w:t>
      </w:r>
    </w:p>
    <w:sectPr w:rsidR="00872CAF">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BE7A5" w14:textId="77777777" w:rsidR="00F16F88" w:rsidRDefault="00F16F88">
      <w:pPr>
        <w:spacing w:before="0" w:after="0"/>
      </w:pPr>
      <w:r>
        <w:separator/>
      </w:r>
    </w:p>
  </w:endnote>
  <w:endnote w:type="continuationSeparator" w:id="0">
    <w:p w14:paraId="082DC536" w14:textId="77777777" w:rsidR="00F16F88" w:rsidRDefault="00F16F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DA733" w14:textId="77777777" w:rsidR="00F16F88" w:rsidRDefault="00F16F88">
      <w:pPr>
        <w:spacing w:before="0" w:after="0"/>
      </w:pPr>
      <w:r>
        <w:separator/>
      </w:r>
    </w:p>
  </w:footnote>
  <w:footnote w:type="continuationSeparator" w:id="0">
    <w:p w14:paraId="24DE21F6" w14:textId="77777777" w:rsidR="00F16F88" w:rsidRDefault="00F16F8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B5EBB" w14:textId="77777777" w:rsidR="00DF7F6A" w:rsidRDefault="005D623F">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AE00A9C"/>
    <w:multiLevelType w:val="multilevel"/>
    <w:tmpl w:val="EAE00A9C"/>
    <w:lvl w:ilvl="0">
      <w:start w:val="1"/>
      <w:numFmt w:val="decimal"/>
      <w:pStyle w:val="1"/>
      <w:lvlText w:val="%1"/>
      <w:lvlJc w:val="left"/>
      <w:pPr>
        <w:ind w:left="432" w:hanging="432"/>
      </w:pPr>
      <w:rPr>
        <w:rFonts w:ascii="Times New Roman" w:eastAsia="宋体" w:hAnsi="Times New Roman" w:cs="Times New Roman" w:hint="default"/>
      </w:rPr>
    </w:lvl>
    <w:lvl w:ilvl="1">
      <w:start w:val="1"/>
      <w:numFmt w:val="decimal"/>
      <w:pStyle w:val="2"/>
      <w:lvlText w:val="%1.%2"/>
      <w:lvlJc w:val="left"/>
      <w:pPr>
        <w:ind w:left="576" w:hanging="576"/>
      </w:pPr>
      <w:rPr>
        <w:rFonts w:ascii="Times New Roman" w:eastAsia="宋体" w:hAnsi="Times New Roman" w:cs="Times New Roman" w:hint="default"/>
      </w:rPr>
    </w:lvl>
    <w:lvl w:ilvl="2">
      <w:start w:val="1"/>
      <w:numFmt w:val="decimal"/>
      <w:lvlText w:val="%1.%2.%3"/>
      <w:lvlJc w:val="left"/>
      <w:pPr>
        <w:ind w:left="9509"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0306CA8"/>
    <w:multiLevelType w:val="multilevel"/>
    <w:tmpl w:val="7826A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E54695"/>
    <w:multiLevelType w:val="hybridMultilevel"/>
    <w:tmpl w:val="E6749060"/>
    <w:lvl w:ilvl="0" w:tplc="7DCA411A">
      <w:numFmt w:val="bullet"/>
      <w:lvlText w:val="•"/>
      <w:lvlJc w:val="left"/>
      <w:pPr>
        <w:ind w:left="440" w:hanging="440"/>
      </w:pPr>
      <w:rPr>
        <w:rFonts w:ascii="Times New Roman" w:eastAsia="Calibr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E779F"/>
    <w:multiLevelType w:val="hybridMultilevel"/>
    <w:tmpl w:val="8EB66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C4B83"/>
    <w:multiLevelType w:val="multilevel"/>
    <w:tmpl w:val="52C8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5410D6"/>
    <w:multiLevelType w:val="multilevel"/>
    <w:tmpl w:val="1CA68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6A47B7"/>
    <w:multiLevelType w:val="hybridMultilevel"/>
    <w:tmpl w:val="64545808"/>
    <w:lvl w:ilvl="0" w:tplc="7DCA411A">
      <w:numFmt w:val="bullet"/>
      <w:lvlText w:val="•"/>
      <w:lvlJc w:val="left"/>
      <w:pPr>
        <w:ind w:left="440" w:hanging="440"/>
      </w:pPr>
      <w:rPr>
        <w:rFonts w:ascii="Times New Roman" w:eastAsia="Calibr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8ED6291"/>
    <w:multiLevelType w:val="multilevel"/>
    <w:tmpl w:val="18ED6291"/>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start w:val="1"/>
      <w:numFmt w:val="lowerLetter"/>
      <w:lvlText w:val="%2)"/>
      <w:lvlJc w:val="left"/>
      <w:pPr>
        <w:ind w:left="1447" w:hanging="440"/>
      </w:pPr>
    </w:lvl>
    <w:lvl w:ilvl="2" w:tplc="0409001B">
      <w:start w:val="1"/>
      <w:numFmt w:val="lowerRoman"/>
      <w:lvlText w:val="%3."/>
      <w:lvlJc w:val="right"/>
      <w:pPr>
        <w:ind w:left="1887" w:hanging="440"/>
      </w:pPr>
    </w:lvl>
    <w:lvl w:ilvl="3" w:tplc="0409000F">
      <w:start w:val="1"/>
      <w:numFmt w:val="decimal"/>
      <w:lvlText w:val="%4."/>
      <w:lvlJc w:val="left"/>
      <w:pPr>
        <w:ind w:left="2327" w:hanging="440"/>
      </w:pPr>
    </w:lvl>
    <w:lvl w:ilvl="4" w:tplc="04090019">
      <w:start w:val="1"/>
      <w:numFmt w:val="lowerLetter"/>
      <w:lvlText w:val="%5)"/>
      <w:lvlJc w:val="left"/>
      <w:pPr>
        <w:ind w:left="2767" w:hanging="440"/>
      </w:pPr>
    </w:lvl>
    <w:lvl w:ilvl="5" w:tplc="0409001B">
      <w:start w:val="1"/>
      <w:numFmt w:val="lowerRoman"/>
      <w:lvlText w:val="%6."/>
      <w:lvlJc w:val="right"/>
      <w:pPr>
        <w:ind w:left="3207" w:hanging="440"/>
      </w:pPr>
    </w:lvl>
    <w:lvl w:ilvl="6" w:tplc="0409000F">
      <w:start w:val="1"/>
      <w:numFmt w:val="decimal"/>
      <w:lvlText w:val="%7."/>
      <w:lvlJc w:val="left"/>
      <w:pPr>
        <w:ind w:left="3647" w:hanging="440"/>
      </w:pPr>
    </w:lvl>
    <w:lvl w:ilvl="7" w:tplc="04090019">
      <w:start w:val="1"/>
      <w:numFmt w:val="lowerLetter"/>
      <w:lvlText w:val="%8)"/>
      <w:lvlJc w:val="left"/>
      <w:pPr>
        <w:ind w:left="4087" w:hanging="440"/>
      </w:pPr>
    </w:lvl>
    <w:lvl w:ilvl="8" w:tplc="0409001B">
      <w:start w:val="1"/>
      <w:numFmt w:val="lowerRoman"/>
      <w:lvlText w:val="%9."/>
      <w:lvlJc w:val="right"/>
      <w:pPr>
        <w:ind w:left="4527" w:hanging="440"/>
      </w:p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992875"/>
    <w:multiLevelType w:val="hybridMultilevel"/>
    <w:tmpl w:val="EFAEA29A"/>
    <w:lvl w:ilvl="0" w:tplc="7DCA411A">
      <w:numFmt w:val="bullet"/>
      <w:lvlText w:val="•"/>
      <w:lvlJc w:val="left"/>
      <w:pPr>
        <w:ind w:left="440" w:hanging="440"/>
      </w:pPr>
      <w:rPr>
        <w:rFonts w:ascii="Times New Roman" w:eastAsia="Calibr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3D56C2B"/>
    <w:multiLevelType w:val="hybridMultilevel"/>
    <w:tmpl w:val="DD62A142"/>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43993CF"/>
    <w:multiLevelType w:val="multilevel"/>
    <w:tmpl w:val="243993CF"/>
    <w:lvl w:ilvl="0">
      <w:start w:val="2"/>
      <w:numFmt w:val="decimal"/>
      <w:lvlText w:val="%1"/>
      <w:lvlJc w:val="left"/>
      <w:pPr>
        <w:ind w:left="432" w:hanging="432"/>
      </w:pPr>
      <w:rPr>
        <w:rFonts w:ascii="Times New Roman" w:eastAsia="宋体" w:hAnsi="Times New Roman" w:cs="Times New Roman" w:hint="default"/>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9509"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24AD4421"/>
    <w:multiLevelType w:val="hybridMultilevel"/>
    <w:tmpl w:val="F4A88486"/>
    <w:lvl w:ilvl="0" w:tplc="7DCA411A">
      <w:numFmt w:val="bullet"/>
      <w:lvlText w:val="•"/>
      <w:lvlJc w:val="left"/>
      <w:pPr>
        <w:ind w:left="440" w:hanging="440"/>
      </w:pPr>
      <w:rPr>
        <w:rFonts w:ascii="Times New Roman" w:eastAsia="Calibr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56A7A9C"/>
    <w:multiLevelType w:val="hybridMultilevel"/>
    <w:tmpl w:val="2FB6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D62E06"/>
    <w:multiLevelType w:val="multilevel"/>
    <w:tmpl w:val="B4D03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BC1A8F"/>
    <w:multiLevelType w:val="hybridMultilevel"/>
    <w:tmpl w:val="1610A270"/>
    <w:lvl w:ilvl="0" w:tplc="04090001">
      <w:start w:val="1"/>
      <w:numFmt w:val="bullet"/>
      <w:lvlText w:val=""/>
      <w:lvlJc w:val="left"/>
      <w:pPr>
        <w:ind w:left="520" w:hanging="36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8" w15:restartNumberingAfterBreak="0">
    <w:nsid w:val="2DDE6A02"/>
    <w:multiLevelType w:val="multilevel"/>
    <w:tmpl w:val="2C72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026581D"/>
    <w:multiLevelType w:val="hybridMultilevel"/>
    <w:tmpl w:val="3E02335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5616488"/>
    <w:multiLevelType w:val="multilevel"/>
    <w:tmpl w:val="4561648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B62D90"/>
    <w:multiLevelType w:val="multilevel"/>
    <w:tmpl w:val="48B62D9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4B635F8F"/>
    <w:multiLevelType w:val="hybridMultilevel"/>
    <w:tmpl w:val="5A6650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0AF08D9"/>
    <w:multiLevelType w:val="hybridMultilevel"/>
    <w:tmpl w:val="299A5590"/>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5B70825"/>
    <w:multiLevelType w:val="hybridMultilevel"/>
    <w:tmpl w:val="E1A2A1A6"/>
    <w:lvl w:ilvl="0" w:tplc="08090001">
      <w:start w:val="1"/>
      <w:numFmt w:val="bullet"/>
      <w:lvlText w:val=""/>
      <w:lvlJc w:val="left"/>
      <w:pPr>
        <w:ind w:left="724" w:hanging="440"/>
      </w:pPr>
      <w:rPr>
        <w:rFonts w:ascii="Symbol" w:hAnsi="Symbol" w:hint="default"/>
      </w:rPr>
    </w:lvl>
    <w:lvl w:ilvl="1" w:tplc="FFFFFFFF">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7" w15:restartNumberingAfterBreak="0">
    <w:nsid w:val="57831625"/>
    <w:multiLevelType w:val="multilevel"/>
    <w:tmpl w:val="626A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7C69B4"/>
    <w:multiLevelType w:val="hybridMultilevel"/>
    <w:tmpl w:val="D7BCD9C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5" w15:restartNumberingAfterBreak="0">
    <w:nsid w:val="75743E42"/>
    <w:multiLevelType w:val="multilevel"/>
    <w:tmpl w:val="75743E42"/>
    <w:lvl w:ilvl="0">
      <w:start w:val="1"/>
      <w:numFmt w:val="decimal"/>
      <w:lvlText w:val="%1"/>
      <w:lvlJc w:val="left"/>
      <w:pPr>
        <w:ind w:left="432" w:hanging="432"/>
      </w:pPr>
      <w:rPr>
        <w:rFonts w:hint="eastAsia"/>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6" w15:restartNumberingAfterBreak="0">
    <w:nsid w:val="78034BFA"/>
    <w:multiLevelType w:val="multilevel"/>
    <w:tmpl w:val="EF9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9519885"/>
    <w:multiLevelType w:val="singleLevel"/>
    <w:tmpl w:val="79519885"/>
    <w:lvl w:ilvl="0">
      <w:start w:val="1"/>
      <w:numFmt w:val="decimal"/>
      <w:lvlText w:val="[%1]"/>
      <w:lvlJc w:val="left"/>
    </w:lvl>
  </w:abstractNum>
  <w:abstractNum w:abstractNumId="58" w15:restartNumberingAfterBreak="0">
    <w:nsid w:val="7BBD46F3"/>
    <w:multiLevelType w:val="multilevel"/>
    <w:tmpl w:val="545A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DA1A48"/>
    <w:multiLevelType w:val="hybridMultilevel"/>
    <w:tmpl w:val="074AED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 w15:restartNumberingAfterBreak="0">
    <w:nsid w:val="7EA00C82"/>
    <w:multiLevelType w:val="hybridMultilevel"/>
    <w:tmpl w:val="F384D93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83675248">
    <w:abstractNumId w:val="0"/>
  </w:num>
  <w:num w:numId="2" w16cid:durableId="1551306621">
    <w:abstractNumId w:val="1"/>
  </w:num>
  <w:num w:numId="3" w16cid:durableId="976956909">
    <w:abstractNumId w:val="59"/>
  </w:num>
  <w:num w:numId="4" w16cid:durableId="823663531">
    <w:abstractNumId w:val="45"/>
  </w:num>
  <w:num w:numId="5" w16cid:durableId="1908808395">
    <w:abstractNumId w:val="34"/>
    <w:lvlOverride w:ilvl="0">
      <w:startOverride w:val="1"/>
    </w:lvlOverride>
  </w:num>
  <w:num w:numId="6" w16cid:durableId="2115129320">
    <w:abstractNumId w:val="61"/>
  </w:num>
  <w:num w:numId="7" w16cid:durableId="861161642">
    <w:abstractNumId w:val="4"/>
  </w:num>
  <w:num w:numId="8" w16cid:durableId="292252098">
    <w:abstractNumId w:val="54"/>
  </w:num>
  <w:num w:numId="9" w16cid:durableId="1745486766">
    <w:abstractNumId w:val="32"/>
  </w:num>
  <w:num w:numId="10" w16cid:durableId="1508248266">
    <w:abstractNumId w:val="41"/>
  </w:num>
  <w:num w:numId="11" w16cid:durableId="1319261211">
    <w:abstractNumId w:val="5"/>
  </w:num>
  <w:num w:numId="12" w16cid:durableId="921717317">
    <w:abstractNumId w:val="20"/>
  </w:num>
  <w:num w:numId="13" w16cid:durableId="1237979548">
    <w:abstractNumId w:val="23"/>
  </w:num>
  <w:num w:numId="14" w16cid:durableId="862791802">
    <w:abstractNumId w:val="52"/>
  </w:num>
  <w:num w:numId="15" w16cid:durableId="2020428897">
    <w:abstractNumId w:val="11"/>
  </w:num>
  <w:num w:numId="16" w16cid:durableId="1983074928">
    <w:abstractNumId w:val="16"/>
  </w:num>
  <w:num w:numId="17" w16cid:durableId="1072777627">
    <w:abstractNumId w:val="36"/>
  </w:num>
  <w:num w:numId="18" w16cid:durableId="865557448">
    <w:abstractNumId w:val="10"/>
  </w:num>
  <w:num w:numId="19" w16cid:durableId="571233715">
    <w:abstractNumId w:val="38"/>
  </w:num>
  <w:num w:numId="20" w16cid:durableId="767694270">
    <w:abstractNumId w:val="17"/>
  </w:num>
  <w:num w:numId="21" w16cid:durableId="590117635">
    <w:abstractNumId w:val="51"/>
  </w:num>
  <w:num w:numId="22" w16cid:durableId="922569737">
    <w:abstractNumId w:val="49"/>
  </w:num>
  <w:num w:numId="23" w16cid:durableId="331185754">
    <w:abstractNumId w:val="39"/>
  </w:num>
  <w:num w:numId="24" w16cid:durableId="194003343">
    <w:abstractNumId w:val="33"/>
  </w:num>
  <w:num w:numId="25" w16cid:durableId="210073583">
    <w:abstractNumId w:val="55"/>
  </w:num>
  <w:num w:numId="26" w16cid:durableId="409622844">
    <w:abstractNumId w:val="57"/>
  </w:num>
  <w:num w:numId="27" w16cid:durableId="2011828548">
    <w:abstractNumId w:val="30"/>
  </w:num>
  <w:num w:numId="28" w16cid:durableId="838274511">
    <w:abstractNumId w:val="62"/>
  </w:num>
  <w:num w:numId="29" w16cid:durableId="1574851874">
    <w:abstractNumId w:val="43"/>
  </w:num>
  <w:num w:numId="30" w16cid:durableId="2032603612">
    <w:abstractNumId w:val="40"/>
  </w:num>
  <w:num w:numId="31" w16cid:durableId="2074083420">
    <w:abstractNumId w:val="31"/>
  </w:num>
  <w:num w:numId="32" w16cid:durableId="817574537">
    <w:abstractNumId w:val="60"/>
  </w:num>
  <w:num w:numId="33" w16cid:durableId="722142560">
    <w:abstractNumId w:val="46"/>
  </w:num>
  <w:num w:numId="34" w16cid:durableId="652174535">
    <w:abstractNumId w:val="53"/>
  </w:num>
  <w:num w:numId="35" w16cid:durableId="1418358949">
    <w:abstractNumId w:val="29"/>
  </w:num>
  <w:num w:numId="36" w16cid:durableId="902717630">
    <w:abstractNumId w:val="22"/>
  </w:num>
  <w:num w:numId="37" w16cid:durableId="1696804004">
    <w:abstractNumId w:val="44"/>
  </w:num>
  <w:num w:numId="38" w16cid:durableId="1794397688">
    <w:abstractNumId w:val="34"/>
    <w:lvlOverride w:ilvl="0">
      <w:startOverride w:val="1"/>
    </w:lvlOverride>
  </w:num>
  <w:num w:numId="39" w16cid:durableId="1117723599">
    <w:abstractNumId w:val="50"/>
  </w:num>
  <w:num w:numId="40" w16cid:durableId="1609393222">
    <w:abstractNumId w:val="9"/>
  </w:num>
  <w:num w:numId="41" w16cid:durableId="909998999">
    <w:abstractNumId w:val="12"/>
  </w:num>
  <w:num w:numId="42" w16cid:durableId="586379026">
    <w:abstractNumId w:val="3"/>
  </w:num>
  <w:num w:numId="43" w16cid:durableId="1669676383">
    <w:abstractNumId w:val="7"/>
  </w:num>
  <w:num w:numId="44" w16cid:durableId="678385316">
    <w:abstractNumId w:val="35"/>
  </w:num>
  <w:num w:numId="45" w16cid:durableId="377366115">
    <w:abstractNumId w:val="42"/>
  </w:num>
  <w:num w:numId="46" w16cid:durableId="1898276050">
    <w:abstractNumId w:val="0"/>
  </w:num>
  <w:num w:numId="47" w16cid:durableId="837890991">
    <w:abstractNumId w:val="47"/>
  </w:num>
  <w:num w:numId="48" w16cid:durableId="148832656">
    <w:abstractNumId w:val="58"/>
  </w:num>
  <w:num w:numId="49" w16cid:durableId="545222556">
    <w:abstractNumId w:val="26"/>
  </w:num>
  <w:num w:numId="50" w16cid:durableId="126050859">
    <w:abstractNumId w:val="56"/>
  </w:num>
  <w:num w:numId="51" w16cid:durableId="924529412">
    <w:abstractNumId w:val="0"/>
  </w:num>
  <w:num w:numId="52" w16cid:durableId="1402170236">
    <w:abstractNumId w:val="0"/>
  </w:num>
  <w:num w:numId="53" w16cid:durableId="39138945">
    <w:abstractNumId w:val="0"/>
  </w:num>
  <w:num w:numId="54" w16cid:durableId="1679773964">
    <w:abstractNumId w:val="6"/>
  </w:num>
  <w:num w:numId="55" w16cid:durableId="1877693502">
    <w:abstractNumId w:val="24"/>
  </w:num>
  <w:num w:numId="56" w16cid:durableId="1947619000">
    <w:abstractNumId w:val="21"/>
  </w:num>
  <w:num w:numId="57" w16cid:durableId="442576521">
    <w:abstractNumId w:val="13"/>
  </w:num>
  <w:num w:numId="58" w16cid:durableId="721947308">
    <w:abstractNumId w:val="2"/>
  </w:num>
  <w:num w:numId="59" w16cid:durableId="2008626926">
    <w:abstractNumId w:val="14"/>
  </w:num>
  <w:num w:numId="60" w16cid:durableId="1600525399">
    <w:abstractNumId w:val="0"/>
  </w:num>
  <w:num w:numId="61" w16cid:durableId="701782778">
    <w:abstractNumId w:val="0"/>
  </w:num>
  <w:num w:numId="62" w16cid:durableId="1469662229">
    <w:abstractNumId w:val="0"/>
  </w:num>
  <w:num w:numId="63" w16cid:durableId="1679112081">
    <w:abstractNumId w:val="0"/>
  </w:num>
  <w:num w:numId="64" w16cid:durableId="1704479774">
    <w:abstractNumId w:val="0"/>
  </w:num>
  <w:num w:numId="65" w16cid:durableId="1539052293">
    <w:abstractNumId w:val="0"/>
  </w:num>
  <w:num w:numId="66" w16cid:durableId="644898572">
    <w:abstractNumId w:val="15"/>
  </w:num>
  <w:num w:numId="67" w16cid:durableId="1550724921">
    <w:abstractNumId w:val="19"/>
  </w:num>
  <w:num w:numId="68" w16cid:durableId="204290745">
    <w:abstractNumId w:val="8"/>
  </w:num>
  <w:num w:numId="69" w16cid:durableId="1182740290">
    <w:abstractNumId w:val="8"/>
  </w:num>
  <w:num w:numId="70" w16cid:durableId="724329527">
    <w:abstractNumId w:val="28"/>
  </w:num>
  <w:num w:numId="71" w16cid:durableId="1477839833">
    <w:abstractNumId w:val="27"/>
  </w:num>
  <w:num w:numId="72" w16cid:durableId="1208488584">
    <w:abstractNumId w:val="25"/>
  </w:num>
  <w:num w:numId="73" w16cid:durableId="613023799">
    <w:abstractNumId w:val="27"/>
  </w:num>
  <w:num w:numId="74" w16cid:durableId="1384018719">
    <w:abstractNumId w:val="48"/>
  </w:num>
  <w:num w:numId="75" w16cid:durableId="1140002823">
    <w:abstractNumId w:val="37"/>
  </w:num>
  <w:num w:numId="76" w16cid:durableId="87970569">
    <w:abstractNumId w:val="19"/>
    <w:lvlOverride w:ilvl="0"/>
    <w:lvlOverride w:ilvl="1"/>
    <w:lvlOverride w:ilvl="2"/>
    <w:lvlOverride w:ilvl="3"/>
    <w:lvlOverride w:ilvl="4"/>
    <w:lvlOverride w:ilvl="5"/>
    <w:lvlOverride w:ilvl="6"/>
    <w:lvlOverride w:ilvl="7"/>
    <w:lvlOverride w:ilvl="8"/>
  </w:num>
  <w:num w:numId="77" w16cid:durableId="13162992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44"/>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07"/>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A95"/>
    <w:rsid w:val="00031D46"/>
    <w:rsid w:val="0003201E"/>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75F"/>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0F9D"/>
    <w:rsid w:val="0005158F"/>
    <w:rsid w:val="00051A49"/>
    <w:rsid w:val="00051D76"/>
    <w:rsid w:val="00051FFE"/>
    <w:rsid w:val="000523A2"/>
    <w:rsid w:val="00052608"/>
    <w:rsid w:val="0005269D"/>
    <w:rsid w:val="000527C0"/>
    <w:rsid w:val="0005293E"/>
    <w:rsid w:val="00053549"/>
    <w:rsid w:val="00053822"/>
    <w:rsid w:val="00053A20"/>
    <w:rsid w:val="00053AF4"/>
    <w:rsid w:val="00053B1F"/>
    <w:rsid w:val="00053D7A"/>
    <w:rsid w:val="00053EF4"/>
    <w:rsid w:val="0005471C"/>
    <w:rsid w:val="000547A2"/>
    <w:rsid w:val="00054810"/>
    <w:rsid w:val="00054CC1"/>
    <w:rsid w:val="00054D4A"/>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761"/>
    <w:rsid w:val="0006084A"/>
    <w:rsid w:val="00060E44"/>
    <w:rsid w:val="00061100"/>
    <w:rsid w:val="00061113"/>
    <w:rsid w:val="000612AB"/>
    <w:rsid w:val="00061391"/>
    <w:rsid w:val="00061855"/>
    <w:rsid w:val="0006195D"/>
    <w:rsid w:val="000619DC"/>
    <w:rsid w:val="00061C5D"/>
    <w:rsid w:val="00062277"/>
    <w:rsid w:val="00062323"/>
    <w:rsid w:val="00062547"/>
    <w:rsid w:val="00062CA3"/>
    <w:rsid w:val="00062E51"/>
    <w:rsid w:val="00062F5A"/>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A7"/>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1"/>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8EC"/>
    <w:rsid w:val="000B193F"/>
    <w:rsid w:val="000B19BE"/>
    <w:rsid w:val="000B1E49"/>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91C"/>
    <w:rsid w:val="000C4A8A"/>
    <w:rsid w:val="000C4DEA"/>
    <w:rsid w:val="000C4DF0"/>
    <w:rsid w:val="000C5085"/>
    <w:rsid w:val="000C5190"/>
    <w:rsid w:val="000C5344"/>
    <w:rsid w:val="000C5E19"/>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CA0"/>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663"/>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B4"/>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2EB"/>
    <w:rsid w:val="00101425"/>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0"/>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060"/>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BF5"/>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CA2"/>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AD"/>
    <w:rsid w:val="001627CB"/>
    <w:rsid w:val="001631C1"/>
    <w:rsid w:val="00163AAF"/>
    <w:rsid w:val="00163BA9"/>
    <w:rsid w:val="00163D5C"/>
    <w:rsid w:val="00163D6D"/>
    <w:rsid w:val="001641B7"/>
    <w:rsid w:val="00164A98"/>
    <w:rsid w:val="00164AAB"/>
    <w:rsid w:val="00164BE7"/>
    <w:rsid w:val="00164C23"/>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69F"/>
    <w:rsid w:val="0019077B"/>
    <w:rsid w:val="00190D43"/>
    <w:rsid w:val="00190D90"/>
    <w:rsid w:val="00190DC8"/>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2DE"/>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395"/>
    <w:rsid w:val="001B346A"/>
    <w:rsid w:val="001B3708"/>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37F5"/>
    <w:rsid w:val="001D4294"/>
    <w:rsid w:val="001D42E4"/>
    <w:rsid w:val="001D4711"/>
    <w:rsid w:val="001D5012"/>
    <w:rsid w:val="001D53AB"/>
    <w:rsid w:val="001D55A2"/>
    <w:rsid w:val="001D59FD"/>
    <w:rsid w:val="001D5F16"/>
    <w:rsid w:val="001D60B3"/>
    <w:rsid w:val="001D60C1"/>
    <w:rsid w:val="001D6142"/>
    <w:rsid w:val="001D6200"/>
    <w:rsid w:val="001D62AA"/>
    <w:rsid w:val="001D6690"/>
    <w:rsid w:val="001D6836"/>
    <w:rsid w:val="001D6849"/>
    <w:rsid w:val="001D6871"/>
    <w:rsid w:val="001D69F2"/>
    <w:rsid w:val="001D79ED"/>
    <w:rsid w:val="001D7A1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30F"/>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A85"/>
    <w:rsid w:val="00200D92"/>
    <w:rsid w:val="00201A94"/>
    <w:rsid w:val="00201B59"/>
    <w:rsid w:val="00201D53"/>
    <w:rsid w:val="00201DD6"/>
    <w:rsid w:val="00202105"/>
    <w:rsid w:val="0020210F"/>
    <w:rsid w:val="002022AC"/>
    <w:rsid w:val="00202A44"/>
    <w:rsid w:val="00202E70"/>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D77"/>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8C"/>
    <w:rsid w:val="002255A1"/>
    <w:rsid w:val="00226706"/>
    <w:rsid w:val="00226A99"/>
    <w:rsid w:val="00226FE3"/>
    <w:rsid w:val="0022705A"/>
    <w:rsid w:val="002270BF"/>
    <w:rsid w:val="0022715F"/>
    <w:rsid w:val="002273C5"/>
    <w:rsid w:val="00227597"/>
    <w:rsid w:val="00230148"/>
    <w:rsid w:val="0023038A"/>
    <w:rsid w:val="00230722"/>
    <w:rsid w:val="00230977"/>
    <w:rsid w:val="00230C65"/>
    <w:rsid w:val="00230D0B"/>
    <w:rsid w:val="00230E00"/>
    <w:rsid w:val="0023111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2AC"/>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40"/>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431"/>
    <w:rsid w:val="00256778"/>
    <w:rsid w:val="002568F4"/>
    <w:rsid w:val="002576A6"/>
    <w:rsid w:val="0025781C"/>
    <w:rsid w:val="002579B1"/>
    <w:rsid w:val="00257A66"/>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A88"/>
    <w:rsid w:val="00263C1B"/>
    <w:rsid w:val="00263C26"/>
    <w:rsid w:val="00263F44"/>
    <w:rsid w:val="00264FD7"/>
    <w:rsid w:val="00265292"/>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95C"/>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127"/>
    <w:rsid w:val="002834EF"/>
    <w:rsid w:val="0028371A"/>
    <w:rsid w:val="00283884"/>
    <w:rsid w:val="0028398C"/>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63E"/>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35"/>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553"/>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071"/>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C7FFC"/>
    <w:rsid w:val="002D0517"/>
    <w:rsid w:val="002D0B89"/>
    <w:rsid w:val="002D0BFA"/>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45F"/>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2FB4"/>
    <w:rsid w:val="002F316D"/>
    <w:rsid w:val="002F3D0E"/>
    <w:rsid w:val="002F3EF1"/>
    <w:rsid w:val="002F43DF"/>
    <w:rsid w:val="002F4418"/>
    <w:rsid w:val="002F45AE"/>
    <w:rsid w:val="002F45DC"/>
    <w:rsid w:val="002F46FC"/>
    <w:rsid w:val="002F4C36"/>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155"/>
    <w:rsid w:val="00302218"/>
    <w:rsid w:val="00302421"/>
    <w:rsid w:val="00302523"/>
    <w:rsid w:val="0030265C"/>
    <w:rsid w:val="003029BD"/>
    <w:rsid w:val="00302FF5"/>
    <w:rsid w:val="0030323A"/>
    <w:rsid w:val="00303978"/>
    <w:rsid w:val="00303C95"/>
    <w:rsid w:val="00303CAF"/>
    <w:rsid w:val="00303D18"/>
    <w:rsid w:val="00303D71"/>
    <w:rsid w:val="00303F2A"/>
    <w:rsid w:val="0030430C"/>
    <w:rsid w:val="003043D7"/>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C2"/>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B85"/>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181"/>
    <w:rsid w:val="00322547"/>
    <w:rsid w:val="00322EE5"/>
    <w:rsid w:val="00322F85"/>
    <w:rsid w:val="003230D0"/>
    <w:rsid w:val="003234A3"/>
    <w:rsid w:val="0032356D"/>
    <w:rsid w:val="0032359E"/>
    <w:rsid w:val="003235D4"/>
    <w:rsid w:val="003237B8"/>
    <w:rsid w:val="00323907"/>
    <w:rsid w:val="003239E1"/>
    <w:rsid w:val="00323BE5"/>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AF6"/>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DE6"/>
    <w:rsid w:val="00344E15"/>
    <w:rsid w:val="00344EDF"/>
    <w:rsid w:val="00345050"/>
    <w:rsid w:val="0034523F"/>
    <w:rsid w:val="0034575C"/>
    <w:rsid w:val="00345818"/>
    <w:rsid w:val="00345CD7"/>
    <w:rsid w:val="00345E81"/>
    <w:rsid w:val="00346471"/>
    <w:rsid w:val="00346915"/>
    <w:rsid w:val="00346B67"/>
    <w:rsid w:val="00346DF3"/>
    <w:rsid w:val="00347385"/>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8A6"/>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5C9E"/>
    <w:rsid w:val="00366ED5"/>
    <w:rsid w:val="00367244"/>
    <w:rsid w:val="00367D26"/>
    <w:rsid w:val="00367F51"/>
    <w:rsid w:val="00367F7F"/>
    <w:rsid w:val="0037021B"/>
    <w:rsid w:val="003705B4"/>
    <w:rsid w:val="003706EC"/>
    <w:rsid w:val="00370CB6"/>
    <w:rsid w:val="00370DAF"/>
    <w:rsid w:val="00371216"/>
    <w:rsid w:val="00371BD4"/>
    <w:rsid w:val="003720DC"/>
    <w:rsid w:val="003721D7"/>
    <w:rsid w:val="003723D6"/>
    <w:rsid w:val="0037263D"/>
    <w:rsid w:val="00372723"/>
    <w:rsid w:val="00372794"/>
    <w:rsid w:val="00372A19"/>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3AB1"/>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006"/>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53"/>
    <w:rsid w:val="003A1AC5"/>
    <w:rsid w:val="003A1DEA"/>
    <w:rsid w:val="003A1F79"/>
    <w:rsid w:val="003A209A"/>
    <w:rsid w:val="003A213C"/>
    <w:rsid w:val="003A2169"/>
    <w:rsid w:val="003A2463"/>
    <w:rsid w:val="003A2D89"/>
    <w:rsid w:val="003A322A"/>
    <w:rsid w:val="003A349A"/>
    <w:rsid w:val="003A4067"/>
    <w:rsid w:val="003A4155"/>
    <w:rsid w:val="003A4311"/>
    <w:rsid w:val="003A454A"/>
    <w:rsid w:val="003A47BC"/>
    <w:rsid w:val="003A4981"/>
    <w:rsid w:val="003A4A58"/>
    <w:rsid w:val="003A4C3D"/>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D76"/>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6B2"/>
    <w:rsid w:val="003D07E0"/>
    <w:rsid w:val="003D0C0E"/>
    <w:rsid w:val="003D1038"/>
    <w:rsid w:val="003D1152"/>
    <w:rsid w:val="003D1927"/>
    <w:rsid w:val="003D1BC8"/>
    <w:rsid w:val="003D2485"/>
    <w:rsid w:val="003D3521"/>
    <w:rsid w:val="003D3817"/>
    <w:rsid w:val="003D4086"/>
    <w:rsid w:val="003D4769"/>
    <w:rsid w:val="003D47E8"/>
    <w:rsid w:val="003D4950"/>
    <w:rsid w:val="003D4CF7"/>
    <w:rsid w:val="003D4E8E"/>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C8A"/>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9A9"/>
    <w:rsid w:val="003F7BE6"/>
    <w:rsid w:val="00400093"/>
    <w:rsid w:val="004005C7"/>
    <w:rsid w:val="00400FC6"/>
    <w:rsid w:val="00400FFC"/>
    <w:rsid w:val="00401367"/>
    <w:rsid w:val="0040159E"/>
    <w:rsid w:val="00401687"/>
    <w:rsid w:val="00401EF0"/>
    <w:rsid w:val="00402112"/>
    <w:rsid w:val="0040232F"/>
    <w:rsid w:val="00402A31"/>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47"/>
    <w:rsid w:val="00406352"/>
    <w:rsid w:val="00406AEB"/>
    <w:rsid w:val="00406B83"/>
    <w:rsid w:val="00406C57"/>
    <w:rsid w:val="00406F6D"/>
    <w:rsid w:val="0040741B"/>
    <w:rsid w:val="0040758E"/>
    <w:rsid w:val="004078D1"/>
    <w:rsid w:val="00407B64"/>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9A6"/>
    <w:rsid w:val="00425B8F"/>
    <w:rsid w:val="00425D71"/>
    <w:rsid w:val="00426093"/>
    <w:rsid w:val="00426109"/>
    <w:rsid w:val="0042627E"/>
    <w:rsid w:val="00426BD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84C"/>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3A3"/>
    <w:rsid w:val="004468A4"/>
    <w:rsid w:val="00446C1B"/>
    <w:rsid w:val="00446F3F"/>
    <w:rsid w:val="004477CD"/>
    <w:rsid w:val="004501F6"/>
    <w:rsid w:val="004502D7"/>
    <w:rsid w:val="00450495"/>
    <w:rsid w:val="00450D86"/>
    <w:rsid w:val="00450DF7"/>
    <w:rsid w:val="00450E6C"/>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705"/>
    <w:rsid w:val="00457927"/>
    <w:rsid w:val="0045792D"/>
    <w:rsid w:val="00457BA3"/>
    <w:rsid w:val="00457BF2"/>
    <w:rsid w:val="004600F8"/>
    <w:rsid w:val="004609C6"/>
    <w:rsid w:val="00460B1A"/>
    <w:rsid w:val="00460B5A"/>
    <w:rsid w:val="00460C28"/>
    <w:rsid w:val="004610F2"/>
    <w:rsid w:val="004616E2"/>
    <w:rsid w:val="00461753"/>
    <w:rsid w:val="00461831"/>
    <w:rsid w:val="00461935"/>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1FD"/>
    <w:rsid w:val="004772F0"/>
    <w:rsid w:val="0047765F"/>
    <w:rsid w:val="00477A24"/>
    <w:rsid w:val="00477E83"/>
    <w:rsid w:val="00477FE3"/>
    <w:rsid w:val="004800BF"/>
    <w:rsid w:val="00480584"/>
    <w:rsid w:val="0048079D"/>
    <w:rsid w:val="00481101"/>
    <w:rsid w:val="004819F0"/>
    <w:rsid w:val="00481DC5"/>
    <w:rsid w:val="004825B2"/>
    <w:rsid w:val="0048292E"/>
    <w:rsid w:val="00482B81"/>
    <w:rsid w:val="00482E02"/>
    <w:rsid w:val="00482F1E"/>
    <w:rsid w:val="00483057"/>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0E9A"/>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6B9"/>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546"/>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7F"/>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5F66"/>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DA6"/>
    <w:rsid w:val="004F1E2D"/>
    <w:rsid w:val="004F20E6"/>
    <w:rsid w:val="004F2123"/>
    <w:rsid w:val="004F2273"/>
    <w:rsid w:val="004F25DB"/>
    <w:rsid w:val="004F2904"/>
    <w:rsid w:val="004F29EA"/>
    <w:rsid w:val="004F2E2D"/>
    <w:rsid w:val="004F30D2"/>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EA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AD2"/>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0C2F"/>
    <w:rsid w:val="00521251"/>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70D"/>
    <w:rsid w:val="00527A38"/>
    <w:rsid w:val="00527B28"/>
    <w:rsid w:val="00527F8F"/>
    <w:rsid w:val="005304CB"/>
    <w:rsid w:val="00530D34"/>
    <w:rsid w:val="00531508"/>
    <w:rsid w:val="0053197B"/>
    <w:rsid w:val="00531A84"/>
    <w:rsid w:val="00531C94"/>
    <w:rsid w:val="00531F23"/>
    <w:rsid w:val="00532367"/>
    <w:rsid w:val="00532818"/>
    <w:rsid w:val="005338C4"/>
    <w:rsid w:val="00533B2A"/>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63"/>
    <w:rsid w:val="005461E5"/>
    <w:rsid w:val="00546459"/>
    <w:rsid w:val="00546699"/>
    <w:rsid w:val="00546E18"/>
    <w:rsid w:val="00547060"/>
    <w:rsid w:val="00547874"/>
    <w:rsid w:val="00547FD1"/>
    <w:rsid w:val="005502DC"/>
    <w:rsid w:val="005502EC"/>
    <w:rsid w:val="0055049C"/>
    <w:rsid w:val="00550B17"/>
    <w:rsid w:val="00550B24"/>
    <w:rsid w:val="00550CAF"/>
    <w:rsid w:val="00551136"/>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4BA"/>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9B4"/>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869"/>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1DA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566"/>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726"/>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23F"/>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72C"/>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E7EB6"/>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3AFA"/>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2DC"/>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4B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9C6"/>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139"/>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535"/>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4FF6"/>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59F6"/>
    <w:rsid w:val="00666075"/>
    <w:rsid w:val="006665F1"/>
    <w:rsid w:val="006668F1"/>
    <w:rsid w:val="00666D19"/>
    <w:rsid w:val="00666FD4"/>
    <w:rsid w:val="00667035"/>
    <w:rsid w:val="00667281"/>
    <w:rsid w:val="00667515"/>
    <w:rsid w:val="006676D8"/>
    <w:rsid w:val="006679D1"/>
    <w:rsid w:val="00667F7C"/>
    <w:rsid w:val="00670352"/>
    <w:rsid w:val="00670651"/>
    <w:rsid w:val="006709A0"/>
    <w:rsid w:val="00670C56"/>
    <w:rsid w:val="00671898"/>
    <w:rsid w:val="006718AE"/>
    <w:rsid w:val="00671C9C"/>
    <w:rsid w:val="00672037"/>
    <w:rsid w:val="00672109"/>
    <w:rsid w:val="006727FB"/>
    <w:rsid w:val="00672840"/>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6E2B"/>
    <w:rsid w:val="00677168"/>
    <w:rsid w:val="006774BE"/>
    <w:rsid w:val="006774CA"/>
    <w:rsid w:val="006774E5"/>
    <w:rsid w:val="006777E0"/>
    <w:rsid w:val="00677AA1"/>
    <w:rsid w:val="00677B1E"/>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A8B"/>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DAD"/>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0FF0"/>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4D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BC8"/>
    <w:rsid w:val="006B3C15"/>
    <w:rsid w:val="006B3D3D"/>
    <w:rsid w:val="006B3E64"/>
    <w:rsid w:val="006B4092"/>
    <w:rsid w:val="006B4696"/>
    <w:rsid w:val="006B47F9"/>
    <w:rsid w:val="006B4CE8"/>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59D"/>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2A8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3B4"/>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2E9F"/>
    <w:rsid w:val="006F3348"/>
    <w:rsid w:val="006F3B6A"/>
    <w:rsid w:val="006F3DC3"/>
    <w:rsid w:val="006F4333"/>
    <w:rsid w:val="006F4B31"/>
    <w:rsid w:val="006F532B"/>
    <w:rsid w:val="006F5919"/>
    <w:rsid w:val="006F5CC0"/>
    <w:rsid w:val="006F5D06"/>
    <w:rsid w:val="006F61C2"/>
    <w:rsid w:val="006F61F7"/>
    <w:rsid w:val="006F6800"/>
    <w:rsid w:val="006F6AD1"/>
    <w:rsid w:val="006F6DAD"/>
    <w:rsid w:val="006F6F86"/>
    <w:rsid w:val="006F71D9"/>
    <w:rsid w:val="006F7414"/>
    <w:rsid w:val="006F7490"/>
    <w:rsid w:val="006F7F78"/>
    <w:rsid w:val="0070048A"/>
    <w:rsid w:val="00700AEE"/>
    <w:rsid w:val="00700C05"/>
    <w:rsid w:val="00701241"/>
    <w:rsid w:val="007013CD"/>
    <w:rsid w:val="007017B8"/>
    <w:rsid w:val="00701961"/>
    <w:rsid w:val="00701A6D"/>
    <w:rsid w:val="00701FEA"/>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BE8"/>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B89"/>
    <w:rsid w:val="00724DB7"/>
    <w:rsid w:val="00724E7E"/>
    <w:rsid w:val="00725440"/>
    <w:rsid w:val="007254C6"/>
    <w:rsid w:val="00725F44"/>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65B"/>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667"/>
    <w:rsid w:val="007429E9"/>
    <w:rsid w:val="00742A2D"/>
    <w:rsid w:val="00742D84"/>
    <w:rsid w:val="00742F7F"/>
    <w:rsid w:val="007431DE"/>
    <w:rsid w:val="0074321B"/>
    <w:rsid w:val="00743288"/>
    <w:rsid w:val="0074343E"/>
    <w:rsid w:val="007436A6"/>
    <w:rsid w:val="00743B06"/>
    <w:rsid w:val="00743C42"/>
    <w:rsid w:val="0074478C"/>
    <w:rsid w:val="007447FB"/>
    <w:rsid w:val="00744A0E"/>
    <w:rsid w:val="00744A91"/>
    <w:rsid w:val="007452AE"/>
    <w:rsid w:val="00745691"/>
    <w:rsid w:val="00745C5C"/>
    <w:rsid w:val="00745DF5"/>
    <w:rsid w:val="00745E42"/>
    <w:rsid w:val="007461EC"/>
    <w:rsid w:val="0074622F"/>
    <w:rsid w:val="00746408"/>
    <w:rsid w:val="00746665"/>
    <w:rsid w:val="00747628"/>
    <w:rsid w:val="0074775E"/>
    <w:rsid w:val="00747AD9"/>
    <w:rsid w:val="0075015B"/>
    <w:rsid w:val="007507E2"/>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1CC"/>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064"/>
    <w:rsid w:val="007679DD"/>
    <w:rsid w:val="00767C0A"/>
    <w:rsid w:val="00767C1E"/>
    <w:rsid w:val="00770145"/>
    <w:rsid w:val="00770A78"/>
    <w:rsid w:val="00771066"/>
    <w:rsid w:val="00771243"/>
    <w:rsid w:val="007714CB"/>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A53"/>
    <w:rsid w:val="00776C29"/>
    <w:rsid w:val="007771E7"/>
    <w:rsid w:val="00777334"/>
    <w:rsid w:val="00777909"/>
    <w:rsid w:val="0077797B"/>
    <w:rsid w:val="00777B65"/>
    <w:rsid w:val="00777C28"/>
    <w:rsid w:val="00777E9A"/>
    <w:rsid w:val="00780311"/>
    <w:rsid w:val="007803B8"/>
    <w:rsid w:val="0078122D"/>
    <w:rsid w:val="00781375"/>
    <w:rsid w:val="00781456"/>
    <w:rsid w:val="00781687"/>
    <w:rsid w:val="00781BD3"/>
    <w:rsid w:val="00781C73"/>
    <w:rsid w:val="00781DB7"/>
    <w:rsid w:val="00782516"/>
    <w:rsid w:val="00782EE4"/>
    <w:rsid w:val="007832D1"/>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89B"/>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6D2"/>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18D"/>
    <w:rsid w:val="007A3391"/>
    <w:rsid w:val="007A3581"/>
    <w:rsid w:val="007A36F7"/>
    <w:rsid w:val="007A38E1"/>
    <w:rsid w:val="007A3FC6"/>
    <w:rsid w:val="007A4A52"/>
    <w:rsid w:val="007A5598"/>
    <w:rsid w:val="007A5AC4"/>
    <w:rsid w:val="007A5B4A"/>
    <w:rsid w:val="007A5CB5"/>
    <w:rsid w:val="007A617C"/>
    <w:rsid w:val="007A6261"/>
    <w:rsid w:val="007A628D"/>
    <w:rsid w:val="007A6810"/>
    <w:rsid w:val="007A68EF"/>
    <w:rsid w:val="007A69B2"/>
    <w:rsid w:val="007A6AF1"/>
    <w:rsid w:val="007A6C6F"/>
    <w:rsid w:val="007A6D41"/>
    <w:rsid w:val="007A6F55"/>
    <w:rsid w:val="007A6F84"/>
    <w:rsid w:val="007A73C2"/>
    <w:rsid w:val="007A75C0"/>
    <w:rsid w:val="007A79E5"/>
    <w:rsid w:val="007A7A4A"/>
    <w:rsid w:val="007A7C80"/>
    <w:rsid w:val="007A7E84"/>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886"/>
    <w:rsid w:val="007C190F"/>
    <w:rsid w:val="007C1B71"/>
    <w:rsid w:val="007C1CA7"/>
    <w:rsid w:val="007C1EAC"/>
    <w:rsid w:val="007C210E"/>
    <w:rsid w:val="007C22CB"/>
    <w:rsid w:val="007C231D"/>
    <w:rsid w:val="007C2415"/>
    <w:rsid w:val="007C275D"/>
    <w:rsid w:val="007C2BD3"/>
    <w:rsid w:val="007C2C91"/>
    <w:rsid w:val="007C37EC"/>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94"/>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799"/>
    <w:rsid w:val="007E4882"/>
    <w:rsid w:val="007E4988"/>
    <w:rsid w:val="007E4E7F"/>
    <w:rsid w:val="007E4E96"/>
    <w:rsid w:val="007E4FD3"/>
    <w:rsid w:val="007E57F4"/>
    <w:rsid w:val="007E58A9"/>
    <w:rsid w:val="007E5B67"/>
    <w:rsid w:val="007E5BA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1D50"/>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BAD"/>
    <w:rsid w:val="00812CEE"/>
    <w:rsid w:val="00813080"/>
    <w:rsid w:val="00813152"/>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379"/>
    <w:rsid w:val="008206E4"/>
    <w:rsid w:val="00820D5A"/>
    <w:rsid w:val="00820E5E"/>
    <w:rsid w:val="00821455"/>
    <w:rsid w:val="0082165F"/>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5C43"/>
    <w:rsid w:val="0083638D"/>
    <w:rsid w:val="0083697F"/>
    <w:rsid w:val="00836B86"/>
    <w:rsid w:val="00836DD1"/>
    <w:rsid w:val="008370D0"/>
    <w:rsid w:val="008377B5"/>
    <w:rsid w:val="00837D89"/>
    <w:rsid w:val="008402E6"/>
    <w:rsid w:val="00840565"/>
    <w:rsid w:val="00840645"/>
    <w:rsid w:val="008409E7"/>
    <w:rsid w:val="00840FE2"/>
    <w:rsid w:val="0084116F"/>
    <w:rsid w:val="008412DF"/>
    <w:rsid w:val="008416A5"/>
    <w:rsid w:val="00841843"/>
    <w:rsid w:val="0084194A"/>
    <w:rsid w:val="00842469"/>
    <w:rsid w:val="0084288A"/>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47F4B"/>
    <w:rsid w:val="008501A5"/>
    <w:rsid w:val="00850373"/>
    <w:rsid w:val="00850EAE"/>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AB0"/>
    <w:rsid w:val="00855C85"/>
    <w:rsid w:val="00855D88"/>
    <w:rsid w:val="008561A6"/>
    <w:rsid w:val="00856263"/>
    <w:rsid w:val="0085629E"/>
    <w:rsid w:val="00856501"/>
    <w:rsid w:val="0085663F"/>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77E"/>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031"/>
    <w:rsid w:val="0087047D"/>
    <w:rsid w:val="00870D5B"/>
    <w:rsid w:val="008711F4"/>
    <w:rsid w:val="00871235"/>
    <w:rsid w:val="00871951"/>
    <w:rsid w:val="00871B1E"/>
    <w:rsid w:val="00871C24"/>
    <w:rsid w:val="00871FA1"/>
    <w:rsid w:val="00872057"/>
    <w:rsid w:val="00872CAF"/>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8B2"/>
    <w:rsid w:val="00892F00"/>
    <w:rsid w:val="008930AE"/>
    <w:rsid w:val="0089318C"/>
    <w:rsid w:val="00893222"/>
    <w:rsid w:val="00893FD3"/>
    <w:rsid w:val="0089401C"/>
    <w:rsid w:val="0089419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0A"/>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5536"/>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01"/>
    <w:rsid w:val="008A7227"/>
    <w:rsid w:val="008A747F"/>
    <w:rsid w:val="008A770A"/>
    <w:rsid w:val="008A7880"/>
    <w:rsid w:val="008A79E0"/>
    <w:rsid w:val="008A7DC6"/>
    <w:rsid w:val="008A7EB6"/>
    <w:rsid w:val="008A7F91"/>
    <w:rsid w:val="008A7FD0"/>
    <w:rsid w:val="008B0604"/>
    <w:rsid w:val="008B0AC0"/>
    <w:rsid w:val="008B0DB2"/>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64E"/>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A55"/>
    <w:rsid w:val="008F2AAD"/>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8"/>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CF6"/>
    <w:rsid w:val="00920F36"/>
    <w:rsid w:val="00920FCD"/>
    <w:rsid w:val="00921AE4"/>
    <w:rsid w:val="00921BC7"/>
    <w:rsid w:val="0092277C"/>
    <w:rsid w:val="009229F6"/>
    <w:rsid w:val="00922A8D"/>
    <w:rsid w:val="00922B9F"/>
    <w:rsid w:val="00922CE9"/>
    <w:rsid w:val="009230ED"/>
    <w:rsid w:val="009235C1"/>
    <w:rsid w:val="009235DC"/>
    <w:rsid w:val="00923B7B"/>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6D82"/>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3C8"/>
    <w:rsid w:val="009365E4"/>
    <w:rsid w:val="00936C70"/>
    <w:rsid w:val="009371EE"/>
    <w:rsid w:val="009378B9"/>
    <w:rsid w:val="009378D0"/>
    <w:rsid w:val="00937A52"/>
    <w:rsid w:val="00937B89"/>
    <w:rsid w:val="009403E3"/>
    <w:rsid w:val="00940793"/>
    <w:rsid w:val="0094098E"/>
    <w:rsid w:val="009409ED"/>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1FEE"/>
    <w:rsid w:val="009524AA"/>
    <w:rsid w:val="00952677"/>
    <w:rsid w:val="00952C57"/>
    <w:rsid w:val="00953142"/>
    <w:rsid w:val="0095324C"/>
    <w:rsid w:val="00953384"/>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52A"/>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5F9F"/>
    <w:rsid w:val="00976021"/>
    <w:rsid w:val="009761E0"/>
    <w:rsid w:val="009764AA"/>
    <w:rsid w:val="00977176"/>
    <w:rsid w:val="009771D1"/>
    <w:rsid w:val="00977328"/>
    <w:rsid w:val="00977435"/>
    <w:rsid w:val="00977AC4"/>
    <w:rsid w:val="00977B5F"/>
    <w:rsid w:val="0098064B"/>
    <w:rsid w:val="00980779"/>
    <w:rsid w:val="009807D5"/>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250"/>
    <w:rsid w:val="009964AA"/>
    <w:rsid w:val="009964EE"/>
    <w:rsid w:val="009966C4"/>
    <w:rsid w:val="009967DF"/>
    <w:rsid w:val="0099697A"/>
    <w:rsid w:val="00996C72"/>
    <w:rsid w:val="00996F1C"/>
    <w:rsid w:val="00996F4F"/>
    <w:rsid w:val="0099707A"/>
    <w:rsid w:val="009971B4"/>
    <w:rsid w:val="009A01EC"/>
    <w:rsid w:val="009A027E"/>
    <w:rsid w:val="009A0402"/>
    <w:rsid w:val="009A16FD"/>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23E"/>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C04"/>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2FA7"/>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441"/>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624"/>
    <w:rsid w:val="009D57F8"/>
    <w:rsid w:val="009D587A"/>
    <w:rsid w:val="009D58B2"/>
    <w:rsid w:val="009D5D11"/>
    <w:rsid w:val="009D5D8E"/>
    <w:rsid w:val="009D5E0B"/>
    <w:rsid w:val="009D5F1D"/>
    <w:rsid w:val="009D65DD"/>
    <w:rsid w:val="009D683F"/>
    <w:rsid w:val="009D6DD9"/>
    <w:rsid w:val="009D6EE9"/>
    <w:rsid w:val="009D7143"/>
    <w:rsid w:val="009D72BC"/>
    <w:rsid w:val="009D7534"/>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8E9"/>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6123"/>
    <w:rsid w:val="00A16821"/>
    <w:rsid w:val="00A16A61"/>
    <w:rsid w:val="00A16B41"/>
    <w:rsid w:val="00A16B4E"/>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60C"/>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1CC5"/>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A9D"/>
    <w:rsid w:val="00A44F61"/>
    <w:rsid w:val="00A4535B"/>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FA0"/>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2A"/>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1C"/>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76"/>
    <w:rsid w:val="00A841AE"/>
    <w:rsid w:val="00A84A1A"/>
    <w:rsid w:val="00A84C9B"/>
    <w:rsid w:val="00A853DC"/>
    <w:rsid w:val="00A8563A"/>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74F"/>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354"/>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2CC"/>
    <w:rsid w:val="00AC359F"/>
    <w:rsid w:val="00AC3923"/>
    <w:rsid w:val="00AC3A24"/>
    <w:rsid w:val="00AC3BBA"/>
    <w:rsid w:val="00AC42B5"/>
    <w:rsid w:val="00AC516B"/>
    <w:rsid w:val="00AC5217"/>
    <w:rsid w:val="00AC5241"/>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3E5"/>
    <w:rsid w:val="00AD6646"/>
    <w:rsid w:val="00AD6BE3"/>
    <w:rsid w:val="00AD70AE"/>
    <w:rsid w:val="00AD7547"/>
    <w:rsid w:val="00AD7738"/>
    <w:rsid w:val="00AD790F"/>
    <w:rsid w:val="00AD7D7E"/>
    <w:rsid w:val="00AE034F"/>
    <w:rsid w:val="00AE0394"/>
    <w:rsid w:val="00AE03A5"/>
    <w:rsid w:val="00AE056C"/>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8AE"/>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9D4"/>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4F28"/>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97F"/>
    <w:rsid w:val="00B21B58"/>
    <w:rsid w:val="00B22103"/>
    <w:rsid w:val="00B227D9"/>
    <w:rsid w:val="00B228DF"/>
    <w:rsid w:val="00B229EC"/>
    <w:rsid w:val="00B22E8C"/>
    <w:rsid w:val="00B23301"/>
    <w:rsid w:val="00B23898"/>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09"/>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587"/>
    <w:rsid w:val="00B37807"/>
    <w:rsid w:val="00B37EC6"/>
    <w:rsid w:val="00B37F20"/>
    <w:rsid w:val="00B4022F"/>
    <w:rsid w:val="00B4033D"/>
    <w:rsid w:val="00B40369"/>
    <w:rsid w:val="00B40677"/>
    <w:rsid w:val="00B408B7"/>
    <w:rsid w:val="00B40996"/>
    <w:rsid w:val="00B40C66"/>
    <w:rsid w:val="00B40DA0"/>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58A8"/>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1C4"/>
    <w:rsid w:val="00B56684"/>
    <w:rsid w:val="00B56861"/>
    <w:rsid w:val="00B56943"/>
    <w:rsid w:val="00B56A8A"/>
    <w:rsid w:val="00B56F42"/>
    <w:rsid w:val="00B574BE"/>
    <w:rsid w:val="00B57911"/>
    <w:rsid w:val="00B57EE9"/>
    <w:rsid w:val="00B60A30"/>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407"/>
    <w:rsid w:val="00B818F1"/>
    <w:rsid w:val="00B8190A"/>
    <w:rsid w:val="00B81B5C"/>
    <w:rsid w:val="00B81D36"/>
    <w:rsid w:val="00B820A6"/>
    <w:rsid w:val="00B820C2"/>
    <w:rsid w:val="00B82333"/>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A70"/>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12"/>
    <w:rsid w:val="00BB0E0F"/>
    <w:rsid w:val="00BB0FAA"/>
    <w:rsid w:val="00BB11DA"/>
    <w:rsid w:val="00BB16B0"/>
    <w:rsid w:val="00BB1755"/>
    <w:rsid w:val="00BB1A82"/>
    <w:rsid w:val="00BB20A4"/>
    <w:rsid w:val="00BB20D5"/>
    <w:rsid w:val="00BB2895"/>
    <w:rsid w:val="00BB29B4"/>
    <w:rsid w:val="00BB2A57"/>
    <w:rsid w:val="00BB2B38"/>
    <w:rsid w:val="00BB2B71"/>
    <w:rsid w:val="00BB2CAD"/>
    <w:rsid w:val="00BB2F4F"/>
    <w:rsid w:val="00BB390F"/>
    <w:rsid w:val="00BB3C22"/>
    <w:rsid w:val="00BB3F8C"/>
    <w:rsid w:val="00BB43AD"/>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397"/>
    <w:rsid w:val="00BC34FF"/>
    <w:rsid w:val="00BC3878"/>
    <w:rsid w:val="00BC3CC7"/>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7DB"/>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BA1"/>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37"/>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56A"/>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458"/>
    <w:rsid w:val="00C226F6"/>
    <w:rsid w:val="00C22F9B"/>
    <w:rsid w:val="00C23437"/>
    <w:rsid w:val="00C23D15"/>
    <w:rsid w:val="00C23FEB"/>
    <w:rsid w:val="00C253F5"/>
    <w:rsid w:val="00C259DF"/>
    <w:rsid w:val="00C259EC"/>
    <w:rsid w:val="00C25B5B"/>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9C4"/>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8DE"/>
    <w:rsid w:val="00C51918"/>
    <w:rsid w:val="00C52067"/>
    <w:rsid w:val="00C527F7"/>
    <w:rsid w:val="00C52A65"/>
    <w:rsid w:val="00C52CBF"/>
    <w:rsid w:val="00C52E5F"/>
    <w:rsid w:val="00C5310F"/>
    <w:rsid w:val="00C53167"/>
    <w:rsid w:val="00C531AB"/>
    <w:rsid w:val="00C534AA"/>
    <w:rsid w:val="00C5369F"/>
    <w:rsid w:val="00C53852"/>
    <w:rsid w:val="00C53A1A"/>
    <w:rsid w:val="00C53A45"/>
    <w:rsid w:val="00C53D78"/>
    <w:rsid w:val="00C53FF1"/>
    <w:rsid w:val="00C5406E"/>
    <w:rsid w:val="00C54524"/>
    <w:rsid w:val="00C545E4"/>
    <w:rsid w:val="00C54C53"/>
    <w:rsid w:val="00C554F2"/>
    <w:rsid w:val="00C55575"/>
    <w:rsid w:val="00C5599E"/>
    <w:rsid w:val="00C55E91"/>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1E12"/>
    <w:rsid w:val="00C62006"/>
    <w:rsid w:val="00C6207E"/>
    <w:rsid w:val="00C62169"/>
    <w:rsid w:val="00C623D6"/>
    <w:rsid w:val="00C62879"/>
    <w:rsid w:val="00C62C24"/>
    <w:rsid w:val="00C62C57"/>
    <w:rsid w:val="00C62E8F"/>
    <w:rsid w:val="00C62F2B"/>
    <w:rsid w:val="00C63242"/>
    <w:rsid w:val="00C63827"/>
    <w:rsid w:val="00C63850"/>
    <w:rsid w:val="00C638AA"/>
    <w:rsid w:val="00C63968"/>
    <w:rsid w:val="00C63E0F"/>
    <w:rsid w:val="00C63E9F"/>
    <w:rsid w:val="00C64D32"/>
    <w:rsid w:val="00C64EF7"/>
    <w:rsid w:val="00C6557A"/>
    <w:rsid w:val="00C65851"/>
    <w:rsid w:val="00C65886"/>
    <w:rsid w:val="00C65970"/>
    <w:rsid w:val="00C659A9"/>
    <w:rsid w:val="00C65BDF"/>
    <w:rsid w:val="00C66443"/>
    <w:rsid w:val="00C66575"/>
    <w:rsid w:val="00C665E0"/>
    <w:rsid w:val="00C66BCE"/>
    <w:rsid w:val="00C66D5F"/>
    <w:rsid w:val="00C67141"/>
    <w:rsid w:val="00C672F8"/>
    <w:rsid w:val="00C674D2"/>
    <w:rsid w:val="00C67585"/>
    <w:rsid w:val="00C678F7"/>
    <w:rsid w:val="00C67DD3"/>
    <w:rsid w:val="00C67FA8"/>
    <w:rsid w:val="00C70109"/>
    <w:rsid w:val="00C70112"/>
    <w:rsid w:val="00C70114"/>
    <w:rsid w:val="00C70387"/>
    <w:rsid w:val="00C7050C"/>
    <w:rsid w:val="00C70553"/>
    <w:rsid w:val="00C70572"/>
    <w:rsid w:val="00C70718"/>
    <w:rsid w:val="00C70CC1"/>
    <w:rsid w:val="00C70E20"/>
    <w:rsid w:val="00C70FDF"/>
    <w:rsid w:val="00C71282"/>
    <w:rsid w:val="00C7210A"/>
    <w:rsid w:val="00C7257E"/>
    <w:rsid w:val="00C72891"/>
    <w:rsid w:val="00C7296C"/>
    <w:rsid w:val="00C7331A"/>
    <w:rsid w:val="00C739CE"/>
    <w:rsid w:val="00C73ABA"/>
    <w:rsid w:val="00C73BD4"/>
    <w:rsid w:val="00C73D25"/>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1BE4"/>
    <w:rsid w:val="00C8228A"/>
    <w:rsid w:val="00C824C0"/>
    <w:rsid w:val="00C8264F"/>
    <w:rsid w:val="00C827A5"/>
    <w:rsid w:val="00C82A42"/>
    <w:rsid w:val="00C82BA5"/>
    <w:rsid w:val="00C830C8"/>
    <w:rsid w:val="00C83204"/>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5ABF"/>
    <w:rsid w:val="00C9601F"/>
    <w:rsid w:val="00C969F3"/>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7F"/>
    <w:rsid w:val="00CA4FD6"/>
    <w:rsid w:val="00CA5122"/>
    <w:rsid w:val="00CA5224"/>
    <w:rsid w:val="00CA5285"/>
    <w:rsid w:val="00CA52F5"/>
    <w:rsid w:val="00CA533B"/>
    <w:rsid w:val="00CA5513"/>
    <w:rsid w:val="00CA5776"/>
    <w:rsid w:val="00CA581E"/>
    <w:rsid w:val="00CA58E0"/>
    <w:rsid w:val="00CA5D22"/>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06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3B2E"/>
    <w:rsid w:val="00CC3E53"/>
    <w:rsid w:val="00CC463F"/>
    <w:rsid w:val="00CC4734"/>
    <w:rsid w:val="00CC47F5"/>
    <w:rsid w:val="00CC4B55"/>
    <w:rsid w:val="00CC4C9F"/>
    <w:rsid w:val="00CC4D64"/>
    <w:rsid w:val="00CC4F10"/>
    <w:rsid w:val="00CC4F83"/>
    <w:rsid w:val="00CC50B7"/>
    <w:rsid w:val="00CC52FD"/>
    <w:rsid w:val="00CC5499"/>
    <w:rsid w:val="00CC54C1"/>
    <w:rsid w:val="00CC550A"/>
    <w:rsid w:val="00CC57B3"/>
    <w:rsid w:val="00CC5BA1"/>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034"/>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250"/>
    <w:rsid w:val="00CE4304"/>
    <w:rsid w:val="00CE5193"/>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3C79"/>
    <w:rsid w:val="00CF4146"/>
    <w:rsid w:val="00CF4742"/>
    <w:rsid w:val="00CF4A2A"/>
    <w:rsid w:val="00CF4B95"/>
    <w:rsid w:val="00CF4F20"/>
    <w:rsid w:val="00CF52D6"/>
    <w:rsid w:val="00CF56BB"/>
    <w:rsid w:val="00CF58EB"/>
    <w:rsid w:val="00CF5AE2"/>
    <w:rsid w:val="00CF5B75"/>
    <w:rsid w:val="00CF5E00"/>
    <w:rsid w:val="00CF630B"/>
    <w:rsid w:val="00CF6A4F"/>
    <w:rsid w:val="00CF7855"/>
    <w:rsid w:val="00CF7931"/>
    <w:rsid w:val="00CF7C91"/>
    <w:rsid w:val="00CF7DCA"/>
    <w:rsid w:val="00CF7F40"/>
    <w:rsid w:val="00D001CE"/>
    <w:rsid w:val="00D00488"/>
    <w:rsid w:val="00D007A5"/>
    <w:rsid w:val="00D00B1D"/>
    <w:rsid w:val="00D00B76"/>
    <w:rsid w:val="00D00EAA"/>
    <w:rsid w:val="00D010A0"/>
    <w:rsid w:val="00D01156"/>
    <w:rsid w:val="00D01239"/>
    <w:rsid w:val="00D013A1"/>
    <w:rsid w:val="00D01406"/>
    <w:rsid w:val="00D0143E"/>
    <w:rsid w:val="00D01587"/>
    <w:rsid w:val="00D017C4"/>
    <w:rsid w:val="00D01CAB"/>
    <w:rsid w:val="00D01D93"/>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184"/>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C7E"/>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21"/>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4E21"/>
    <w:rsid w:val="00D35294"/>
    <w:rsid w:val="00D353E9"/>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AE9"/>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DAF"/>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2C3"/>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04"/>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E5F"/>
    <w:rsid w:val="00D81FEB"/>
    <w:rsid w:val="00D821FC"/>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5A6"/>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865"/>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356"/>
    <w:rsid w:val="00DB13F9"/>
    <w:rsid w:val="00DB16C9"/>
    <w:rsid w:val="00DB16E7"/>
    <w:rsid w:val="00DB1956"/>
    <w:rsid w:val="00DB1C92"/>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10D"/>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1FB7"/>
    <w:rsid w:val="00DD226B"/>
    <w:rsid w:val="00DD2553"/>
    <w:rsid w:val="00DD2B25"/>
    <w:rsid w:val="00DD2CA5"/>
    <w:rsid w:val="00DD2FE1"/>
    <w:rsid w:val="00DD3471"/>
    <w:rsid w:val="00DD3A10"/>
    <w:rsid w:val="00DD3B20"/>
    <w:rsid w:val="00DD474B"/>
    <w:rsid w:val="00DD4A99"/>
    <w:rsid w:val="00DD4B68"/>
    <w:rsid w:val="00DD5028"/>
    <w:rsid w:val="00DD50C2"/>
    <w:rsid w:val="00DD5199"/>
    <w:rsid w:val="00DD53B4"/>
    <w:rsid w:val="00DD5851"/>
    <w:rsid w:val="00DD5946"/>
    <w:rsid w:val="00DD5C09"/>
    <w:rsid w:val="00DD633A"/>
    <w:rsid w:val="00DD6479"/>
    <w:rsid w:val="00DD681D"/>
    <w:rsid w:val="00DD6A26"/>
    <w:rsid w:val="00DD6C95"/>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E3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DF7F6A"/>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133"/>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1CC"/>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86"/>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29"/>
    <w:rsid w:val="00E56A8E"/>
    <w:rsid w:val="00E56C4B"/>
    <w:rsid w:val="00E56E5B"/>
    <w:rsid w:val="00E573F3"/>
    <w:rsid w:val="00E57610"/>
    <w:rsid w:val="00E57874"/>
    <w:rsid w:val="00E60081"/>
    <w:rsid w:val="00E60268"/>
    <w:rsid w:val="00E60901"/>
    <w:rsid w:val="00E60AF2"/>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CF"/>
    <w:rsid w:val="00E906FC"/>
    <w:rsid w:val="00E912DE"/>
    <w:rsid w:val="00E91596"/>
    <w:rsid w:val="00E921B5"/>
    <w:rsid w:val="00E9249A"/>
    <w:rsid w:val="00E925C3"/>
    <w:rsid w:val="00E92E20"/>
    <w:rsid w:val="00E93052"/>
    <w:rsid w:val="00E9375D"/>
    <w:rsid w:val="00E93980"/>
    <w:rsid w:val="00E93A1C"/>
    <w:rsid w:val="00E93D45"/>
    <w:rsid w:val="00E94347"/>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0BD"/>
    <w:rsid w:val="00EA01C6"/>
    <w:rsid w:val="00EA05C2"/>
    <w:rsid w:val="00EA0952"/>
    <w:rsid w:val="00EA0EEA"/>
    <w:rsid w:val="00EA15FF"/>
    <w:rsid w:val="00EA16D2"/>
    <w:rsid w:val="00EA1E0E"/>
    <w:rsid w:val="00EA1F36"/>
    <w:rsid w:val="00EA2094"/>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A8C"/>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4CF7"/>
    <w:rsid w:val="00EB542B"/>
    <w:rsid w:val="00EB5854"/>
    <w:rsid w:val="00EB588D"/>
    <w:rsid w:val="00EB5DF1"/>
    <w:rsid w:val="00EB5F2A"/>
    <w:rsid w:val="00EB6116"/>
    <w:rsid w:val="00EB633E"/>
    <w:rsid w:val="00EB661D"/>
    <w:rsid w:val="00EB6789"/>
    <w:rsid w:val="00EB6794"/>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1744"/>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11F"/>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AAC"/>
    <w:rsid w:val="00EE3C64"/>
    <w:rsid w:val="00EE3EB4"/>
    <w:rsid w:val="00EE3EED"/>
    <w:rsid w:val="00EE47BC"/>
    <w:rsid w:val="00EE4949"/>
    <w:rsid w:val="00EE4A0C"/>
    <w:rsid w:val="00EE4D05"/>
    <w:rsid w:val="00EE5A4C"/>
    <w:rsid w:val="00EE5E34"/>
    <w:rsid w:val="00EE5EA3"/>
    <w:rsid w:val="00EE5EEB"/>
    <w:rsid w:val="00EE5F97"/>
    <w:rsid w:val="00EE6313"/>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1F92"/>
    <w:rsid w:val="00F0201B"/>
    <w:rsid w:val="00F020BB"/>
    <w:rsid w:val="00F0225B"/>
    <w:rsid w:val="00F0262F"/>
    <w:rsid w:val="00F02A3E"/>
    <w:rsid w:val="00F02B3A"/>
    <w:rsid w:val="00F032FD"/>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B76"/>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6F88"/>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27ED1"/>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2D7"/>
    <w:rsid w:val="00F36398"/>
    <w:rsid w:val="00F3652E"/>
    <w:rsid w:val="00F36648"/>
    <w:rsid w:val="00F366BB"/>
    <w:rsid w:val="00F36CEE"/>
    <w:rsid w:val="00F37034"/>
    <w:rsid w:val="00F3753F"/>
    <w:rsid w:val="00F37AE9"/>
    <w:rsid w:val="00F37D30"/>
    <w:rsid w:val="00F37DF1"/>
    <w:rsid w:val="00F37F7A"/>
    <w:rsid w:val="00F401DC"/>
    <w:rsid w:val="00F4036E"/>
    <w:rsid w:val="00F403DE"/>
    <w:rsid w:val="00F404D2"/>
    <w:rsid w:val="00F4059B"/>
    <w:rsid w:val="00F40A86"/>
    <w:rsid w:val="00F40AF3"/>
    <w:rsid w:val="00F40BF7"/>
    <w:rsid w:val="00F40C64"/>
    <w:rsid w:val="00F40E06"/>
    <w:rsid w:val="00F40E27"/>
    <w:rsid w:val="00F40F22"/>
    <w:rsid w:val="00F412C9"/>
    <w:rsid w:val="00F414D2"/>
    <w:rsid w:val="00F416D6"/>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3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698A"/>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3FE6"/>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6F0D"/>
    <w:rsid w:val="00F970DF"/>
    <w:rsid w:val="00F9742F"/>
    <w:rsid w:val="00F97456"/>
    <w:rsid w:val="00F9745E"/>
    <w:rsid w:val="00F975AA"/>
    <w:rsid w:val="00F97844"/>
    <w:rsid w:val="00F97B27"/>
    <w:rsid w:val="00F97C69"/>
    <w:rsid w:val="00FA0106"/>
    <w:rsid w:val="00FA01DB"/>
    <w:rsid w:val="00FA01FC"/>
    <w:rsid w:val="00FA04E7"/>
    <w:rsid w:val="00FA0949"/>
    <w:rsid w:val="00FA0B33"/>
    <w:rsid w:val="00FA0B4B"/>
    <w:rsid w:val="00FA1183"/>
    <w:rsid w:val="00FA12AA"/>
    <w:rsid w:val="00FA15E5"/>
    <w:rsid w:val="00FA205D"/>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AF6"/>
    <w:rsid w:val="00FA5B6D"/>
    <w:rsid w:val="00FA6B6C"/>
    <w:rsid w:val="00FA6EF4"/>
    <w:rsid w:val="00FA74DA"/>
    <w:rsid w:val="00FA7746"/>
    <w:rsid w:val="00FA77EB"/>
    <w:rsid w:val="00FA7999"/>
    <w:rsid w:val="00FA7B52"/>
    <w:rsid w:val="00FB0246"/>
    <w:rsid w:val="00FB0D6C"/>
    <w:rsid w:val="00FB0E44"/>
    <w:rsid w:val="00FB1370"/>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BC8"/>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0F91"/>
    <w:rsid w:val="00FF1933"/>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5D8"/>
    <w:rsid w:val="00FF5B9A"/>
    <w:rsid w:val="00FF5C90"/>
    <w:rsid w:val="00FF5EB6"/>
    <w:rsid w:val="00FF5F13"/>
    <w:rsid w:val="00FF62D0"/>
    <w:rsid w:val="00FF638F"/>
    <w:rsid w:val="00FF6698"/>
    <w:rsid w:val="00FF6711"/>
    <w:rsid w:val="00FF67F6"/>
    <w:rsid w:val="00FF6E94"/>
    <w:rsid w:val="00FF7226"/>
    <w:rsid w:val="00FF72BF"/>
    <w:rsid w:val="01282D01"/>
    <w:rsid w:val="012863BF"/>
    <w:rsid w:val="012E4ECE"/>
    <w:rsid w:val="013D0E4C"/>
    <w:rsid w:val="013E69E4"/>
    <w:rsid w:val="0183675B"/>
    <w:rsid w:val="01844907"/>
    <w:rsid w:val="018D7E8B"/>
    <w:rsid w:val="0193257E"/>
    <w:rsid w:val="01B57376"/>
    <w:rsid w:val="01C24FBB"/>
    <w:rsid w:val="01C65812"/>
    <w:rsid w:val="01E630FB"/>
    <w:rsid w:val="01E63C3F"/>
    <w:rsid w:val="01FF7ADB"/>
    <w:rsid w:val="020C38DE"/>
    <w:rsid w:val="021F5183"/>
    <w:rsid w:val="02781C68"/>
    <w:rsid w:val="028A12C8"/>
    <w:rsid w:val="02A80CEE"/>
    <w:rsid w:val="02B96468"/>
    <w:rsid w:val="02D22A33"/>
    <w:rsid w:val="02E87E56"/>
    <w:rsid w:val="02FD0467"/>
    <w:rsid w:val="030C699D"/>
    <w:rsid w:val="030E2D6D"/>
    <w:rsid w:val="035C2393"/>
    <w:rsid w:val="036A36D3"/>
    <w:rsid w:val="03823A0A"/>
    <w:rsid w:val="03BA0187"/>
    <w:rsid w:val="03BF42B7"/>
    <w:rsid w:val="03CB5D74"/>
    <w:rsid w:val="03DA26D2"/>
    <w:rsid w:val="03DC7FFC"/>
    <w:rsid w:val="03FC1D2E"/>
    <w:rsid w:val="041B0992"/>
    <w:rsid w:val="04251A8C"/>
    <w:rsid w:val="043174BA"/>
    <w:rsid w:val="0432076D"/>
    <w:rsid w:val="04342CCD"/>
    <w:rsid w:val="043C6D4C"/>
    <w:rsid w:val="04415930"/>
    <w:rsid w:val="046F6F06"/>
    <w:rsid w:val="04752383"/>
    <w:rsid w:val="047E04FF"/>
    <w:rsid w:val="048D0F97"/>
    <w:rsid w:val="04B150F2"/>
    <w:rsid w:val="04C837E3"/>
    <w:rsid w:val="04EF0B76"/>
    <w:rsid w:val="05206348"/>
    <w:rsid w:val="0533231D"/>
    <w:rsid w:val="054278B2"/>
    <w:rsid w:val="056F0AF9"/>
    <w:rsid w:val="05773038"/>
    <w:rsid w:val="057C3EAE"/>
    <w:rsid w:val="057C7C92"/>
    <w:rsid w:val="05880713"/>
    <w:rsid w:val="05B023CD"/>
    <w:rsid w:val="05DA219F"/>
    <w:rsid w:val="05E07EA2"/>
    <w:rsid w:val="05F332D1"/>
    <w:rsid w:val="062220DC"/>
    <w:rsid w:val="064268D3"/>
    <w:rsid w:val="064E5055"/>
    <w:rsid w:val="06517CCC"/>
    <w:rsid w:val="066E7A48"/>
    <w:rsid w:val="06701D43"/>
    <w:rsid w:val="0679117E"/>
    <w:rsid w:val="06800DE2"/>
    <w:rsid w:val="069D27F1"/>
    <w:rsid w:val="069D7EE6"/>
    <w:rsid w:val="06A11152"/>
    <w:rsid w:val="06A12170"/>
    <w:rsid w:val="06C37474"/>
    <w:rsid w:val="06EA1F08"/>
    <w:rsid w:val="06F20F3F"/>
    <w:rsid w:val="07336FE5"/>
    <w:rsid w:val="07342B99"/>
    <w:rsid w:val="07366140"/>
    <w:rsid w:val="075C7D2C"/>
    <w:rsid w:val="077934A9"/>
    <w:rsid w:val="07813788"/>
    <w:rsid w:val="07A0223E"/>
    <w:rsid w:val="07AA0E73"/>
    <w:rsid w:val="07AC6B4E"/>
    <w:rsid w:val="07B14110"/>
    <w:rsid w:val="07C541D4"/>
    <w:rsid w:val="07D30658"/>
    <w:rsid w:val="07D51215"/>
    <w:rsid w:val="07D85021"/>
    <w:rsid w:val="07ED21CD"/>
    <w:rsid w:val="07FF6803"/>
    <w:rsid w:val="08223845"/>
    <w:rsid w:val="082B5C3E"/>
    <w:rsid w:val="08610355"/>
    <w:rsid w:val="0862769B"/>
    <w:rsid w:val="089266F3"/>
    <w:rsid w:val="08BF3B1B"/>
    <w:rsid w:val="08E00175"/>
    <w:rsid w:val="08E67896"/>
    <w:rsid w:val="08E9520E"/>
    <w:rsid w:val="08F258E1"/>
    <w:rsid w:val="09067082"/>
    <w:rsid w:val="09102D44"/>
    <w:rsid w:val="09113749"/>
    <w:rsid w:val="093830AD"/>
    <w:rsid w:val="094C4341"/>
    <w:rsid w:val="09517ED9"/>
    <w:rsid w:val="0965726D"/>
    <w:rsid w:val="09920627"/>
    <w:rsid w:val="099A6426"/>
    <w:rsid w:val="09A14989"/>
    <w:rsid w:val="09BF2C33"/>
    <w:rsid w:val="09CB3FDD"/>
    <w:rsid w:val="09D54B8F"/>
    <w:rsid w:val="09E23575"/>
    <w:rsid w:val="09E91B25"/>
    <w:rsid w:val="09F94D61"/>
    <w:rsid w:val="0A126445"/>
    <w:rsid w:val="0A2A0256"/>
    <w:rsid w:val="0A36131A"/>
    <w:rsid w:val="0A4E1C0A"/>
    <w:rsid w:val="0A4F1083"/>
    <w:rsid w:val="0A750CD0"/>
    <w:rsid w:val="0A80640C"/>
    <w:rsid w:val="0A8E7C86"/>
    <w:rsid w:val="0AAB5B0D"/>
    <w:rsid w:val="0AC92FC0"/>
    <w:rsid w:val="0AD5410A"/>
    <w:rsid w:val="0AE53BEB"/>
    <w:rsid w:val="0AFD4580"/>
    <w:rsid w:val="0B0F2966"/>
    <w:rsid w:val="0B1873C4"/>
    <w:rsid w:val="0B19691D"/>
    <w:rsid w:val="0B4C1B17"/>
    <w:rsid w:val="0B4F0E6D"/>
    <w:rsid w:val="0B662F05"/>
    <w:rsid w:val="0B735BB3"/>
    <w:rsid w:val="0B775C4F"/>
    <w:rsid w:val="0B9C008C"/>
    <w:rsid w:val="0BA27BF1"/>
    <w:rsid w:val="0BAD7F92"/>
    <w:rsid w:val="0BE61D6A"/>
    <w:rsid w:val="0BE9114E"/>
    <w:rsid w:val="0BED4B1C"/>
    <w:rsid w:val="0C121428"/>
    <w:rsid w:val="0C5870B6"/>
    <w:rsid w:val="0C6050E8"/>
    <w:rsid w:val="0C9969FF"/>
    <w:rsid w:val="0CB46329"/>
    <w:rsid w:val="0CC021A1"/>
    <w:rsid w:val="0CC0267A"/>
    <w:rsid w:val="0CD92799"/>
    <w:rsid w:val="0CE515B5"/>
    <w:rsid w:val="0CF92B64"/>
    <w:rsid w:val="0D204B0E"/>
    <w:rsid w:val="0D23109A"/>
    <w:rsid w:val="0D3C5BDE"/>
    <w:rsid w:val="0D4A25DE"/>
    <w:rsid w:val="0D5415D4"/>
    <w:rsid w:val="0D5B3A7D"/>
    <w:rsid w:val="0D6B7C24"/>
    <w:rsid w:val="0D7A2534"/>
    <w:rsid w:val="0D9003D5"/>
    <w:rsid w:val="0DC904E0"/>
    <w:rsid w:val="0DE648A0"/>
    <w:rsid w:val="0E1E7126"/>
    <w:rsid w:val="0E326D66"/>
    <w:rsid w:val="0E365701"/>
    <w:rsid w:val="0E4A70B9"/>
    <w:rsid w:val="0E4C1528"/>
    <w:rsid w:val="0E6A4DAC"/>
    <w:rsid w:val="0E702D3D"/>
    <w:rsid w:val="0E8F4E77"/>
    <w:rsid w:val="0E9C1FBC"/>
    <w:rsid w:val="0EB25DD8"/>
    <w:rsid w:val="0F1E127D"/>
    <w:rsid w:val="0F5A3BB7"/>
    <w:rsid w:val="0F5B3E63"/>
    <w:rsid w:val="0F653DE5"/>
    <w:rsid w:val="0F7618FC"/>
    <w:rsid w:val="0F823CBB"/>
    <w:rsid w:val="0F980A4F"/>
    <w:rsid w:val="0F9F722F"/>
    <w:rsid w:val="0FB36139"/>
    <w:rsid w:val="0FC216F7"/>
    <w:rsid w:val="0FE36602"/>
    <w:rsid w:val="0FF87B67"/>
    <w:rsid w:val="10033834"/>
    <w:rsid w:val="102907D0"/>
    <w:rsid w:val="103744DC"/>
    <w:rsid w:val="10655CF3"/>
    <w:rsid w:val="1099098E"/>
    <w:rsid w:val="10B46A03"/>
    <w:rsid w:val="10E6533D"/>
    <w:rsid w:val="10F62CCB"/>
    <w:rsid w:val="10FB650A"/>
    <w:rsid w:val="110022FD"/>
    <w:rsid w:val="110A691B"/>
    <w:rsid w:val="110D1E76"/>
    <w:rsid w:val="11313E7F"/>
    <w:rsid w:val="11540A32"/>
    <w:rsid w:val="116B1855"/>
    <w:rsid w:val="11833C58"/>
    <w:rsid w:val="11955132"/>
    <w:rsid w:val="11E93C3E"/>
    <w:rsid w:val="1220408B"/>
    <w:rsid w:val="125A5D89"/>
    <w:rsid w:val="12616494"/>
    <w:rsid w:val="126F53B1"/>
    <w:rsid w:val="12786986"/>
    <w:rsid w:val="12947935"/>
    <w:rsid w:val="12975631"/>
    <w:rsid w:val="12986478"/>
    <w:rsid w:val="12AA5F2D"/>
    <w:rsid w:val="12CC1965"/>
    <w:rsid w:val="12CD73E7"/>
    <w:rsid w:val="12F75EB0"/>
    <w:rsid w:val="13164462"/>
    <w:rsid w:val="1316666C"/>
    <w:rsid w:val="132F3C08"/>
    <w:rsid w:val="134A230E"/>
    <w:rsid w:val="137F0688"/>
    <w:rsid w:val="13956732"/>
    <w:rsid w:val="139D1676"/>
    <w:rsid w:val="13AE38A3"/>
    <w:rsid w:val="13D90761"/>
    <w:rsid w:val="13F73B43"/>
    <w:rsid w:val="140B063D"/>
    <w:rsid w:val="144005A5"/>
    <w:rsid w:val="1473572F"/>
    <w:rsid w:val="14751D21"/>
    <w:rsid w:val="1480108C"/>
    <w:rsid w:val="14830ED2"/>
    <w:rsid w:val="149A1EBD"/>
    <w:rsid w:val="14A16C29"/>
    <w:rsid w:val="14E756D6"/>
    <w:rsid w:val="14F13B62"/>
    <w:rsid w:val="14F25EA1"/>
    <w:rsid w:val="14F61AB3"/>
    <w:rsid w:val="14FB4D94"/>
    <w:rsid w:val="15066BBF"/>
    <w:rsid w:val="15122BA8"/>
    <w:rsid w:val="151E124F"/>
    <w:rsid w:val="152624AE"/>
    <w:rsid w:val="15436FCA"/>
    <w:rsid w:val="15446941"/>
    <w:rsid w:val="154B2101"/>
    <w:rsid w:val="15556D48"/>
    <w:rsid w:val="15595CF9"/>
    <w:rsid w:val="157D344D"/>
    <w:rsid w:val="15882C8D"/>
    <w:rsid w:val="1589544C"/>
    <w:rsid w:val="15B7391C"/>
    <w:rsid w:val="15C672A6"/>
    <w:rsid w:val="15F37906"/>
    <w:rsid w:val="15F555B1"/>
    <w:rsid w:val="15FA5DA7"/>
    <w:rsid w:val="161F308F"/>
    <w:rsid w:val="16352BFB"/>
    <w:rsid w:val="1640021E"/>
    <w:rsid w:val="1644303C"/>
    <w:rsid w:val="164A0676"/>
    <w:rsid w:val="1665769A"/>
    <w:rsid w:val="16667FF6"/>
    <w:rsid w:val="166807F3"/>
    <w:rsid w:val="168C360A"/>
    <w:rsid w:val="168C3DD4"/>
    <w:rsid w:val="169D4BA9"/>
    <w:rsid w:val="16AE02B4"/>
    <w:rsid w:val="16B05E03"/>
    <w:rsid w:val="16D10E83"/>
    <w:rsid w:val="16D62785"/>
    <w:rsid w:val="16D763BB"/>
    <w:rsid w:val="16E7294A"/>
    <w:rsid w:val="17265553"/>
    <w:rsid w:val="173C6F64"/>
    <w:rsid w:val="173F2325"/>
    <w:rsid w:val="1771767B"/>
    <w:rsid w:val="17744436"/>
    <w:rsid w:val="178B7A91"/>
    <w:rsid w:val="17914F25"/>
    <w:rsid w:val="17A902B7"/>
    <w:rsid w:val="17B159DA"/>
    <w:rsid w:val="17D96ECA"/>
    <w:rsid w:val="17E41B09"/>
    <w:rsid w:val="17E42DBA"/>
    <w:rsid w:val="17F02817"/>
    <w:rsid w:val="182338B7"/>
    <w:rsid w:val="18344B00"/>
    <w:rsid w:val="18544B3D"/>
    <w:rsid w:val="18580370"/>
    <w:rsid w:val="18885281"/>
    <w:rsid w:val="188C4171"/>
    <w:rsid w:val="188D32A6"/>
    <w:rsid w:val="18A13BA0"/>
    <w:rsid w:val="18C63D84"/>
    <w:rsid w:val="18CA5A35"/>
    <w:rsid w:val="18CC5520"/>
    <w:rsid w:val="18F0644B"/>
    <w:rsid w:val="192F3C57"/>
    <w:rsid w:val="19353569"/>
    <w:rsid w:val="195B59A7"/>
    <w:rsid w:val="197819E9"/>
    <w:rsid w:val="197E1AAA"/>
    <w:rsid w:val="198549AD"/>
    <w:rsid w:val="19C474E8"/>
    <w:rsid w:val="19D368EA"/>
    <w:rsid w:val="19D70540"/>
    <w:rsid w:val="19DD4FAE"/>
    <w:rsid w:val="1A047B80"/>
    <w:rsid w:val="1A13270D"/>
    <w:rsid w:val="1A2C6410"/>
    <w:rsid w:val="1A2D41A3"/>
    <w:rsid w:val="1A3E3E61"/>
    <w:rsid w:val="1A4D3B34"/>
    <w:rsid w:val="1A740012"/>
    <w:rsid w:val="1A776951"/>
    <w:rsid w:val="1A810095"/>
    <w:rsid w:val="1A8B6C4D"/>
    <w:rsid w:val="1AC30065"/>
    <w:rsid w:val="1AFB0DA6"/>
    <w:rsid w:val="1B1B245F"/>
    <w:rsid w:val="1B505800"/>
    <w:rsid w:val="1B68705D"/>
    <w:rsid w:val="1B820A31"/>
    <w:rsid w:val="1BCF1DE5"/>
    <w:rsid w:val="1BE60DC3"/>
    <w:rsid w:val="1BE779D1"/>
    <w:rsid w:val="1BE9529D"/>
    <w:rsid w:val="1C0A079E"/>
    <w:rsid w:val="1C1E568D"/>
    <w:rsid w:val="1C2C2833"/>
    <w:rsid w:val="1C4E5B24"/>
    <w:rsid w:val="1C884DD7"/>
    <w:rsid w:val="1C8B45E6"/>
    <w:rsid w:val="1C8C007A"/>
    <w:rsid w:val="1CA905A3"/>
    <w:rsid w:val="1CC3537F"/>
    <w:rsid w:val="1CCA3F5F"/>
    <w:rsid w:val="1D1F3AD3"/>
    <w:rsid w:val="1D4A164E"/>
    <w:rsid w:val="1D7E1D16"/>
    <w:rsid w:val="1D800675"/>
    <w:rsid w:val="1D971C86"/>
    <w:rsid w:val="1D9B132C"/>
    <w:rsid w:val="1DAF7C4D"/>
    <w:rsid w:val="1DCB01E6"/>
    <w:rsid w:val="1DD33B96"/>
    <w:rsid w:val="1DF6377A"/>
    <w:rsid w:val="1E2A76E2"/>
    <w:rsid w:val="1E617C32"/>
    <w:rsid w:val="1E6671EB"/>
    <w:rsid w:val="1E795AC2"/>
    <w:rsid w:val="1E89038C"/>
    <w:rsid w:val="1E9F1F8F"/>
    <w:rsid w:val="1EB43DC9"/>
    <w:rsid w:val="1EBC3DAA"/>
    <w:rsid w:val="1ED175FF"/>
    <w:rsid w:val="1EE4458F"/>
    <w:rsid w:val="1EEB1FCC"/>
    <w:rsid w:val="1EEB4DB0"/>
    <w:rsid w:val="1EF736D9"/>
    <w:rsid w:val="1F0928BB"/>
    <w:rsid w:val="1F172692"/>
    <w:rsid w:val="1F3E57D7"/>
    <w:rsid w:val="1F454396"/>
    <w:rsid w:val="1F454ADD"/>
    <w:rsid w:val="1F4747FD"/>
    <w:rsid w:val="1F4D295C"/>
    <w:rsid w:val="1F770DE5"/>
    <w:rsid w:val="1FAA6C81"/>
    <w:rsid w:val="1FAE4F47"/>
    <w:rsid w:val="1FB05900"/>
    <w:rsid w:val="200A4B94"/>
    <w:rsid w:val="20374E9D"/>
    <w:rsid w:val="20387447"/>
    <w:rsid w:val="20427645"/>
    <w:rsid w:val="204D601C"/>
    <w:rsid w:val="20533FBF"/>
    <w:rsid w:val="20697F40"/>
    <w:rsid w:val="20AE72C0"/>
    <w:rsid w:val="20B42340"/>
    <w:rsid w:val="20D45958"/>
    <w:rsid w:val="20DB73C3"/>
    <w:rsid w:val="20E046A3"/>
    <w:rsid w:val="20EC0B0C"/>
    <w:rsid w:val="20FD5C47"/>
    <w:rsid w:val="21004A3B"/>
    <w:rsid w:val="214B14FD"/>
    <w:rsid w:val="214D3EF5"/>
    <w:rsid w:val="214F3992"/>
    <w:rsid w:val="21686323"/>
    <w:rsid w:val="2179509C"/>
    <w:rsid w:val="21810998"/>
    <w:rsid w:val="21862A8E"/>
    <w:rsid w:val="218E5D17"/>
    <w:rsid w:val="218F01AE"/>
    <w:rsid w:val="219D7A0B"/>
    <w:rsid w:val="21B54092"/>
    <w:rsid w:val="21DB2198"/>
    <w:rsid w:val="222D1B2B"/>
    <w:rsid w:val="22315C4F"/>
    <w:rsid w:val="223730DB"/>
    <w:rsid w:val="224131C1"/>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F4BEB"/>
    <w:rsid w:val="22B23DA6"/>
    <w:rsid w:val="22B92AFF"/>
    <w:rsid w:val="22F938AC"/>
    <w:rsid w:val="23360E5B"/>
    <w:rsid w:val="234F36E4"/>
    <w:rsid w:val="2355768F"/>
    <w:rsid w:val="2357388F"/>
    <w:rsid w:val="23981BAB"/>
    <w:rsid w:val="23A208C8"/>
    <w:rsid w:val="23AE7669"/>
    <w:rsid w:val="23C06B5F"/>
    <w:rsid w:val="23C30545"/>
    <w:rsid w:val="23DE446C"/>
    <w:rsid w:val="24271FED"/>
    <w:rsid w:val="24501ADD"/>
    <w:rsid w:val="24674396"/>
    <w:rsid w:val="248341FB"/>
    <w:rsid w:val="24BC64E4"/>
    <w:rsid w:val="24C67385"/>
    <w:rsid w:val="24D56920"/>
    <w:rsid w:val="25047174"/>
    <w:rsid w:val="253D671A"/>
    <w:rsid w:val="253F6775"/>
    <w:rsid w:val="255147AB"/>
    <w:rsid w:val="25566026"/>
    <w:rsid w:val="25640512"/>
    <w:rsid w:val="25791663"/>
    <w:rsid w:val="25B30B82"/>
    <w:rsid w:val="25C90295"/>
    <w:rsid w:val="25D01626"/>
    <w:rsid w:val="25EA4284"/>
    <w:rsid w:val="26075229"/>
    <w:rsid w:val="260D4F44"/>
    <w:rsid w:val="26347A30"/>
    <w:rsid w:val="26357260"/>
    <w:rsid w:val="264E00B0"/>
    <w:rsid w:val="265A0F75"/>
    <w:rsid w:val="26620DBF"/>
    <w:rsid w:val="26724394"/>
    <w:rsid w:val="267A4B3C"/>
    <w:rsid w:val="269047AE"/>
    <w:rsid w:val="26B51B61"/>
    <w:rsid w:val="26D61A6F"/>
    <w:rsid w:val="26F03E44"/>
    <w:rsid w:val="27007ED4"/>
    <w:rsid w:val="2711389E"/>
    <w:rsid w:val="27185E1E"/>
    <w:rsid w:val="271A0E06"/>
    <w:rsid w:val="273A48D0"/>
    <w:rsid w:val="27502F8C"/>
    <w:rsid w:val="275976FC"/>
    <w:rsid w:val="276428BB"/>
    <w:rsid w:val="278A419A"/>
    <w:rsid w:val="27AF4E4C"/>
    <w:rsid w:val="27F60C33"/>
    <w:rsid w:val="27FE7BF0"/>
    <w:rsid w:val="280B6D76"/>
    <w:rsid w:val="282030FA"/>
    <w:rsid w:val="28C33CF8"/>
    <w:rsid w:val="28CD2812"/>
    <w:rsid w:val="29233D8C"/>
    <w:rsid w:val="293620CC"/>
    <w:rsid w:val="293933AF"/>
    <w:rsid w:val="299A3C0C"/>
    <w:rsid w:val="29A21D8B"/>
    <w:rsid w:val="29A61EA4"/>
    <w:rsid w:val="29B706B8"/>
    <w:rsid w:val="29B71CD4"/>
    <w:rsid w:val="29BA25C3"/>
    <w:rsid w:val="29D256C3"/>
    <w:rsid w:val="29F00D86"/>
    <w:rsid w:val="29F44700"/>
    <w:rsid w:val="29F50AC6"/>
    <w:rsid w:val="29F82D01"/>
    <w:rsid w:val="29F92838"/>
    <w:rsid w:val="2A05114A"/>
    <w:rsid w:val="2A350E3A"/>
    <w:rsid w:val="2A3E5B53"/>
    <w:rsid w:val="2A5E57A0"/>
    <w:rsid w:val="2A6D7EE7"/>
    <w:rsid w:val="2A783AB0"/>
    <w:rsid w:val="2AC7182F"/>
    <w:rsid w:val="2AD970F0"/>
    <w:rsid w:val="2ADD2C86"/>
    <w:rsid w:val="2B131F69"/>
    <w:rsid w:val="2B1966E7"/>
    <w:rsid w:val="2B236AAC"/>
    <w:rsid w:val="2B292838"/>
    <w:rsid w:val="2B303086"/>
    <w:rsid w:val="2B505900"/>
    <w:rsid w:val="2B5C0BDD"/>
    <w:rsid w:val="2B894ABF"/>
    <w:rsid w:val="2B9F5B2C"/>
    <w:rsid w:val="2BA87497"/>
    <w:rsid w:val="2BB85B43"/>
    <w:rsid w:val="2BBD7A01"/>
    <w:rsid w:val="2BC319E9"/>
    <w:rsid w:val="2BFB571B"/>
    <w:rsid w:val="2C0B1F53"/>
    <w:rsid w:val="2C1D2475"/>
    <w:rsid w:val="2C2B5CDF"/>
    <w:rsid w:val="2C6F4FB9"/>
    <w:rsid w:val="2C862DA6"/>
    <w:rsid w:val="2C8B56FC"/>
    <w:rsid w:val="2CB16F95"/>
    <w:rsid w:val="2CB216AE"/>
    <w:rsid w:val="2CC46B68"/>
    <w:rsid w:val="2CF62808"/>
    <w:rsid w:val="2CF91F91"/>
    <w:rsid w:val="2CF93A46"/>
    <w:rsid w:val="2D002460"/>
    <w:rsid w:val="2D050D3A"/>
    <w:rsid w:val="2D1237D2"/>
    <w:rsid w:val="2D5D6D53"/>
    <w:rsid w:val="2D5E0E47"/>
    <w:rsid w:val="2D76699A"/>
    <w:rsid w:val="2D7E2610"/>
    <w:rsid w:val="2D7F5412"/>
    <w:rsid w:val="2D900A65"/>
    <w:rsid w:val="2D920893"/>
    <w:rsid w:val="2D9A3EB1"/>
    <w:rsid w:val="2DE555E4"/>
    <w:rsid w:val="2DF02304"/>
    <w:rsid w:val="2DF21467"/>
    <w:rsid w:val="2E1262C3"/>
    <w:rsid w:val="2E153175"/>
    <w:rsid w:val="2E236DDA"/>
    <w:rsid w:val="2E653175"/>
    <w:rsid w:val="2E926620"/>
    <w:rsid w:val="2E935B5A"/>
    <w:rsid w:val="2E9927AA"/>
    <w:rsid w:val="2EAD55A1"/>
    <w:rsid w:val="2EB92C47"/>
    <w:rsid w:val="2EBA2EF9"/>
    <w:rsid w:val="2EBD6036"/>
    <w:rsid w:val="2ED11A76"/>
    <w:rsid w:val="2EE93C21"/>
    <w:rsid w:val="2F2C7786"/>
    <w:rsid w:val="2F3E349F"/>
    <w:rsid w:val="2F4E4CAB"/>
    <w:rsid w:val="2F6347D3"/>
    <w:rsid w:val="2F6D1C7E"/>
    <w:rsid w:val="2F751B24"/>
    <w:rsid w:val="2F802677"/>
    <w:rsid w:val="2F8C3F15"/>
    <w:rsid w:val="2FC25D28"/>
    <w:rsid w:val="2FD14577"/>
    <w:rsid w:val="2FE67851"/>
    <w:rsid w:val="303812BF"/>
    <w:rsid w:val="30527125"/>
    <w:rsid w:val="305302BF"/>
    <w:rsid w:val="305C6014"/>
    <w:rsid w:val="30B278C9"/>
    <w:rsid w:val="30B57D3F"/>
    <w:rsid w:val="30BF083E"/>
    <w:rsid w:val="30FC0395"/>
    <w:rsid w:val="31103857"/>
    <w:rsid w:val="31466F52"/>
    <w:rsid w:val="31497320"/>
    <w:rsid w:val="315658FD"/>
    <w:rsid w:val="315B5608"/>
    <w:rsid w:val="31642694"/>
    <w:rsid w:val="317B2062"/>
    <w:rsid w:val="31A3283C"/>
    <w:rsid w:val="31AE4FCD"/>
    <w:rsid w:val="31B45D0F"/>
    <w:rsid w:val="31BF3913"/>
    <w:rsid w:val="31CA4BAE"/>
    <w:rsid w:val="31CD2FF2"/>
    <w:rsid w:val="31EB1C40"/>
    <w:rsid w:val="320632F2"/>
    <w:rsid w:val="32143699"/>
    <w:rsid w:val="32183A69"/>
    <w:rsid w:val="325605A5"/>
    <w:rsid w:val="328057E9"/>
    <w:rsid w:val="329B3A16"/>
    <w:rsid w:val="329C7684"/>
    <w:rsid w:val="32A83F06"/>
    <w:rsid w:val="32A90537"/>
    <w:rsid w:val="32B408CE"/>
    <w:rsid w:val="32CB6763"/>
    <w:rsid w:val="32FF499D"/>
    <w:rsid w:val="330F0E13"/>
    <w:rsid w:val="331173C7"/>
    <w:rsid w:val="332078E1"/>
    <w:rsid w:val="33222EB1"/>
    <w:rsid w:val="333C17D1"/>
    <w:rsid w:val="335F2A21"/>
    <w:rsid w:val="339D7A75"/>
    <w:rsid w:val="33A70B53"/>
    <w:rsid w:val="33B444E3"/>
    <w:rsid w:val="33C024F3"/>
    <w:rsid w:val="33CC6306"/>
    <w:rsid w:val="33D34F58"/>
    <w:rsid w:val="33D57001"/>
    <w:rsid w:val="33F71FE3"/>
    <w:rsid w:val="33F77BD2"/>
    <w:rsid w:val="34295067"/>
    <w:rsid w:val="343926B5"/>
    <w:rsid w:val="3449680C"/>
    <w:rsid w:val="34751C63"/>
    <w:rsid w:val="347D4D8F"/>
    <w:rsid w:val="34842950"/>
    <w:rsid w:val="348F53F8"/>
    <w:rsid w:val="34980AF8"/>
    <w:rsid w:val="349A0D9D"/>
    <w:rsid w:val="349B0E57"/>
    <w:rsid w:val="34A76F6E"/>
    <w:rsid w:val="34B7692C"/>
    <w:rsid w:val="34CF57A8"/>
    <w:rsid w:val="34D40DE6"/>
    <w:rsid w:val="34E857D9"/>
    <w:rsid w:val="34EF2854"/>
    <w:rsid w:val="350C3644"/>
    <w:rsid w:val="351D406E"/>
    <w:rsid w:val="3565634C"/>
    <w:rsid w:val="356C0B3B"/>
    <w:rsid w:val="356D36EE"/>
    <w:rsid w:val="357C494D"/>
    <w:rsid w:val="35EA559E"/>
    <w:rsid w:val="35EB7AF1"/>
    <w:rsid w:val="35FC456B"/>
    <w:rsid w:val="35FC72B4"/>
    <w:rsid w:val="360A045C"/>
    <w:rsid w:val="362C423F"/>
    <w:rsid w:val="363A2FC2"/>
    <w:rsid w:val="364971BE"/>
    <w:rsid w:val="366001AE"/>
    <w:rsid w:val="36655747"/>
    <w:rsid w:val="36784780"/>
    <w:rsid w:val="36850A9D"/>
    <w:rsid w:val="36965807"/>
    <w:rsid w:val="36F44213"/>
    <w:rsid w:val="36F46561"/>
    <w:rsid w:val="37152A33"/>
    <w:rsid w:val="37240498"/>
    <w:rsid w:val="373D3C15"/>
    <w:rsid w:val="375955DE"/>
    <w:rsid w:val="3774310E"/>
    <w:rsid w:val="377B0CDF"/>
    <w:rsid w:val="3781779A"/>
    <w:rsid w:val="37A679D8"/>
    <w:rsid w:val="37D5090D"/>
    <w:rsid w:val="37DB2873"/>
    <w:rsid w:val="37FA69DC"/>
    <w:rsid w:val="38282B85"/>
    <w:rsid w:val="382E5960"/>
    <w:rsid w:val="38517824"/>
    <w:rsid w:val="38775E09"/>
    <w:rsid w:val="38815690"/>
    <w:rsid w:val="3885236D"/>
    <w:rsid w:val="38985A14"/>
    <w:rsid w:val="38A07AF3"/>
    <w:rsid w:val="38BA349F"/>
    <w:rsid w:val="38F34CE6"/>
    <w:rsid w:val="38F44A14"/>
    <w:rsid w:val="38FE16A8"/>
    <w:rsid w:val="39032117"/>
    <w:rsid w:val="39362870"/>
    <w:rsid w:val="39372C41"/>
    <w:rsid w:val="3938118D"/>
    <w:rsid w:val="396A40D8"/>
    <w:rsid w:val="397329F4"/>
    <w:rsid w:val="39A04098"/>
    <w:rsid w:val="39AB55F2"/>
    <w:rsid w:val="39B55ECE"/>
    <w:rsid w:val="39C76619"/>
    <w:rsid w:val="39CA11F3"/>
    <w:rsid w:val="39CF5C64"/>
    <w:rsid w:val="39DC63CC"/>
    <w:rsid w:val="39ED7AD5"/>
    <w:rsid w:val="39EE405D"/>
    <w:rsid w:val="39F11A57"/>
    <w:rsid w:val="39FA45E5"/>
    <w:rsid w:val="39FB2CFD"/>
    <w:rsid w:val="3A0412B2"/>
    <w:rsid w:val="3A255F6E"/>
    <w:rsid w:val="3A2636D0"/>
    <w:rsid w:val="3A2B153E"/>
    <w:rsid w:val="3A2C4E83"/>
    <w:rsid w:val="3A4E0707"/>
    <w:rsid w:val="3A5B74B4"/>
    <w:rsid w:val="3A5C691B"/>
    <w:rsid w:val="3A80665D"/>
    <w:rsid w:val="3A8B2C16"/>
    <w:rsid w:val="3AA47B6F"/>
    <w:rsid w:val="3AA62059"/>
    <w:rsid w:val="3AAF678C"/>
    <w:rsid w:val="3AC00471"/>
    <w:rsid w:val="3AC938C1"/>
    <w:rsid w:val="3B001119"/>
    <w:rsid w:val="3B120EED"/>
    <w:rsid w:val="3B2664AF"/>
    <w:rsid w:val="3B440E30"/>
    <w:rsid w:val="3B484DD7"/>
    <w:rsid w:val="3B55705A"/>
    <w:rsid w:val="3B5612E6"/>
    <w:rsid w:val="3B612948"/>
    <w:rsid w:val="3B6129BC"/>
    <w:rsid w:val="3B662F7C"/>
    <w:rsid w:val="3B694A28"/>
    <w:rsid w:val="3B8013D8"/>
    <w:rsid w:val="3B9416B2"/>
    <w:rsid w:val="3BA55B2B"/>
    <w:rsid w:val="3BB956BC"/>
    <w:rsid w:val="3BC17BCD"/>
    <w:rsid w:val="3BF227E9"/>
    <w:rsid w:val="3C067894"/>
    <w:rsid w:val="3C1A327C"/>
    <w:rsid w:val="3C2766B7"/>
    <w:rsid w:val="3C2D1B51"/>
    <w:rsid w:val="3C3B7616"/>
    <w:rsid w:val="3C5B6C78"/>
    <w:rsid w:val="3CB319F5"/>
    <w:rsid w:val="3CCC00F0"/>
    <w:rsid w:val="3CDF44B4"/>
    <w:rsid w:val="3CF63C9D"/>
    <w:rsid w:val="3CFC4C62"/>
    <w:rsid w:val="3D1B4AEB"/>
    <w:rsid w:val="3D3667CE"/>
    <w:rsid w:val="3D3D5B73"/>
    <w:rsid w:val="3D4103E1"/>
    <w:rsid w:val="3D59726A"/>
    <w:rsid w:val="3D63124B"/>
    <w:rsid w:val="3D7D7281"/>
    <w:rsid w:val="3D8106E3"/>
    <w:rsid w:val="3DB71FA4"/>
    <w:rsid w:val="3DC87273"/>
    <w:rsid w:val="3DEA6B2C"/>
    <w:rsid w:val="3E014747"/>
    <w:rsid w:val="3E1E2EDA"/>
    <w:rsid w:val="3E3D7C87"/>
    <w:rsid w:val="3E99453A"/>
    <w:rsid w:val="3EA736EC"/>
    <w:rsid w:val="3EAD75F7"/>
    <w:rsid w:val="3EB47A6E"/>
    <w:rsid w:val="3EC31834"/>
    <w:rsid w:val="3ECB5284"/>
    <w:rsid w:val="3ECB7129"/>
    <w:rsid w:val="3F284BB7"/>
    <w:rsid w:val="3F4D4769"/>
    <w:rsid w:val="3F5579FE"/>
    <w:rsid w:val="3F623449"/>
    <w:rsid w:val="3F635DBF"/>
    <w:rsid w:val="3F6D45C9"/>
    <w:rsid w:val="3F77288B"/>
    <w:rsid w:val="3F773C80"/>
    <w:rsid w:val="3F882479"/>
    <w:rsid w:val="3FE536D8"/>
    <w:rsid w:val="40182769"/>
    <w:rsid w:val="401B4837"/>
    <w:rsid w:val="40306274"/>
    <w:rsid w:val="40425F7B"/>
    <w:rsid w:val="40654524"/>
    <w:rsid w:val="407B500E"/>
    <w:rsid w:val="409B6212"/>
    <w:rsid w:val="40AB059B"/>
    <w:rsid w:val="40C371B9"/>
    <w:rsid w:val="41160B8A"/>
    <w:rsid w:val="41271A71"/>
    <w:rsid w:val="41383010"/>
    <w:rsid w:val="4144754B"/>
    <w:rsid w:val="414B5CBA"/>
    <w:rsid w:val="41622D39"/>
    <w:rsid w:val="4171242E"/>
    <w:rsid w:val="417F25D8"/>
    <w:rsid w:val="41973029"/>
    <w:rsid w:val="41CA2DCC"/>
    <w:rsid w:val="41E81788"/>
    <w:rsid w:val="41EC7462"/>
    <w:rsid w:val="41F44383"/>
    <w:rsid w:val="420E3900"/>
    <w:rsid w:val="42162B53"/>
    <w:rsid w:val="42434F81"/>
    <w:rsid w:val="426263AD"/>
    <w:rsid w:val="426F7598"/>
    <w:rsid w:val="428D786A"/>
    <w:rsid w:val="42957CE8"/>
    <w:rsid w:val="42A902DD"/>
    <w:rsid w:val="42B3225D"/>
    <w:rsid w:val="42B759CE"/>
    <w:rsid w:val="42B9483B"/>
    <w:rsid w:val="42D46BE8"/>
    <w:rsid w:val="42D9175D"/>
    <w:rsid w:val="42F573E4"/>
    <w:rsid w:val="43064F75"/>
    <w:rsid w:val="43141487"/>
    <w:rsid w:val="432937C0"/>
    <w:rsid w:val="43297AFA"/>
    <w:rsid w:val="432A1E1C"/>
    <w:rsid w:val="432A20E9"/>
    <w:rsid w:val="43323F32"/>
    <w:rsid w:val="43622AFA"/>
    <w:rsid w:val="437D2EF7"/>
    <w:rsid w:val="43B84329"/>
    <w:rsid w:val="43BE3523"/>
    <w:rsid w:val="43D902C2"/>
    <w:rsid w:val="43EB275F"/>
    <w:rsid w:val="4421300B"/>
    <w:rsid w:val="4466277E"/>
    <w:rsid w:val="447A381B"/>
    <w:rsid w:val="447E3C5F"/>
    <w:rsid w:val="44891D0D"/>
    <w:rsid w:val="44910E74"/>
    <w:rsid w:val="44937F07"/>
    <w:rsid w:val="449A0681"/>
    <w:rsid w:val="449C5D63"/>
    <w:rsid w:val="44AF100F"/>
    <w:rsid w:val="44B33058"/>
    <w:rsid w:val="44C524DC"/>
    <w:rsid w:val="44D94833"/>
    <w:rsid w:val="44ED5B9C"/>
    <w:rsid w:val="451819F2"/>
    <w:rsid w:val="45246A34"/>
    <w:rsid w:val="45533D55"/>
    <w:rsid w:val="455A5ED7"/>
    <w:rsid w:val="455C30A4"/>
    <w:rsid w:val="45815C1F"/>
    <w:rsid w:val="45E122F9"/>
    <w:rsid w:val="45E55770"/>
    <w:rsid w:val="45E85872"/>
    <w:rsid w:val="462542BC"/>
    <w:rsid w:val="464B2ABD"/>
    <w:rsid w:val="464B42E2"/>
    <w:rsid w:val="465376AD"/>
    <w:rsid w:val="46557EB8"/>
    <w:rsid w:val="465B18E8"/>
    <w:rsid w:val="46606277"/>
    <w:rsid w:val="46637994"/>
    <w:rsid w:val="466776E2"/>
    <w:rsid w:val="46806C12"/>
    <w:rsid w:val="469B6C3B"/>
    <w:rsid w:val="469F19F2"/>
    <w:rsid w:val="46A77608"/>
    <w:rsid w:val="46AA1804"/>
    <w:rsid w:val="46F828B0"/>
    <w:rsid w:val="4703356B"/>
    <w:rsid w:val="470904F4"/>
    <w:rsid w:val="470E5F2D"/>
    <w:rsid w:val="470F38BD"/>
    <w:rsid w:val="47252506"/>
    <w:rsid w:val="472838BC"/>
    <w:rsid w:val="474A6456"/>
    <w:rsid w:val="476C5367"/>
    <w:rsid w:val="477162C9"/>
    <w:rsid w:val="478F6B63"/>
    <w:rsid w:val="47AA3792"/>
    <w:rsid w:val="47C93485"/>
    <w:rsid w:val="47CA4753"/>
    <w:rsid w:val="480B0A3F"/>
    <w:rsid w:val="48290EF6"/>
    <w:rsid w:val="4862178A"/>
    <w:rsid w:val="48756B5E"/>
    <w:rsid w:val="48EC0F73"/>
    <w:rsid w:val="48EE5E8B"/>
    <w:rsid w:val="49140897"/>
    <w:rsid w:val="4941303B"/>
    <w:rsid w:val="495518E8"/>
    <w:rsid w:val="49623625"/>
    <w:rsid w:val="496C0EE1"/>
    <w:rsid w:val="497C613B"/>
    <w:rsid w:val="498204F6"/>
    <w:rsid w:val="498E79D2"/>
    <w:rsid w:val="499140BE"/>
    <w:rsid w:val="499E4906"/>
    <w:rsid w:val="49C60464"/>
    <w:rsid w:val="49C71090"/>
    <w:rsid w:val="49EA4256"/>
    <w:rsid w:val="4A0B3D8A"/>
    <w:rsid w:val="4A0F5265"/>
    <w:rsid w:val="4A167BC0"/>
    <w:rsid w:val="4A1F13AD"/>
    <w:rsid w:val="4A290054"/>
    <w:rsid w:val="4A3239A7"/>
    <w:rsid w:val="4A48168E"/>
    <w:rsid w:val="4A5069CF"/>
    <w:rsid w:val="4A66163B"/>
    <w:rsid w:val="4A6A47E0"/>
    <w:rsid w:val="4A740735"/>
    <w:rsid w:val="4A833583"/>
    <w:rsid w:val="4AB113F1"/>
    <w:rsid w:val="4ABD2D72"/>
    <w:rsid w:val="4ACA7E1A"/>
    <w:rsid w:val="4ACB2C59"/>
    <w:rsid w:val="4AF50980"/>
    <w:rsid w:val="4B2F78C3"/>
    <w:rsid w:val="4B33126C"/>
    <w:rsid w:val="4B553521"/>
    <w:rsid w:val="4B690989"/>
    <w:rsid w:val="4B7C1F74"/>
    <w:rsid w:val="4B9601F2"/>
    <w:rsid w:val="4B971FC5"/>
    <w:rsid w:val="4BC35E39"/>
    <w:rsid w:val="4BD45855"/>
    <w:rsid w:val="4BD9034A"/>
    <w:rsid w:val="4BE75D45"/>
    <w:rsid w:val="4BF97C8E"/>
    <w:rsid w:val="4C137FC0"/>
    <w:rsid w:val="4C172387"/>
    <w:rsid w:val="4C4562E2"/>
    <w:rsid w:val="4C50094A"/>
    <w:rsid w:val="4C58667F"/>
    <w:rsid w:val="4C632C63"/>
    <w:rsid w:val="4C6F310B"/>
    <w:rsid w:val="4C717A89"/>
    <w:rsid w:val="4C777F8F"/>
    <w:rsid w:val="4C7962C1"/>
    <w:rsid w:val="4C893A3D"/>
    <w:rsid w:val="4CB32BD9"/>
    <w:rsid w:val="4CCC1BD4"/>
    <w:rsid w:val="4CD77DF3"/>
    <w:rsid w:val="4CEB68DD"/>
    <w:rsid w:val="4CF66658"/>
    <w:rsid w:val="4CFB638D"/>
    <w:rsid w:val="4D337E3F"/>
    <w:rsid w:val="4D4C607A"/>
    <w:rsid w:val="4D9C2EBD"/>
    <w:rsid w:val="4DAD71FF"/>
    <w:rsid w:val="4DBC7B6A"/>
    <w:rsid w:val="4DC43B24"/>
    <w:rsid w:val="4DCA6084"/>
    <w:rsid w:val="4E050FE1"/>
    <w:rsid w:val="4E0E739C"/>
    <w:rsid w:val="4E243E5C"/>
    <w:rsid w:val="4E2F4AE8"/>
    <w:rsid w:val="4E672415"/>
    <w:rsid w:val="4E710975"/>
    <w:rsid w:val="4EAB7F4F"/>
    <w:rsid w:val="4EB51F2C"/>
    <w:rsid w:val="4EEA385E"/>
    <w:rsid w:val="4EF913C8"/>
    <w:rsid w:val="4F0B3D51"/>
    <w:rsid w:val="4F28614E"/>
    <w:rsid w:val="4F36338C"/>
    <w:rsid w:val="4F703899"/>
    <w:rsid w:val="4F747DE4"/>
    <w:rsid w:val="4FB321B4"/>
    <w:rsid w:val="4FBD41D8"/>
    <w:rsid w:val="4FC47470"/>
    <w:rsid w:val="4FFA0530"/>
    <w:rsid w:val="4FFB339E"/>
    <w:rsid w:val="500A61B4"/>
    <w:rsid w:val="503D7600"/>
    <w:rsid w:val="50404469"/>
    <w:rsid w:val="50414BBA"/>
    <w:rsid w:val="50610FE0"/>
    <w:rsid w:val="50706A89"/>
    <w:rsid w:val="50836EBD"/>
    <w:rsid w:val="50A52219"/>
    <w:rsid w:val="50A811E7"/>
    <w:rsid w:val="50CD66A4"/>
    <w:rsid w:val="50D2486B"/>
    <w:rsid w:val="50D95934"/>
    <w:rsid w:val="50DD34E7"/>
    <w:rsid w:val="50EE0755"/>
    <w:rsid w:val="50EF6EB7"/>
    <w:rsid w:val="512978E2"/>
    <w:rsid w:val="513A76CE"/>
    <w:rsid w:val="51472A8D"/>
    <w:rsid w:val="518C7E71"/>
    <w:rsid w:val="51964C86"/>
    <w:rsid w:val="519747A7"/>
    <w:rsid w:val="51AB1AE9"/>
    <w:rsid w:val="51AB707D"/>
    <w:rsid w:val="51E460EE"/>
    <w:rsid w:val="5210376E"/>
    <w:rsid w:val="521C62D4"/>
    <w:rsid w:val="523A45AF"/>
    <w:rsid w:val="5259456B"/>
    <w:rsid w:val="527F6965"/>
    <w:rsid w:val="52A026D8"/>
    <w:rsid w:val="52B2280D"/>
    <w:rsid w:val="52B40530"/>
    <w:rsid w:val="52B85BC6"/>
    <w:rsid w:val="52C8248B"/>
    <w:rsid w:val="52CC217F"/>
    <w:rsid w:val="52D232D7"/>
    <w:rsid w:val="52EE158D"/>
    <w:rsid w:val="531526DC"/>
    <w:rsid w:val="531732DC"/>
    <w:rsid w:val="5321301D"/>
    <w:rsid w:val="53233E8C"/>
    <w:rsid w:val="53235275"/>
    <w:rsid w:val="53374C3C"/>
    <w:rsid w:val="533C0767"/>
    <w:rsid w:val="5343700F"/>
    <w:rsid w:val="535F7DA2"/>
    <w:rsid w:val="53732F30"/>
    <w:rsid w:val="537829FC"/>
    <w:rsid w:val="53800E8B"/>
    <w:rsid w:val="53866FB6"/>
    <w:rsid w:val="53981E7F"/>
    <w:rsid w:val="53A56ECF"/>
    <w:rsid w:val="53C71634"/>
    <w:rsid w:val="53D901B4"/>
    <w:rsid w:val="540200CC"/>
    <w:rsid w:val="54033DF7"/>
    <w:rsid w:val="541969B9"/>
    <w:rsid w:val="54254C73"/>
    <w:rsid w:val="542E1C38"/>
    <w:rsid w:val="542E5B63"/>
    <w:rsid w:val="54651743"/>
    <w:rsid w:val="548D0B68"/>
    <w:rsid w:val="548D33A8"/>
    <w:rsid w:val="54BA09A2"/>
    <w:rsid w:val="54C51812"/>
    <w:rsid w:val="54D33965"/>
    <w:rsid w:val="54E71240"/>
    <w:rsid w:val="54F51116"/>
    <w:rsid w:val="54F925B7"/>
    <w:rsid w:val="55122418"/>
    <w:rsid w:val="551D7C04"/>
    <w:rsid w:val="552C5388"/>
    <w:rsid w:val="5542535F"/>
    <w:rsid w:val="55582E57"/>
    <w:rsid w:val="556E0185"/>
    <w:rsid w:val="55702FC7"/>
    <w:rsid w:val="55BF3144"/>
    <w:rsid w:val="55DB198C"/>
    <w:rsid w:val="55FB6015"/>
    <w:rsid w:val="56124737"/>
    <w:rsid w:val="561D277F"/>
    <w:rsid w:val="561E1F74"/>
    <w:rsid w:val="564367C8"/>
    <w:rsid w:val="564C287D"/>
    <w:rsid w:val="566532F3"/>
    <w:rsid w:val="56675AC0"/>
    <w:rsid w:val="56726941"/>
    <w:rsid w:val="56727B8D"/>
    <w:rsid w:val="56A52001"/>
    <w:rsid w:val="56A90FF7"/>
    <w:rsid w:val="56B84AE4"/>
    <w:rsid w:val="56F606AF"/>
    <w:rsid w:val="57204422"/>
    <w:rsid w:val="57245E65"/>
    <w:rsid w:val="572819F9"/>
    <w:rsid w:val="57315742"/>
    <w:rsid w:val="573F221A"/>
    <w:rsid w:val="57601171"/>
    <w:rsid w:val="576F0018"/>
    <w:rsid w:val="579960ED"/>
    <w:rsid w:val="57C124D9"/>
    <w:rsid w:val="57DC483C"/>
    <w:rsid w:val="57E57DAF"/>
    <w:rsid w:val="57FC6118"/>
    <w:rsid w:val="58023F12"/>
    <w:rsid w:val="582F137C"/>
    <w:rsid w:val="58335439"/>
    <w:rsid w:val="5853124B"/>
    <w:rsid w:val="586A270B"/>
    <w:rsid w:val="58A4766D"/>
    <w:rsid w:val="58CB3DA7"/>
    <w:rsid w:val="58DA7483"/>
    <w:rsid w:val="58DE3670"/>
    <w:rsid w:val="58ED669E"/>
    <w:rsid w:val="590E5EB3"/>
    <w:rsid w:val="590E6D15"/>
    <w:rsid w:val="591D07C7"/>
    <w:rsid w:val="592A4347"/>
    <w:rsid w:val="59761CDD"/>
    <w:rsid w:val="59770281"/>
    <w:rsid w:val="599E08D1"/>
    <w:rsid w:val="59B57BAC"/>
    <w:rsid w:val="59D149F1"/>
    <w:rsid w:val="59D5597C"/>
    <w:rsid w:val="59D60D9A"/>
    <w:rsid w:val="59E90E40"/>
    <w:rsid w:val="5A0363F2"/>
    <w:rsid w:val="5A0E44F2"/>
    <w:rsid w:val="5A267B08"/>
    <w:rsid w:val="5A351264"/>
    <w:rsid w:val="5A3E7FF4"/>
    <w:rsid w:val="5A47605D"/>
    <w:rsid w:val="5A7744F7"/>
    <w:rsid w:val="5A7A6E3F"/>
    <w:rsid w:val="5A857BA9"/>
    <w:rsid w:val="5A9B4A0C"/>
    <w:rsid w:val="5AAF3758"/>
    <w:rsid w:val="5AB154F7"/>
    <w:rsid w:val="5AF26305"/>
    <w:rsid w:val="5B022D4D"/>
    <w:rsid w:val="5B707DBD"/>
    <w:rsid w:val="5B8F74D4"/>
    <w:rsid w:val="5B982E74"/>
    <w:rsid w:val="5BA67C70"/>
    <w:rsid w:val="5BDB047F"/>
    <w:rsid w:val="5BF87140"/>
    <w:rsid w:val="5BFE25E9"/>
    <w:rsid w:val="5C020B5A"/>
    <w:rsid w:val="5C461FCA"/>
    <w:rsid w:val="5C63525D"/>
    <w:rsid w:val="5C7559A0"/>
    <w:rsid w:val="5C811A92"/>
    <w:rsid w:val="5CA23D1B"/>
    <w:rsid w:val="5CAA00FA"/>
    <w:rsid w:val="5CC13F16"/>
    <w:rsid w:val="5CC142AF"/>
    <w:rsid w:val="5CC7247E"/>
    <w:rsid w:val="5CC93B2E"/>
    <w:rsid w:val="5CCF5950"/>
    <w:rsid w:val="5CDD62CE"/>
    <w:rsid w:val="5CEA5793"/>
    <w:rsid w:val="5CF34E32"/>
    <w:rsid w:val="5CF80AB0"/>
    <w:rsid w:val="5D083C8F"/>
    <w:rsid w:val="5D374438"/>
    <w:rsid w:val="5D660E74"/>
    <w:rsid w:val="5DA12392"/>
    <w:rsid w:val="5DDD2679"/>
    <w:rsid w:val="5E402832"/>
    <w:rsid w:val="5E4C3E91"/>
    <w:rsid w:val="5E84316E"/>
    <w:rsid w:val="5E974666"/>
    <w:rsid w:val="5EAA7C48"/>
    <w:rsid w:val="5ED75A4A"/>
    <w:rsid w:val="5F1C0B30"/>
    <w:rsid w:val="5F2E1456"/>
    <w:rsid w:val="5F39522D"/>
    <w:rsid w:val="5F4B3AE6"/>
    <w:rsid w:val="5F5B2F83"/>
    <w:rsid w:val="5F6C0681"/>
    <w:rsid w:val="5F8E6FD7"/>
    <w:rsid w:val="5F934DDC"/>
    <w:rsid w:val="5FA416ED"/>
    <w:rsid w:val="5FBA587C"/>
    <w:rsid w:val="5FC048C0"/>
    <w:rsid w:val="5FC04E4C"/>
    <w:rsid w:val="601D7048"/>
    <w:rsid w:val="604A7313"/>
    <w:rsid w:val="60545DF4"/>
    <w:rsid w:val="605812C9"/>
    <w:rsid w:val="605B3300"/>
    <w:rsid w:val="60786761"/>
    <w:rsid w:val="608444A2"/>
    <w:rsid w:val="608A7F4B"/>
    <w:rsid w:val="60946B72"/>
    <w:rsid w:val="609B4B0C"/>
    <w:rsid w:val="60A65357"/>
    <w:rsid w:val="60ED5DC1"/>
    <w:rsid w:val="610C1028"/>
    <w:rsid w:val="613F2C92"/>
    <w:rsid w:val="61522FD5"/>
    <w:rsid w:val="61672CA7"/>
    <w:rsid w:val="616B514F"/>
    <w:rsid w:val="61965798"/>
    <w:rsid w:val="61C001C3"/>
    <w:rsid w:val="61C72260"/>
    <w:rsid w:val="61CE73AC"/>
    <w:rsid w:val="61DC274E"/>
    <w:rsid w:val="61E04DDC"/>
    <w:rsid w:val="61E54D6D"/>
    <w:rsid w:val="61F00AE4"/>
    <w:rsid w:val="62620EA5"/>
    <w:rsid w:val="62647557"/>
    <w:rsid w:val="626C06E8"/>
    <w:rsid w:val="626C0753"/>
    <w:rsid w:val="62740392"/>
    <w:rsid w:val="629D3CE0"/>
    <w:rsid w:val="62BD5937"/>
    <w:rsid w:val="62C62D45"/>
    <w:rsid w:val="62D1763C"/>
    <w:rsid w:val="630359BB"/>
    <w:rsid w:val="630D5566"/>
    <w:rsid w:val="632B6DBD"/>
    <w:rsid w:val="63435BFE"/>
    <w:rsid w:val="637545E3"/>
    <w:rsid w:val="639E519F"/>
    <w:rsid w:val="639F3A80"/>
    <w:rsid w:val="63CB088C"/>
    <w:rsid w:val="63EB41E9"/>
    <w:rsid w:val="63FA267B"/>
    <w:rsid w:val="63FB68E2"/>
    <w:rsid w:val="641D191C"/>
    <w:rsid w:val="6435416B"/>
    <w:rsid w:val="643F4DFA"/>
    <w:rsid w:val="64433DE7"/>
    <w:rsid w:val="644F567A"/>
    <w:rsid w:val="645352DC"/>
    <w:rsid w:val="645A160A"/>
    <w:rsid w:val="645C4C7D"/>
    <w:rsid w:val="647372DB"/>
    <w:rsid w:val="6476578B"/>
    <w:rsid w:val="64846651"/>
    <w:rsid w:val="648A7900"/>
    <w:rsid w:val="64973E29"/>
    <w:rsid w:val="649A68F8"/>
    <w:rsid w:val="64D9547B"/>
    <w:rsid w:val="64DA4701"/>
    <w:rsid w:val="64EA69E7"/>
    <w:rsid w:val="652D588D"/>
    <w:rsid w:val="65331E93"/>
    <w:rsid w:val="65340DFB"/>
    <w:rsid w:val="6535720E"/>
    <w:rsid w:val="6558787C"/>
    <w:rsid w:val="65726F0E"/>
    <w:rsid w:val="657C278E"/>
    <w:rsid w:val="657E5EA5"/>
    <w:rsid w:val="65850913"/>
    <w:rsid w:val="659511C5"/>
    <w:rsid w:val="659B4831"/>
    <w:rsid w:val="65C61669"/>
    <w:rsid w:val="65D8184D"/>
    <w:rsid w:val="65E949E5"/>
    <w:rsid w:val="661C43A8"/>
    <w:rsid w:val="662552AC"/>
    <w:rsid w:val="663819CF"/>
    <w:rsid w:val="66424F68"/>
    <w:rsid w:val="666F29E4"/>
    <w:rsid w:val="66783F70"/>
    <w:rsid w:val="66A8342A"/>
    <w:rsid w:val="66B3308E"/>
    <w:rsid w:val="66B551ED"/>
    <w:rsid w:val="66C122F2"/>
    <w:rsid w:val="66C231B7"/>
    <w:rsid w:val="66CD71F1"/>
    <w:rsid w:val="66CF02C7"/>
    <w:rsid w:val="66E82263"/>
    <w:rsid w:val="66FA18A1"/>
    <w:rsid w:val="67010066"/>
    <w:rsid w:val="672B0345"/>
    <w:rsid w:val="672C3C51"/>
    <w:rsid w:val="673D62A5"/>
    <w:rsid w:val="67405D02"/>
    <w:rsid w:val="674525FC"/>
    <w:rsid w:val="675A4E44"/>
    <w:rsid w:val="675B2BFF"/>
    <w:rsid w:val="676A4DBB"/>
    <w:rsid w:val="676D122D"/>
    <w:rsid w:val="677B12E0"/>
    <w:rsid w:val="678E4466"/>
    <w:rsid w:val="67B31270"/>
    <w:rsid w:val="67CE7EA1"/>
    <w:rsid w:val="67E16C6A"/>
    <w:rsid w:val="67EC0FD6"/>
    <w:rsid w:val="68016AB3"/>
    <w:rsid w:val="68120A4B"/>
    <w:rsid w:val="685A2DB2"/>
    <w:rsid w:val="68755302"/>
    <w:rsid w:val="68936CB9"/>
    <w:rsid w:val="68A3530C"/>
    <w:rsid w:val="68C33FBA"/>
    <w:rsid w:val="68CA4B56"/>
    <w:rsid w:val="68D46A27"/>
    <w:rsid w:val="68F02322"/>
    <w:rsid w:val="690D28A8"/>
    <w:rsid w:val="69130976"/>
    <w:rsid w:val="69644062"/>
    <w:rsid w:val="697357A4"/>
    <w:rsid w:val="69951844"/>
    <w:rsid w:val="69990CD0"/>
    <w:rsid w:val="699A4E4B"/>
    <w:rsid w:val="69C410AA"/>
    <w:rsid w:val="69C62E8F"/>
    <w:rsid w:val="69E14FCE"/>
    <w:rsid w:val="69E31FAD"/>
    <w:rsid w:val="69F17517"/>
    <w:rsid w:val="69F95069"/>
    <w:rsid w:val="6A1A1266"/>
    <w:rsid w:val="6A574CDE"/>
    <w:rsid w:val="6A5C015A"/>
    <w:rsid w:val="6A6F3B23"/>
    <w:rsid w:val="6A82462E"/>
    <w:rsid w:val="6AB22299"/>
    <w:rsid w:val="6AB94112"/>
    <w:rsid w:val="6ACF313E"/>
    <w:rsid w:val="6AE80482"/>
    <w:rsid w:val="6B0A61AB"/>
    <w:rsid w:val="6B115B35"/>
    <w:rsid w:val="6B3C6EE5"/>
    <w:rsid w:val="6B4D283F"/>
    <w:rsid w:val="6B5918C5"/>
    <w:rsid w:val="6B5D0DBB"/>
    <w:rsid w:val="6B8E4BF1"/>
    <w:rsid w:val="6B9549CC"/>
    <w:rsid w:val="6BB45380"/>
    <w:rsid w:val="6BEB5624"/>
    <w:rsid w:val="6BF468E1"/>
    <w:rsid w:val="6C0277D5"/>
    <w:rsid w:val="6C064163"/>
    <w:rsid w:val="6C074C88"/>
    <w:rsid w:val="6C123EC8"/>
    <w:rsid w:val="6C2706FE"/>
    <w:rsid w:val="6C3845D0"/>
    <w:rsid w:val="6C4A6199"/>
    <w:rsid w:val="6C526294"/>
    <w:rsid w:val="6C691A23"/>
    <w:rsid w:val="6C801643"/>
    <w:rsid w:val="6CB45DA1"/>
    <w:rsid w:val="6CBA521B"/>
    <w:rsid w:val="6CBC2CB0"/>
    <w:rsid w:val="6CE646E1"/>
    <w:rsid w:val="6CF537A5"/>
    <w:rsid w:val="6CF91382"/>
    <w:rsid w:val="6CFE3898"/>
    <w:rsid w:val="6D0C65DF"/>
    <w:rsid w:val="6D284222"/>
    <w:rsid w:val="6D3D5F16"/>
    <w:rsid w:val="6D7D376F"/>
    <w:rsid w:val="6D890E3B"/>
    <w:rsid w:val="6D994FED"/>
    <w:rsid w:val="6DC258B2"/>
    <w:rsid w:val="6DCF38FE"/>
    <w:rsid w:val="6DDB0C03"/>
    <w:rsid w:val="6DDE2960"/>
    <w:rsid w:val="6DF3366F"/>
    <w:rsid w:val="6E011126"/>
    <w:rsid w:val="6E091E79"/>
    <w:rsid w:val="6E0A6B18"/>
    <w:rsid w:val="6E301574"/>
    <w:rsid w:val="6E331E10"/>
    <w:rsid w:val="6E5D3CBA"/>
    <w:rsid w:val="6E923579"/>
    <w:rsid w:val="6EBA7626"/>
    <w:rsid w:val="6EBE06B8"/>
    <w:rsid w:val="6EFC3F0C"/>
    <w:rsid w:val="6EFF5E81"/>
    <w:rsid w:val="6F3D1444"/>
    <w:rsid w:val="6F600666"/>
    <w:rsid w:val="6F7555D3"/>
    <w:rsid w:val="6FA21FF0"/>
    <w:rsid w:val="6FAC3291"/>
    <w:rsid w:val="6FBC4FF3"/>
    <w:rsid w:val="704422F9"/>
    <w:rsid w:val="70911BAC"/>
    <w:rsid w:val="709D18EE"/>
    <w:rsid w:val="70CE3C6D"/>
    <w:rsid w:val="70DA19BA"/>
    <w:rsid w:val="70DE242E"/>
    <w:rsid w:val="70DF018D"/>
    <w:rsid w:val="70E13774"/>
    <w:rsid w:val="70E2360B"/>
    <w:rsid w:val="70EA3AD0"/>
    <w:rsid w:val="70EC0E10"/>
    <w:rsid w:val="715B1FD0"/>
    <w:rsid w:val="715C4F8B"/>
    <w:rsid w:val="71881156"/>
    <w:rsid w:val="718F59A1"/>
    <w:rsid w:val="71BA618F"/>
    <w:rsid w:val="71D47071"/>
    <w:rsid w:val="723E1569"/>
    <w:rsid w:val="725C2079"/>
    <w:rsid w:val="72645138"/>
    <w:rsid w:val="727A6E50"/>
    <w:rsid w:val="72CC3862"/>
    <w:rsid w:val="72D04DF7"/>
    <w:rsid w:val="72D11E2A"/>
    <w:rsid w:val="72DF58B9"/>
    <w:rsid w:val="72FD602B"/>
    <w:rsid w:val="73130341"/>
    <w:rsid w:val="73213301"/>
    <w:rsid w:val="73456327"/>
    <w:rsid w:val="73701EA4"/>
    <w:rsid w:val="737B7A84"/>
    <w:rsid w:val="738B1AF9"/>
    <w:rsid w:val="73A70CE5"/>
    <w:rsid w:val="73A8129F"/>
    <w:rsid w:val="73D32B6A"/>
    <w:rsid w:val="73EC35D1"/>
    <w:rsid w:val="73F37985"/>
    <w:rsid w:val="740C67A9"/>
    <w:rsid w:val="74163E96"/>
    <w:rsid w:val="74265155"/>
    <w:rsid w:val="74573BED"/>
    <w:rsid w:val="7461166E"/>
    <w:rsid w:val="7474112B"/>
    <w:rsid w:val="74C4314B"/>
    <w:rsid w:val="74D12AF8"/>
    <w:rsid w:val="74E50906"/>
    <w:rsid w:val="74E709AF"/>
    <w:rsid w:val="75170AFD"/>
    <w:rsid w:val="75180EA9"/>
    <w:rsid w:val="753239E3"/>
    <w:rsid w:val="756F611A"/>
    <w:rsid w:val="757A3FD5"/>
    <w:rsid w:val="75810FD3"/>
    <w:rsid w:val="759F6514"/>
    <w:rsid w:val="75B1729E"/>
    <w:rsid w:val="75C31B49"/>
    <w:rsid w:val="75CB18B5"/>
    <w:rsid w:val="75E523F3"/>
    <w:rsid w:val="75FE433F"/>
    <w:rsid w:val="760E0264"/>
    <w:rsid w:val="76263E61"/>
    <w:rsid w:val="763C274A"/>
    <w:rsid w:val="764407B4"/>
    <w:rsid w:val="76475E5A"/>
    <w:rsid w:val="768009EE"/>
    <w:rsid w:val="769B62DC"/>
    <w:rsid w:val="769F1C17"/>
    <w:rsid w:val="76A62F36"/>
    <w:rsid w:val="76AF12AF"/>
    <w:rsid w:val="76AF4C45"/>
    <w:rsid w:val="76B8625D"/>
    <w:rsid w:val="76CD2AA4"/>
    <w:rsid w:val="76EB5D51"/>
    <w:rsid w:val="76F33ECC"/>
    <w:rsid w:val="76F84DDB"/>
    <w:rsid w:val="772E0594"/>
    <w:rsid w:val="77344D7E"/>
    <w:rsid w:val="77553269"/>
    <w:rsid w:val="77696F87"/>
    <w:rsid w:val="776A3F0A"/>
    <w:rsid w:val="779B4E50"/>
    <w:rsid w:val="77A879A2"/>
    <w:rsid w:val="77D4296C"/>
    <w:rsid w:val="77D816B9"/>
    <w:rsid w:val="77F37665"/>
    <w:rsid w:val="77F51F25"/>
    <w:rsid w:val="77FA5592"/>
    <w:rsid w:val="78076438"/>
    <w:rsid w:val="780C1A51"/>
    <w:rsid w:val="78115398"/>
    <w:rsid w:val="78183229"/>
    <w:rsid w:val="7821015F"/>
    <w:rsid w:val="78264B81"/>
    <w:rsid w:val="78336321"/>
    <w:rsid w:val="7847322F"/>
    <w:rsid w:val="78624BE1"/>
    <w:rsid w:val="78756A66"/>
    <w:rsid w:val="788B1F02"/>
    <w:rsid w:val="7897060F"/>
    <w:rsid w:val="78976433"/>
    <w:rsid w:val="78987B8C"/>
    <w:rsid w:val="78A93FFB"/>
    <w:rsid w:val="78AE74AE"/>
    <w:rsid w:val="78B3151D"/>
    <w:rsid w:val="790737F6"/>
    <w:rsid w:val="790F432D"/>
    <w:rsid w:val="792A6D2A"/>
    <w:rsid w:val="794B5860"/>
    <w:rsid w:val="794B7F50"/>
    <w:rsid w:val="79645B1D"/>
    <w:rsid w:val="797C0EA9"/>
    <w:rsid w:val="798D4757"/>
    <w:rsid w:val="79A81520"/>
    <w:rsid w:val="79BF43B7"/>
    <w:rsid w:val="79DE3700"/>
    <w:rsid w:val="79FD5DD2"/>
    <w:rsid w:val="7A055B3E"/>
    <w:rsid w:val="7A0610DE"/>
    <w:rsid w:val="7A28257D"/>
    <w:rsid w:val="7A295165"/>
    <w:rsid w:val="7A2C2328"/>
    <w:rsid w:val="7A3C422C"/>
    <w:rsid w:val="7A460BF1"/>
    <w:rsid w:val="7A763723"/>
    <w:rsid w:val="7A8F18AA"/>
    <w:rsid w:val="7AAE5BF8"/>
    <w:rsid w:val="7B03765D"/>
    <w:rsid w:val="7B180614"/>
    <w:rsid w:val="7B1B3AB6"/>
    <w:rsid w:val="7B5B24AB"/>
    <w:rsid w:val="7B5E68C4"/>
    <w:rsid w:val="7B7C6624"/>
    <w:rsid w:val="7BBC0984"/>
    <w:rsid w:val="7BC65C6B"/>
    <w:rsid w:val="7BC86427"/>
    <w:rsid w:val="7BDC3FCE"/>
    <w:rsid w:val="7BE11258"/>
    <w:rsid w:val="7BEA5574"/>
    <w:rsid w:val="7BEF60F4"/>
    <w:rsid w:val="7C010BBF"/>
    <w:rsid w:val="7C131762"/>
    <w:rsid w:val="7C210D5A"/>
    <w:rsid w:val="7C283502"/>
    <w:rsid w:val="7C2D4D8F"/>
    <w:rsid w:val="7C461874"/>
    <w:rsid w:val="7C540E5D"/>
    <w:rsid w:val="7C625114"/>
    <w:rsid w:val="7C6760FD"/>
    <w:rsid w:val="7C6B3D2F"/>
    <w:rsid w:val="7C7741EF"/>
    <w:rsid w:val="7C8140DA"/>
    <w:rsid w:val="7C96014E"/>
    <w:rsid w:val="7C965A1A"/>
    <w:rsid w:val="7C966A46"/>
    <w:rsid w:val="7CB338F1"/>
    <w:rsid w:val="7CB55BBE"/>
    <w:rsid w:val="7CCC68F3"/>
    <w:rsid w:val="7CD6153F"/>
    <w:rsid w:val="7D473462"/>
    <w:rsid w:val="7D795622"/>
    <w:rsid w:val="7DA42F86"/>
    <w:rsid w:val="7DAF4F7B"/>
    <w:rsid w:val="7DB42F63"/>
    <w:rsid w:val="7DCE76A7"/>
    <w:rsid w:val="7DE42994"/>
    <w:rsid w:val="7DE436F3"/>
    <w:rsid w:val="7E11377B"/>
    <w:rsid w:val="7E1146D4"/>
    <w:rsid w:val="7E4125D1"/>
    <w:rsid w:val="7E4C55B7"/>
    <w:rsid w:val="7ED337C5"/>
    <w:rsid w:val="7ED3576D"/>
    <w:rsid w:val="7EDC453E"/>
    <w:rsid w:val="7EED480C"/>
    <w:rsid w:val="7EEF615F"/>
    <w:rsid w:val="7EF43758"/>
    <w:rsid w:val="7EF464A7"/>
    <w:rsid w:val="7F0D50D2"/>
    <w:rsid w:val="7F1C00C4"/>
    <w:rsid w:val="7F2227F4"/>
    <w:rsid w:val="7F35297F"/>
    <w:rsid w:val="7F6220F8"/>
    <w:rsid w:val="7FAF4BA7"/>
    <w:rsid w:val="7FB8550E"/>
    <w:rsid w:val="7FC55FE2"/>
    <w:rsid w:val="7FCA46B5"/>
    <w:rsid w:val="7FCF10BB"/>
    <w:rsid w:val="7FF11A19"/>
    <w:rsid w:val="7FFE3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273E474"/>
  <w15:docId w15:val="{FDF769D2-D800-4F91-A466-716AB50A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rFonts w:ascii="Times New Roman" w:eastAsia="time" w:hAnsi="Times New Roman"/>
      <w:iCs/>
      <w:kern w:val="0"/>
      <w:sz w:val="28"/>
      <w:szCs w:val="28"/>
    </w:rPr>
  </w:style>
  <w:style w:type="paragraph" w:styleId="30">
    <w:name w:val="heading 3"/>
    <w:basedOn w:val="2"/>
    <w:next w:val="a"/>
    <w:link w:val="31"/>
    <w:qFormat/>
    <w:pPr>
      <w:spacing w:before="120"/>
      <w:outlineLvl w:val="2"/>
    </w:pPr>
    <w:rPr>
      <w:i/>
      <w:sz w:val="26"/>
      <w:szCs w:val="26"/>
    </w:rPr>
  </w:style>
  <w:style w:type="paragraph" w:styleId="4">
    <w:name w:val="heading 4"/>
    <w:basedOn w:val="30"/>
    <w:next w:val="a"/>
    <w:link w:val="40"/>
    <w:qFormat/>
    <w:pPr>
      <w:outlineLvl w:val="3"/>
    </w:pPr>
    <w:rPr>
      <w:rFonts w:ascii="Calibri" w:hAnsi="Calibri"/>
      <w:sz w:val="28"/>
      <w:szCs w:val="28"/>
    </w:rPr>
  </w:style>
  <w:style w:type="paragraph" w:styleId="5">
    <w:name w:val="heading 5"/>
    <w:basedOn w:val="a"/>
    <w:next w:val="a"/>
    <w:link w:val="50"/>
    <w:qFormat/>
    <w:pPr>
      <w:outlineLvl w:val="4"/>
    </w:pPr>
    <w:rPr>
      <w:sz w:val="26"/>
      <w:szCs w:val="26"/>
    </w:rPr>
  </w:style>
  <w:style w:type="paragraph" w:styleId="6">
    <w:name w:val="heading 6"/>
    <w:basedOn w:val="H6"/>
    <w:next w:val="a"/>
    <w:link w:val="60"/>
    <w:qFormat/>
    <w:pPr>
      <w:numPr>
        <w:ilvl w:val="5"/>
        <w:numId w:val="1"/>
      </w:numPr>
      <w:outlineLvl w:val="5"/>
    </w:pPr>
    <w:rPr>
      <w:i/>
      <w:szCs w:val="20"/>
    </w:rPr>
  </w:style>
  <w:style w:type="paragraph" w:styleId="7">
    <w:name w:val="heading 7"/>
    <w:basedOn w:val="H6"/>
    <w:next w:val="a"/>
    <w:link w:val="70"/>
    <w:qFormat/>
    <w:pPr>
      <w:numPr>
        <w:ilvl w:val="6"/>
        <w:numId w:val="1"/>
      </w:numPr>
      <w:outlineLvl w:val="6"/>
    </w:pPr>
    <w:rPr>
      <w:i/>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
    <w:link w:val="af0"/>
    <w:uiPriority w:val="99"/>
    <w:qFormat/>
    <w:pPr>
      <w:jc w:val="center"/>
    </w:pPr>
  </w:style>
  <w:style w:type="paragraph" w:styleId="af1">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page number"/>
    <w:uiPriority w:val="99"/>
    <w:qFormat/>
    <w:rPr>
      <w:rFonts w:cs="Times New Roman"/>
    </w:rPr>
  </w:style>
  <w:style w:type="character" w:styleId="afe">
    <w:name w:val="Hyperlink"/>
    <w:uiPriority w:val="99"/>
    <w:unhideWhenUsed/>
    <w:qFormat/>
    <w:locked/>
    <w:rPr>
      <w:color w:val="0000FF"/>
      <w:u w:val="single"/>
    </w:rPr>
  </w:style>
  <w:style w:type="character" w:styleId="aff">
    <w:name w:val="annotation reference"/>
    <w:uiPriority w:val="99"/>
    <w:qFormat/>
    <w:rPr>
      <w:rFonts w:cs="Times New Roman"/>
      <w:sz w:val="16"/>
      <w:szCs w:val="16"/>
    </w:rPr>
  </w:style>
  <w:style w:type="character" w:styleId="aff0">
    <w:name w:val="footnote reference"/>
    <w:uiPriority w:val="99"/>
    <w:semiHidden/>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eastAsia="time"/>
      <w:b/>
      <w:bCs/>
      <w:iCs/>
      <w:sz w:val="28"/>
      <w:szCs w:val="28"/>
      <w:lang w:val="en-GB" w:eastAsia="ja-JP"/>
    </w:rPr>
  </w:style>
  <w:style w:type="character" w:customStyle="1" w:styleId="31">
    <w:name w:val="标题 3 字符"/>
    <w:link w:val="30"/>
    <w:qFormat/>
    <w:locked/>
    <w:rPr>
      <w:rFonts w:eastAsia="time"/>
      <w:b/>
      <w:bCs/>
      <w:i/>
      <w:sz w:val="26"/>
      <w:szCs w:val="26"/>
      <w:lang w:val="en-GB" w:eastAsia="ja-JP"/>
    </w:rPr>
  </w:style>
  <w:style w:type="character" w:customStyle="1" w:styleId="40">
    <w:name w:val="标题 4 字符"/>
    <w:link w:val="4"/>
    <w:qFormat/>
    <w:locked/>
    <w:rPr>
      <w:rFonts w:ascii="Calibri" w:eastAsia="time" w:hAnsi="Calibri"/>
      <w:b/>
      <w:bCs/>
      <w:i/>
      <w:sz w:val="28"/>
      <w:szCs w:val="28"/>
      <w:lang w:val="en-GB" w:eastAsia="ja-JP"/>
    </w:rPr>
  </w:style>
  <w:style w:type="character" w:customStyle="1" w:styleId="50">
    <w:name w:val="标题 5 字符"/>
    <w:link w:val="5"/>
    <w:qFormat/>
    <w:locked/>
    <w:rPr>
      <w:rFonts w:ascii="Calibri" w:eastAsia="time" w:hAnsi="Calibri"/>
      <w:b/>
      <w:bCs/>
      <w:iCs/>
      <w:sz w:val="26"/>
      <w:szCs w:val="26"/>
      <w:lang w:val="en-GB" w:eastAsia="ja-JP"/>
    </w:rPr>
  </w:style>
  <w:style w:type="character" w:customStyle="1" w:styleId="60">
    <w:name w:val="标题 6 字符"/>
    <w:link w:val="6"/>
    <w:qFormat/>
    <w:locked/>
    <w:rPr>
      <w:rFonts w:ascii="Calibri" w:eastAsia="time" w:hAnsi="Calibri"/>
      <w:b/>
      <w:bCs/>
      <w:i/>
      <w:lang w:val="en-GB" w:eastAsia="ja-JP"/>
    </w:rPr>
  </w:style>
  <w:style w:type="character" w:customStyle="1" w:styleId="70">
    <w:name w:val="标题 7 字符"/>
    <w:link w:val="7"/>
    <w:qFormat/>
    <w:locked/>
    <w:rPr>
      <w:rFonts w:ascii="Calibri" w:eastAsia="time" w:hAnsi="Calibri"/>
      <w:i/>
      <w:sz w:val="24"/>
      <w:szCs w:val="24"/>
      <w:lang w:val="en-GB" w:eastAsia="ja-JP"/>
    </w:rPr>
  </w:style>
  <w:style w:type="character" w:customStyle="1" w:styleId="80">
    <w:name w:val="标题 8 字符"/>
    <w:link w:val="8"/>
    <w:qFormat/>
    <w:locked/>
    <w:rPr>
      <w:rFonts w:ascii="Calibri" w:hAnsi="Calibri"/>
      <w:i/>
      <w:iCs/>
      <w:sz w:val="24"/>
      <w:szCs w:val="24"/>
      <w:lang w:val="en-GB" w:eastAsia="ja-JP"/>
    </w:rPr>
  </w:style>
  <w:style w:type="character" w:customStyle="1" w:styleId="90">
    <w:name w:val="标题 9 字符"/>
    <w:link w:val="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0">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uiPriority w:val="99"/>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1"/>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1">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List Paragraph"/>
    <w:basedOn w:val="a"/>
    <w:link w:val="aff3"/>
    <w:uiPriority w:val="34"/>
    <w:qFormat/>
    <w:pPr>
      <w:spacing w:after="0"/>
      <w:ind w:leftChars="400" w:left="840" w:hanging="1440"/>
    </w:pPr>
    <w:rPr>
      <w:rFonts w:ascii="Times" w:eastAsia="Batang" w:hAnsi="Times"/>
      <w:szCs w:val="24"/>
    </w:rPr>
  </w:style>
  <w:style w:type="character" w:customStyle="1" w:styleId="aff3">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2"/>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aliases w:val="列出段落 Char,- Bullets Char,목록 단락 Char,List Paragraph Char,リスト段落 Char,?? ?? Char,????? Char,???? Char,Lista1 Char,列出段落1 Char,中等深浅网格 1 - 着色 21 Char,列表段落 Char,¥¡¡¡¡ì¬º¥¹¥È¶ÎÂä Char,ÁÐ³ö¶ÎÂä Char,列表段落1 Char,—ño’i—Ž Char,¥ê¥¹¥È¶ÎÂä Char"/>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4">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eastAsia="time"/>
      <w:b/>
      <w:bCs/>
      <w:i/>
      <w:sz w:val="26"/>
      <w:szCs w:val="26"/>
      <w:lang w:val="en-GB" w:eastAsia="ja-JP"/>
    </w:rPr>
  </w:style>
  <w:style w:type="table" w:customStyle="1" w:styleId="410">
    <w:name w:val="无格式表格 41"/>
    <w:basedOn w:val="a1"/>
    <w:uiPriority w:val="99"/>
    <w:qFormat/>
    <w:locked/>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浅色1"/>
    <w:basedOn w:val="a1"/>
    <w:uiPriority w:val="99"/>
    <w:qFormat/>
    <w:lock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
    <w:name w:val="网格型1"/>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67"/>
    <w:qFormat/>
    <w:rPr>
      <w:color w:val="808080"/>
    </w:rPr>
  </w:style>
  <w:style w:type="table" w:customStyle="1" w:styleId="25">
    <w:name w:val="网格型2"/>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qFormat/>
  </w:style>
  <w:style w:type="character" w:customStyle="1" w:styleId="fszzbb">
    <w:name w:val="fszzbb"/>
    <w:basedOn w:val="a0"/>
    <w:qFormat/>
  </w:style>
  <w:style w:type="paragraph" w:customStyle="1" w:styleId="NoSpacing1">
    <w:name w:val="No Spacing1"/>
    <w:uiPriority w:val="1"/>
    <w:qFormat/>
    <w:pPr>
      <w:spacing w:after="160" w:line="259" w:lineRule="auto"/>
    </w:pPr>
    <w:rPr>
      <w:sz w:val="22"/>
      <w:szCs w:val="22"/>
    </w:rPr>
  </w:style>
  <w:style w:type="character" w:customStyle="1" w:styleId="420">
    <w:name w:val="标题 4 字符2"/>
    <w:uiPriority w:val="9"/>
    <w:qFormat/>
    <w:rPr>
      <w:rFonts w:ascii="Arial" w:eastAsia="Batang" w:hAnsi="Arial"/>
      <w:b/>
      <w:bCs/>
      <w:i/>
      <w:szCs w:val="26"/>
      <w:lang w:val="en-GB"/>
    </w:rPr>
  </w:style>
  <w:style w:type="paragraph" w:customStyle="1" w:styleId="sub-proposal">
    <w:name w:val="sub-proposal"/>
    <w:basedOn w:val="a"/>
    <w:qFormat/>
    <w:pPr>
      <w:numPr>
        <w:numId w:val="6"/>
      </w:numPr>
      <w:spacing w:beforeLines="30" w:before="30" w:afterLines="30" w:after="30" w:line="288" w:lineRule="auto"/>
      <w:ind w:left="0" w:firstLine="0"/>
    </w:pPr>
    <w:rPr>
      <w:rFonts w:eastAsiaTheme="minorEastAsia"/>
      <w:b/>
      <w:bCs/>
      <w:i/>
      <w:iCs/>
      <w:sz w:val="22"/>
      <w:szCs w:val="22"/>
      <w:lang w:val="en-US" w:eastAsia="zh-CN"/>
    </w:rPr>
  </w:style>
  <w:style w:type="paragraph" w:customStyle="1" w:styleId="00Text">
    <w:name w:val="00_Text"/>
    <w:basedOn w:val="a"/>
    <w:qFormat/>
    <w:pPr>
      <w:spacing w:after="120" w:line="264" w:lineRule="auto"/>
      <w:jc w:val="both"/>
    </w:pPr>
    <w:rPr>
      <w:lang w:val="en-US" w:eastAsia="zh-CN"/>
    </w:rPr>
  </w:style>
  <w:style w:type="paragraph" w:styleId="aff6">
    <w:name w:val="Revision"/>
    <w:hidden/>
    <w:uiPriority w:val="99"/>
    <w:unhideWhenUsed/>
    <w:rsid w:val="0019069F"/>
    <w:rPr>
      <w:lang w:val="en-GB" w:eastAsia="ja-JP"/>
    </w:rPr>
  </w:style>
  <w:style w:type="character" w:customStyle="1" w:styleId="B10">
    <w:name w:val="B1 (文字)"/>
    <w:rsid w:val="00D23C7E"/>
    <w:rPr>
      <w:rFonts w:eastAsia="MS Mincho" w:cs="Times New Roman"/>
      <w:kern w:val="0"/>
      <w:sz w:val="20"/>
      <w:szCs w:val="20"/>
      <w:lang w:val="en-GB" w:eastAsia="en-US"/>
    </w:rPr>
  </w:style>
  <w:style w:type="character" w:customStyle="1" w:styleId="B3Char">
    <w:name w:val="B3 Char"/>
    <w:link w:val="B3"/>
    <w:autoRedefine/>
    <w:qFormat/>
    <w:rsid w:val="00D23C7E"/>
    <w:rPr>
      <w:lang w:val="en-GB" w:eastAsia="ja-JP"/>
    </w:rPr>
  </w:style>
  <w:style w:type="paragraph" w:customStyle="1" w:styleId="textintend1">
    <w:name w:val="text intend 1"/>
    <w:basedOn w:val="a"/>
    <w:qFormat/>
    <w:locked/>
    <w:rsid w:val="00AD63E5"/>
    <w:pPr>
      <w:numPr>
        <w:numId w:val="39"/>
      </w:numPr>
      <w:spacing w:before="0" w:after="120"/>
      <w:jc w:val="both"/>
    </w:pPr>
    <w:rPr>
      <w:rFonts w:eastAsia="MS Gothic"/>
      <w:sz w:val="24"/>
      <w:lang w:val="en-US"/>
    </w:rPr>
  </w:style>
  <w:style w:type="character" w:customStyle="1" w:styleId="TFChar">
    <w:name w:val="TF Char"/>
    <w:link w:val="TF"/>
    <w:qFormat/>
    <w:rsid w:val="006169C6"/>
    <w:rPr>
      <w:rFonts w:ascii="Arial" w:hAnsi="Arial"/>
      <w:b/>
      <w:lang w:val="en-GB" w:eastAsia="ja-JP"/>
    </w:rPr>
  </w:style>
  <w:style w:type="character" w:styleId="aff7">
    <w:name w:val="Strong"/>
    <w:basedOn w:val="a0"/>
    <w:uiPriority w:val="22"/>
    <w:qFormat/>
    <w:locked/>
    <w:rsid w:val="007017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70368">
      <w:bodyDiv w:val="1"/>
      <w:marLeft w:val="0"/>
      <w:marRight w:val="0"/>
      <w:marTop w:val="0"/>
      <w:marBottom w:val="0"/>
      <w:divBdr>
        <w:top w:val="none" w:sz="0" w:space="0" w:color="auto"/>
        <w:left w:val="none" w:sz="0" w:space="0" w:color="auto"/>
        <w:bottom w:val="none" w:sz="0" w:space="0" w:color="auto"/>
        <w:right w:val="none" w:sz="0" w:space="0" w:color="auto"/>
      </w:divBdr>
    </w:div>
    <w:div w:id="67773460">
      <w:bodyDiv w:val="1"/>
      <w:marLeft w:val="0"/>
      <w:marRight w:val="0"/>
      <w:marTop w:val="0"/>
      <w:marBottom w:val="0"/>
      <w:divBdr>
        <w:top w:val="none" w:sz="0" w:space="0" w:color="auto"/>
        <w:left w:val="none" w:sz="0" w:space="0" w:color="auto"/>
        <w:bottom w:val="none" w:sz="0" w:space="0" w:color="auto"/>
        <w:right w:val="none" w:sz="0" w:space="0" w:color="auto"/>
      </w:divBdr>
    </w:div>
    <w:div w:id="132261985">
      <w:bodyDiv w:val="1"/>
      <w:marLeft w:val="0"/>
      <w:marRight w:val="0"/>
      <w:marTop w:val="0"/>
      <w:marBottom w:val="0"/>
      <w:divBdr>
        <w:top w:val="none" w:sz="0" w:space="0" w:color="auto"/>
        <w:left w:val="none" w:sz="0" w:space="0" w:color="auto"/>
        <w:bottom w:val="none" w:sz="0" w:space="0" w:color="auto"/>
        <w:right w:val="none" w:sz="0" w:space="0" w:color="auto"/>
      </w:divBdr>
    </w:div>
    <w:div w:id="135074678">
      <w:bodyDiv w:val="1"/>
      <w:marLeft w:val="0"/>
      <w:marRight w:val="0"/>
      <w:marTop w:val="0"/>
      <w:marBottom w:val="0"/>
      <w:divBdr>
        <w:top w:val="none" w:sz="0" w:space="0" w:color="auto"/>
        <w:left w:val="none" w:sz="0" w:space="0" w:color="auto"/>
        <w:bottom w:val="none" w:sz="0" w:space="0" w:color="auto"/>
        <w:right w:val="none" w:sz="0" w:space="0" w:color="auto"/>
      </w:divBdr>
    </w:div>
    <w:div w:id="163980755">
      <w:bodyDiv w:val="1"/>
      <w:marLeft w:val="0"/>
      <w:marRight w:val="0"/>
      <w:marTop w:val="0"/>
      <w:marBottom w:val="0"/>
      <w:divBdr>
        <w:top w:val="none" w:sz="0" w:space="0" w:color="auto"/>
        <w:left w:val="none" w:sz="0" w:space="0" w:color="auto"/>
        <w:bottom w:val="none" w:sz="0" w:space="0" w:color="auto"/>
        <w:right w:val="none" w:sz="0" w:space="0" w:color="auto"/>
      </w:divBdr>
    </w:div>
    <w:div w:id="196359791">
      <w:bodyDiv w:val="1"/>
      <w:marLeft w:val="0"/>
      <w:marRight w:val="0"/>
      <w:marTop w:val="0"/>
      <w:marBottom w:val="0"/>
      <w:divBdr>
        <w:top w:val="none" w:sz="0" w:space="0" w:color="auto"/>
        <w:left w:val="none" w:sz="0" w:space="0" w:color="auto"/>
        <w:bottom w:val="none" w:sz="0" w:space="0" w:color="auto"/>
        <w:right w:val="none" w:sz="0" w:space="0" w:color="auto"/>
      </w:divBdr>
    </w:div>
    <w:div w:id="217667241">
      <w:bodyDiv w:val="1"/>
      <w:marLeft w:val="0"/>
      <w:marRight w:val="0"/>
      <w:marTop w:val="0"/>
      <w:marBottom w:val="0"/>
      <w:divBdr>
        <w:top w:val="none" w:sz="0" w:space="0" w:color="auto"/>
        <w:left w:val="none" w:sz="0" w:space="0" w:color="auto"/>
        <w:bottom w:val="none" w:sz="0" w:space="0" w:color="auto"/>
        <w:right w:val="none" w:sz="0" w:space="0" w:color="auto"/>
      </w:divBdr>
    </w:div>
    <w:div w:id="255670003">
      <w:bodyDiv w:val="1"/>
      <w:marLeft w:val="0"/>
      <w:marRight w:val="0"/>
      <w:marTop w:val="0"/>
      <w:marBottom w:val="0"/>
      <w:divBdr>
        <w:top w:val="none" w:sz="0" w:space="0" w:color="auto"/>
        <w:left w:val="none" w:sz="0" w:space="0" w:color="auto"/>
        <w:bottom w:val="none" w:sz="0" w:space="0" w:color="auto"/>
        <w:right w:val="none" w:sz="0" w:space="0" w:color="auto"/>
      </w:divBdr>
    </w:div>
    <w:div w:id="336469344">
      <w:bodyDiv w:val="1"/>
      <w:marLeft w:val="0"/>
      <w:marRight w:val="0"/>
      <w:marTop w:val="0"/>
      <w:marBottom w:val="0"/>
      <w:divBdr>
        <w:top w:val="none" w:sz="0" w:space="0" w:color="auto"/>
        <w:left w:val="none" w:sz="0" w:space="0" w:color="auto"/>
        <w:bottom w:val="none" w:sz="0" w:space="0" w:color="auto"/>
        <w:right w:val="none" w:sz="0" w:space="0" w:color="auto"/>
      </w:divBdr>
    </w:div>
    <w:div w:id="593322280">
      <w:bodyDiv w:val="1"/>
      <w:marLeft w:val="0"/>
      <w:marRight w:val="0"/>
      <w:marTop w:val="0"/>
      <w:marBottom w:val="0"/>
      <w:divBdr>
        <w:top w:val="none" w:sz="0" w:space="0" w:color="auto"/>
        <w:left w:val="none" w:sz="0" w:space="0" w:color="auto"/>
        <w:bottom w:val="none" w:sz="0" w:space="0" w:color="auto"/>
        <w:right w:val="none" w:sz="0" w:space="0" w:color="auto"/>
      </w:divBdr>
    </w:div>
    <w:div w:id="607932408">
      <w:bodyDiv w:val="1"/>
      <w:marLeft w:val="0"/>
      <w:marRight w:val="0"/>
      <w:marTop w:val="0"/>
      <w:marBottom w:val="0"/>
      <w:divBdr>
        <w:top w:val="none" w:sz="0" w:space="0" w:color="auto"/>
        <w:left w:val="none" w:sz="0" w:space="0" w:color="auto"/>
        <w:bottom w:val="none" w:sz="0" w:space="0" w:color="auto"/>
        <w:right w:val="none" w:sz="0" w:space="0" w:color="auto"/>
      </w:divBdr>
    </w:div>
    <w:div w:id="702681272">
      <w:bodyDiv w:val="1"/>
      <w:marLeft w:val="0"/>
      <w:marRight w:val="0"/>
      <w:marTop w:val="0"/>
      <w:marBottom w:val="0"/>
      <w:divBdr>
        <w:top w:val="none" w:sz="0" w:space="0" w:color="auto"/>
        <w:left w:val="none" w:sz="0" w:space="0" w:color="auto"/>
        <w:bottom w:val="none" w:sz="0" w:space="0" w:color="auto"/>
        <w:right w:val="none" w:sz="0" w:space="0" w:color="auto"/>
      </w:divBdr>
    </w:div>
    <w:div w:id="713114430">
      <w:bodyDiv w:val="1"/>
      <w:marLeft w:val="0"/>
      <w:marRight w:val="0"/>
      <w:marTop w:val="0"/>
      <w:marBottom w:val="0"/>
      <w:divBdr>
        <w:top w:val="none" w:sz="0" w:space="0" w:color="auto"/>
        <w:left w:val="none" w:sz="0" w:space="0" w:color="auto"/>
        <w:bottom w:val="none" w:sz="0" w:space="0" w:color="auto"/>
        <w:right w:val="none" w:sz="0" w:space="0" w:color="auto"/>
      </w:divBdr>
    </w:div>
    <w:div w:id="717314941">
      <w:bodyDiv w:val="1"/>
      <w:marLeft w:val="0"/>
      <w:marRight w:val="0"/>
      <w:marTop w:val="0"/>
      <w:marBottom w:val="0"/>
      <w:divBdr>
        <w:top w:val="none" w:sz="0" w:space="0" w:color="auto"/>
        <w:left w:val="none" w:sz="0" w:space="0" w:color="auto"/>
        <w:bottom w:val="none" w:sz="0" w:space="0" w:color="auto"/>
        <w:right w:val="none" w:sz="0" w:space="0" w:color="auto"/>
      </w:divBdr>
    </w:div>
    <w:div w:id="787626023">
      <w:bodyDiv w:val="1"/>
      <w:marLeft w:val="0"/>
      <w:marRight w:val="0"/>
      <w:marTop w:val="0"/>
      <w:marBottom w:val="0"/>
      <w:divBdr>
        <w:top w:val="none" w:sz="0" w:space="0" w:color="auto"/>
        <w:left w:val="none" w:sz="0" w:space="0" w:color="auto"/>
        <w:bottom w:val="none" w:sz="0" w:space="0" w:color="auto"/>
        <w:right w:val="none" w:sz="0" w:space="0" w:color="auto"/>
      </w:divBdr>
    </w:div>
    <w:div w:id="850335348">
      <w:bodyDiv w:val="1"/>
      <w:marLeft w:val="0"/>
      <w:marRight w:val="0"/>
      <w:marTop w:val="0"/>
      <w:marBottom w:val="0"/>
      <w:divBdr>
        <w:top w:val="none" w:sz="0" w:space="0" w:color="auto"/>
        <w:left w:val="none" w:sz="0" w:space="0" w:color="auto"/>
        <w:bottom w:val="none" w:sz="0" w:space="0" w:color="auto"/>
        <w:right w:val="none" w:sz="0" w:space="0" w:color="auto"/>
      </w:divBdr>
    </w:div>
    <w:div w:id="963584971">
      <w:bodyDiv w:val="1"/>
      <w:marLeft w:val="0"/>
      <w:marRight w:val="0"/>
      <w:marTop w:val="0"/>
      <w:marBottom w:val="0"/>
      <w:divBdr>
        <w:top w:val="none" w:sz="0" w:space="0" w:color="auto"/>
        <w:left w:val="none" w:sz="0" w:space="0" w:color="auto"/>
        <w:bottom w:val="none" w:sz="0" w:space="0" w:color="auto"/>
        <w:right w:val="none" w:sz="0" w:space="0" w:color="auto"/>
      </w:divBdr>
    </w:div>
    <w:div w:id="1087654063">
      <w:bodyDiv w:val="1"/>
      <w:marLeft w:val="0"/>
      <w:marRight w:val="0"/>
      <w:marTop w:val="0"/>
      <w:marBottom w:val="0"/>
      <w:divBdr>
        <w:top w:val="none" w:sz="0" w:space="0" w:color="auto"/>
        <w:left w:val="none" w:sz="0" w:space="0" w:color="auto"/>
        <w:bottom w:val="none" w:sz="0" w:space="0" w:color="auto"/>
        <w:right w:val="none" w:sz="0" w:space="0" w:color="auto"/>
      </w:divBdr>
    </w:div>
    <w:div w:id="1089083924">
      <w:bodyDiv w:val="1"/>
      <w:marLeft w:val="0"/>
      <w:marRight w:val="0"/>
      <w:marTop w:val="0"/>
      <w:marBottom w:val="0"/>
      <w:divBdr>
        <w:top w:val="none" w:sz="0" w:space="0" w:color="auto"/>
        <w:left w:val="none" w:sz="0" w:space="0" w:color="auto"/>
        <w:bottom w:val="none" w:sz="0" w:space="0" w:color="auto"/>
        <w:right w:val="none" w:sz="0" w:space="0" w:color="auto"/>
      </w:divBdr>
    </w:div>
    <w:div w:id="1225682821">
      <w:bodyDiv w:val="1"/>
      <w:marLeft w:val="0"/>
      <w:marRight w:val="0"/>
      <w:marTop w:val="0"/>
      <w:marBottom w:val="0"/>
      <w:divBdr>
        <w:top w:val="none" w:sz="0" w:space="0" w:color="auto"/>
        <w:left w:val="none" w:sz="0" w:space="0" w:color="auto"/>
        <w:bottom w:val="none" w:sz="0" w:space="0" w:color="auto"/>
        <w:right w:val="none" w:sz="0" w:space="0" w:color="auto"/>
      </w:divBdr>
    </w:div>
    <w:div w:id="1266035975">
      <w:bodyDiv w:val="1"/>
      <w:marLeft w:val="0"/>
      <w:marRight w:val="0"/>
      <w:marTop w:val="0"/>
      <w:marBottom w:val="0"/>
      <w:divBdr>
        <w:top w:val="none" w:sz="0" w:space="0" w:color="auto"/>
        <w:left w:val="none" w:sz="0" w:space="0" w:color="auto"/>
        <w:bottom w:val="none" w:sz="0" w:space="0" w:color="auto"/>
        <w:right w:val="none" w:sz="0" w:space="0" w:color="auto"/>
      </w:divBdr>
    </w:div>
    <w:div w:id="1318070051">
      <w:bodyDiv w:val="1"/>
      <w:marLeft w:val="0"/>
      <w:marRight w:val="0"/>
      <w:marTop w:val="0"/>
      <w:marBottom w:val="0"/>
      <w:divBdr>
        <w:top w:val="none" w:sz="0" w:space="0" w:color="auto"/>
        <w:left w:val="none" w:sz="0" w:space="0" w:color="auto"/>
        <w:bottom w:val="none" w:sz="0" w:space="0" w:color="auto"/>
        <w:right w:val="none" w:sz="0" w:space="0" w:color="auto"/>
      </w:divBdr>
    </w:div>
    <w:div w:id="1343627209">
      <w:bodyDiv w:val="1"/>
      <w:marLeft w:val="0"/>
      <w:marRight w:val="0"/>
      <w:marTop w:val="0"/>
      <w:marBottom w:val="0"/>
      <w:divBdr>
        <w:top w:val="none" w:sz="0" w:space="0" w:color="auto"/>
        <w:left w:val="none" w:sz="0" w:space="0" w:color="auto"/>
        <w:bottom w:val="none" w:sz="0" w:space="0" w:color="auto"/>
        <w:right w:val="none" w:sz="0" w:space="0" w:color="auto"/>
      </w:divBdr>
    </w:div>
    <w:div w:id="1384330519">
      <w:bodyDiv w:val="1"/>
      <w:marLeft w:val="0"/>
      <w:marRight w:val="0"/>
      <w:marTop w:val="0"/>
      <w:marBottom w:val="0"/>
      <w:divBdr>
        <w:top w:val="none" w:sz="0" w:space="0" w:color="auto"/>
        <w:left w:val="none" w:sz="0" w:space="0" w:color="auto"/>
        <w:bottom w:val="none" w:sz="0" w:space="0" w:color="auto"/>
        <w:right w:val="none" w:sz="0" w:space="0" w:color="auto"/>
      </w:divBdr>
    </w:div>
    <w:div w:id="1462765325">
      <w:bodyDiv w:val="1"/>
      <w:marLeft w:val="0"/>
      <w:marRight w:val="0"/>
      <w:marTop w:val="0"/>
      <w:marBottom w:val="0"/>
      <w:divBdr>
        <w:top w:val="none" w:sz="0" w:space="0" w:color="auto"/>
        <w:left w:val="none" w:sz="0" w:space="0" w:color="auto"/>
        <w:bottom w:val="none" w:sz="0" w:space="0" w:color="auto"/>
        <w:right w:val="none" w:sz="0" w:space="0" w:color="auto"/>
      </w:divBdr>
    </w:div>
    <w:div w:id="1492864161">
      <w:bodyDiv w:val="1"/>
      <w:marLeft w:val="0"/>
      <w:marRight w:val="0"/>
      <w:marTop w:val="0"/>
      <w:marBottom w:val="0"/>
      <w:divBdr>
        <w:top w:val="none" w:sz="0" w:space="0" w:color="auto"/>
        <w:left w:val="none" w:sz="0" w:space="0" w:color="auto"/>
        <w:bottom w:val="none" w:sz="0" w:space="0" w:color="auto"/>
        <w:right w:val="none" w:sz="0" w:space="0" w:color="auto"/>
      </w:divBdr>
    </w:div>
    <w:div w:id="1517310914">
      <w:bodyDiv w:val="1"/>
      <w:marLeft w:val="0"/>
      <w:marRight w:val="0"/>
      <w:marTop w:val="0"/>
      <w:marBottom w:val="0"/>
      <w:divBdr>
        <w:top w:val="none" w:sz="0" w:space="0" w:color="auto"/>
        <w:left w:val="none" w:sz="0" w:space="0" w:color="auto"/>
        <w:bottom w:val="none" w:sz="0" w:space="0" w:color="auto"/>
        <w:right w:val="none" w:sz="0" w:space="0" w:color="auto"/>
      </w:divBdr>
    </w:div>
    <w:div w:id="1527257125">
      <w:bodyDiv w:val="1"/>
      <w:marLeft w:val="0"/>
      <w:marRight w:val="0"/>
      <w:marTop w:val="0"/>
      <w:marBottom w:val="0"/>
      <w:divBdr>
        <w:top w:val="none" w:sz="0" w:space="0" w:color="auto"/>
        <w:left w:val="none" w:sz="0" w:space="0" w:color="auto"/>
        <w:bottom w:val="none" w:sz="0" w:space="0" w:color="auto"/>
        <w:right w:val="none" w:sz="0" w:space="0" w:color="auto"/>
      </w:divBdr>
    </w:div>
    <w:div w:id="1591354137">
      <w:bodyDiv w:val="1"/>
      <w:marLeft w:val="0"/>
      <w:marRight w:val="0"/>
      <w:marTop w:val="0"/>
      <w:marBottom w:val="0"/>
      <w:divBdr>
        <w:top w:val="none" w:sz="0" w:space="0" w:color="auto"/>
        <w:left w:val="none" w:sz="0" w:space="0" w:color="auto"/>
        <w:bottom w:val="none" w:sz="0" w:space="0" w:color="auto"/>
        <w:right w:val="none" w:sz="0" w:space="0" w:color="auto"/>
      </w:divBdr>
    </w:div>
    <w:div w:id="1591886287">
      <w:bodyDiv w:val="1"/>
      <w:marLeft w:val="0"/>
      <w:marRight w:val="0"/>
      <w:marTop w:val="0"/>
      <w:marBottom w:val="0"/>
      <w:divBdr>
        <w:top w:val="none" w:sz="0" w:space="0" w:color="auto"/>
        <w:left w:val="none" w:sz="0" w:space="0" w:color="auto"/>
        <w:bottom w:val="none" w:sz="0" w:space="0" w:color="auto"/>
        <w:right w:val="none" w:sz="0" w:space="0" w:color="auto"/>
      </w:divBdr>
    </w:div>
    <w:div w:id="1605919428">
      <w:bodyDiv w:val="1"/>
      <w:marLeft w:val="0"/>
      <w:marRight w:val="0"/>
      <w:marTop w:val="0"/>
      <w:marBottom w:val="0"/>
      <w:divBdr>
        <w:top w:val="none" w:sz="0" w:space="0" w:color="auto"/>
        <w:left w:val="none" w:sz="0" w:space="0" w:color="auto"/>
        <w:bottom w:val="none" w:sz="0" w:space="0" w:color="auto"/>
        <w:right w:val="none" w:sz="0" w:space="0" w:color="auto"/>
      </w:divBdr>
    </w:div>
    <w:div w:id="1719547065">
      <w:bodyDiv w:val="1"/>
      <w:marLeft w:val="0"/>
      <w:marRight w:val="0"/>
      <w:marTop w:val="0"/>
      <w:marBottom w:val="0"/>
      <w:divBdr>
        <w:top w:val="none" w:sz="0" w:space="0" w:color="auto"/>
        <w:left w:val="none" w:sz="0" w:space="0" w:color="auto"/>
        <w:bottom w:val="none" w:sz="0" w:space="0" w:color="auto"/>
        <w:right w:val="none" w:sz="0" w:space="0" w:color="auto"/>
      </w:divBdr>
    </w:div>
    <w:div w:id="1734768015">
      <w:bodyDiv w:val="1"/>
      <w:marLeft w:val="0"/>
      <w:marRight w:val="0"/>
      <w:marTop w:val="0"/>
      <w:marBottom w:val="0"/>
      <w:divBdr>
        <w:top w:val="none" w:sz="0" w:space="0" w:color="auto"/>
        <w:left w:val="none" w:sz="0" w:space="0" w:color="auto"/>
        <w:bottom w:val="none" w:sz="0" w:space="0" w:color="auto"/>
        <w:right w:val="none" w:sz="0" w:space="0" w:color="auto"/>
      </w:divBdr>
    </w:div>
    <w:div w:id="1753703050">
      <w:bodyDiv w:val="1"/>
      <w:marLeft w:val="0"/>
      <w:marRight w:val="0"/>
      <w:marTop w:val="0"/>
      <w:marBottom w:val="0"/>
      <w:divBdr>
        <w:top w:val="none" w:sz="0" w:space="0" w:color="auto"/>
        <w:left w:val="none" w:sz="0" w:space="0" w:color="auto"/>
        <w:bottom w:val="none" w:sz="0" w:space="0" w:color="auto"/>
        <w:right w:val="none" w:sz="0" w:space="0" w:color="auto"/>
      </w:divBdr>
    </w:div>
    <w:div w:id="1779718430">
      <w:bodyDiv w:val="1"/>
      <w:marLeft w:val="0"/>
      <w:marRight w:val="0"/>
      <w:marTop w:val="0"/>
      <w:marBottom w:val="0"/>
      <w:divBdr>
        <w:top w:val="none" w:sz="0" w:space="0" w:color="auto"/>
        <w:left w:val="none" w:sz="0" w:space="0" w:color="auto"/>
        <w:bottom w:val="none" w:sz="0" w:space="0" w:color="auto"/>
        <w:right w:val="none" w:sz="0" w:space="0" w:color="auto"/>
      </w:divBdr>
    </w:div>
    <w:div w:id="1810634670">
      <w:bodyDiv w:val="1"/>
      <w:marLeft w:val="0"/>
      <w:marRight w:val="0"/>
      <w:marTop w:val="0"/>
      <w:marBottom w:val="0"/>
      <w:divBdr>
        <w:top w:val="none" w:sz="0" w:space="0" w:color="auto"/>
        <w:left w:val="none" w:sz="0" w:space="0" w:color="auto"/>
        <w:bottom w:val="none" w:sz="0" w:space="0" w:color="auto"/>
        <w:right w:val="none" w:sz="0" w:space="0" w:color="auto"/>
      </w:divBdr>
    </w:div>
    <w:div w:id="1829862682">
      <w:bodyDiv w:val="1"/>
      <w:marLeft w:val="0"/>
      <w:marRight w:val="0"/>
      <w:marTop w:val="0"/>
      <w:marBottom w:val="0"/>
      <w:divBdr>
        <w:top w:val="none" w:sz="0" w:space="0" w:color="auto"/>
        <w:left w:val="none" w:sz="0" w:space="0" w:color="auto"/>
        <w:bottom w:val="none" w:sz="0" w:space="0" w:color="auto"/>
        <w:right w:val="none" w:sz="0" w:space="0" w:color="auto"/>
      </w:divBdr>
    </w:div>
    <w:div w:id="1890844860">
      <w:bodyDiv w:val="1"/>
      <w:marLeft w:val="0"/>
      <w:marRight w:val="0"/>
      <w:marTop w:val="0"/>
      <w:marBottom w:val="0"/>
      <w:divBdr>
        <w:top w:val="none" w:sz="0" w:space="0" w:color="auto"/>
        <w:left w:val="none" w:sz="0" w:space="0" w:color="auto"/>
        <w:bottom w:val="none" w:sz="0" w:space="0" w:color="auto"/>
        <w:right w:val="none" w:sz="0" w:space="0" w:color="auto"/>
      </w:divBdr>
    </w:div>
    <w:div w:id="1962492136">
      <w:bodyDiv w:val="1"/>
      <w:marLeft w:val="0"/>
      <w:marRight w:val="0"/>
      <w:marTop w:val="0"/>
      <w:marBottom w:val="0"/>
      <w:divBdr>
        <w:top w:val="none" w:sz="0" w:space="0" w:color="auto"/>
        <w:left w:val="none" w:sz="0" w:space="0" w:color="auto"/>
        <w:bottom w:val="none" w:sz="0" w:space="0" w:color="auto"/>
        <w:right w:val="none" w:sz="0" w:space="0" w:color="auto"/>
      </w:divBdr>
    </w:div>
    <w:div w:id="2001076933">
      <w:bodyDiv w:val="1"/>
      <w:marLeft w:val="0"/>
      <w:marRight w:val="0"/>
      <w:marTop w:val="0"/>
      <w:marBottom w:val="0"/>
      <w:divBdr>
        <w:top w:val="none" w:sz="0" w:space="0" w:color="auto"/>
        <w:left w:val="none" w:sz="0" w:space="0" w:color="auto"/>
        <w:bottom w:val="none" w:sz="0" w:space="0" w:color="auto"/>
        <w:right w:val="none" w:sz="0" w:space="0" w:color="auto"/>
      </w:divBdr>
    </w:div>
    <w:div w:id="2015497588">
      <w:bodyDiv w:val="1"/>
      <w:marLeft w:val="0"/>
      <w:marRight w:val="0"/>
      <w:marTop w:val="0"/>
      <w:marBottom w:val="0"/>
      <w:divBdr>
        <w:top w:val="none" w:sz="0" w:space="0" w:color="auto"/>
        <w:left w:val="none" w:sz="0" w:space="0" w:color="auto"/>
        <w:bottom w:val="none" w:sz="0" w:space="0" w:color="auto"/>
        <w:right w:val="none" w:sz="0" w:space="0" w:color="auto"/>
      </w:divBdr>
    </w:div>
    <w:div w:id="2054890379">
      <w:bodyDiv w:val="1"/>
      <w:marLeft w:val="0"/>
      <w:marRight w:val="0"/>
      <w:marTop w:val="0"/>
      <w:marBottom w:val="0"/>
      <w:divBdr>
        <w:top w:val="none" w:sz="0" w:space="0" w:color="auto"/>
        <w:left w:val="none" w:sz="0" w:space="0" w:color="auto"/>
        <w:bottom w:val="none" w:sz="0" w:space="0" w:color="auto"/>
        <w:right w:val="none" w:sz="0" w:space="0" w:color="auto"/>
      </w:divBdr>
    </w:div>
    <w:div w:id="2064333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5641B1-AB77-423C-ABD7-F8BA1929B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9172</Words>
  <Characters>52283</Characters>
  <Application>Microsoft Office Word</Application>
  <DocSecurity>0</DocSecurity>
  <Lines>435</Lines>
  <Paragraphs>122</Paragraphs>
  <ScaleCrop>false</ScaleCrop>
  <Company>cmcc</Company>
  <LinksUpToDate>false</LinksUpToDate>
  <CharactersWithSpaces>61333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Ling Lv(吕玲)</cp:lastModifiedBy>
  <cp:revision>5</cp:revision>
  <cp:lastPrinted>2021-11-04T10:32:00Z</cp:lastPrinted>
  <dcterms:created xsi:type="dcterms:W3CDTF">2024-11-08T17:16:00Z</dcterms:created>
  <dcterms:modified xsi:type="dcterms:W3CDTF">2024-11-08T17:17:00Z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