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34352D29" w:rsidR="00681C16" w:rsidRPr="00944CE4" w:rsidRDefault="00681C16" w:rsidP="00681C16">
      <w:pPr>
        <w:widowControl w:val="0"/>
        <w:tabs>
          <w:tab w:val="right" w:pos="9639"/>
        </w:tabs>
        <w:spacing w:after="0"/>
        <w:rPr>
          <w:rFonts w:ascii="Arial" w:hAnsi="Arial"/>
          <w:b/>
          <w:sz w:val="24"/>
          <w:szCs w:val="24"/>
        </w:rPr>
      </w:pPr>
      <w:r w:rsidRPr="00944CE4">
        <w:rPr>
          <w:rFonts w:ascii="Arial" w:hAnsi="Arial"/>
          <w:b/>
          <w:sz w:val="24"/>
          <w:szCs w:val="24"/>
        </w:rPr>
        <w:fldChar w:fldCharType="begin"/>
      </w:r>
      <w:r w:rsidRPr="00944CE4">
        <w:rPr>
          <w:rFonts w:ascii="Arial" w:hAnsi="Arial"/>
          <w:b/>
          <w:sz w:val="24"/>
          <w:szCs w:val="24"/>
        </w:rPr>
        <w:instrText xml:space="preserve"> DOCPROPERTY  MeetingName  \* MERGEFORMAT </w:instrText>
      </w:r>
      <w:r w:rsidRPr="00944CE4">
        <w:rPr>
          <w:rFonts w:ascii="Arial" w:hAnsi="Arial"/>
          <w:b/>
          <w:sz w:val="24"/>
          <w:szCs w:val="24"/>
        </w:rPr>
        <w:fldChar w:fldCharType="separate"/>
      </w:r>
      <w:r w:rsidR="00F510DB">
        <w:rPr>
          <w:rFonts w:ascii="Arial" w:hAnsi="Arial"/>
          <w:b/>
          <w:sz w:val="24"/>
          <w:szCs w:val="24"/>
        </w:rPr>
        <w:t>3GPP TSG RAN WG1 #119</w:t>
      </w:r>
      <w:r w:rsidRPr="00944CE4">
        <w:rPr>
          <w:rFonts w:ascii="Arial" w:hAnsi="Arial"/>
          <w:b/>
          <w:sz w:val="24"/>
          <w:szCs w:val="24"/>
        </w:rPr>
        <w:fldChar w:fldCharType="end"/>
      </w:r>
      <w:r w:rsidRPr="00944CE4">
        <w:rPr>
          <w:rFonts w:ascii="Arial" w:hAnsi="Arial"/>
          <w:b/>
          <w:sz w:val="18"/>
        </w:rPr>
        <w:tab/>
      </w:r>
      <w:r w:rsidRPr="00944CE4">
        <w:rPr>
          <w:rFonts w:ascii="Arial" w:hAnsi="Arial"/>
          <w:b/>
          <w:sz w:val="24"/>
          <w:szCs w:val="24"/>
        </w:rPr>
        <w:fldChar w:fldCharType="begin"/>
      </w:r>
      <w:r w:rsidRPr="00944CE4">
        <w:rPr>
          <w:rFonts w:ascii="Arial" w:hAnsi="Arial"/>
          <w:b/>
          <w:sz w:val="24"/>
          <w:szCs w:val="24"/>
        </w:rPr>
        <w:instrText xml:space="preserve"> DOCPROPERTY  TdocId  \* MERGEFORMAT </w:instrText>
      </w:r>
      <w:r w:rsidRPr="00944CE4">
        <w:rPr>
          <w:rFonts w:ascii="Arial" w:hAnsi="Arial"/>
          <w:b/>
          <w:sz w:val="24"/>
          <w:szCs w:val="24"/>
        </w:rPr>
        <w:fldChar w:fldCharType="separate"/>
      </w:r>
      <w:r w:rsidR="00F510DB">
        <w:rPr>
          <w:rFonts w:ascii="Arial" w:hAnsi="Arial"/>
          <w:b/>
          <w:sz w:val="24"/>
          <w:szCs w:val="24"/>
        </w:rPr>
        <w:t>R1-2409363</w:t>
      </w:r>
      <w:r w:rsidRPr="00944CE4">
        <w:rPr>
          <w:rFonts w:ascii="Arial" w:hAnsi="Arial"/>
          <w:b/>
          <w:sz w:val="24"/>
          <w:szCs w:val="24"/>
        </w:rPr>
        <w:fldChar w:fldCharType="end"/>
      </w:r>
    </w:p>
    <w:p w14:paraId="20F5841E" w14:textId="1347154B" w:rsidR="00681C16" w:rsidRPr="00944CE4" w:rsidRDefault="00681C16" w:rsidP="00681C16">
      <w:pPr>
        <w:widowControl w:val="0"/>
        <w:spacing w:after="0"/>
        <w:rPr>
          <w:rFonts w:ascii="Arial" w:hAnsi="Arial"/>
          <w:b/>
          <w:sz w:val="24"/>
          <w:szCs w:val="24"/>
        </w:rPr>
      </w:pPr>
      <w:r w:rsidRPr="00944CE4">
        <w:rPr>
          <w:rFonts w:ascii="Arial" w:hAnsi="Arial"/>
          <w:b/>
          <w:sz w:val="24"/>
          <w:szCs w:val="24"/>
        </w:rPr>
        <w:fldChar w:fldCharType="begin"/>
      </w:r>
      <w:r w:rsidRPr="00944CE4">
        <w:rPr>
          <w:rFonts w:ascii="Arial" w:hAnsi="Arial"/>
          <w:b/>
          <w:sz w:val="24"/>
          <w:szCs w:val="24"/>
        </w:rPr>
        <w:instrText xml:space="preserve"> DOCPROPERTY  MeetingPlaceDates  \* MERGEFORMAT </w:instrText>
      </w:r>
      <w:r w:rsidRPr="00944CE4">
        <w:rPr>
          <w:rFonts w:ascii="Arial" w:hAnsi="Arial"/>
          <w:b/>
          <w:sz w:val="24"/>
          <w:szCs w:val="24"/>
        </w:rPr>
        <w:fldChar w:fldCharType="separate"/>
      </w:r>
      <w:r w:rsidR="00F510DB">
        <w:rPr>
          <w:rFonts w:ascii="Arial" w:hAnsi="Arial"/>
          <w:b/>
          <w:sz w:val="24"/>
          <w:szCs w:val="24"/>
        </w:rPr>
        <w:t>Orlando, US, November 18th - 22nd, 2024</w:t>
      </w:r>
      <w:r w:rsidRPr="00944CE4">
        <w:rPr>
          <w:rFonts w:ascii="Arial" w:hAnsi="Arial"/>
          <w:b/>
          <w:sz w:val="24"/>
          <w:szCs w:val="24"/>
        </w:rPr>
        <w:fldChar w:fldCharType="end"/>
      </w:r>
    </w:p>
    <w:bookmarkEnd w:id="0"/>
    <w:p w14:paraId="05DA41A7" w14:textId="77777777" w:rsidR="00681C16" w:rsidRPr="00944CE4" w:rsidRDefault="00681C16" w:rsidP="00681C16">
      <w:pPr>
        <w:widowControl w:val="0"/>
        <w:spacing w:after="0"/>
        <w:rPr>
          <w:rFonts w:ascii="Arial" w:hAnsi="Arial"/>
          <w:b/>
          <w:sz w:val="24"/>
          <w:lang w:eastAsia="ja-JP"/>
        </w:rPr>
      </w:pPr>
    </w:p>
    <w:p w14:paraId="21155379" w14:textId="5381B893" w:rsidR="00681C16" w:rsidRPr="00944CE4" w:rsidRDefault="00681C16" w:rsidP="00681C16">
      <w:pPr>
        <w:tabs>
          <w:tab w:val="left" w:pos="1985"/>
        </w:tabs>
        <w:spacing w:after="120"/>
        <w:ind w:left="1985" w:hanging="1985"/>
        <w:rPr>
          <w:rFonts w:ascii="Arial" w:hAnsi="Arial" w:cs="Arial"/>
          <w:b/>
          <w:sz w:val="24"/>
          <w:szCs w:val="24"/>
        </w:rPr>
      </w:pPr>
      <w:r w:rsidRPr="00944CE4">
        <w:rPr>
          <w:rFonts w:ascii="Arial" w:hAnsi="Arial" w:cs="Arial"/>
          <w:b/>
          <w:sz w:val="24"/>
          <w:szCs w:val="24"/>
        </w:rPr>
        <w:t>Source:</w:t>
      </w:r>
      <w:r w:rsidRPr="00944CE4">
        <w:rPr>
          <w:rFonts w:ascii="Arial" w:hAnsi="Arial" w:cs="Arial"/>
          <w:b/>
          <w:sz w:val="24"/>
        </w:rPr>
        <w:tab/>
      </w:r>
      <w:r w:rsidR="009614C1" w:rsidRPr="00944CE4">
        <w:rPr>
          <w:rFonts w:ascii="Arial" w:hAnsi="Arial" w:cs="Arial"/>
          <w:b/>
          <w:sz w:val="24"/>
          <w:szCs w:val="24"/>
        </w:rPr>
        <w:fldChar w:fldCharType="begin"/>
      </w:r>
      <w:r w:rsidR="009614C1" w:rsidRPr="00944CE4">
        <w:rPr>
          <w:rFonts w:ascii="Arial" w:hAnsi="Arial" w:cs="Arial"/>
          <w:b/>
          <w:sz w:val="24"/>
          <w:szCs w:val="24"/>
        </w:rPr>
        <w:instrText xml:space="preserve"> DOCPROPERTY  TdocSource  \* MERGEFORMAT </w:instrText>
      </w:r>
      <w:r w:rsidR="009614C1" w:rsidRPr="00944CE4">
        <w:rPr>
          <w:rFonts w:ascii="Arial" w:hAnsi="Arial" w:cs="Arial"/>
          <w:b/>
          <w:sz w:val="24"/>
          <w:szCs w:val="24"/>
        </w:rPr>
        <w:fldChar w:fldCharType="separate"/>
      </w:r>
      <w:r w:rsidR="00F510DB">
        <w:rPr>
          <w:rFonts w:ascii="Arial" w:hAnsi="Arial" w:cs="Arial"/>
          <w:b/>
          <w:sz w:val="24"/>
          <w:szCs w:val="24"/>
        </w:rPr>
        <w:t>Nokia</w:t>
      </w:r>
      <w:r w:rsidR="009614C1" w:rsidRPr="00944CE4">
        <w:rPr>
          <w:rFonts w:ascii="Arial" w:hAnsi="Arial" w:cs="Arial"/>
          <w:b/>
          <w:sz w:val="24"/>
          <w:szCs w:val="24"/>
        </w:rPr>
        <w:fldChar w:fldCharType="end"/>
      </w:r>
    </w:p>
    <w:p w14:paraId="4A301E73" w14:textId="42468C48" w:rsidR="00681C16" w:rsidRPr="00944CE4" w:rsidRDefault="00681C16" w:rsidP="00681C16">
      <w:pPr>
        <w:ind w:left="1985" w:hanging="1985"/>
        <w:rPr>
          <w:rFonts w:ascii="Arial" w:hAnsi="Arial" w:cs="Arial"/>
          <w:b/>
          <w:sz w:val="24"/>
          <w:szCs w:val="24"/>
        </w:rPr>
      </w:pPr>
      <w:r w:rsidRPr="00944CE4">
        <w:rPr>
          <w:rFonts w:ascii="Arial" w:hAnsi="Arial" w:cs="Arial"/>
          <w:b/>
          <w:sz w:val="24"/>
          <w:szCs w:val="24"/>
        </w:rPr>
        <w:t>Title:</w:t>
      </w:r>
      <w:r w:rsidRPr="00944CE4">
        <w:rPr>
          <w:rFonts w:ascii="Calibri" w:hAnsi="Calibri" w:cs="Arial"/>
          <w:b/>
        </w:rPr>
        <w:tab/>
      </w:r>
      <w:r w:rsidRPr="00944CE4">
        <w:rPr>
          <w:rFonts w:ascii="Arial" w:hAnsi="Arial" w:cs="Arial"/>
          <w:b/>
          <w:sz w:val="24"/>
          <w:szCs w:val="24"/>
        </w:rPr>
        <w:fldChar w:fldCharType="begin"/>
      </w:r>
      <w:r w:rsidRPr="00944CE4">
        <w:rPr>
          <w:rFonts w:ascii="Arial" w:hAnsi="Arial" w:cs="Arial"/>
          <w:b/>
          <w:sz w:val="24"/>
          <w:szCs w:val="24"/>
        </w:rPr>
        <w:instrText xml:space="preserve"> DOCPROPERTY  TdocTitle  \* MERGEFORMAT </w:instrText>
      </w:r>
      <w:r w:rsidRPr="00944CE4">
        <w:rPr>
          <w:rFonts w:ascii="Arial" w:hAnsi="Arial" w:cs="Arial"/>
          <w:b/>
          <w:sz w:val="24"/>
          <w:szCs w:val="24"/>
        </w:rPr>
        <w:fldChar w:fldCharType="separate"/>
      </w:r>
      <w:r w:rsidR="00F510DB">
        <w:rPr>
          <w:rFonts w:ascii="Arial" w:hAnsi="Arial" w:cs="Arial"/>
          <w:b/>
          <w:sz w:val="24"/>
          <w:szCs w:val="24"/>
        </w:rPr>
        <w:t>Ambient IoT device architectures</w:t>
      </w:r>
      <w:r w:rsidRPr="00944CE4">
        <w:rPr>
          <w:rFonts w:ascii="Arial" w:hAnsi="Arial" w:cs="Arial"/>
          <w:b/>
          <w:sz w:val="24"/>
          <w:szCs w:val="24"/>
        </w:rPr>
        <w:fldChar w:fldCharType="end"/>
      </w:r>
    </w:p>
    <w:p w14:paraId="330D0549" w14:textId="07313185" w:rsidR="00681C16" w:rsidRPr="00944CE4" w:rsidRDefault="00681C16" w:rsidP="00681C16">
      <w:pPr>
        <w:spacing w:after="120"/>
        <w:ind w:left="1985" w:hanging="1985"/>
        <w:rPr>
          <w:rFonts w:ascii="Arial" w:eastAsia="MS Mincho" w:hAnsi="Arial" w:cs="Arial"/>
          <w:b/>
          <w:sz w:val="24"/>
          <w:szCs w:val="24"/>
          <w:lang w:eastAsia="ja-JP"/>
        </w:rPr>
      </w:pPr>
      <w:r w:rsidRPr="00944CE4">
        <w:rPr>
          <w:rFonts w:ascii="Arial" w:eastAsia="MS Mincho" w:hAnsi="Arial" w:cs="Arial"/>
          <w:b/>
          <w:sz w:val="24"/>
          <w:szCs w:val="24"/>
        </w:rPr>
        <w:t>Agenda item:</w:t>
      </w:r>
      <w:r w:rsidRPr="00944CE4">
        <w:rPr>
          <w:rFonts w:ascii="Arial" w:eastAsia="MS Mincho" w:hAnsi="Arial" w:cs="Arial"/>
          <w:b/>
          <w:sz w:val="24"/>
        </w:rPr>
        <w:tab/>
      </w:r>
      <w:r w:rsidRPr="00944CE4">
        <w:rPr>
          <w:rFonts w:ascii="Arial" w:eastAsia="MS Mincho" w:hAnsi="Arial" w:cs="Arial"/>
          <w:b/>
          <w:sz w:val="24"/>
          <w:szCs w:val="24"/>
        </w:rPr>
        <w:fldChar w:fldCharType="begin"/>
      </w:r>
      <w:r w:rsidRPr="00944CE4">
        <w:rPr>
          <w:rFonts w:ascii="Arial" w:eastAsia="MS Mincho" w:hAnsi="Arial" w:cs="Arial"/>
          <w:b/>
          <w:sz w:val="24"/>
          <w:szCs w:val="24"/>
        </w:rPr>
        <w:instrText xml:space="preserve"> DOCPROPERTY  TdocAgendaItem  \* MERGEFORMAT </w:instrText>
      </w:r>
      <w:r w:rsidRPr="00944CE4">
        <w:rPr>
          <w:rFonts w:ascii="Arial" w:eastAsia="MS Mincho" w:hAnsi="Arial" w:cs="Arial"/>
          <w:b/>
          <w:sz w:val="24"/>
          <w:szCs w:val="24"/>
        </w:rPr>
        <w:fldChar w:fldCharType="separate"/>
      </w:r>
      <w:r w:rsidR="00F510DB">
        <w:rPr>
          <w:rFonts w:ascii="Arial" w:eastAsia="MS Mincho" w:hAnsi="Arial" w:cs="Arial"/>
          <w:b/>
          <w:sz w:val="24"/>
          <w:szCs w:val="24"/>
        </w:rPr>
        <w:t>9.4.1.2</w:t>
      </w:r>
      <w:r w:rsidRPr="00944CE4">
        <w:rPr>
          <w:rFonts w:ascii="Arial" w:eastAsia="MS Mincho" w:hAnsi="Arial" w:cs="Arial"/>
          <w:b/>
          <w:sz w:val="24"/>
          <w:szCs w:val="24"/>
        </w:rPr>
        <w:fldChar w:fldCharType="end"/>
      </w:r>
    </w:p>
    <w:p w14:paraId="15907D64" w14:textId="548CE9D9" w:rsidR="00681C16" w:rsidRPr="00944CE4" w:rsidRDefault="00681C16" w:rsidP="00681C16">
      <w:pPr>
        <w:ind w:left="1985" w:hanging="1985"/>
        <w:rPr>
          <w:rFonts w:ascii="Arial" w:hAnsi="Arial" w:cs="Arial"/>
          <w:b/>
          <w:sz w:val="24"/>
          <w:szCs w:val="24"/>
        </w:rPr>
      </w:pPr>
      <w:r w:rsidRPr="00944CE4">
        <w:rPr>
          <w:rFonts w:ascii="Arial" w:hAnsi="Arial" w:cs="Arial"/>
          <w:b/>
          <w:sz w:val="24"/>
          <w:szCs w:val="24"/>
        </w:rPr>
        <w:t>Document for:</w:t>
      </w:r>
      <w:r w:rsidRPr="00944CE4">
        <w:rPr>
          <w:rFonts w:ascii="Arial" w:hAnsi="Arial" w:cs="Arial"/>
          <w:b/>
          <w:sz w:val="24"/>
        </w:rPr>
        <w:tab/>
      </w:r>
      <w:r w:rsidRPr="00944CE4">
        <w:rPr>
          <w:rFonts w:ascii="Arial" w:hAnsi="Arial" w:cs="Arial"/>
          <w:b/>
          <w:sz w:val="24"/>
          <w:szCs w:val="24"/>
        </w:rPr>
        <w:fldChar w:fldCharType="begin"/>
      </w:r>
      <w:r w:rsidRPr="00944CE4">
        <w:rPr>
          <w:rFonts w:ascii="Arial" w:hAnsi="Arial" w:cs="Arial"/>
          <w:b/>
          <w:sz w:val="24"/>
          <w:szCs w:val="24"/>
        </w:rPr>
        <w:instrText xml:space="preserve"> DOCPROPERTY  TdocFor  \* MERGEFORMAT </w:instrText>
      </w:r>
      <w:r w:rsidRPr="00944CE4">
        <w:rPr>
          <w:rFonts w:ascii="Arial" w:hAnsi="Arial" w:cs="Arial"/>
          <w:b/>
          <w:sz w:val="24"/>
          <w:szCs w:val="24"/>
        </w:rPr>
        <w:fldChar w:fldCharType="separate"/>
      </w:r>
      <w:r w:rsidR="00F510DB">
        <w:rPr>
          <w:rFonts w:ascii="Arial" w:hAnsi="Arial" w:cs="Arial"/>
          <w:b/>
          <w:sz w:val="24"/>
          <w:szCs w:val="24"/>
        </w:rPr>
        <w:t>Discussion and Decision</w:t>
      </w:r>
      <w:r w:rsidRPr="00944CE4">
        <w:rPr>
          <w:rFonts w:ascii="Arial" w:hAnsi="Arial" w:cs="Arial"/>
          <w:b/>
          <w:sz w:val="24"/>
          <w:szCs w:val="24"/>
        </w:rPr>
        <w:fldChar w:fldCharType="end"/>
      </w:r>
    </w:p>
    <w:p w14:paraId="7CF7938E" w14:textId="633C7172" w:rsidR="00ED1327" w:rsidRPr="00944CE4" w:rsidRDefault="00EE7FA7" w:rsidP="00ED1327">
      <w:pPr>
        <w:pStyle w:val="Heading1"/>
      </w:pPr>
      <w:bookmarkStart w:id="1" w:name="_Ref172620026"/>
      <w:r w:rsidRPr="00944CE4">
        <w:t>Introduction</w:t>
      </w:r>
      <w:bookmarkEnd w:id="1"/>
    </w:p>
    <w:p w14:paraId="731F6E2F" w14:textId="14E46915" w:rsidR="00652769" w:rsidRPr="00944CE4" w:rsidRDefault="00652769" w:rsidP="005419B2">
      <w:pPr>
        <w:jc w:val="both"/>
      </w:pPr>
      <w:r w:rsidRPr="00944CE4">
        <w:t xml:space="preserve">In this document we present our views on </w:t>
      </w:r>
      <w:r w:rsidR="00DE067A" w:rsidRPr="00944CE4">
        <w:t>s</w:t>
      </w:r>
      <w:r w:rsidRPr="00944CE4">
        <w:t>pecific Ambient IoT device architecture details with reference to the RAN1#1</w:t>
      </w:r>
      <w:r w:rsidR="00876647" w:rsidRPr="00944CE4">
        <w:t>1</w:t>
      </w:r>
      <w:r w:rsidR="004909C6" w:rsidRPr="00944CE4">
        <w:t>8</w:t>
      </w:r>
      <w:r w:rsidR="00066259" w:rsidRPr="00944CE4">
        <w:t>bis</w:t>
      </w:r>
      <w:r w:rsidR="00935901" w:rsidRPr="00944CE4">
        <w:t xml:space="preserve"> proposals</w:t>
      </w:r>
      <w:r w:rsidRPr="00944CE4">
        <w:t xml:space="preserve"> made and summarized by the FL. </w:t>
      </w:r>
    </w:p>
    <w:p w14:paraId="37975E55" w14:textId="67BDCAEC" w:rsidR="002867D9" w:rsidRPr="00944CE4" w:rsidRDefault="006624D9" w:rsidP="00063A43">
      <w:pPr>
        <w:pStyle w:val="Heading1"/>
      </w:pPr>
      <w:bookmarkStart w:id="2" w:name="_Ref172620253"/>
      <w:r w:rsidRPr="00944CE4">
        <w:t>RAN1#11</w:t>
      </w:r>
      <w:r w:rsidR="004909C6" w:rsidRPr="00944CE4">
        <w:t>8</w:t>
      </w:r>
      <w:r w:rsidR="00414823" w:rsidRPr="00944CE4">
        <w:t>bis</w:t>
      </w:r>
      <w:r w:rsidRPr="00944CE4">
        <w:t xml:space="preserve"> FLS Proposals</w:t>
      </w:r>
      <w:bookmarkEnd w:id="2"/>
    </w:p>
    <w:p w14:paraId="1DF090D8" w14:textId="63B730C4" w:rsidR="004909C6" w:rsidRPr="00944CE4" w:rsidRDefault="004909C6" w:rsidP="00753B9D">
      <w:pPr>
        <w:jc w:val="both"/>
      </w:pPr>
      <w:r w:rsidRPr="00944CE4">
        <w:t>In the RAN1#118</w:t>
      </w:r>
      <w:r w:rsidR="00AB03F6" w:rsidRPr="00944CE4">
        <w:t>bis</w:t>
      </w:r>
      <w:r w:rsidRPr="00944CE4">
        <w:t xml:space="preserve"> final FL summary</w:t>
      </w:r>
      <w:r w:rsidR="00E81EDD" w:rsidRPr="00944CE4">
        <w:t xml:space="preserve"> </w:t>
      </w:r>
      <w:r w:rsidR="00E81EDD" w:rsidRPr="00944CE4">
        <w:fldChar w:fldCharType="begin"/>
      </w:r>
      <w:r w:rsidR="00E81EDD" w:rsidRPr="00944CE4">
        <w:instrText xml:space="preserve"> REF _Ref178936429 \r \h </w:instrText>
      </w:r>
      <w:r w:rsidR="00E81EDD" w:rsidRPr="00944CE4">
        <w:fldChar w:fldCharType="separate"/>
      </w:r>
      <w:r w:rsidR="00F510DB">
        <w:t>[1]</w:t>
      </w:r>
      <w:r w:rsidR="00E81EDD" w:rsidRPr="00944CE4">
        <w:fldChar w:fldCharType="end"/>
      </w:r>
      <w:r w:rsidR="00BC7B51" w:rsidRPr="00944CE4">
        <w:t xml:space="preserve"> </w:t>
      </w:r>
      <w:r w:rsidRPr="00944CE4">
        <w:t xml:space="preserve">section </w:t>
      </w:r>
      <w:r w:rsidR="00D20B40" w:rsidRPr="00944CE4">
        <w:t>2</w:t>
      </w:r>
      <w:r w:rsidRPr="00944CE4">
        <w:t xml:space="preserve"> the following </w:t>
      </w:r>
      <w:r w:rsidR="00D20B40" w:rsidRPr="00944CE4">
        <w:t>focus is encouraged by the FL for RAN1#11</w:t>
      </w:r>
      <w:r w:rsidR="002938C2" w:rsidRPr="00944CE4">
        <w:t>9</w:t>
      </w:r>
      <w:r w:rsidRPr="00944CE4">
        <w:t>.</w:t>
      </w:r>
    </w:p>
    <w:tbl>
      <w:tblPr>
        <w:tblStyle w:val="TableGrid"/>
        <w:tblW w:w="0" w:type="auto"/>
        <w:tblLook w:val="04A0" w:firstRow="1" w:lastRow="0" w:firstColumn="1" w:lastColumn="0" w:noHBand="0" w:noVBand="1"/>
      </w:tblPr>
      <w:tblGrid>
        <w:gridCol w:w="9629"/>
      </w:tblGrid>
      <w:tr w:rsidR="004909C6" w:rsidRPr="00944CE4" w14:paraId="51E55209" w14:textId="77777777" w:rsidTr="00663F82">
        <w:tc>
          <w:tcPr>
            <w:tcW w:w="9629" w:type="dxa"/>
          </w:tcPr>
          <w:p w14:paraId="631F2BD4" w14:textId="77777777" w:rsidR="00AB03F6" w:rsidRPr="00E32411" w:rsidRDefault="00AB03F6" w:rsidP="00AB03F6">
            <w:pPr>
              <w:overflowPunct/>
              <w:autoSpaceDE/>
              <w:autoSpaceDN/>
              <w:adjustRightInd/>
              <w:spacing w:after="0"/>
              <w:textAlignment w:val="auto"/>
              <w:rPr>
                <w:rFonts w:ascii="Calibri" w:eastAsia="Batang" w:hAnsi="Calibri" w:cs="Calibri"/>
                <w:szCs w:val="24"/>
                <w:lang w:eastAsia="zh-CN"/>
              </w:rPr>
            </w:pPr>
            <w:r w:rsidRPr="00E32411">
              <w:rPr>
                <w:rFonts w:ascii="Calibri" w:eastAsia="Batang" w:hAnsi="Calibri" w:cs="Calibri"/>
                <w:szCs w:val="24"/>
                <w:lang w:eastAsia="zh-CN"/>
              </w:rPr>
              <w:t>Following issues are remaining for further discussion.</w:t>
            </w:r>
          </w:p>
          <w:p w14:paraId="3DE15F59" w14:textId="77777777" w:rsidR="00AB03F6" w:rsidRPr="00753B9D" w:rsidRDefault="00AB03F6" w:rsidP="00AB03F6">
            <w:pPr>
              <w:numPr>
                <w:ilvl w:val="0"/>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Clock purpose #1</w:t>
            </w:r>
          </w:p>
          <w:p w14:paraId="0A13B26D" w14:textId="77777777" w:rsidR="00AB03F6" w:rsidRPr="00753B9D" w:rsidRDefault="00AB03F6" w:rsidP="00AB03F6">
            <w:pPr>
              <w:numPr>
                <w:ilvl w:val="1"/>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FL encourages companies to study different options considering following aspects.</w:t>
            </w:r>
          </w:p>
          <w:p w14:paraId="30B0B1F3" w14:textId="77777777" w:rsidR="00AB03F6" w:rsidRPr="00753B9D" w:rsidRDefault="00AB03F6" w:rsidP="00AB03F6">
            <w:pPr>
              <w:numPr>
                <w:ilvl w:val="2"/>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D2R (FDM) performance, R2D performance</w:t>
            </w:r>
          </w:p>
          <w:p w14:paraId="05A79385" w14:textId="77777777" w:rsidR="00AB03F6" w:rsidRPr="00753B9D" w:rsidRDefault="00AB03F6" w:rsidP="00AB03F6">
            <w:pPr>
              <w:numPr>
                <w:ilvl w:val="2"/>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Required time and frequency gap due to uncertainty of clock</w:t>
            </w:r>
          </w:p>
          <w:p w14:paraId="08D2F96F" w14:textId="77777777" w:rsidR="00AB03F6" w:rsidRPr="00753B9D" w:rsidRDefault="00AB03F6" w:rsidP="00AB03F6">
            <w:pPr>
              <w:numPr>
                <w:ilvl w:val="2"/>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Calibration method</w:t>
            </w:r>
          </w:p>
          <w:p w14:paraId="20B7DFEF" w14:textId="77777777" w:rsidR="00AB03F6" w:rsidRPr="00753B9D" w:rsidRDefault="00AB03F6" w:rsidP="00AB03F6">
            <w:pPr>
              <w:numPr>
                <w:ilvl w:val="2"/>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Whether additional signal is necessary or not</w:t>
            </w:r>
          </w:p>
          <w:p w14:paraId="491687AD" w14:textId="77777777" w:rsidR="00AB03F6" w:rsidRPr="00753B9D" w:rsidRDefault="00AB03F6" w:rsidP="00AB03F6">
            <w:pPr>
              <w:numPr>
                <w:ilvl w:val="2"/>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Required accuracy level</w:t>
            </w:r>
          </w:p>
          <w:p w14:paraId="005FC601" w14:textId="77777777" w:rsidR="00AB03F6" w:rsidRPr="00753B9D" w:rsidRDefault="00AB03F6" w:rsidP="00AB03F6">
            <w:pPr>
              <w:numPr>
                <w:ilvl w:val="2"/>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Pro/cons of having same or different accuracy for different types of devices</w:t>
            </w:r>
          </w:p>
          <w:p w14:paraId="753BB2C8" w14:textId="77777777" w:rsidR="00AB03F6" w:rsidRPr="00753B9D" w:rsidRDefault="00AB03F6" w:rsidP="00AB03F6">
            <w:pPr>
              <w:numPr>
                <w:ilvl w:val="0"/>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Clock purpose #2</w:t>
            </w:r>
          </w:p>
          <w:p w14:paraId="0E46991F" w14:textId="77777777" w:rsidR="00AB03F6" w:rsidRPr="00753B9D" w:rsidRDefault="00AB03F6" w:rsidP="00AB03F6">
            <w:pPr>
              <w:numPr>
                <w:ilvl w:val="1"/>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Whether clock purpose #2 could be the same or different from #1.</w:t>
            </w:r>
          </w:p>
          <w:p w14:paraId="456D02DE" w14:textId="77777777" w:rsidR="00AB03F6" w:rsidRPr="00753B9D" w:rsidRDefault="00AB03F6" w:rsidP="00AB03F6">
            <w:pPr>
              <w:numPr>
                <w:ilvl w:val="1"/>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Applicability to device 2b: whether device 2b needs to be captured included in the table.</w:t>
            </w:r>
          </w:p>
          <w:p w14:paraId="0213D8DE" w14:textId="77777777" w:rsidR="00AB03F6" w:rsidRPr="00753B9D" w:rsidRDefault="00AB03F6" w:rsidP="00AB03F6">
            <w:pPr>
              <w:numPr>
                <w:ilvl w:val="0"/>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zh-CN"/>
              </w:rPr>
              <w:t xml:space="preserve">Device sustainable time operation analysis </w:t>
            </w:r>
          </w:p>
          <w:p w14:paraId="4E73646F" w14:textId="77777777" w:rsidR="00AB03F6" w:rsidRPr="00753B9D" w:rsidRDefault="00AB03F6" w:rsidP="00AB03F6">
            <w:pPr>
              <w:numPr>
                <w:ilvl w:val="1"/>
                <w:numId w:val="85"/>
              </w:numPr>
              <w:overflowPunct/>
              <w:autoSpaceDE/>
              <w:autoSpaceDN/>
              <w:adjustRightInd/>
              <w:snapToGrid w:val="0"/>
              <w:spacing w:after="120"/>
              <w:textAlignment w:val="auto"/>
              <w:rPr>
                <w:rFonts w:ascii="Calibri" w:hAnsi="Calibri" w:cs="Calibri"/>
                <w:lang w:eastAsia="zh-CN"/>
              </w:rPr>
            </w:pPr>
            <w:r w:rsidRPr="00753B9D">
              <w:rPr>
                <w:rFonts w:ascii="Calibri" w:hAnsi="Calibri" w:cs="Calibri"/>
                <w:lang w:eastAsia="ko-KR"/>
              </w:rPr>
              <w:t>Please provide views on device sustainable time operation (Proposal 3)</w:t>
            </w:r>
          </w:p>
          <w:p w14:paraId="7B8E7522" w14:textId="77777777" w:rsidR="004C4E29" w:rsidRPr="004C4E29" w:rsidRDefault="004C4E29" w:rsidP="004C4E29">
            <w:pPr>
              <w:overflowPunct/>
              <w:autoSpaceDE/>
              <w:autoSpaceDN/>
              <w:adjustRightInd/>
              <w:spacing w:after="0"/>
              <w:textAlignment w:val="auto"/>
              <w:rPr>
                <w:rFonts w:ascii="Calibri" w:eastAsia="Batang" w:hAnsi="Calibri" w:cs="Calibri"/>
                <w:szCs w:val="24"/>
                <w:lang w:val="en-US" w:eastAsia="zh-CN"/>
              </w:rPr>
            </w:pPr>
            <w:r w:rsidRPr="00753B9D">
              <w:rPr>
                <w:rFonts w:ascii="Calibri" w:eastAsia="Batang" w:hAnsi="Calibri" w:cs="Calibri"/>
                <w:b/>
                <w:bCs/>
                <w:szCs w:val="24"/>
                <w:lang w:val="en-US" w:eastAsia="zh-CN"/>
              </w:rPr>
              <w:t>FL Proposal 3</w:t>
            </w:r>
          </w:p>
          <w:p w14:paraId="233087DF"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TR captures following observations on device sustainable operation time.</w:t>
            </w:r>
          </w:p>
          <w:p w14:paraId="17D94CDB" w14:textId="77777777" w:rsidR="004C4E29" w:rsidRPr="00753B9D" w:rsidRDefault="004C4E29" w:rsidP="004C4E29">
            <w:pPr>
              <w:numPr>
                <w:ilvl w:val="0"/>
                <w:numId w:val="90"/>
              </w:numPr>
              <w:overflowPunct/>
              <w:autoSpaceDE/>
              <w:autoSpaceDN/>
              <w:adjustRightInd/>
              <w:snapToGrid w:val="0"/>
              <w:spacing w:after="0"/>
              <w:textAlignment w:val="auto"/>
              <w:rPr>
                <w:rFonts w:cs="Calibri"/>
                <w:lang w:val="en-US" w:eastAsia="zh-CN"/>
              </w:rPr>
            </w:pPr>
            <w:r w:rsidRPr="00753B9D">
              <w:rPr>
                <w:rFonts w:cs="Calibri"/>
                <w:lang w:val="en-US" w:eastAsia="ko-KR"/>
              </w:rPr>
              <w:t>The sustainable device operation time is the duration during which the device can perform its functions, e.g., transmission, reception, monitoring, sleep, energy harvesting, etc, without exhausting its energy.</w:t>
            </w:r>
          </w:p>
          <w:p w14:paraId="0666350B" w14:textId="77777777" w:rsidR="004C4E29" w:rsidRPr="00753B9D" w:rsidRDefault="004C4E29" w:rsidP="004C4E29">
            <w:pPr>
              <w:numPr>
                <w:ilvl w:val="0"/>
                <w:numId w:val="90"/>
              </w:numPr>
              <w:overflowPunct/>
              <w:autoSpaceDE/>
              <w:autoSpaceDN/>
              <w:adjustRightInd/>
              <w:snapToGrid w:val="0"/>
              <w:spacing w:after="0"/>
              <w:textAlignment w:val="auto"/>
              <w:rPr>
                <w:rFonts w:cs="Calibri"/>
                <w:lang w:val="en-US" w:eastAsia="zh-CN"/>
              </w:rPr>
            </w:pPr>
            <w:r w:rsidRPr="00753B9D">
              <w:rPr>
                <w:rFonts w:cs="Calibri"/>
                <w:lang w:val="en-US" w:eastAsia="ko-KR"/>
              </w:rPr>
              <w:t>Device sustainable operation time depends on energy storage size, available energy, power consumption, duty cycling factor, etc.</w:t>
            </w:r>
          </w:p>
          <w:tbl>
            <w:tblPr>
              <w:tblW w:w="0" w:type="auto"/>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3"/>
              <w:gridCol w:w="798"/>
              <w:gridCol w:w="940"/>
              <w:gridCol w:w="1253"/>
              <w:gridCol w:w="1029"/>
              <w:gridCol w:w="1210"/>
              <w:gridCol w:w="1247"/>
              <w:gridCol w:w="1593"/>
            </w:tblGrid>
            <w:tr w:rsidR="004C4E29" w:rsidRPr="004C4E29" w14:paraId="0AFDF0E1" w14:textId="77777777">
              <w:tc>
                <w:tcPr>
                  <w:tcW w:w="953" w:type="dxa"/>
                  <w:shd w:val="clear" w:color="auto" w:fill="auto"/>
                </w:tcPr>
                <w:p w14:paraId="1A0DA56A"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Device type (1/2a/2b)</w:t>
                  </w:r>
                </w:p>
              </w:tc>
              <w:tc>
                <w:tcPr>
                  <w:tcW w:w="799" w:type="dxa"/>
                  <w:shd w:val="clear" w:color="auto" w:fill="auto"/>
                </w:tcPr>
                <w:p w14:paraId="188F92C0"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Energy storage size (uJ)</w:t>
                  </w:r>
                </w:p>
              </w:tc>
              <w:tc>
                <w:tcPr>
                  <w:tcW w:w="941" w:type="dxa"/>
                  <w:shd w:val="clear" w:color="auto" w:fill="auto"/>
                </w:tcPr>
                <w:p w14:paraId="56FD8EEA"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ko-KR"/>
                    </w:rPr>
                    <w:t>available energy (uJ)</w:t>
                  </w:r>
                </w:p>
              </w:tc>
              <w:tc>
                <w:tcPr>
                  <w:tcW w:w="1254" w:type="dxa"/>
                  <w:shd w:val="clear" w:color="auto" w:fill="auto"/>
                </w:tcPr>
                <w:p w14:paraId="58608591"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Power consumption (uW)</w:t>
                  </w:r>
                </w:p>
              </w:tc>
              <w:tc>
                <w:tcPr>
                  <w:tcW w:w="1078" w:type="dxa"/>
                  <w:shd w:val="clear" w:color="auto" w:fill="auto"/>
                </w:tcPr>
                <w:p w14:paraId="09F0EE5C"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Duty cycling factor (%)</w:t>
                  </w:r>
                </w:p>
              </w:tc>
              <w:tc>
                <w:tcPr>
                  <w:tcW w:w="1260" w:type="dxa"/>
                  <w:shd w:val="clear" w:color="auto" w:fill="auto"/>
                </w:tcPr>
                <w:p w14:paraId="7AF4FB5C"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harvested power (uW)</w:t>
                  </w:r>
                </w:p>
              </w:tc>
              <w:tc>
                <w:tcPr>
                  <w:tcW w:w="1271" w:type="dxa"/>
                  <w:shd w:val="clear" w:color="auto" w:fill="auto"/>
                </w:tcPr>
                <w:p w14:paraId="235C049D"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Sustainable operation time (ms)</w:t>
                  </w:r>
                </w:p>
              </w:tc>
              <w:tc>
                <w:tcPr>
                  <w:tcW w:w="1695" w:type="dxa"/>
                </w:tcPr>
                <w:p w14:paraId="1C29CF2F" w14:textId="77777777" w:rsidR="004C4E29" w:rsidRPr="004C4E29" w:rsidRDefault="004C4E29" w:rsidP="004C4E2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Additional assumption</w:t>
                  </w:r>
                </w:p>
              </w:tc>
            </w:tr>
            <w:tr w:rsidR="004C4E29" w:rsidRPr="004C4E29" w14:paraId="009DCE40" w14:textId="77777777">
              <w:trPr>
                <w:trHeight w:val="636"/>
              </w:trPr>
              <w:tc>
                <w:tcPr>
                  <w:tcW w:w="953" w:type="dxa"/>
                  <w:shd w:val="clear" w:color="auto" w:fill="auto"/>
                </w:tcPr>
                <w:p w14:paraId="4B0EA10F"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c>
                <w:tcPr>
                  <w:tcW w:w="799" w:type="dxa"/>
                  <w:shd w:val="clear" w:color="auto" w:fill="auto"/>
                </w:tcPr>
                <w:p w14:paraId="0B459492"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c>
                <w:tcPr>
                  <w:tcW w:w="941" w:type="dxa"/>
                  <w:shd w:val="clear" w:color="auto" w:fill="auto"/>
                </w:tcPr>
                <w:p w14:paraId="07614988"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c>
                <w:tcPr>
                  <w:tcW w:w="1254" w:type="dxa"/>
                  <w:shd w:val="clear" w:color="auto" w:fill="auto"/>
                </w:tcPr>
                <w:p w14:paraId="3A4EAB7E"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c>
                <w:tcPr>
                  <w:tcW w:w="1078" w:type="dxa"/>
                  <w:shd w:val="clear" w:color="auto" w:fill="auto"/>
                </w:tcPr>
                <w:p w14:paraId="7715C661"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c>
                <w:tcPr>
                  <w:tcW w:w="1260" w:type="dxa"/>
                  <w:shd w:val="clear" w:color="auto" w:fill="auto"/>
                </w:tcPr>
                <w:p w14:paraId="19686DA1"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c>
                <w:tcPr>
                  <w:tcW w:w="1271" w:type="dxa"/>
                  <w:shd w:val="clear" w:color="auto" w:fill="auto"/>
                </w:tcPr>
                <w:p w14:paraId="56426CAA"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c>
                <w:tcPr>
                  <w:tcW w:w="1695" w:type="dxa"/>
                </w:tcPr>
                <w:p w14:paraId="4D4F91EB" w14:textId="77777777" w:rsidR="004C4E29" w:rsidRPr="004C4E29" w:rsidRDefault="004C4E29" w:rsidP="004C4E29">
                  <w:pPr>
                    <w:overflowPunct/>
                    <w:autoSpaceDE/>
                    <w:autoSpaceDN/>
                    <w:adjustRightInd/>
                    <w:spacing w:after="0"/>
                    <w:jc w:val="center"/>
                    <w:textAlignment w:val="auto"/>
                    <w:rPr>
                      <w:rFonts w:eastAsia="Batang" w:cs="Calibri"/>
                      <w:szCs w:val="24"/>
                      <w:lang w:val="en-US" w:eastAsia="zh-CN"/>
                    </w:rPr>
                  </w:pPr>
                </w:p>
              </w:tc>
            </w:tr>
          </w:tbl>
          <w:p w14:paraId="40FE139D" w14:textId="77777777" w:rsidR="004C4E29" w:rsidRPr="004C4E29" w:rsidRDefault="004C4E29" w:rsidP="004C4E29">
            <w:pPr>
              <w:overflowPunct/>
              <w:autoSpaceDE/>
              <w:autoSpaceDN/>
              <w:adjustRightInd/>
              <w:spacing w:after="0"/>
              <w:ind w:firstLine="432"/>
              <w:textAlignment w:val="auto"/>
              <w:rPr>
                <w:rFonts w:eastAsia="Batang" w:cs="Calibri"/>
                <w:szCs w:val="24"/>
                <w:lang w:val="en-US" w:eastAsia="zh-CN"/>
              </w:rPr>
            </w:pPr>
            <w:r w:rsidRPr="004C4E29">
              <w:rPr>
                <w:rFonts w:eastAsia="Batang" w:cs="Calibri"/>
                <w:szCs w:val="24"/>
                <w:lang w:val="en-US" w:eastAsia="zh-CN"/>
              </w:rPr>
              <w:t>Companies are to report observations using above form.</w:t>
            </w:r>
          </w:p>
          <w:p w14:paraId="3DD5E600" w14:textId="77777777" w:rsidR="004C4E29" w:rsidRPr="00944CE4" w:rsidRDefault="004C4E29" w:rsidP="00663F82">
            <w:pPr>
              <w:spacing w:after="0"/>
            </w:pPr>
          </w:p>
        </w:tc>
      </w:tr>
    </w:tbl>
    <w:p w14:paraId="7CE1E295" w14:textId="77777777" w:rsidR="004909C6" w:rsidRPr="00944CE4" w:rsidRDefault="004909C6" w:rsidP="005419B2">
      <w:pPr>
        <w:jc w:val="both"/>
      </w:pPr>
    </w:p>
    <w:p w14:paraId="45A01E23" w14:textId="77777777" w:rsidR="00753B9D" w:rsidRDefault="00753B9D" w:rsidP="00753B9D">
      <w:pPr>
        <w:jc w:val="both"/>
      </w:pPr>
    </w:p>
    <w:p w14:paraId="78DEF6EF" w14:textId="77777777" w:rsidR="00753B9D" w:rsidRPr="00753B9D" w:rsidRDefault="00753B9D" w:rsidP="005419B2">
      <w:pPr>
        <w:jc w:val="both"/>
      </w:pPr>
    </w:p>
    <w:p w14:paraId="4F330BE9" w14:textId="5299863F" w:rsidR="00F97F76" w:rsidRPr="00944CE4" w:rsidRDefault="00814640" w:rsidP="005419B2">
      <w:pPr>
        <w:jc w:val="both"/>
      </w:pPr>
      <w:r w:rsidRPr="00944CE4">
        <w:t xml:space="preserve">With reference to the above </w:t>
      </w:r>
      <w:r w:rsidR="00FD5A41" w:rsidRPr="00944CE4">
        <w:t xml:space="preserve">listed </w:t>
      </w:r>
      <w:r w:rsidR="00B3589B" w:rsidRPr="00944CE4">
        <w:t>FL proposals</w:t>
      </w:r>
      <w:r w:rsidRPr="00944CE4">
        <w:t xml:space="preserve"> </w:t>
      </w:r>
      <w:r w:rsidR="00753B9D">
        <w:t xml:space="preserve">and agreements </w:t>
      </w:r>
      <w:r w:rsidR="00D550A2" w:rsidRPr="00944CE4">
        <w:t xml:space="preserve">the </w:t>
      </w:r>
      <w:r w:rsidRPr="00944CE4">
        <w:t xml:space="preserve">following </w:t>
      </w:r>
      <w:r w:rsidR="00F97F76" w:rsidRPr="00944CE4">
        <w:t xml:space="preserve">Ambient IoT device architecture related </w:t>
      </w:r>
      <w:r w:rsidRPr="00944CE4">
        <w:t>topics are further discussed in this document</w:t>
      </w:r>
      <w:r w:rsidR="00F97F76" w:rsidRPr="00944CE4">
        <w:t xml:space="preserve">. </w:t>
      </w:r>
    </w:p>
    <w:p w14:paraId="205628BA" w14:textId="63E4ADB2" w:rsidR="00431A74" w:rsidRPr="00944CE4" w:rsidRDefault="00431A74" w:rsidP="004D131E">
      <w:pPr>
        <w:pStyle w:val="ListParagraph"/>
        <w:numPr>
          <w:ilvl w:val="0"/>
          <w:numId w:val="49"/>
        </w:numPr>
        <w:rPr>
          <w:sz w:val="20"/>
          <w:szCs w:val="20"/>
          <w:lang w:val="en-GB" w:eastAsia="en-US"/>
        </w:rPr>
      </w:pPr>
      <w:r w:rsidRPr="00944CE4">
        <w:rPr>
          <w:sz w:val="20"/>
          <w:szCs w:val="20"/>
          <w:lang w:val="en-GB" w:eastAsia="en-US"/>
        </w:rPr>
        <w:t>Large frequency shift</w:t>
      </w:r>
    </w:p>
    <w:p w14:paraId="408C9A6E" w14:textId="606CEC6A" w:rsidR="00431A74" w:rsidRPr="00944CE4" w:rsidRDefault="00E034B9" w:rsidP="004D131E">
      <w:pPr>
        <w:pStyle w:val="ListParagraph"/>
        <w:numPr>
          <w:ilvl w:val="0"/>
          <w:numId w:val="49"/>
        </w:numPr>
        <w:rPr>
          <w:sz w:val="20"/>
          <w:szCs w:val="20"/>
          <w:lang w:val="en-GB" w:eastAsia="en-US"/>
        </w:rPr>
      </w:pPr>
      <w:r w:rsidRPr="00944CE4">
        <w:rPr>
          <w:sz w:val="20"/>
          <w:szCs w:val="20"/>
          <w:lang w:val="en-GB" w:eastAsia="en-US"/>
        </w:rPr>
        <w:t>Device c</w:t>
      </w:r>
      <w:r w:rsidR="00431A74" w:rsidRPr="00944CE4">
        <w:rPr>
          <w:sz w:val="20"/>
          <w:szCs w:val="20"/>
          <w:lang w:val="en-GB" w:eastAsia="en-US"/>
        </w:rPr>
        <w:t>lock</w:t>
      </w:r>
    </w:p>
    <w:p w14:paraId="70E363A0" w14:textId="2BBD93BD" w:rsidR="00431A74" w:rsidRPr="00944CE4" w:rsidRDefault="008866CF" w:rsidP="004D131E">
      <w:pPr>
        <w:pStyle w:val="ListParagraph"/>
        <w:numPr>
          <w:ilvl w:val="0"/>
          <w:numId w:val="49"/>
        </w:numPr>
        <w:rPr>
          <w:sz w:val="20"/>
          <w:szCs w:val="20"/>
          <w:lang w:val="en-GB" w:eastAsia="en-US"/>
        </w:rPr>
      </w:pPr>
      <w:r w:rsidRPr="00944CE4">
        <w:rPr>
          <w:sz w:val="20"/>
          <w:szCs w:val="20"/>
          <w:lang w:val="en-GB" w:eastAsia="en-US"/>
        </w:rPr>
        <w:t>RF e</w:t>
      </w:r>
      <w:r w:rsidR="00431A74" w:rsidRPr="00944CE4">
        <w:rPr>
          <w:sz w:val="20"/>
          <w:szCs w:val="20"/>
          <w:lang w:val="en-GB" w:eastAsia="en-US"/>
        </w:rPr>
        <w:t>nergy harvesting sensitivity</w:t>
      </w:r>
    </w:p>
    <w:p w14:paraId="4658C34B" w14:textId="51155B60" w:rsidR="00431A74" w:rsidRPr="00944CE4" w:rsidRDefault="00431A74" w:rsidP="004D131E">
      <w:pPr>
        <w:pStyle w:val="ListParagraph"/>
        <w:numPr>
          <w:ilvl w:val="0"/>
          <w:numId w:val="49"/>
        </w:numPr>
        <w:rPr>
          <w:sz w:val="20"/>
          <w:szCs w:val="20"/>
          <w:lang w:val="en-GB" w:eastAsia="en-US"/>
        </w:rPr>
      </w:pPr>
      <w:r w:rsidRPr="00944CE4">
        <w:rPr>
          <w:sz w:val="20"/>
          <w:szCs w:val="20"/>
          <w:lang w:val="en-GB" w:eastAsia="en-US"/>
        </w:rPr>
        <w:t>Device wake up mechanism</w:t>
      </w:r>
    </w:p>
    <w:p w14:paraId="25AB91C6" w14:textId="77777777" w:rsidR="00FD5A41" w:rsidRPr="00E32411" w:rsidRDefault="00FD5A41" w:rsidP="00663F82">
      <w:pPr>
        <w:pStyle w:val="ListParagraph"/>
        <w:rPr>
          <w:lang w:val="en-GB"/>
        </w:rPr>
      </w:pPr>
      <w:bookmarkStart w:id="3" w:name="_Hlk510705081"/>
    </w:p>
    <w:p w14:paraId="22B6F440" w14:textId="634C7CFD" w:rsidR="00ED4F42" w:rsidRPr="00944CE4" w:rsidRDefault="00D5261E" w:rsidP="00ED4F42">
      <w:pPr>
        <w:pStyle w:val="Heading1"/>
      </w:pPr>
      <w:r w:rsidRPr="00944CE4">
        <w:t xml:space="preserve">Large </w:t>
      </w:r>
      <w:r w:rsidR="005B243E" w:rsidRPr="00944CE4">
        <w:t>frequency shift</w:t>
      </w:r>
    </w:p>
    <w:p w14:paraId="7E42B954" w14:textId="494F9632" w:rsidR="00CD5F4F" w:rsidRPr="00944CE4" w:rsidRDefault="00ED4F42" w:rsidP="00ED4F42">
      <w:r w:rsidRPr="00944CE4">
        <w:t xml:space="preserve">For device type 2a </w:t>
      </w:r>
      <w:r w:rsidR="006A6E38" w:rsidRPr="00944CE4">
        <w:t xml:space="preserve">support of </w:t>
      </w:r>
      <w:r w:rsidR="00655DD1" w:rsidRPr="00944CE4">
        <w:t>large frequency shift</w:t>
      </w:r>
      <w:r w:rsidRPr="00944CE4">
        <w:t xml:space="preserve"> the</w:t>
      </w:r>
      <w:r w:rsidR="00CD5F4F" w:rsidRPr="00944CE4">
        <w:t xml:space="preserve"> </w:t>
      </w:r>
      <w:r w:rsidR="00EB08D7">
        <w:t>most recent agreement</w:t>
      </w:r>
      <w:r w:rsidR="00CD5F4F" w:rsidRPr="00944CE4">
        <w:t xml:space="preserve"> reads:</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4"/>
      </w:tblGrid>
      <w:tr w:rsidR="004C4AAA" w:rsidRPr="00944CE4" w14:paraId="0316DB05" w14:textId="77777777" w:rsidTr="00753B9D">
        <w:trPr>
          <w:trHeight w:val="2757"/>
        </w:trPr>
        <w:tc>
          <w:tcPr>
            <w:tcW w:w="9654" w:type="dxa"/>
            <w:shd w:val="clear" w:color="auto" w:fill="auto"/>
          </w:tcPr>
          <w:p w14:paraId="7E3FF9B1" w14:textId="77777777" w:rsidR="004C4AAA" w:rsidRPr="00753B9D" w:rsidRDefault="004C4AAA">
            <w:pPr>
              <w:rPr>
                <w:b/>
                <w:bCs/>
              </w:rPr>
            </w:pPr>
            <w:r w:rsidRPr="00753B9D">
              <w:rPr>
                <w:b/>
                <w:bCs/>
                <w:highlight w:val="green"/>
              </w:rPr>
              <w:t>Agreement</w:t>
            </w:r>
          </w:p>
          <w:p w14:paraId="775AEA7E" w14:textId="0AEE68C2" w:rsidR="004C4AAA" w:rsidRPr="00944CE4" w:rsidRDefault="004C4AAA">
            <w:r w:rsidRPr="00944CE4">
              <w:t>TR captures following descriptions for large frequency shift for device 2a.</w:t>
            </w:r>
          </w:p>
          <w:p w14:paraId="75E2D2E4" w14:textId="77777777" w:rsidR="004C4AAA" w:rsidRPr="00753B9D" w:rsidRDefault="004C4AAA" w:rsidP="004C4AAA">
            <w:pPr>
              <w:pStyle w:val="ListParagraph"/>
              <w:numPr>
                <w:ilvl w:val="0"/>
                <w:numId w:val="86"/>
              </w:numPr>
              <w:snapToGrid w:val="0"/>
              <w:rPr>
                <w:sz w:val="20"/>
                <w:szCs w:val="20"/>
                <w:lang w:val="en-GB"/>
              </w:rPr>
            </w:pPr>
            <w:r w:rsidRPr="00753B9D">
              <w:rPr>
                <w:sz w:val="20"/>
                <w:szCs w:val="20"/>
                <w:lang w:val="en-GB"/>
              </w:rPr>
              <w:t>Large frequency shift may be technically feasible in terms of power consumption, and device complexity.</w:t>
            </w:r>
          </w:p>
          <w:p w14:paraId="66E915FE" w14:textId="197AF5F1" w:rsidR="00753B9D" w:rsidRPr="00753B9D" w:rsidRDefault="00753B9D" w:rsidP="004C4AAA">
            <w:pPr>
              <w:pStyle w:val="ListParagraph"/>
              <w:numPr>
                <w:ilvl w:val="0"/>
                <w:numId w:val="86"/>
              </w:numPr>
              <w:snapToGrid w:val="0"/>
              <w:rPr>
                <w:sz w:val="20"/>
                <w:szCs w:val="20"/>
                <w:lang w:val="en-GB"/>
              </w:rPr>
            </w:pPr>
            <w:r w:rsidRPr="00753B9D">
              <w:rPr>
                <w:sz w:val="20"/>
                <w:szCs w:val="20"/>
                <w:lang w:val="en-GB"/>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2A1BAF0A" w14:textId="0A13A04A" w:rsidR="004C4AAA" w:rsidRPr="00753B9D" w:rsidRDefault="004C4AAA" w:rsidP="00753B9D">
            <w:pPr>
              <w:pStyle w:val="ListParagraph"/>
              <w:numPr>
                <w:ilvl w:val="0"/>
                <w:numId w:val="86"/>
              </w:numPr>
              <w:rPr>
                <w:sz w:val="20"/>
                <w:szCs w:val="20"/>
              </w:rPr>
            </w:pPr>
            <w:r w:rsidRPr="00753B9D">
              <w:rPr>
                <w:sz w:val="20"/>
                <w:szCs w:val="20"/>
                <w:lang w:val="en-GB"/>
              </w:rPr>
              <w:t>The necessity or effectiveness of large frequency shift may depend on spectrum for R2D/CW2D/D2R, full duplex capability of reader, whether device 1 and 2a are supported by a single reader, spectrum regulation/usage, frequency error, coverage, etc.</w:t>
            </w:r>
          </w:p>
        </w:tc>
      </w:tr>
    </w:tbl>
    <w:p w14:paraId="693A21C3" w14:textId="77777777" w:rsidR="00DC67D0" w:rsidRPr="00944CE4" w:rsidRDefault="00DC67D0" w:rsidP="00FD5A41">
      <w:pPr>
        <w:rPr>
          <w:b/>
          <w:bCs/>
        </w:rPr>
      </w:pPr>
    </w:p>
    <w:p w14:paraId="2D52497E" w14:textId="1EF7FD1A" w:rsidR="0053151C" w:rsidRPr="00944CE4" w:rsidRDefault="00134B9E" w:rsidP="00063A43">
      <w:pPr>
        <w:pStyle w:val="Heading2"/>
      </w:pPr>
      <w:r w:rsidRPr="00944CE4">
        <w:t>Benefits of large frequency shift</w:t>
      </w:r>
    </w:p>
    <w:p w14:paraId="56CF3939" w14:textId="0D41D03D" w:rsidR="003F0FC9" w:rsidRPr="00944CE4" w:rsidRDefault="005F6A8B" w:rsidP="00A71E4D">
      <w:pPr>
        <w:jc w:val="both"/>
      </w:pPr>
      <w:r w:rsidRPr="00944CE4">
        <w:t xml:space="preserve">For type 2a devices, </w:t>
      </w:r>
      <w:r w:rsidR="002420D4" w:rsidRPr="00944CE4">
        <w:t>large</w:t>
      </w:r>
      <w:r w:rsidRPr="00944CE4">
        <w:t xml:space="preserve"> frequency shifting</w:t>
      </w:r>
      <w:r w:rsidR="00B65593" w:rsidRPr="00944CE4">
        <w:t xml:space="preserve"> can be used for system compliance, enhancing performance, and </w:t>
      </w:r>
      <w:r w:rsidR="00B10D70" w:rsidRPr="00944CE4">
        <w:t xml:space="preserve">to meet potential </w:t>
      </w:r>
      <w:r w:rsidR="00F74EE2" w:rsidRPr="00944CE4">
        <w:t>application requirements</w:t>
      </w:r>
      <w:r w:rsidR="00553AB2">
        <w:t xml:space="preserve">, such as </w:t>
      </w:r>
      <w:r w:rsidR="00F74EE2" w:rsidRPr="00944CE4">
        <w:t>wide backscatter bandwidth</w:t>
      </w:r>
      <w:r w:rsidR="00553AB2">
        <w:t xml:space="preserve"> (e.g. </w:t>
      </w:r>
      <w:r w:rsidR="001647A8">
        <w:t xml:space="preserve">wideband D2R needs to </w:t>
      </w:r>
      <w:r w:rsidR="00A07D7A">
        <w:t>avoid overlap with CW</w:t>
      </w:r>
      <w:r w:rsidR="006621C4">
        <w:t xml:space="preserve"> in same band, or shifting </w:t>
      </w:r>
      <w:r w:rsidR="0084644B">
        <w:t>D2R to UL band when CW is in DL band</w:t>
      </w:r>
      <w:r w:rsidR="00F74EE2" w:rsidRPr="00944CE4">
        <w:t>)</w:t>
      </w:r>
      <w:r w:rsidR="0005190F" w:rsidRPr="00944CE4">
        <w:t>.</w:t>
      </w:r>
    </w:p>
    <w:p w14:paraId="0DB338D8" w14:textId="29E9B876" w:rsidR="00D9304A" w:rsidRPr="00944CE4" w:rsidRDefault="00506A65" w:rsidP="00A71E4D">
      <w:pPr>
        <w:jc w:val="both"/>
      </w:pPr>
      <w:r w:rsidRPr="00944CE4">
        <w:t>A</w:t>
      </w:r>
      <w:r w:rsidR="003E4DFC" w:rsidRPr="00944CE4">
        <w:t xml:space="preserve"> main </w:t>
      </w:r>
      <w:r w:rsidR="00880201" w:rsidRPr="00944CE4">
        <w:t>benefit</w:t>
      </w:r>
      <w:r w:rsidR="003E4DFC" w:rsidRPr="00944CE4">
        <w:t xml:space="preserve"> of </w:t>
      </w:r>
      <w:r w:rsidR="009A7947" w:rsidRPr="00944CE4">
        <w:t xml:space="preserve">large </w:t>
      </w:r>
      <w:r w:rsidR="000E22AD" w:rsidRPr="00944CE4">
        <w:t>fre</w:t>
      </w:r>
      <w:r w:rsidR="00715E58" w:rsidRPr="00944CE4">
        <w:t xml:space="preserve">quency shift </w:t>
      </w:r>
      <w:r w:rsidR="0094775A" w:rsidRPr="00944CE4">
        <w:t xml:space="preserve">is the </w:t>
      </w:r>
      <w:r w:rsidR="00880253" w:rsidRPr="00944CE4">
        <w:t xml:space="preserve">increased duplex spacing between </w:t>
      </w:r>
      <w:r w:rsidR="001C5540" w:rsidRPr="00944CE4">
        <w:t xml:space="preserve">CW2D/R2D </w:t>
      </w:r>
      <w:r w:rsidR="00E71B0B" w:rsidRPr="00944CE4">
        <w:t xml:space="preserve">and D2R </w:t>
      </w:r>
      <w:r w:rsidR="00DA523F" w:rsidRPr="00944CE4">
        <w:t>signals</w:t>
      </w:r>
      <w:r w:rsidR="00591835" w:rsidRPr="00944CE4">
        <w:t xml:space="preserve"> which may allow the reader to avoid implementing in-band full duplex capability for scenario e.g., D1T1-A2 and D2T2-A2.</w:t>
      </w:r>
      <w:r w:rsidR="008D45D5" w:rsidRPr="00944CE4">
        <w:t xml:space="preserve"> </w:t>
      </w:r>
    </w:p>
    <w:p w14:paraId="57EB1DC9" w14:textId="39F13B20" w:rsidR="00506A65" w:rsidRPr="00944CE4" w:rsidRDefault="00506A65" w:rsidP="00A71E4D">
      <w:pPr>
        <w:jc w:val="both"/>
      </w:pPr>
      <w:r w:rsidRPr="00944CE4">
        <w:t xml:space="preserve">Additional benefits </w:t>
      </w:r>
      <w:r w:rsidR="00D9304A" w:rsidRPr="00944CE4">
        <w:t>of large frequency shifting are listed below.</w:t>
      </w:r>
    </w:p>
    <w:p w14:paraId="0A34E1F1" w14:textId="3F214F43" w:rsidR="00506A65" w:rsidRPr="00944CE4" w:rsidRDefault="00506A65" w:rsidP="00506A65">
      <w:pPr>
        <w:jc w:val="both"/>
        <w:rPr>
          <w:b/>
          <w:bCs/>
        </w:rPr>
      </w:pPr>
      <w:bookmarkStart w:id="4" w:name="Observation13183"/>
      <w:bookmarkStart w:id="5" w:name="Observation28102"/>
      <w:bookmarkStart w:id="6" w:name="Observation92395"/>
      <w:r w:rsidRPr="00944CE4">
        <w:rPr>
          <w:b/>
          <w:bCs/>
        </w:rPr>
        <w:t xml:space="preserve">Observation </w:t>
      </w:r>
      <w:r w:rsidRPr="00944CE4">
        <w:rPr>
          <w:b/>
          <w:bCs/>
        </w:rPr>
        <w:fldChar w:fldCharType="begin"/>
      </w:r>
      <w:r w:rsidRPr="00944CE4">
        <w:rPr>
          <w:b/>
          <w:bCs/>
        </w:rPr>
        <w:instrText xml:space="preserve"> SEQ Obs \* Arabic </w:instrText>
      </w:r>
      <w:r w:rsidRPr="00944CE4">
        <w:rPr>
          <w:b/>
          <w:bCs/>
        </w:rPr>
        <w:fldChar w:fldCharType="separate"/>
      </w:r>
      <w:r w:rsidR="00F510DB">
        <w:rPr>
          <w:b/>
          <w:bCs/>
          <w:noProof/>
        </w:rPr>
        <w:t>1</w:t>
      </w:r>
      <w:r w:rsidRPr="00944CE4">
        <w:rPr>
          <w:b/>
          <w:bCs/>
        </w:rPr>
        <w:fldChar w:fldCharType="end"/>
      </w:r>
      <w:r w:rsidRPr="00944CE4">
        <w:rPr>
          <w:b/>
          <w:bCs/>
        </w:rPr>
        <w:t xml:space="preserve">: </w:t>
      </w:r>
      <w:r w:rsidR="00F4522E" w:rsidRPr="00944CE4">
        <w:rPr>
          <w:b/>
          <w:bCs/>
        </w:rPr>
        <w:t>Large frequency shift offers reduced carrier interference at reader</w:t>
      </w:r>
      <w:r w:rsidR="00E938D0" w:rsidRPr="00944CE4">
        <w:rPr>
          <w:b/>
          <w:bCs/>
        </w:rPr>
        <w:t xml:space="preserve">. </w:t>
      </w:r>
      <w:r w:rsidR="00E42F4E" w:rsidRPr="00944CE4">
        <w:rPr>
          <w:b/>
          <w:bCs/>
        </w:rPr>
        <w:t xml:space="preserve">Reader dynamic range requirements can be relaxed </w:t>
      </w:r>
      <w:r w:rsidR="003F723B" w:rsidRPr="00944CE4">
        <w:rPr>
          <w:b/>
          <w:bCs/>
        </w:rPr>
        <w:t>by filtering around the frequency</w:t>
      </w:r>
      <w:r w:rsidR="009967F8" w:rsidRPr="00944CE4">
        <w:rPr>
          <w:b/>
          <w:bCs/>
        </w:rPr>
        <w:t>-</w:t>
      </w:r>
      <w:r w:rsidR="003F723B" w:rsidRPr="00944CE4">
        <w:rPr>
          <w:b/>
          <w:bCs/>
        </w:rPr>
        <w:t xml:space="preserve">shifted </w:t>
      </w:r>
      <w:r w:rsidR="0034483E" w:rsidRPr="00944CE4">
        <w:rPr>
          <w:b/>
          <w:bCs/>
        </w:rPr>
        <w:t>D2R signal.</w:t>
      </w:r>
    </w:p>
    <w:p w14:paraId="3C46B879" w14:textId="60A6C561" w:rsidR="00A622C9" w:rsidRPr="00944CE4" w:rsidRDefault="008D45D5" w:rsidP="008D45D5">
      <w:pPr>
        <w:jc w:val="both"/>
        <w:rPr>
          <w:b/>
          <w:bCs/>
        </w:rPr>
      </w:pPr>
      <w:bookmarkStart w:id="7" w:name="Observation13184"/>
      <w:bookmarkStart w:id="8" w:name="Observation28103"/>
      <w:bookmarkStart w:id="9" w:name="Observation92396"/>
      <w:bookmarkEnd w:id="4"/>
      <w:bookmarkEnd w:id="5"/>
      <w:bookmarkEnd w:id="6"/>
      <w:r w:rsidRPr="00944CE4">
        <w:rPr>
          <w:b/>
          <w:bCs/>
        </w:rPr>
        <w:t xml:space="preserve">Observation </w:t>
      </w:r>
      <w:r w:rsidRPr="00944CE4">
        <w:rPr>
          <w:b/>
          <w:bCs/>
        </w:rPr>
        <w:fldChar w:fldCharType="begin"/>
      </w:r>
      <w:r w:rsidRPr="00944CE4">
        <w:rPr>
          <w:b/>
          <w:bCs/>
        </w:rPr>
        <w:instrText xml:space="preserve"> SEQ Obs \* Arabic </w:instrText>
      </w:r>
      <w:r w:rsidRPr="00944CE4">
        <w:rPr>
          <w:b/>
          <w:bCs/>
        </w:rPr>
        <w:fldChar w:fldCharType="separate"/>
      </w:r>
      <w:r w:rsidR="00F510DB">
        <w:rPr>
          <w:b/>
          <w:bCs/>
          <w:noProof/>
        </w:rPr>
        <w:t>2</w:t>
      </w:r>
      <w:r w:rsidRPr="00944CE4">
        <w:rPr>
          <w:b/>
          <w:bCs/>
        </w:rPr>
        <w:fldChar w:fldCharType="end"/>
      </w:r>
      <w:r w:rsidRPr="00944CE4">
        <w:rPr>
          <w:b/>
          <w:bCs/>
        </w:rPr>
        <w:t xml:space="preserve">: </w:t>
      </w:r>
      <w:r w:rsidR="004A60CE" w:rsidRPr="00944CE4">
        <w:rPr>
          <w:b/>
          <w:bCs/>
        </w:rPr>
        <w:t xml:space="preserve">Large frequency shift </w:t>
      </w:r>
      <w:r w:rsidR="00743359" w:rsidRPr="00944CE4">
        <w:rPr>
          <w:b/>
          <w:bCs/>
        </w:rPr>
        <w:t xml:space="preserve">between R2D/CW signal and D2R signal </w:t>
      </w:r>
      <w:r w:rsidR="00994BDC" w:rsidRPr="00944CE4">
        <w:rPr>
          <w:b/>
          <w:bCs/>
        </w:rPr>
        <w:t>enables</w:t>
      </w:r>
      <w:r w:rsidR="00743359" w:rsidRPr="00944CE4">
        <w:rPr>
          <w:b/>
          <w:bCs/>
        </w:rPr>
        <w:t xml:space="preserve"> </w:t>
      </w:r>
      <w:r w:rsidR="0044465A" w:rsidRPr="00944CE4">
        <w:rPr>
          <w:b/>
          <w:bCs/>
        </w:rPr>
        <w:t xml:space="preserve">option for wide D2R bandwidth, for applications </w:t>
      </w:r>
      <w:r w:rsidR="005C2213" w:rsidRPr="00944CE4">
        <w:rPr>
          <w:b/>
          <w:bCs/>
        </w:rPr>
        <w:t>that require it.</w:t>
      </w:r>
    </w:p>
    <w:bookmarkEnd w:id="7"/>
    <w:bookmarkEnd w:id="8"/>
    <w:bookmarkEnd w:id="9"/>
    <w:p w14:paraId="0BCAF085" w14:textId="77777777" w:rsidR="00A622C9" w:rsidRPr="00944CE4" w:rsidRDefault="00A622C9" w:rsidP="008D45D5">
      <w:pPr>
        <w:jc w:val="both"/>
      </w:pPr>
    </w:p>
    <w:p w14:paraId="543B73D3" w14:textId="2D63ABE6" w:rsidR="00A622C9" w:rsidRPr="00944CE4" w:rsidRDefault="00A622C9" w:rsidP="008D45D5">
      <w:pPr>
        <w:jc w:val="both"/>
      </w:pPr>
      <w:r w:rsidRPr="00944CE4">
        <w:t xml:space="preserve">In the following sections, several design aspects </w:t>
      </w:r>
      <w:r w:rsidR="00F9751A" w:rsidRPr="00944CE4">
        <w:t xml:space="preserve">of large frequency shifting are </w:t>
      </w:r>
      <w:r w:rsidR="00075E58" w:rsidRPr="00944CE4">
        <w:t xml:space="preserve">discussed. </w:t>
      </w:r>
      <w:r w:rsidR="009643EF" w:rsidRPr="00944CE4">
        <w:t xml:space="preserve">These </w:t>
      </w:r>
      <w:r w:rsidR="004C1601" w:rsidRPr="00944CE4">
        <w:t>features are</w:t>
      </w:r>
      <w:r w:rsidR="009643EF" w:rsidRPr="00944CE4">
        <w:t xml:space="preserve"> feasible </w:t>
      </w:r>
      <w:r w:rsidR="00A34922" w:rsidRPr="00944CE4">
        <w:t>to implement in Device 2a</w:t>
      </w:r>
      <w:r w:rsidR="0013596A" w:rsidRPr="00944CE4">
        <w:t xml:space="preserve"> and e</w:t>
      </w:r>
      <w:r w:rsidR="00937D0C" w:rsidRPr="00944CE4">
        <w:t>xample numbers and state-of-the-art references are offered to demonstrate the feasibility.</w:t>
      </w:r>
      <w:r w:rsidR="00B4649C" w:rsidRPr="00944CE4">
        <w:t xml:space="preserve"> As such, the study</w:t>
      </w:r>
      <w:r w:rsidR="00576306" w:rsidRPr="00944CE4">
        <w:t xml:space="preserve"> </w:t>
      </w:r>
      <w:r w:rsidR="00B643DE" w:rsidRPr="00944CE4">
        <w:t xml:space="preserve">should include the </w:t>
      </w:r>
      <w:r w:rsidR="003A02C5" w:rsidRPr="00944CE4">
        <w:t xml:space="preserve">design aspects </w:t>
      </w:r>
      <w:r w:rsidR="00576306" w:rsidRPr="00944CE4">
        <w:t>of large frequency shift</w:t>
      </w:r>
      <w:r w:rsidR="003A02C5" w:rsidRPr="00944CE4">
        <w:t>er</w:t>
      </w:r>
      <w:r w:rsidR="00576306" w:rsidRPr="00944CE4">
        <w:t xml:space="preserve"> for Device 2a</w:t>
      </w:r>
      <w:r w:rsidR="00154393" w:rsidRPr="00944CE4">
        <w:t>.</w:t>
      </w:r>
    </w:p>
    <w:p w14:paraId="0F020AB5" w14:textId="507A54EF" w:rsidR="00B22944" w:rsidRPr="00944CE4" w:rsidRDefault="00BB424A" w:rsidP="008D45D5">
      <w:pPr>
        <w:jc w:val="both"/>
      </w:pPr>
      <w:bookmarkStart w:id="10" w:name="Proposal9490"/>
      <w:bookmarkStart w:id="11" w:name="Proposal72694"/>
      <w:bookmarkStart w:id="12" w:name="Proposal7174"/>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1</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w:t>
      </w:r>
      <w:r w:rsidRPr="00944CE4">
        <w:rPr>
          <w:b/>
          <w:bCs/>
        </w:rPr>
        <w:t xml:space="preserve">Capture in TR 38.769 that large frequency shift is feasible for </w:t>
      </w:r>
      <w:r w:rsidR="00220042" w:rsidRPr="00944CE4">
        <w:rPr>
          <w:b/>
          <w:bCs/>
        </w:rPr>
        <w:t>D</w:t>
      </w:r>
      <w:r w:rsidRPr="00944CE4">
        <w:rPr>
          <w:b/>
          <w:bCs/>
        </w:rPr>
        <w:t>evice 2a.</w:t>
      </w:r>
    </w:p>
    <w:bookmarkEnd w:id="10"/>
    <w:bookmarkEnd w:id="11"/>
    <w:bookmarkEnd w:id="12"/>
    <w:p w14:paraId="1C75A8E6" w14:textId="31E9D0BD" w:rsidR="001701AB" w:rsidRPr="00944CE4" w:rsidRDefault="00DF43CF" w:rsidP="00063A43">
      <w:pPr>
        <w:pStyle w:val="Heading2"/>
      </w:pPr>
      <w:r w:rsidRPr="00944CE4">
        <w:t>Image suppression or SSB backscatter for large FS</w:t>
      </w:r>
    </w:p>
    <w:p w14:paraId="122DB763" w14:textId="5E157714" w:rsidR="008F49A4" w:rsidRPr="00944CE4" w:rsidRDefault="00DE3A63" w:rsidP="001701AB">
      <w:pPr>
        <w:jc w:val="both"/>
      </w:pPr>
      <w:r w:rsidRPr="00944CE4">
        <w:t xml:space="preserve">Since frequency shifting is a </w:t>
      </w:r>
      <w:r w:rsidR="00E205C9" w:rsidRPr="00944CE4">
        <w:t>mixing operation</w:t>
      </w:r>
      <w:r w:rsidR="0084716C" w:rsidRPr="00944CE4">
        <w:t xml:space="preserve"> with an IF, </w:t>
      </w:r>
      <w:r w:rsidR="00596139" w:rsidRPr="00944CE4">
        <w:t xml:space="preserve">the </w:t>
      </w:r>
      <w:r w:rsidR="00C220DC" w:rsidRPr="00944CE4">
        <w:t xml:space="preserve">backscatter signal will feature two </w:t>
      </w:r>
      <w:r w:rsidR="00CE093C" w:rsidRPr="00944CE4">
        <w:t xml:space="preserve">sidebands around the </w:t>
      </w:r>
      <w:r w:rsidR="000F7EA0" w:rsidRPr="00944CE4">
        <w:t xml:space="preserve">CW2D/R2D </w:t>
      </w:r>
      <w:r w:rsidR="00702AE8" w:rsidRPr="00944CE4">
        <w:t>center frequency</w:t>
      </w:r>
      <w:r w:rsidR="001A2D51" w:rsidRPr="00944CE4">
        <w:t xml:space="preserve">, </w:t>
      </w:r>
      <w:r w:rsidR="000B4D70" w:rsidRPr="00944CE4">
        <w:t xml:space="preserve">spaced by </w:t>
      </w:r>
      <w:r w:rsidR="006E3A13" w:rsidRPr="00944CE4">
        <w:t>F</w:t>
      </w:r>
      <w:r w:rsidR="006E3A13" w:rsidRPr="00944CE4">
        <w:rPr>
          <w:vertAlign w:val="subscript"/>
        </w:rPr>
        <w:t>shift</w:t>
      </w:r>
      <w:r w:rsidR="004458B2" w:rsidRPr="00944CE4">
        <w:t xml:space="preserve">. </w:t>
      </w:r>
      <w:r w:rsidR="00BB39D9" w:rsidRPr="00944CE4">
        <w:t xml:space="preserve">This can </w:t>
      </w:r>
      <w:r w:rsidR="005F6E88" w:rsidRPr="00944CE4">
        <w:t xml:space="preserve">result in </w:t>
      </w:r>
      <w:r w:rsidR="000759DE" w:rsidRPr="00944CE4">
        <w:t>out-of-channel emissions (interference)</w:t>
      </w:r>
      <w:r w:rsidR="000567A4" w:rsidRPr="00944CE4">
        <w:t xml:space="preserve">, or out-of-band emissions when </w:t>
      </w:r>
      <w:r w:rsidR="00221C13" w:rsidRPr="00944CE4">
        <w:t>CW2D center frequency is close to band edge</w:t>
      </w:r>
      <w:r w:rsidR="00F06C5A" w:rsidRPr="00944CE4">
        <w:t>. Overall, DSB backscatter has</w:t>
      </w:r>
      <w:r w:rsidR="00B21B9B" w:rsidRPr="00944CE4">
        <w:t xml:space="preserve"> </w:t>
      </w:r>
      <w:r w:rsidR="00C17880" w:rsidRPr="00944CE4">
        <w:t>reduce</w:t>
      </w:r>
      <w:r w:rsidR="00F06C5A" w:rsidRPr="00944CE4">
        <w:t>d</w:t>
      </w:r>
      <w:r w:rsidR="00C17880" w:rsidRPr="00944CE4">
        <w:t xml:space="preserve"> spectral efficiency</w:t>
      </w:r>
      <w:r w:rsidR="00F06C5A" w:rsidRPr="00944CE4">
        <w:t xml:space="preserve"> compared to SSB</w:t>
      </w:r>
      <w:r w:rsidR="000759DE" w:rsidRPr="00944CE4">
        <w:t xml:space="preserve">. </w:t>
      </w:r>
      <w:r w:rsidR="00C3290B" w:rsidRPr="00944CE4">
        <w:t>Ref</w:t>
      </w:r>
      <w:r w:rsidR="0057655B" w:rsidRPr="00944CE4">
        <w:t xml:space="preserve">. </w:t>
      </w:r>
      <w:r w:rsidR="0057655B" w:rsidRPr="00944CE4">
        <w:fldChar w:fldCharType="begin"/>
      </w:r>
      <w:r w:rsidR="0057655B" w:rsidRPr="00944CE4">
        <w:instrText xml:space="preserve"> REF _Ref172503068 \r \h </w:instrText>
      </w:r>
      <w:r w:rsidR="0057655B" w:rsidRPr="00944CE4">
        <w:fldChar w:fldCharType="separate"/>
      </w:r>
      <w:r w:rsidR="00F510DB">
        <w:t>[3]</w:t>
      </w:r>
      <w:r w:rsidR="0057655B" w:rsidRPr="00944CE4">
        <w:fldChar w:fldCharType="end"/>
      </w:r>
      <w:r w:rsidR="00BB5E13" w:rsidRPr="00944CE4">
        <w:t xml:space="preserve"> </w:t>
      </w:r>
      <w:r w:rsidR="00F53BC0" w:rsidRPr="00944CE4">
        <w:t xml:space="preserve">describes </w:t>
      </w:r>
      <w:r w:rsidR="00187CEA" w:rsidRPr="00944CE4">
        <w:t xml:space="preserve">methods to realize single sideband backscatter </w:t>
      </w:r>
      <w:r w:rsidR="00437B0A" w:rsidRPr="00944CE4">
        <w:t>for binary modulated data, at the expense of additional circuitry</w:t>
      </w:r>
      <w:r w:rsidR="00955ADA" w:rsidRPr="00944CE4">
        <w:t>.</w:t>
      </w:r>
      <w:r w:rsidR="00BC1AC6" w:rsidRPr="00944CE4">
        <w:t xml:space="preserve"> </w:t>
      </w:r>
      <w:r w:rsidR="009C524D" w:rsidRPr="00944CE4">
        <w:t>One</w:t>
      </w:r>
      <w:r w:rsidR="00BC1AC6" w:rsidRPr="00944CE4">
        <w:t xml:space="preserve"> </w:t>
      </w:r>
      <w:r w:rsidR="009D6ADB" w:rsidRPr="00944CE4">
        <w:t xml:space="preserve">implementation </w:t>
      </w:r>
      <w:r w:rsidR="00B87B11" w:rsidRPr="00944CE4">
        <w:t xml:space="preserve">is shown in </w:t>
      </w:r>
      <w:r w:rsidR="00743D4C" w:rsidRPr="00944CE4">
        <w:fldChar w:fldCharType="begin"/>
      </w:r>
      <w:r w:rsidR="00743D4C" w:rsidRPr="00944CE4">
        <w:instrText xml:space="preserve"> REF _Ref165930999 \h </w:instrText>
      </w:r>
      <w:r w:rsidR="00743D4C" w:rsidRPr="00944CE4">
        <w:fldChar w:fldCharType="separate"/>
      </w:r>
      <w:r w:rsidR="00F510DB" w:rsidRPr="00944CE4">
        <w:t xml:space="preserve">Figure </w:t>
      </w:r>
      <w:r w:rsidR="00F510DB">
        <w:rPr>
          <w:noProof/>
        </w:rPr>
        <w:t>1</w:t>
      </w:r>
      <w:r w:rsidR="00743D4C" w:rsidRPr="00944CE4">
        <w:fldChar w:fldCharType="end"/>
      </w:r>
      <w:r w:rsidR="00E601F3" w:rsidRPr="00944CE4">
        <w:t xml:space="preserve">, </w:t>
      </w:r>
      <w:r w:rsidR="001E6307" w:rsidRPr="00944CE4">
        <w:t xml:space="preserve">where </w:t>
      </w:r>
      <w:r w:rsidR="002049D5" w:rsidRPr="00944CE4">
        <w:t xml:space="preserve">two </w:t>
      </w:r>
      <w:r w:rsidR="005E4C92" w:rsidRPr="00944CE4">
        <w:t xml:space="preserve">time-shifted </w:t>
      </w:r>
      <w:r w:rsidR="009E3ABC" w:rsidRPr="00944CE4">
        <w:t xml:space="preserve">replicas of the baseband data </w:t>
      </w:r>
      <w:r w:rsidR="008B581D" w:rsidRPr="00944CE4">
        <w:t xml:space="preserve">drive </w:t>
      </w:r>
      <w:r w:rsidR="00695D8C" w:rsidRPr="00944CE4">
        <w:t xml:space="preserve">backscatter </w:t>
      </w:r>
      <w:r w:rsidR="000C2939" w:rsidRPr="00944CE4">
        <w:t xml:space="preserve">modulator </w:t>
      </w:r>
      <w:r w:rsidR="00695D8C" w:rsidRPr="00944CE4">
        <w:t xml:space="preserve">branches </w:t>
      </w:r>
      <w:r w:rsidR="007E75EA" w:rsidRPr="00944CE4">
        <w:t xml:space="preserve">with </w:t>
      </w:r>
      <w:r w:rsidR="007229C0" w:rsidRPr="00944CE4">
        <w:t xml:space="preserve">different reflection coefficients, </w:t>
      </w:r>
      <w:r w:rsidR="00082355" w:rsidRPr="00944CE4">
        <w:t xml:space="preserve">effectively </w:t>
      </w:r>
      <w:r w:rsidR="00AD2288" w:rsidRPr="00944CE4">
        <w:t xml:space="preserve">creating phase-shifted replicas of the </w:t>
      </w:r>
      <w:r w:rsidR="00CA186D" w:rsidRPr="00944CE4">
        <w:t>signal</w:t>
      </w:r>
      <w:r w:rsidR="00923C11" w:rsidRPr="00944CE4">
        <w:t xml:space="preserve">. </w:t>
      </w:r>
      <w:r w:rsidR="00CA2EDA" w:rsidRPr="00944CE4">
        <w:t xml:space="preserve">The phase-shifted signals, when combined, </w:t>
      </w:r>
      <w:r w:rsidR="00087C52" w:rsidRPr="00944CE4">
        <w:t xml:space="preserve">produce </w:t>
      </w:r>
      <w:r w:rsidR="00DD1F8B" w:rsidRPr="00944CE4">
        <w:t xml:space="preserve">SSB </w:t>
      </w:r>
      <w:r w:rsidR="00927B26" w:rsidRPr="00944CE4">
        <w:t xml:space="preserve">backscatter, </w:t>
      </w:r>
      <w:r w:rsidR="00884343" w:rsidRPr="00944CE4">
        <w:t>in a</w:t>
      </w:r>
      <w:r w:rsidR="00952B1F" w:rsidRPr="00944CE4">
        <w:t xml:space="preserve">n </w:t>
      </w:r>
      <w:r w:rsidR="00AE157C" w:rsidRPr="00944CE4">
        <w:t xml:space="preserve">image-reject mixer </w:t>
      </w:r>
      <w:r w:rsidR="00B75DF6" w:rsidRPr="00944CE4">
        <w:t xml:space="preserve">fashion. </w:t>
      </w:r>
    </w:p>
    <w:p w14:paraId="742C8D91" w14:textId="77777777" w:rsidR="00292E38" w:rsidRPr="00944CE4" w:rsidRDefault="00292E38" w:rsidP="00292E38">
      <w:pPr>
        <w:keepNext/>
        <w:jc w:val="center"/>
      </w:pPr>
      <w:r w:rsidRPr="00861B17">
        <w:rPr>
          <w:noProof/>
        </w:rPr>
        <w:drawing>
          <wp:inline distT="0" distB="0" distL="0" distR="0" wp14:anchorId="4C275DB1" wp14:editId="257BE136">
            <wp:extent cx="3924000" cy="1768426"/>
            <wp:effectExtent l="0" t="0" r="635" b="0"/>
            <wp:docPr id="6841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40206" name=""/>
                    <pic:cNvPicPr/>
                  </pic:nvPicPr>
                  <pic:blipFill>
                    <a:blip r:embed="rId11"/>
                    <a:stretch>
                      <a:fillRect/>
                    </a:stretch>
                  </pic:blipFill>
                  <pic:spPr>
                    <a:xfrm>
                      <a:off x="0" y="0"/>
                      <a:ext cx="3969725" cy="1789033"/>
                    </a:xfrm>
                    <a:prstGeom prst="rect">
                      <a:avLst/>
                    </a:prstGeom>
                  </pic:spPr>
                </pic:pic>
              </a:graphicData>
            </a:graphic>
          </wp:inline>
        </w:drawing>
      </w:r>
    </w:p>
    <w:p w14:paraId="5D52CE1F" w14:textId="1C7B1DEB" w:rsidR="00292E38" w:rsidRPr="00944CE4" w:rsidRDefault="00292E38" w:rsidP="00292E38">
      <w:pPr>
        <w:pStyle w:val="Caption"/>
        <w:jc w:val="center"/>
      </w:pPr>
      <w:bookmarkStart w:id="13" w:name="_Ref165930999"/>
      <w:r w:rsidRPr="00944CE4">
        <w:t xml:space="preserve">Figure </w:t>
      </w:r>
      <w:r w:rsidRPr="00944CE4">
        <w:fldChar w:fldCharType="begin"/>
      </w:r>
      <w:r w:rsidRPr="00944CE4">
        <w:instrText xml:space="preserve"> SEQ Figure \* ARABIC </w:instrText>
      </w:r>
      <w:r w:rsidRPr="00944CE4">
        <w:fldChar w:fldCharType="separate"/>
      </w:r>
      <w:r w:rsidR="00F510DB">
        <w:rPr>
          <w:noProof/>
        </w:rPr>
        <w:t>1</w:t>
      </w:r>
      <w:r w:rsidRPr="00944CE4">
        <w:fldChar w:fldCharType="end"/>
      </w:r>
      <w:bookmarkEnd w:id="13"/>
      <w:r w:rsidRPr="00944CE4">
        <w:t>. Implementation of SSB backscatter (</w:t>
      </w:r>
      <w:r w:rsidR="0057655B" w:rsidRPr="00944CE4">
        <w:t xml:space="preserve">Ref. </w:t>
      </w:r>
      <w:r w:rsidR="0057655B" w:rsidRPr="00944CE4">
        <w:fldChar w:fldCharType="begin"/>
      </w:r>
      <w:r w:rsidR="0057655B" w:rsidRPr="00944CE4">
        <w:instrText xml:space="preserve"> REF _Ref172503068 \r \h </w:instrText>
      </w:r>
      <w:r w:rsidR="0057655B" w:rsidRPr="00944CE4">
        <w:fldChar w:fldCharType="separate"/>
      </w:r>
      <w:r w:rsidR="00F510DB">
        <w:t>[3]</w:t>
      </w:r>
      <w:r w:rsidR="0057655B" w:rsidRPr="00944CE4">
        <w:fldChar w:fldCharType="end"/>
      </w:r>
      <w:r w:rsidRPr="00944CE4">
        <w:t>)</w:t>
      </w:r>
    </w:p>
    <w:p w14:paraId="5BF4C50A" w14:textId="77777777" w:rsidR="00955ADA" w:rsidRPr="00944CE4" w:rsidRDefault="00955ADA" w:rsidP="001701AB">
      <w:pPr>
        <w:jc w:val="both"/>
      </w:pPr>
    </w:p>
    <w:p w14:paraId="536597AF" w14:textId="1C476B68" w:rsidR="008E375F" w:rsidRPr="00944CE4" w:rsidRDefault="00AC388F" w:rsidP="001701AB">
      <w:pPr>
        <w:jc w:val="both"/>
      </w:pPr>
      <w:r w:rsidRPr="00944CE4">
        <w:t xml:space="preserve">It is important to </w:t>
      </w:r>
      <w:r w:rsidR="003C0D7A" w:rsidRPr="00944CE4">
        <w:t xml:space="preserve">note that although this results in higher spectral efficiency, </w:t>
      </w:r>
      <w:r w:rsidR="0072385F" w:rsidRPr="00944CE4">
        <w:t>the</w:t>
      </w:r>
      <w:r w:rsidR="00D771AA" w:rsidRPr="00944CE4">
        <w:t xml:space="preserve">re </w:t>
      </w:r>
      <w:r w:rsidR="005E5946" w:rsidRPr="00944CE4">
        <w:t>are</w:t>
      </w:r>
      <w:r w:rsidR="00D771AA" w:rsidRPr="00944CE4">
        <w:t xml:space="preserve"> </w:t>
      </w:r>
      <w:r w:rsidR="006E6F2E" w:rsidRPr="00944CE4">
        <w:t>several</w:t>
      </w:r>
      <w:r w:rsidR="00995622" w:rsidRPr="00944CE4">
        <w:t xml:space="preserve"> tradeoffs</w:t>
      </w:r>
      <w:r w:rsidR="00B27B60" w:rsidRPr="00944CE4">
        <w:t>:</w:t>
      </w:r>
    </w:p>
    <w:p w14:paraId="4B83D02C" w14:textId="5EE58E17" w:rsidR="00B27B60" w:rsidRPr="00944CE4" w:rsidRDefault="00A35057" w:rsidP="00B27B60">
      <w:pPr>
        <w:pStyle w:val="ListParagraph"/>
        <w:numPr>
          <w:ilvl w:val="0"/>
          <w:numId w:val="61"/>
        </w:numPr>
        <w:jc w:val="both"/>
        <w:rPr>
          <w:sz w:val="20"/>
          <w:szCs w:val="20"/>
          <w:lang w:val="en-GB"/>
        </w:rPr>
      </w:pPr>
      <w:r w:rsidRPr="00944CE4">
        <w:rPr>
          <w:sz w:val="20"/>
          <w:szCs w:val="20"/>
          <w:lang w:val="en-GB"/>
        </w:rPr>
        <w:t>Additional circuit complexity</w:t>
      </w:r>
      <w:r w:rsidR="003B33DE" w:rsidRPr="00944CE4">
        <w:rPr>
          <w:sz w:val="20"/>
          <w:szCs w:val="20"/>
          <w:lang w:val="en-GB"/>
        </w:rPr>
        <w:t xml:space="preserve"> which </w:t>
      </w:r>
      <w:r w:rsidR="00C75663" w:rsidRPr="00944CE4">
        <w:rPr>
          <w:sz w:val="20"/>
          <w:szCs w:val="20"/>
          <w:lang w:val="en-GB"/>
        </w:rPr>
        <w:t>multiplies the instantaneous power consumption.</w:t>
      </w:r>
    </w:p>
    <w:p w14:paraId="4E6DAF61" w14:textId="42F94B9C" w:rsidR="00CA3D28" w:rsidRPr="00944CE4" w:rsidRDefault="00BB6C96" w:rsidP="00B27B60">
      <w:pPr>
        <w:pStyle w:val="ListParagraph"/>
        <w:numPr>
          <w:ilvl w:val="0"/>
          <w:numId w:val="61"/>
        </w:numPr>
        <w:jc w:val="both"/>
        <w:rPr>
          <w:sz w:val="20"/>
          <w:szCs w:val="20"/>
          <w:lang w:val="en-GB"/>
        </w:rPr>
      </w:pPr>
      <w:r w:rsidRPr="00944CE4">
        <w:rPr>
          <w:sz w:val="20"/>
          <w:szCs w:val="20"/>
          <w:lang w:val="en-GB"/>
        </w:rPr>
        <w:t xml:space="preserve">Insertion loss </w:t>
      </w:r>
      <w:r w:rsidR="00C439C8" w:rsidRPr="00944CE4">
        <w:rPr>
          <w:sz w:val="20"/>
          <w:szCs w:val="20"/>
          <w:lang w:val="en-GB"/>
        </w:rPr>
        <w:t xml:space="preserve">due to signal splitting and combining. </w:t>
      </w:r>
    </w:p>
    <w:p w14:paraId="714D8A51" w14:textId="273B90FC" w:rsidR="00440D21" w:rsidRPr="00944CE4" w:rsidRDefault="00440D21" w:rsidP="00B27B60">
      <w:pPr>
        <w:pStyle w:val="ListParagraph"/>
        <w:numPr>
          <w:ilvl w:val="0"/>
          <w:numId w:val="61"/>
        </w:numPr>
        <w:jc w:val="both"/>
        <w:rPr>
          <w:sz w:val="20"/>
          <w:szCs w:val="20"/>
          <w:lang w:val="en-GB"/>
        </w:rPr>
      </w:pPr>
      <w:r w:rsidRPr="00944CE4">
        <w:rPr>
          <w:sz w:val="20"/>
          <w:szCs w:val="20"/>
          <w:lang w:val="en-GB"/>
        </w:rPr>
        <w:t>Potentially low achievable sideband rejection due to low-complexity electronics and implementation impairments.</w:t>
      </w:r>
    </w:p>
    <w:p w14:paraId="7E1479FC" w14:textId="77777777" w:rsidR="008D1C94" w:rsidRPr="00944CE4" w:rsidRDefault="008D1C94" w:rsidP="000A1657">
      <w:pPr>
        <w:jc w:val="both"/>
      </w:pPr>
    </w:p>
    <w:p w14:paraId="3F3DB7DF" w14:textId="17A05CCA" w:rsidR="00DA3FF6" w:rsidRPr="00944CE4" w:rsidRDefault="00BE58C5" w:rsidP="000A1657">
      <w:pPr>
        <w:jc w:val="both"/>
      </w:pPr>
      <w:r w:rsidRPr="00944CE4">
        <w:t>Therefore,</w:t>
      </w:r>
      <w:r w:rsidR="0029258D" w:rsidRPr="00944CE4">
        <w:t xml:space="preserve"> it </w:t>
      </w:r>
      <w:r w:rsidR="000B45D1" w:rsidRPr="00944CE4">
        <w:t>is</w:t>
      </w:r>
      <w:r w:rsidR="005E0D11" w:rsidRPr="00944CE4">
        <w:t xml:space="preserve"> beneficial </w:t>
      </w:r>
      <w:r w:rsidR="00976453" w:rsidRPr="00944CE4">
        <w:t xml:space="preserve">to </w:t>
      </w:r>
      <w:r w:rsidR="000B45D1" w:rsidRPr="00944CE4">
        <w:t xml:space="preserve">study </w:t>
      </w:r>
      <w:r w:rsidR="004D35F9" w:rsidRPr="00944CE4">
        <w:t>when SSB</w:t>
      </w:r>
      <w:r w:rsidR="00E74B24" w:rsidRPr="00944CE4">
        <w:t xml:space="preserve"> or DSB backscattering should be applied, </w:t>
      </w:r>
      <w:r w:rsidR="00675A8D" w:rsidRPr="00944CE4">
        <w:t>including link budget considerations.</w:t>
      </w:r>
    </w:p>
    <w:p w14:paraId="43C49CA0" w14:textId="24EC815E" w:rsidR="002C7CCF" w:rsidRPr="00944CE4" w:rsidRDefault="008C61D3" w:rsidP="000A1657">
      <w:pPr>
        <w:jc w:val="both"/>
        <w:rPr>
          <w:b/>
        </w:rPr>
      </w:pPr>
      <w:bookmarkStart w:id="14" w:name="Proposal10529"/>
      <w:bookmarkStart w:id="15" w:name="Proposal4725"/>
      <w:bookmarkStart w:id="16" w:name="Proposal45851"/>
      <w:bookmarkStart w:id="17" w:name="Proposal15553"/>
      <w:bookmarkStart w:id="18" w:name="Proposal9494"/>
      <w:bookmarkStart w:id="19" w:name="Proposal72698"/>
      <w:bookmarkStart w:id="20" w:name="Proposal7175"/>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2</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w:t>
      </w:r>
      <w:r w:rsidRPr="00944CE4">
        <w:rPr>
          <w:b/>
        </w:rPr>
        <w:t>Stu</w:t>
      </w:r>
      <w:r w:rsidR="00043BD3" w:rsidRPr="00944CE4">
        <w:rPr>
          <w:b/>
        </w:rPr>
        <w:t xml:space="preserve">dy to </w:t>
      </w:r>
      <w:r w:rsidR="005D2333" w:rsidRPr="00944CE4">
        <w:rPr>
          <w:b/>
        </w:rPr>
        <w:t xml:space="preserve">include </w:t>
      </w:r>
      <w:r w:rsidR="00BA644D" w:rsidRPr="00944CE4">
        <w:rPr>
          <w:b/>
        </w:rPr>
        <w:t xml:space="preserve">SSB and </w:t>
      </w:r>
      <w:r w:rsidR="00787FD1" w:rsidRPr="00944CE4">
        <w:rPr>
          <w:b/>
        </w:rPr>
        <w:t xml:space="preserve">DSB </w:t>
      </w:r>
      <w:r w:rsidR="007B47A8" w:rsidRPr="00944CE4">
        <w:rPr>
          <w:b/>
        </w:rPr>
        <w:t xml:space="preserve">backscattering options, </w:t>
      </w:r>
      <w:r w:rsidR="00403CEC" w:rsidRPr="00944CE4">
        <w:rPr>
          <w:b/>
        </w:rPr>
        <w:t xml:space="preserve">while </w:t>
      </w:r>
      <w:r w:rsidR="00221AC6" w:rsidRPr="00944CE4">
        <w:rPr>
          <w:b/>
        </w:rPr>
        <w:t>considering</w:t>
      </w:r>
      <w:r w:rsidR="00403CEC" w:rsidRPr="00944CE4">
        <w:rPr>
          <w:b/>
        </w:rPr>
        <w:t xml:space="preserve"> additional </w:t>
      </w:r>
      <w:r w:rsidR="00B058D4" w:rsidRPr="00944CE4">
        <w:rPr>
          <w:b/>
        </w:rPr>
        <w:t xml:space="preserve">device </w:t>
      </w:r>
      <w:r w:rsidR="00403CEC" w:rsidRPr="00944CE4">
        <w:rPr>
          <w:b/>
        </w:rPr>
        <w:t xml:space="preserve">power </w:t>
      </w:r>
      <w:r w:rsidR="005C07E4" w:rsidRPr="00944CE4">
        <w:rPr>
          <w:b/>
        </w:rPr>
        <w:t xml:space="preserve">cost </w:t>
      </w:r>
      <w:r w:rsidR="00B058D4" w:rsidRPr="00944CE4">
        <w:rPr>
          <w:b/>
        </w:rPr>
        <w:t xml:space="preserve">and </w:t>
      </w:r>
      <w:r w:rsidR="007B3AA4" w:rsidRPr="00944CE4">
        <w:rPr>
          <w:b/>
        </w:rPr>
        <w:t>link budget penalty due to increased insertion loss.</w:t>
      </w:r>
      <w:r w:rsidR="00AB1D7B" w:rsidRPr="00944CE4">
        <w:rPr>
          <w:b/>
        </w:rPr>
        <w:t xml:space="preserve"> </w:t>
      </w:r>
    </w:p>
    <w:p w14:paraId="2C04CC33" w14:textId="10A1D82D" w:rsidR="00CB0D2A" w:rsidRPr="00944CE4" w:rsidRDefault="000C0B27" w:rsidP="000A1657">
      <w:pPr>
        <w:jc w:val="both"/>
      </w:pPr>
      <w:bookmarkStart w:id="21" w:name="Proposal10530"/>
      <w:bookmarkStart w:id="22" w:name="Proposal4726"/>
      <w:bookmarkStart w:id="23" w:name="Proposal45852"/>
      <w:bookmarkEnd w:id="14"/>
      <w:bookmarkEnd w:id="15"/>
      <w:bookmarkEnd w:id="16"/>
      <w:bookmarkEnd w:id="17"/>
      <w:bookmarkEnd w:id="18"/>
      <w:bookmarkEnd w:id="19"/>
      <w:bookmarkEnd w:id="20"/>
      <w:r w:rsidRPr="00944CE4">
        <w:t>B</w:t>
      </w:r>
      <w:r w:rsidR="00B14EC7" w:rsidRPr="00944CE4">
        <w:t xml:space="preserve">ackscatter image suppression </w:t>
      </w:r>
      <w:r w:rsidR="005B0D26" w:rsidRPr="00944CE4">
        <w:t xml:space="preserve">can be alternatively implemented with </w:t>
      </w:r>
      <w:r w:rsidR="005C0B4C" w:rsidRPr="00944CE4">
        <w:t xml:space="preserve">bandpass </w:t>
      </w:r>
      <w:r w:rsidR="00272DD7" w:rsidRPr="00944CE4">
        <w:t>passive filtering</w:t>
      </w:r>
      <w:r w:rsidR="00933138" w:rsidRPr="00944CE4">
        <w:t xml:space="preserve">, </w:t>
      </w:r>
      <w:r w:rsidR="00CD4E67" w:rsidRPr="00944CE4">
        <w:t xml:space="preserve">with a higher order </w:t>
      </w:r>
      <w:r w:rsidR="000D209D" w:rsidRPr="00944CE4">
        <w:t xml:space="preserve">LC filter. </w:t>
      </w:r>
      <w:r w:rsidR="005B2FD0" w:rsidRPr="00944CE4">
        <w:t xml:space="preserve">Suppression can </w:t>
      </w:r>
      <w:r w:rsidR="00082E8A" w:rsidRPr="00944CE4">
        <w:t xml:space="preserve">be used to minimize </w:t>
      </w:r>
      <w:r w:rsidR="00093CCD" w:rsidRPr="00944CE4">
        <w:t>out of band emissions/spurious emissions</w:t>
      </w:r>
      <w:r w:rsidR="00B6397C" w:rsidRPr="00944CE4">
        <w:t xml:space="preserve">, in case of a large frequency shift where the undesired sideband might be interfering with </w:t>
      </w:r>
      <w:r w:rsidR="00813E03" w:rsidRPr="00944CE4">
        <w:t xml:space="preserve">an adjacent band and lead to coexistence issues. </w:t>
      </w:r>
      <w:r w:rsidR="00AD5BDF" w:rsidRPr="00944CE4">
        <w:t xml:space="preserve">Spurious </w:t>
      </w:r>
      <w:r w:rsidR="00D36CBB" w:rsidRPr="00944CE4">
        <w:t xml:space="preserve"> </w:t>
      </w:r>
      <w:r w:rsidR="006F31BA" w:rsidRPr="00944CE4">
        <w:t xml:space="preserve">emissions </w:t>
      </w:r>
      <w:r w:rsidR="00D9551C" w:rsidRPr="00944CE4">
        <w:t xml:space="preserve">requirements have not </w:t>
      </w:r>
      <w:r w:rsidR="00AD5BDF" w:rsidRPr="00944CE4">
        <w:t xml:space="preserve">yet </w:t>
      </w:r>
      <w:r w:rsidR="00D9551C" w:rsidRPr="00944CE4">
        <w:t>been set for AIoT devices</w:t>
      </w:r>
      <w:r w:rsidR="00D05E85" w:rsidRPr="00944CE4">
        <w:t xml:space="preserve"> </w:t>
      </w:r>
      <w:r w:rsidR="00AD5BDF" w:rsidRPr="00944CE4">
        <w:t xml:space="preserve">but since AIoT device type 2a may support frequency shift and backscatter reflection gain </w:t>
      </w:r>
      <w:r w:rsidR="00AF0A9E" w:rsidRPr="00944CE4">
        <w:t xml:space="preserve">it is important to consider </w:t>
      </w:r>
      <w:r w:rsidR="00B05ECE" w:rsidRPr="00944CE4">
        <w:t xml:space="preserve">potential coexistence issues with other </w:t>
      </w:r>
      <w:r w:rsidR="00AD5BDF" w:rsidRPr="00944CE4">
        <w:t>communication systems and NR</w:t>
      </w:r>
      <w:r w:rsidR="00B05ECE" w:rsidRPr="00944CE4">
        <w:t xml:space="preserve"> radios.</w:t>
      </w:r>
    </w:p>
    <w:p w14:paraId="7BC57DC5" w14:textId="54702812" w:rsidR="00835A84" w:rsidRDefault="00DC5F53" w:rsidP="00E879D2">
      <w:pPr>
        <w:jc w:val="both"/>
      </w:pPr>
      <w:r w:rsidRPr="005B10BC">
        <w:t xml:space="preserve">As an example, consider the following case, where an AIoT device </w:t>
      </w:r>
      <w:r w:rsidR="00510D33" w:rsidRPr="005B10BC">
        <w:t xml:space="preserve">type 2a </w:t>
      </w:r>
      <w:r w:rsidRPr="005B10BC">
        <w:t xml:space="preserve">is </w:t>
      </w:r>
      <w:r w:rsidR="00C63FBB" w:rsidRPr="005B10BC">
        <w:t>in proximity of a CW source or activator</w:t>
      </w:r>
      <w:r w:rsidR="00530DC7" w:rsidRPr="005B10BC">
        <w:t xml:space="preserve"> </w:t>
      </w:r>
      <w:r w:rsidR="004A7F55" w:rsidRPr="005B10BC">
        <w:t xml:space="preserve">operating at center frequency </w:t>
      </w:r>
      <w:r w:rsidR="007F1915">
        <w:t>f</w:t>
      </w:r>
      <w:r w:rsidR="007F1915">
        <w:rPr>
          <w:vertAlign w:val="subscript"/>
        </w:rPr>
        <w:t>CW2D</w:t>
      </w:r>
      <w:r w:rsidR="009A0DE5" w:rsidRPr="005B10BC">
        <w:t xml:space="preserve"> (FDD bands, sub-1GHz)</w:t>
      </w:r>
      <w:r w:rsidR="008F2107" w:rsidRPr="005B10BC">
        <w:t xml:space="preserve">, </w:t>
      </w:r>
      <w:r w:rsidR="004637AA" w:rsidRPr="005B10BC">
        <w:t xml:space="preserve">and the device </w:t>
      </w:r>
      <w:r w:rsidR="00E46D61" w:rsidRPr="005B10BC">
        <w:t xml:space="preserve">utilizes a large frequency shifter </w:t>
      </w:r>
      <w:r w:rsidR="00AE3654" w:rsidRPr="005B10BC">
        <w:t xml:space="preserve">to </w:t>
      </w:r>
      <w:r w:rsidR="00D1581C" w:rsidRPr="005B10BC">
        <w:t xml:space="preserve">backscatter </w:t>
      </w:r>
      <w:r w:rsidR="00A12C3F" w:rsidRPr="005B10BC">
        <w:t xml:space="preserve">its modulated data at </w:t>
      </w:r>
      <w:r w:rsidR="00FB5CFF" w:rsidRPr="005B10BC">
        <w:t xml:space="preserve">frequency </w:t>
      </w:r>
      <w:r w:rsidR="007F1915">
        <w:t>f</w:t>
      </w:r>
      <w:r w:rsidR="007F1915" w:rsidRPr="007F1915">
        <w:rPr>
          <w:vertAlign w:val="subscript"/>
        </w:rPr>
        <w:t>CW2D</w:t>
      </w:r>
      <w:r w:rsidR="003D6562" w:rsidRPr="005B10BC">
        <w:t>+</w:t>
      </w:r>
      <w:r w:rsidR="007F1915">
        <w:t>f</w:t>
      </w:r>
      <w:r w:rsidR="003D6562" w:rsidRPr="007F1915">
        <w:rPr>
          <w:vertAlign w:val="subscript"/>
        </w:rPr>
        <w:t>shift</w:t>
      </w:r>
      <w:r w:rsidR="00D24838" w:rsidRPr="005B10BC">
        <w:t>.</w:t>
      </w:r>
      <w:r w:rsidR="00681980" w:rsidRPr="005B10BC">
        <w:t xml:space="preserve"> </w:t>
      </w:r>
    </w:p>
    <w:p w14:paraId="07AA2DA1" w14:textId="0C8B500E" w:rsidR="00835A84" w:rsidRDefault="00835A84" w:rsidP="00835A84">
      <w:pPr>
        <w:jc w:val="center"/>
      </w:pPr>
      <w:r>
        <w:rPr>
          <w:noProof/>
        </w:rPr>
        <w:drawing>
          <wp:inline distT="0" distB="0" distL="0" distR="0" wp14:anchorId="578AEC98" wp14:editId="51CAFC56">
            <wp:extent cx="4363693" cy="1877158"/>
            <wp:effectExtent l="0" t="0" r="0" b="8890"/>
            <wp:docPr id="1942097441" name="Picture 1" descr="A diagram of a mi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097441" name="Picture 1" descr="A diagram of a mirror&#10;&#10;Description automatically generated"/>
                    <pic:cNvPicPr/>
                  </pic:nvPicPr>
                  <pic:blipFill>
                    <a:blip r:embed="rId12"/>
                    <a:stretch>
                      <a:fillRect/>
                    </a:stretch>
                  </pic:blipFill>
                  <pic:spPr>
                    <a:xfrm>
                      <a:off x="0" y="0"/>
                      <a:ext cx="4376078" cy="1882486"/>
                    </a:xfrm>
                    <a:prstGeom prst="rect">
                      <a:avLst/>
                    </a:prstGeom>
                  </pic:spPr>
                </pic:pic>
              </a:graphicData>
            </a:graphic>
          </wp:inline>
        </w:drawing>
      </w:r>
    </w:p>
    <w:p w14:paraId="2B83DCD7" w14:textId="3FCA80E0" w:rsidR="00835A84" w:rsidRPr="00835A84" w:rsidRDefault="00835A84" w:rsidP="00835A84">
      <w:pPr>
        <w:pStyle w:val="Caption"/>
        <w:jc w:val="center"/>
        <w:rPr>
          <w:vertAlign w:val="subscript"/>
        </w:rPr>
      </w:pPr>
      <w:r>
        <w:t xml:space="preserve">Figure </w:t>
      </w:r>
      <w:r>
        <w:fldChar w:fldCharType="begin"/>
      </w:r>
      <w:r>
        <w:instrText xml:space="preserve"> SEQ Figure \* ARABIC </w:instrText>
      </w:r>
      <w:r>
        <w:fldChar w:fldCharType="separate"/>
      </w:r>
      <w:r w:rsidR="00F510DB">
        <w:rPr>
          <w:noProof/>
        </w:rPr>
        <w:t>2</w:t>
      </w:r>
      <w:r>
        <w:fldChar w:fldCharType="end"/>
      </w:r>
      <w:r>
        <w:t>: Example of AIoT device D2R backscatter at frequency shift f</w:t>
      </w:r>
      <w:r w:rsidRPr="00835A84">
        <w:rPr>
          <w:vertAlign w:val="subscript"/>
        </w:rPr>
        <w:t>D2R</w:t>
      </w:r>
      <w:r>
        <w:t xml:space="preserve"> = f</w:t>
      </w:r>
      <w:r w:rsidRPr="00835A84">
        <w:rPr>
          <w:vertAlign w:val="subscript"/>
        </w:rPr>
        <w:t>CW2D</w:t>
      </w:r>
      <w:r>
        <w:t>+</w:t>
      </w:r>
      <w:r w:rsidRPr="00835A84">
        <w:rPr>
          <w:vertAlign w:val="subscript"/>
        </w:rPr>
        <w:t>fshift</w:t>
      </w:r>
    </w:p>
    <w:p w14:paraId="20E34D6B" w14:textId="4A6DA51A" w:rsidR="00684665" w:rsidRPr="005B10BC" w:rsidRDefault="003F79CE" w:rsidP="00E879D2">
      <w:pPr>
        <w:jc w:val="both"/>
      </w:pPr>
      <w:r w:rsidRPr="005B10BC">
        <w:t xml:space="preserve">An undesired </w:t>
      </w:r>
      <w:r w:rsidR="00E879D2" w:rsidRPr="005B10BC">
        <w:t xml:space="preserve">sideband at </w:t>
      </w:r>
      <w:r w:rsidR="004831BF">
        <w:t>f</w:t>
      </w:r>
      <w:r w:rsidR="004831BF" w:rsidRPr="004831BF">
        <w:rPr>
          <w:vertAlign w:val="subscript"/>
        </w:rPr>
        <w:t>CW2D</w:t>
      </w:r>
      <w:r w:rsidR="00E879D2" w:rsidRPr="005B10BC">
        <w:t>-</w:t>
      </w:r>
      <w:r w:rsidR="004831BF">
        <w:t>f</w:t>
      </w:r>
      <w:r w:rsidR="00E879D2" w:rsidRPr="004831BF">
        <w:rPr>
          <w:vertAlign w:val="subscript"/>
        </w:rPr>
        <w:t>shift</w:t>
      </w:r>
      <w:r w:rsidR="00E879D2" w:rsidRPr="005B10BC">
        <w:t xml:space="preserve"> will appear, that can </w:t>
      </w:r>
      <w:r w:rsidR="00510D33" w:rsidRPr="005B10BC">
        <w:t>interfere</w:t>
      </w:r>
      <w:r w:rsidR="00E879D2" w:rsidRPr="005B10BC">
        <w:t xml:space="preserve"> with an adjacent band. The </w:t>
      </w:r>
      <w:r w:rsidR="003F1B26" w:rsidRPr="005B10BC">
        <w:t xml:space="preserve">worst-case </w:t>
      </w:r>
      <w:r w:rsidR="00510D33" w:rsidRPr="005B10BC">
        <w:t xml:space="preserve">spurious </w:t>
      </w:r>
      <w:r w:rsidR="003F1B26" w:rsidRPr="005B10BC">
        <w:t>emissions from the AIoT device</w:t>
      </w:r>
      <w:r w:rsidR="00E879D2" w:rsidRPr="005B10BC">
        <w:t xml:space="preserve"> </w:t>
      </w:r>
      <w:r w:rsidR="00A41961" w:rsidRPr="005B10BC">
        <w:t xml:space="preserve">will occur when </w:t>
      </w:r>
      <w:r w:rsidR="008B19B7" w:rsidRPr="005B10BC">
        <w:t xml:space="preserve">the </w:t>
      </w:r>
      <w:r w:rsidR="00510D33" w:rsidRPr="005B10BC">
        <w:t xml:space="preserve">AIoT </w:t>
      </w:r>
      <w:r w:rsidR="008B19B7" w:rsidRPr="005B10BC">
        <w:t xml:space="preserve">device </w:t>
      </w:r>
      <w:r w:rsidR="00510D33" w:rsidRPr="005B10BC">
        <w:t>and the CW/Activator are</w:t>
      </w:r>
      <w:r w:rsidR="008B19B7" w:rsidRPr="005B10BC">
        <w:t xml:space="preserve"> in close proximity</w:t>
      </w:r>
      <w:r w:rsidR="00EF52C2" w:rsidRPr="005B10BC">
        <w:t xml:space="preserve"> </w:t>
      </w:r>
      <w:r w:rsidR="00577B9C" w:rsidRPr="005B10BC">
        <w:t xml:space="preserve">and thus the </w:t>
      </w:r>
      <w:r w:rsidR="00510D33" w:rsidRPr="005B10BC">
        <w:t xml:space="preserve">AIoT </w:t>
      </w:r>
      <w:r w:rsidR="00577B9C" w:rsidRPr="005B10BC">
        <w:t xml:space="preserve">device </w:t>
      </w:r>
      <w:r w:rsidR="00510D33" w:rsidRPr="005B10BC">
        <w:t>may</w:t>
      </w:r>
      <w:r w:rsidR="00577B9C" w:rsidRPr="005B10BC">
        <w:t xml:space="preserve"> backscatter </w:t>
      </w:r>
      <w:r w:rsidR="00947884" w:rsidRPr="005B10BC">
        <w:t xml:space="preserve">at </w:t>
      </w:r>
      <w:r w:rsidR="00577B9C" w:rsidRPr="005B10BC">
        <w:t xml:space="preserve">a </w:t>
      </w:r>
      <w:r w:rsidR="00510D33" w:rsidRPr="005B10BC">
        <w:t xml:space="preserve">very high </w:t>
      </w:r>
      <w:r w:rsidR="00577B9C" w:rsidRPr="005B10BC">
        <w:t xml:space="preserve">power level (e.g. </w:t>
      </w:r>
      <w:r w:rsidR="00EF52C2" w:rsidRPr="005B10BC">
        <w:t>-10</w:t>
      </w:r>
      <w:r w:rsidR="00577B9C" w:rsidRPr="005B10BC">
        <w:t xml:space="preserve"> dBm) </w:t>
      </w:r>
      <w:r w:rsidR="00510D33" w:rsidRPr="005B10BC">
        <w:t xml:space="preserve">at both wanted </w:t>
      </w:r>
      <w:r w:rsidR="00560123">
        <w:t>f</w:t>
      </w:r>
      <w:r w:rsidR="00560123" w:rsidRPr="004831BF">
        <w:rPr>
          <w:vertAlign w:val="subscript"/>
        </w:rPr>
        <w:t>CW2D</w:t>
      </w:r>
      <w:r w:rsidR="00560123">
        <w:t>+f</w:t>
      </w:r>
      <w:r w:rsidR="00560123" w:rsidRPr="004831BF">
        <w:rPr>
          <w:vertAlign w:val="subscript"/>
        </w:rPr>
        <w:t>shift</w:t>
      </w:r>
      <w:r w:rsidR="00510D33" w:rsidRPr="005B10BC">
        <w:t xml:space="preserve"> and at spurious </w:t>
      </w:r>
      <w:r w:rsidR="00560123">
        <w:t>f</w:t>
      </w:r>
      <w:r w:rsidR="00560123" w:rsidRPr="004831BF">
        <w:rPr>
          <w:vertAlign w:val="subscript"/>
        </w:rPr>
        <w:t>CW2D</w:t>
      </w:r>
      <w:r w:rsidR="00560123">
        <w:t>+f</w:t>
      </w:r>
      <w:r w:rsidR="00560123" w:rsidRPr="004831BF">
        <w:rPr>
          <w:vertAlign w:val="subscript"/>
        </w:rPr>
        <w:t>shift</w:t>
      </w:r>
      <w:r w:rsidR="00406FE0" w:rsidRPr="005B10BC">
        <w:t xml:space="preserve">. </w:t>
      </w:r>
      <w:r w:rsidR="00510D33" w:rsidRPr="005B10BC">
        <w:t xml:space="preserve">For operation below 1GHz (low band FDD) </w:t>
      </w:r>
      <w:r w:rsidR="0004272F" w:rsidRPr="005B10BC">
        <w:t xml:space="preserve">Table </w:t>
      </w:r>
      <w:r w:rsidR="00752C91" w:rsidRPr="00752C91">
        <w:t>6.5.3.1-2</w:t>
      </w:r>
      <w:r w:rsidR="008118C5" w:rsidRPr="005B10BC">
        <w:t xml:space="preserve"> of </w:t>
      </w:r>
      <w:r w:rsidR="00724BB4" w:rsidRPr="005B10BC">
        <w:t>TS 38.</w:t>
      </w:r>
      <w:r w:rsidR="00285B58">
        <w:t>101-1</w:t>
      </w:r>
      <w:r w:rsidR="001130D7" w:rsidRPr="005B10BC">
        <w:t xml:space="preserve"> </w:t>
      </w:r>
      <w:r w:rsidR="004B1884" w:rsidRPr="005B10BC">
        <w:t xml:space="preserve">lists </w:t>
      </w:r>
      <w:r w:rsidR="00510D33" w:rsidRPr="005B10BC">
        <w:t xml:space="preserve">the general </w:t>
      </w:r>
      <w:r w:rsidR="00F47392" w:rsidRPr="005B10BC">
        <w:t>spurious emission</w:t>
      </w:r>
      <w:r w:rsidR="00510D33" w:rsidRPr="005B10BC">
        <w:t>s</w:t>
      </w:r>
      <w:r w:rsidR="00F47392" w:rsidRPr="005B10BC">
        <w:t xml:space="preserve"> limit as </w:t>
      </w:r>
      <w:r w:rsidR="00DC523F" w:rsidRPr="005B10BC">
        <w:t xml:space="preserve">-36dBm/100kHz. </w:t>
      </w:r>
      <w:r w:rsidR="00E3683D" w:rsidRPr="005B10BC">
        <w:t>Consider the two following edge cases:</w:t>
      </w:r>
    </w:p>
    <w:p w14:paraId="6986FC25" w14:textId="1CD3B392" w:rsidR="00E3683D" w:rsidRPr="005B10BC" w:rsidRDefault="00EF6C0D" w:rsidP="00E3683D">
      <w:pPr>
        <w:pStyle w:val="ListParagraph"/>
        <w:numPr>
          <w:ilvl w:val="0"/>
          <w:numId w:val="60"/>
        </w:numPr>
        <w:jc w:val="both"/>
        <w:rPr>
          <w:sz w:val="20"/>
          <w:szCs w:val="20"/>
          <w:lang w:val="en-GB"/>
        </w:rPr>
      </w:pPr>
      <w:r w:rsidRPr="005B10BC">
        <w:rPr>
          <w:sz w:val="20"/>
          <w:szCs w:val="20"/>
          <w:lang w:val="en-GB"/>
        </w:rPr>
        <w:t xml:space="preserve">Backscatter </w:t>
      </w:r>
      <w:r w:rsidR="006C379C" w:rsidRPr="005B10BC">
        <w:rPr>
          <w:sz w:val="20"/>
          <w:szCs w:val="20"/>
          <w:lang w:val="en-GB"/>
        </w:rPr>
        <w:t>signal is narrowband (e.g. 1PRB – 180 kHz):</w:t>
      </w:r>
      <w:r w:rsidR="00D03BB4" w:rsidRPr="005B10BC">
        <w:rPr>
          <w:sz w:val="20"/>
          <w:szCs w:val="20"/>
          <w:lang w:val="en-GB"/>
        </w:rPr>
        <w:t xml:space="preserve"> In this case, </w:t>
      </w:r>
      <w:r w:rsidR="00523E4E" w:rsidRPr="005B10BC">
        <w:rPr>
          <w:sz w:val="20"/>
          <w:szCs w:val="20"/>
          <w:lang w:val="en-GB"/>
        </w:rPr>
        <w:t>-1</w:t>
      </w:r>
      <w:r w:rsidR="00A8286F" w:rsidRPr="005B10BC">
        <w:rPr>
          <w:sz w:val="20"/>
          <w:szCs w:val="20"/>
          <w:lang w:val="en-GB"/>
        </w:rPr>
        <w:t xml:space="preserve">0 dBm of total </w:t>
      </w:r>
      <w:r w:rsidR="00EC3438">
        <w:rPr>
          <w:sz w:val="20"/>
          <w:szCs w:val="20"/>
          <w:lang w:val="en-GB"/>
        </w:rPr>
        <w:t xml:space="preserve">D2R </w:t>
      </w:r>
      <w:r w:rsidR="00A8286F" w:rsidRPr="005B10BC">
        <w:rPr>
          <w:sz w:val="20"/>
          <w:szCs w:val="20"/>
          <w:lang w:val="en-GB"/>
        </w:rPr>
        <w:t>power correspond to -</w:t>
      </w:r>
      <w:r w:rsidR="005D59CA" w:rsidRPr="005B10BC">
        <w:rPr>
          <w:sz w:val="20"/>
          <w:szCs w:val="20"/>
          <w:lang w:val="en-GB"/>
        </w:rPr>
        <w:t>1</w:t>
      </w:r>
      <w:r w:rsidR="00A8286F" w:rsidRPr="005B10BC">
        <w:rPr>
          <w:sz w:val="20"/>
          <w:szCs w:val="20"/>
          <w:lang w:val="en-GB"/>
        </w:rPr>
        <w:t>2.</w:t>
      </w:r>
      <w:r w:rsidR="00EC3438">
        <w:rPr>
          <w:sz w:val="20"/>
          <w:szCs w:val="20"/>
          <w:lang w:val="en-GB"/>
        </w:rPr>
        <w:t>6</w:t>
      </w:r>
      <w:r w:rsidR="00A8286F" w:rsidRPr="005B10BC">
        <w:rPr>
          <w:sz w:val="20"/>
          <w:szCs w:val="20"/>
          <w:lang w:val="en-GB"/>
        </w:rPr>
        <w:t xml:space="preserve"> dBm/100kHz, which </w:t>
      </w:r>
      <w:r w:rsidR="00B06906" w:rsidRPr="005B10BC">
        <w:rPr>
          <w:sz w:val="20"/>
          <w:szCs w:val="20"/>
          <w:lang w:val="en-GB"/>
        </w:rPr>
        <w:t xml:space="preserve">is </w:t>
      </w:r>
      <w:r w:rsidR="00EC3438">
        <w:rPr>
          <w:sz w:val="20"/>
          <w:szCs w:val="20"/>
          <w:lang w:val="en-GB"/>
        </w:rPr>
        <w:t>23.4 dB</w:t>
      </w:r>
      <w:r w:rsidR="00B06906" w:rsidRPr="005B10BC">
        <w:rPr>
          <w:sz w:val="20"/>
          <w:szCs w:val="20"/>
          <w:lang w:val="en-GB"/>
        </w:rPr>
        <w:t xml:space="preserve"> higher than the -36dBm/100kHz </w:t>
      </w:r>
      <w:r w:rsidR="004F7B15" w:rsidRPr="005B10BC">
        <w:rPr>
          <w:sz w:val="20"/>
          <w:szCs w:val="20"/>
          <w:lang w:val="en-GB"/>
        </w:rPr>
        <w:t xml:space="preserve">mask </w:t>
      </w:r>
      <w:r w:rsidR="00B06906" w:rsidRPr="005B10BC">
        <w:rPr>
          <w:sz w:val="20"/>
          <w:szCs w:val="20"/>
          <w:lang w:val="en-GB"/>
        </w:rPr>
        <w:t>limit.</w:t>
      </w:r>
    </w:p>
    <w:p w14:paraId="1A90B818" w14:textId="77777777" w:rsidR="009D1A5C" w:rsidRPr="005B10BC" w:rsidRDefault="009D1A5C" w:rsidP="00663F82">
      <w:pPr>
        <w:pStyle w:val="ListParagraph"/>
        <w:jc w:val="both"/>
        <w:rPr>
          <w:sz w:val="20"/>
          <w:szCs w:val="20"/>
          <w:lang w:val="en-GB"/>
        </w:rPr>
      </w:pPr>
    </w:p>
    <w:p w14:paraId="24F43ECB" w14:textId="59DC7F08" w:rsidR="00BC2A03" w:rsidRPr="005B10BC" w:rsidRDefault="006C379C" w:rsidP="00E3683D">
      <w:pPr>
        <w:pStyle w:val="ListParagraph"/>
        <w:numPr>
          <w:ilvl w:val="0"/>
          <w:numId w:val="60"/>
        </w:numPr>
        <w:jc w:val="both"/>
        <w:rPr>
          <w:sz w:val="20"/>
          <w:szCs w:val="20"/>
          <w:lang w:val="en-GB"/>
        </w:rPr>
      </w:pPr>
      <w:r w:rsidRPr="005B10BC">
        <w:rPr>
          <w:sz w:val="20"/>
          <w:szCs w:val="20"/>
          <w:lang w:val="en-GB"/>
        </w:rPr>
        <w:t>Backscatter signal occupies whole</w:t>
      </w:r>
      <w:r w:rsidR="000F3F6A" w:rsidRPr="005B10BC">
        <w:rPr>
          <w:sz w:val="20"/>
          <w:szCs w:val="20"/>
          <w:lang w:val="en-GB"/>
        </w:rPr>
        <w:t xml:space="preserve"> FDD DL</w:t>
      </w:r>
      <w:r w:rsidR="0048586C" w:rsidRPr="005B10BC">
        <w:rPr>
          <w:sz w:val="20"/>
          <w:szCs w:val="20"/>
          <w:lang w:val="en-GB"/>
        </w:rPr>
        <w:t xml:space="preserve"> or </w:t>
      </w:r>
      <w:r w:rsidR="000F3F6A" w:rsidRPr="005B10BC">
        <w:rPr>
          <w:sz w:val="20"/>
          <w:szCs w:val="20"/>
          <w:lang w:val="en-GB"/>
        </w:rPr>
        <w:t>UL</w:t>
      </w:r>
      <w:r w:rsidRPr="005B10BC">
        <w:rPr>
          <w:sz w:val="20"/>
          <w:szCs w:val="20"/>
          <w:lang w:val="en-GB"/>
        </w:rPr>
        <w:t xml:space="preserve"> channel (e.g. 35 MHz)</w:t>
      </w:r>
      <w:r w:rsidR="00125697" w:rsidRPr="005B10BC">
        <w:rPr>
          <w:sz w:val="20"/>
          <w:szCs w:val="20"/>
          <w:lang w:val="en-GB"/>
        </w:rPr>
        <w:t xml:space="preserve">: In this case </w:t>
      </w:r>
      <w:r w:rsidR="00523E4E" w:rsidRPr="005B10BC">
        <w:rPr>
          <w:sz w:val="20"/>
          <w:szCs w:val="20"/>
          <w:lang w:val="en-GB"/>
        </w:rPr>
        <w:t>-1</w:t>
      </w:r>
      <w:r w:rsidR="00125697" w:rsidRPr="005B10BC">
        <w:rPr>
          <w:sz w:val="20"/>
          <w:szCs w:val="20"/>
          <w:lang w:val="en-GB"/>
        </w:rPr>
        <w:t xml:space="preserve">0 dBm of total backscattered power correspond to </w:t>
      </w:r>
      <w:r w:rsidR="002A64C8" w:rsidRPr="005B10BC">
        <w:rPr>
          <w:sz w:val="20"/>
          <w:szCs w:val="20"/>
          <w:lang w:val="en-GB"/>
        </w:rPr>
        <w:t>-</w:t>
      </w:r>
      <w:r w:rsidR="005D59CA" w:rsidRPr="005B10BC">
        <w:rPr>
          <w:sz w:val="20"/>
          <w:szCs w:val="20"/>
          <w:lang w:val="en-GB"/>
        </w:rPr>
        <w:t>3</w:t>
      </w:r>
      <w:r w:rsidR="002A64C8" w:rsidRPr="005B10BC">
        <w:rPr>
          <w:sz w:val="20"/>
          <w:szCs w:val="20"/>
          <w:lang w:val="en-GB"/>
        </w:rPr>
        <w:t xml:space="preserve">5.4dBm/100kHz. </w:t>
      </w:r>
      <w:r w:rsidR="00DC2188" w:rsidRPr="005B10BC">
        <w:rPr>
          <w:sz w:val="20"/>
          <w:szCs w:val="20"/>
          <w:lang w:val="en-GB"/>
        </w:rPr>
        <w:t xml:space="preserve">In this case, a </w:t>
      </w:r>
      <w:r w:rsidR="005D59CA" w:rsidRPr="005B10BC">
        <w:rPr>
          <w:sz w:val="20"/>
          <w:szCs w:val="20"/>
          <w:lang w:val="en-GB"/>
        </w:rPr>
        <w:t>few</w:t>
      </w:r>
      <w:r w:rsidR="00376E48" w:rsidRPr="005B10BC">
        <w:rPr>
          <w:sz w:val="20"/>
          <w:szCs w:val="20"/>
          <w:lang w:val="en-GB"/>
        </w:rPr>
        <w:t xml:space="preserve"> dB </w:t>
      </w:r>
      <w:r w:rsidR="005D59CA" w:rsidRPr="005B10BC">
        <w:rPr>
          <w:sz w:val="20"/>
          <w:szCs w:val="20"/>
          <w:lang w:val="en-GB"/>
        </w:rPr>
        <w:t>of</w:t>
      </w:r>
      <w:r w:rsidR="00376E48" w:rsidRPr="005B10BC">
        <w:rPr>
          <w:sz w:val="20"/>
          <w:szCs w:val="20"/>
          <w:lang w:val="en-GB"/>
        </w:rPr>
        <w:t xml:space="preserve"> </w:t>
      </w:r>
      <w:r w:rsidR="003775C6" w:rsidRPr="005B10BC">
        <w:rPr>
          <w:sz w:val="20"/>
          <w:szCs w:val="20"/>
          <w:lang w:val="en-GB"/>
        </w:rPr>
        <w:t xml:space="preserve">suppression </w:t>
      </w:r>
      <w:r w:rsidR="0008338D" w:rsidRPr="005B10BC">
        <w:rPr>
          <w:sz w:val="20"/>
          <w:szCs w:val="20"/>
          <w:lang w:val="en-GB"/>
        </w:rPr>
        <w:t>at Fc-Fshift would be sufficient</w:t>
      </w:r>
      <w:r w:rsidR="00D20FA8" w:rsidRPr="005B10BC">
        <w:rPr>
          <w:sz w:val="20"/>
          <w:szCs w:val="20"/>
          <w:lang w:val="en-GB"/>
        </w:rPr>
        <w:t>.</w:t>
      </w:r>
    </w:p>
    <w:p w14:paraId="4919B016" w14:textId="77777777" w:rsidR="00BC2A03" w:rsidRPr="005B10BC" w:rsidRDefault="00BC2A03" w:rsidP="00663F82">
      <w:pPr>
        <w:pStyle w:val="ListParagraph"/>
        <w:rPr>
          <w:sz w:val="20"/>
          <w:szCs w:val="20"/>
          <w:lang w:val="en-GB"/>
        </w:rPr>
      </w:pPr>
    </w:p>
    <w:p w14:paraId="3027712F" w14:textId="72A92D4D" w:rsidR="00B2474E" w:rsidRPr="005B10BC" w:rsidRDefault="00DF4BA0" w:rsidP="00663F82">
      <w:pPr>
        <w:jc w:val="both"/>
      </w:pPr>
      <w:r w:rsidRPr="005B10BC">
        <w:t xml:space="preserve">The above SSB implementation example (Ref. </w:t>
      </w:r>
      <w:r w:rsidRPr="005B10BC">
        <w:fldChar w:fldCharType="begin"/>
      </w:r>
      <w:r w:rsidRPr="005B10BC">
        <w:instrText xml:space="preserve"> REF _Ref172503068 \r \h </w:instrText>
      </w:r>
      <w:r w:rsidR="00C128DD" w:rsidRPr="005B10BC">
        <w:instrText xml:space="preserve"> \* MERGEFORMAT </w:instrText>
      </w:r>
      <w:r w:rsidRPr="005B10BC">
        <w:fldChar w:fldCharType="separate"/>
      </w:r>
      <w:r w:rsidR="00F510DB">
        <w:t>[3]</w:t>
      </w:r>
      <w:r w:rsidRPr="005B10BC">
        <w:fldChar w:fldCharType="end"/>
      </w:r>
      <w:r w:rsidRPr="005B10BC">
        <w:t xml:space="preserve">) </w:t>
      </w:r>
      <w:r w:rsidR="00980E75" w:rsidRPr="005B10BC">
        <w:t xml:space="preserve">achieves </w:t>
      </w:r>
      <w:r w:rsidR="00236B45" w:rsidRPr="005B10BC">
        <w:t xml:space="preserve">suppression levels </w:t>
      </w:r>
      <w:r w:rsidR="0047661F" w:rsidRPr="005B10BC">
        <w:t xml:space="preserve">up to 18 dB, which </w:t>
      </w:r>
      <w:r w:rsidR="0029110C" w:rsidRPr="005B10BC">
        <w:t xml:space="preserve">would be sufficient </w:t>
      </w:r>
      <w:r w:rsidR="00C21BA8" w:rsidRPr="005B10BC">
        <w:t xml:space="preserve">to </w:t>
      </w:r>
      <w:r w:rsidR="00CE4509" w:rsidRPr="005B10BC">
        <w:t>keep the out of band emissions under the limit</w:t>
      </w:r>
      <w:r w:rsidR="00EB1339" w:rsidRPr="005B10BC">
        <w:t xml:space="preserve"> for </w:t>
      </w:r>
      <w:r w:rsidR="00E23056" w:rsidRPr="00E23056">
        <w:t>the wide bandwidth case, even if the AIoT device supports D2R reflection gain, but not for the narrow bandwidth case</w:t>
      </w:r>
      <w:r w:rsidR="00E23056">
        <w:t>.</w:t>
      </w:r>
    </w:p>
    <w:p w14:paraId="18A4AA5D" w14:textId="7B8E3CFE" w:rsidR="008D1C94" w:rsidRPr="005B10BC" w:rsidRDefault="00E23056" w:rsidP="00B2474E">
      <w:pPr>
        <w:jc w:val="both"/>
      </w:pPr>
      <w:r w:rsidRPr="00E23056">
        <w:t>While it is not concluded if UE protected bands emission requirements will be applicable for type 2a AIoT devices they may put even harder requirements onto</w:t>
      </w:r>
      <w:r w:rsidR="00B2474E" w:rsidRPr="005B10BC">
        <w:t xml:space="preserve"> the </w:t>
      </w:r>
      <w:r w:rsidRPr="00E23056">
        <w:t>rejection</w:t>
      </w:r>
      <w:r w:rsidR="00D32887" w:rsidRPr="005B10BC">
        <w:t xml:space="preserve"> of </w:t>
      </w:r>
      <w:r w:rsidR="0035050F" w:rsidRPr="005B10BC">
        <w:t xml:space="preserve">the </w:t>
      </w:r>
      <w:r w:rsidRPr="00E23056">
        <w:t>mirror</w:t>
      </w:r>
      <w:r>
        <w:t>.</w:t>
      </w:r>
      <w:r w:rsidR="0084572B" w:rsidRPr="005B10BC">
        <w:t xml:space="preserve"> </w:t>
      </w:r>
      <w:r w:rsidR="005D59CA" w:rsidRPr="005B10BC">
        <w:t>In case of even harder spurious emissions limit in protected bands and</w:t>
      </w:r>
      <w:r w:rsidR="008D1C94" w:rsidRPr="005B10BC">
        <w:t>/</w:t>
      </w:r>
      <w:r w:rsidR="005D59CA" w:rsidRPr="005B10BC">
        <w:t>or narrow band D2R signal a</w:t>
      </w:r>
      <w:r w:rsidR="00C857A3" w:rsidRPr="005B10BC">
        <w:t xml:space="preserve">dditional suppression </w:t>
      </w:r>
      <w:r w:rsidR="005D59CA" w:rsidRPr="005B10BC">
        <w:t>may be</w:t>
      </w:r>
      <w:r w:rsidR="00C857A3" w:rsidRPr="005B10BC">
        <w:t xml:space="preserve"> realized with passive bandpass filtering, to offer additional 3~10dB of suppression.</w:t>
      </w:r>
      <w:r w:rsidR="008D1C94" w:rsidRPr="005B10BC">
        <w:t xml:space="preserve"> </w:t>
      </w:r>
    </w:p>
    <w:p w14:paraId="1DA37A81" w14:textId="78091892" w:rsidR="006C379C" w:rsidRPr="005B10BC" w:rsidRDefault="008D1C94" w:rsidP="00B2474E">
      <w:pPr>
        <w:jc w:val="both"/>
      </w:pPr>
      <w:r w:rsidRPr="005B10BC">
        <w:t xml:space="preserve">The above simple analysis serves as a rudimentary feasibility assessment. Only upon having agreed requirements for AIoT device spurious emissions conclusions can be reached on feasibility and associated impact on cost, power consumption and flexibility. </w:t>
      </w:r>
    </w:p>
    <w:p w14:paraId="3495D6D8" w14:textId="308E2A19" w:rsidR="00AD5BDF" w:rsidRPr="00944CE4" w:rsidRDefault="005D59CA" w:rsidP="00AD5BDF">
      <w:pPr>
        <w:jc w:val="both"/>
        <w:rPr>
          <w:b/>
        </w:rPr>
      </w:pPr>
      <w:bookmarkStart w:id="24" w:name="Proposal7176"/>
      <w:bookmarkStart w:id="25" w:name="Proposal15555"/>
      <w:bookmarkStart w:id="26" w:name="Proposal9496"/>
      <w:bookmarkStart w:id="27" w:name="Proposal72699"/>
      <w:r w:rsidRPr="00944CE4">
        <w:rPr>
          <w:rFonts w:eastAsia="Malgun Gothic"/>
          <w:b/>
          <w:kern w:val="2"/>
          <w:lang w:eastAsia="en-GB"/>
          <w14:ligatures w14:val="standardContextual"/>
        </w:rPr>
        <w:t>P</w:t>
      </w:r>
      <w:r w:rsidR="00AD5BDF" w:rsidRPr="00944CE4">
        <w:rPr>
          <w:rFonts w:eastAsia="Malgun Gothic"/>
          <w:b/>
          <w:kern w:val="2"/>
          <w:lang w:eastAsia="en-GB"/>
          <w14:ligatures w14:val="standardContextual"/>
        </w:rPr>
        <w:t xml:space="preserve">roposal </w:t>
      </w:r>
      <w:r w:rsidR="00AD5BDF" w:rsidRPr="00944CE4">
        <w:rPr>
          <w:rFonts w:eastAsia="Malgun Gothic"/>
          <w:b/>
          <w:color w:val="2B579A"/>
          <w:kern w:val="2"/>
          <w:lang w:eastAsia="ko-KR"/>
          <w14:ligatures w14:val="standardContextual"/>
        </w:rPr>
        <w:fldChar w:fldCharType="begin"/>
      </w:r>
      <w:r w:rsidR="00AD5BDF" w:rsidRPr="00944CE4">
        <w:rPr>
          <w:rFonts w:eastAsia="Malgun Gothic"/>
          <w:b/>
          <w:kern w:val="2"/>
          <w:lang w:eastAsia="ko-KR"/>
          <w14:ligatures w14:val="standardContextual"/>
        </w:rPr>
        <w:instrText xml:space="preserve"> SEQ Proposal \* Arabic </w:instrText>
      </w:r>
      <w:r w:rsidR="00AD5BDF"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3</w:t>
      </w:r>
      <w:r w:rsidR="00AD5BDF" w:rsidRPr="00944CE4">
        <w:rPr>
          <w:rFonts w:eastAsia="Malgun Gothic"/>
          <w:b/>
          <w:color w:val="2B579A"/>
          <w:kern w:val="2"/>
          <w:lang w:eastAsia="ko-KR"/>
          <w14:ligatures w14:val="standardContextual"/>
        </w:rPr>
        <w:fldChar w:fldCharType="end"/>
      </w:r>
      <w:r w:rsidR="00AD5BDF" w:rsidRPr="00944CE4">
        <w:rPr>
          <w:rFonts w:eastAsia="Malgun Gothic"/>
          <w:b/>
          <w:kern w:val="2"/>
          <w:lang w:eastAsia="en-GB"/>
          <w14:ligatures w14:val="standardContextual"/>
        </w:rPr>
        <w:t xml:space="preserve">: </w:t>
      </w:r>
      <w:r w:rsidR="00AD5BDF" w:rsidRPr="00944CE4">
        <w:rPr>
          <w:b/>
        </w:rPr>
        <w:t>Clarification is needed if target level for SSB suppression should be in the scope of the study or not.</w:t>
      </w:r>
    </w:p>
    <w:bookmarkEnd w:id="24"/>
    <w:p w14:paraId="30AD7FEE" w14:textId="77777777" w:rsidR="00E23056" w:rsidRPr="00944CE4" w:rsidRDefault="00E23056" w:rsidP="00E23056">
      <w:pPr>
        <w:pStyle w:val="Heading2"/>
      </w:pPr>
      <w:r w:rsidRPr="00944CE4">
        <w:t>Power consumption aspects</w:t>
      </w:r>
    </w:p>
    <w:p w14:paraId="0B11A043" w14:textId="6A6EB230" w:rsidR="00E23056" w:rsidRPr="00944CE4" w:rsidRDefault="00E23056" w:rsidP="00E23056">
      <w:pPr>
        <w:jc w:val="both"/>
      </w:pPr>
      <w:r w:rsidRPr="00944CE4">
        <w:t xml:space="preserve">Ref. </w:t>
      </w:r>
      <w:r w:rsidRPr="00944CE4">
        <w:fldChar w:fldCharType="begin"/>
      </w:r>
      <w:r w:rsidRPr="00944CE4">
        <w:instrText xml:space="preserve"> REF _Ref172503023 \r \h </w:instrText>
      </w:r>
      <w:r w:rsidRPr="00944CE4">
        <w:fldChar w:fldCharType="separate"/>
      </w:r>
      <w:r w:rsidR="00F510DB">
        <w:t>[5]</w:t>
      </w:r>
      <w:r w:rsidRPr="00944CE4">
        <w:fldChar w:fldCharType="end"/>
      </w:r>
      <w:r w:rsidRPr="00944CE4">
        <w:t xml:space="preserve"> describes a backscatter system that utilizes a 20 MHz frequency shift. The system comprises a ring oscillator that provides the intermediate frequency (IF) of 20 MHz, a gate used as modulator (digitally mixing the low-rate baseband device data with the IF), and an RF transistor performing the backscatter load modulation (</w:t>
      </w:r>
      <w:r w:rsidRPr="00944CE4">
        <w:fldChar w:fldCharType="begin"/>
      </w:r>
      <w:r w:rsidRPr="00944CE4">
        <w:instrText xml:space="preserve"> REF _Ref165928901 \h </w:instrText>
      </w:r>
      <w:r w:rsidRPr="00944CE4">
        <w:fldChar w:fldCharType="separate"/>
      </w:r>
      <w:r w:rsidR="00F510DB" w:rsidRPr="00944CE4">
        <w:t xml:space="preserve">Figure </w:t>
      </w:r>
      <w:r w:rsidR="00F510DB">
        <w:rPr>
          <w:noProof/>
        </w:rPr>
        <w:t>3</w:t>
      </w:r>
      <w:r w:rsidRPr="00944CE4">
        <w:fldChar w:fldCharType="end"/>
      </w:r>
      <w:r w:rsidRPr="00944CE4">
        <w:t>).</w:t>
      </w:r>
    </w:p>
    <w:p w14:paraId="3E3DD2CD" w14:textId="77777777" w:rsidR="00E23056" w:rsidRPr="00944CE4" w:rsidRDefault="00E23056" w:rsidP="00E23056">
      <w:pPr>
        <w:keepNext/>
        <w:jc w:val="center"/>
      </w:pPr>
      <w:r w:rsidRPr="00861B17">
        <w:rPr>
          <w:noProof/>
        </w:rPr>
        <w:drawing>
          <wp:inline distT="0" distB="0" distL="0" distR="0" wp14:anchorId="248C51D8" wp14:editId="7D3C1B6E">
            <wp:extent cx="2491200" cy="933100"/>
            <wp:effectExtent l="0" t="0" r="0" b="0"/>
            <wp:docPr id="2008669039" name="Picture 1" descr="A diagram of a computer data proces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669039" name="Picture 1" descr="A diagram of a computer data processing&#10;&#10;Description automatically generated"/>
                    <pic:cNvPicPr/>
                  </pic:nvPicPr>
                  <pic:blipFill>
                    <a:blip r:embed="rId13"/>
                    <a:stretch>
                      <a:fillRect/>
                    </a:stretch>
                  </pic:blipFill>
                  <pic:spPr>
                    <a:xfrm>
                      <a:off x="0" y="0"/>
                      <a:ext cx="2529729" cy="947531"/>
                    </a:xfrm>
                    <a:prstGeom prst="rect">
                      <a:avLst/>
                    </a:prstGeom>
                  </pic:spPr>
                </pic:pic>
              </a:graphicData>
            </a:graphic>
          </wp:inline>
        </w:drawing>
      </w:r>
    </w:p>
    <w:p w14:paraId="64CCDF9B" w14:textId="6A69BF76" w:rsidR="00E23056" w:rsidRPr="00944CE4" w:rsidRDefault="00E23056" w:rsidP="00E23056">
      <w:pPr>
        <w:pStyle w:val="Caption"/>
        <w:jc w:val="center"/>
      </w:pPr>
      <w:bookmarkStart w:id="28" w:name="_Ref165928901"/>
      <w:r w:rsidRPr="00944CE4">
        <w:t xml:space="preserve">Figure </w:t>
      </w:r>
      <w:r w:rsidRPr="00944CE4">
        <w:fldChar w:fldCharType="begin"/>
      </w:r>
      <w:r w:rsidRPr="00944CE4">
        <w:instrText xml:space="preserve"> SEQ Figure \* ARABIC </w:instrText>
      </w:r>
      <w:r w:rsidRPr="00944CE4">
        <w:fldChar w:fldCharType="separate"/>
      </w:r>
      <w:r w:rsidR="00F510DB">
        <w:rPr>
          <w:noProof/>
        </w:rPr>
        <w:t>3</w:t>
      </w:r>
      <w:r w:rsidRPr="00944CE4">
        <w:fldChar w:fldCharType="end"/>
      </w:r>
      <w:bookmarkEnd w:id="28"/>
      <w:r w:rsidRPr="00944CE4">
        <w:t xml:space="preserve">. Example Block diagram of large frequency shifter (Ref. </w:t>
      </w:r>
      <w:r w:rsidRPr="00944CE4">
        <w:fldChar w:fldCharType="begin"/>
      </w:r>
      <w:r w:rsidRPr="00944CE4">
        <w:instrText xml:space="preserve"> REF _Ref172503023 \r \h </w:instrText>
      </w:r>
      <w:r w:rsidRPr="00944CE4">
        <w:fldChar w:fldCharType="separate"/>
      </w:r>
      <w:r w:rsidR="00F510DB">
        <w:t>[5]</w:t>
      </w:r>
      <w:r w:rsidRPr="00944CE4">
        <w:fldChar w:fldCharType="end"/>
      </w:r>
      <w:r w:rsidRPr="00944CE4">
        <w:t>).</w:t>
      </w:r>
    </w:p>
    <w:p w14:paraId="22AB350C" w14:textId="090974C5" w:rsidR="00E23056" w:rsidRPr="00944CE4" w:rsidRDefault="00E23056" w:rsidP="00E23056">
      <w:pPr>
        <w:jc w:val="both"/>
      </w:pPr>
      <w:r w:rsidRPr="00944CE4">
        <w:t>Envelope calculation for the frequency shifting modulator shows a very low power consumption, down to 45 uW for 50 kbps device data rate with 20 MHz backscatter frequency shift. This is made possible by lowering the supply voltage, as well as shifting the DC operating point of the backscatter modulator, which can lower the power consumption by 3 times (</w:t>
      </w:r>
      <w:r w:rsidRPr="00944CE4">
        <w:fldChar w:fldCharType="begin"/>
      </w:r>
      <w:r w:rsidRPr="00944CE4">
        <w:instrText xml:space="preserve"> REF _Ref165929258 \h </w:instrText>
      </w:r>
      <w:r w:rsidRPr="00944CE4">
        <w:fldChar w:fldCharType="separate"/>
      </w:r>
      <w:r w:rsidR="00F510DB" w:rsidRPr="00944CE4">
        <w:t xml:space="preserve">Figure </w:t>
      </w:r>
      <w:r w:rsidR="00F510DB">
        <w:rPr>
          <w:noProof/>
        </w:rPr>
        <w:t>4</w:t>
      </w:r>
      <w:r w:rsidRPr="00944CE4">
        <w:fldChar w:fldCharType="end"/>
      </w:r>
      <w:r w:rsidRPr="00944CE4">
        <w:t xml:space="preserve">). </w:t>
      </w:r>
    </w:p>
    <w:p w14:paraId="1D1ECAE1" w14:textId="77777777" w:rsidR="00E23056" w:rsidRPr="00944CE4" w:rsidRDefault="00E23056" w:rsidP="00E23056">
      <w:pPr>
        <w:keepNext/>
        <w:jc w:val="center"/>
      </w:pPr>
      <w:r w:rsidRPr="00861B17">
        <w:rPr>
          <w:noProof/>
        </w:rPr>
        <w:drawing>
          <wp:inline distT="0" distB="0" distL="0" distR="0" wp14:anchorId="661CE3EB" wp14:editId="05F544E0">
            <wp:extent cx="2750400" cy="1355921"/>
            <wp:effectExtent l="0" t="0" r="5715" b="3175"/>
            <wp:docPr id="868412340" name="Picture 1" descr="A graph of different types of electrical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12340" name="Picture 1" descr="A graph of different types of electrical components&#10;&#10;Description automatically generated"/>
                    <pic:cNvPicPr/>
                  </pic:nvPicPr>
                  <pic:blipFill>
                    <a:blip r:embed="rId14"/>
                    <a:stretch>
                      <a:fillRect/>
                    </a:stretch>
                  </pic:blipFill>
                  <pic:spPr>
                    <a:xfrm>
                      <a:off x="0" y="0"/>
                      <a:ext cx="2792508" cy="1376680"/>
                    </a:xfrm>
                    <a:prstGeom prst="rect">
                      <a:avLst/>
                    </a:prstGeom>
                  </pic:spPr>
                </pic:pic>
              </a:graphicData>
            </a:graphic>
          </wp:inline>
        </w:drawing>
      </w:r>
    </w:p>
    <w:p w14:paraId="4159D216" w14:textId="1755B49C" w:rsidR="00E23056" w:rsidRPr="00944CE4" w:rsidRDefault="00E23056" w:rsidP="00E23056">
      <w:pPr>
        <w:pStyle w:val="Caption"/>
        <w:jc w:val="center"/>
      </w:pPr>
      <w:bookmarkStart w:id="29" w:name="_Ref165929258"/>
      <w:r w:rsidRPr="00944CE4">
        <w:t xml:space="preserve">Figure </w:t>
      </w:r>
      <w:r w:rsidRPr="00944CE4">
        <w:fldChar w:fldCharType="begin"/>
      </w:r>
      <w:r w:rsidRPr="00944CE4">
        <w:instrText xml:space="preserve"> SEQ Figure \* ARABIC </w:instrText>
      </w:r>
      <w:r w:rsidRPr="00944CE4">
        <w:fldChar w:fldCharType="separate"/>
      </w:r>
      <w:r w:rsidR="00F510DB">
        <w:rPr>
          <w:noProof/>
        </w:rPr>
        <w:t>4</w:t>
      </w:r>
      <w:r w:rsidRPr="00944CE4">
        <w:fldChar w:fldCharType="end"/>
      </w:r>
      <w:bookmarkEnd w:id="29"/>
      <w:r w:rsidRPr="00944CE4">
        <w:t xml:space="preserve">. Power consumption breakdown for frequency shifted backscatter system (Ref. </w:t>
      </w:r>
      <w:r w:rsidRPr="00944CE4">
        <w:fldChar w:fldCharType="begin"/>
      </w:r>
      <w:r w:rsidRPr="00944CE4">
        <w:instrText xml:space="preserve"> REF _Ref172503023 \r \h </w:instrText>
      </w:r>
      <w:r w:rsidRPr="00944CE4">
        <w:fldChar w:fldCharType="separate"/>
      </w:r>
      <w:r w:rsidR="00F510DB">
        <w:t>[5]</w:t>
      </w:r>
      <w:r w:rsidRPr="00944CE4">
        <w:fldChar w:fldCharType="end"/>
      </w:r>
      <w:r w:rsidRPr="00944CE4">
        <w:t>).</w:t>
      </w:r>
    </w:p>
    <w:p w14:paraId="2DDD603F" w14:textId="77777777" w:rsidR="00E23056" w:rsidRPr="00944CE4" w:rsidRDefault="00E23056" w:rsidP="00E23056">
      <w:pPr>
        <w:jc w:val="both"/>
      </w:pPr>
      <w:r w:rsidRPr="00944CE4">
        <w:t>For CMOS circuits, the power consumption is expected to scale with frequency (i.e. for frequency shift of 45 MHz, the peak power consumption would be on the level of 100uW). It is important to note that an integrated solution (e.g. in an ASIC) could offer even better power consumption figures.</w:t>
      </w:r>
    </w:p>
    <w:p w14:paraId="20C22AF4" w14:textId="77777777" w:rsidR="00E23056" w:rsidRPr="00944CE4" w:rsidRDefault="00E23056" w:rsidP="00E23056">
      <w:pPr>
        <w:jc w:val="both"/>
      </w:pPr>
      <w:r w:rsidRPr="00944CE4">
        <w:t xml:space="preserve">For Type 2a devices that have energy storage, such operation can be supported with microwatt consumption. </w:t>
      </w:r>
    </w:p>
    <w:p w14:paraId="53F692DA" w14:textId="491D011E" w:rsidR="00E23056" w:rsidRPr="00944CE4" w:rsidRDefault="00E23056" w:rsidP="00E23056">
      <w:pPr>
        <w:jc w:val="both"/>
        <w:rPr>
          <w:b/>
          <w:bCs/>
        </w:rPr>
      </w:pPr>
      <w:bookmarkStart w:id="30" w:name="Observation92397"/>
      <w:bookmarkStart w:id="31" w:name="Observation77357"/>
      <w:bookmarkStart w:id="32" w:name="Observation65089"/>
      <w:bookmarkStart w:id="33" w:name="Observation49116"/>
      <w:bookmarkStart w:id="34" w:name="Observation61682"/>
      <w:bookmarkStart w:id="35" w:name="Observation13185"/>
      <w:bookmarkStart w:id="36" w:name="Observation28104"/>
      <w:r w:rsidRPr="00944CE4">
        <w:rPr>
          <w:b/>
          <w:bCs/>
        </w:rPr>
        <w:t xml:space="preserve">Observation </w:t>
      </w:r>
      <w:r w:rsidRPr="00944CE4">
        <w:rPr>
          <w:b/>
          <w:bCs/>
        </w:rPr>
        <w:fldChar w:fldCharType="begin"/>
      </w:r>
      <w:r w:rsidRPr="00944CE4">
        <w:rPr>
          <w:b/>
          <w:bCs/>
        </w:rPr>
        <w:instrText xml:space="preserve"> SEQ Obs \* Arabic </w:instrText>
      </w:r>
      <w:r w:rsidRPr="00944CE4">
        <w:rPr>
          <w:b/>
          <w:bCs/>
        </w:rPr>
        <w:fldChar w:fldCharType="separate"/>
      </w:r>
      <w:r w:rsidR="00F510DB">
        <w:rPr>
          <w:b/>
          <w:bCs/>
          <w:noProof/>
        </w:rPr>
        <w:t>3</w:t>
      </w:r>
      <w:r w:rsidRPr="00944CE4">
        <w:rPr>
          <w:b/>
          <w:bCs/>
        </w:rPr>
        <w:fldChar w:fldCharType="end"/>
      </w:r>
      <w:r w:rsidRPr="00944CE4">
        <w:rPr>
          <w:b/>
          <w:bCs/>
        </w:rPr>
        <w:t>: Large frequency shift of tens of MHz can be implemented with microwatt operation and can be suitable for Type 2a devices with energy storage.</w:t>
      </w:r>
    </w:p>
    <w:p w14:paraId="356CA896" w14:textId="6C11609F" w:rsidR="00E23056" w:rsidRPr="00944CE4" w:rsidRDefault="00E23056" w:rsidP="00E23056">
      <w:pPr>
        <w:jc w:val="both"/>
        <w:rPr>
          <w:b/>
        </w:rPr>
      </w:pPr>
      <w:bookmarkStart w:id="37" w:name="Proposal7177"/>
      <w:bookmarkStart w:id="38" w:name="Proposal10528"/>
      <w:bookmarkStart w:id="39" w:name="Proposal4724"/>
      <w:bookmarkStart w:id="40" w:name="Proposal45849"/>
      <w:bookmarkStart w:id="41" w:name="Proposal15551"/>
      <w:bookmarkStart w:id="42" w:name="Proposal9492"/>
      <w:bookmarkStart w:id="43" w:name="Proposal72696"/>
      <w:bookmarkEnd w:id="30"/>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4</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w:t>
      </w:r>
      <w:r w:rsidRPr="00944CE4">
        <w:rPr>
          <w:b/>
        </w:rPr>
        <w:t>Study to determine the maximum possible large frequency offset, within the allowable power consumption budget.</w:t>
      </w:r>
    </w:p>
    <w:bookmarkEnd w:id="37"/>
    <w:p w14:paraId="0A768B9C" w14:textId="611F9CCF" w:rsidR="00E23056" w:rsidRPr="00944CE4" w:rsidRDefault="00811FF4" w:rsidP="00E23056">
      <w:pPr>
        <w:pStyle w:val="Heading2"/>
      </w:pPr>
      <w:r>
        <w:t xml:space="preserve">Adaptive interference vs. power </w:t>
      </w:r>
      <w:r w:rsidR="00E23056" w:rsidRPr="00944CE4">
        <w:t>consumption</w:t>
      </w:r>
      <w:r>
        <w:t xml:space="preserve"> configuration</w:t>
      </w:r>
    </w:p>
    <w:p w14:paraId="0F283EEE" w14:textId="6681396E" w:rsidR="00E23056" w:rsidRDefault="00811FF4" w:rsidP="000A1657">
      <w:pPr>
        <w:jc w:val="both"/>
      </w:pPr>
      <w:r w:rsidRPr="00811FF4">
        <w:t xml:space="preserve">The 3GPP cell resource overhead and AIoT device power consumption </w:t>
      </w:r>
      <w:r w:rsidR="0062063E">
        <w:t xml:space="preserve">are </w:t>
      </w:r>
      <w:r w:rsidRPr="00811FF4">
        <w:t xml:space="preserve">optimized for narrow bandwidth D2R backscatter response at zero frequency </w:t>
      </w:r>
      <w:r>
        <w:t>shift</w:t>
      </w:r>
      <w:r w:rsidRPr="00811FF4">
        <w:t xml:space="preserve">. </w:t>
      </w:r>
      <w:r>
        <w:t>However, i</w:t>
      </w:r>
      <w:r w:rsidRPr="00811FF4">
        <w:t xml:space="preserve">n case of </w:t>
      </w:r>
      <w:r>
        <w:t xml:space="preserve">reader </w:t>
      </w:r>
      <w:r w:rsidRPr="00811FF4">
        <w:t xml:space="preserve">interference issues, </w:t>
      </w:r>
      <w:r w:rsidR="0062063E">
        <w:t xml:space="preserve">applied </w:t>
      </w:r>
      <w:r>
        <w:t xml:space="preserve">FDMA scheme, </w:t>
      </w:r>
      <w:r w:rsidRPr="00811FF4">
        <w:t xml:space="preserve">R2D/D2R reader transmit and receive frequency constraints, or the need for wider bandwidth D2R modulation, it may be beneficial to apply </w:t>
      </w:r>
      <w:r>
        <w:t xml:space="preserve">a </w:t>
      </w:r>
      <w:r w:rsidRPr="00811FF4">
        <w:t xml:space="preserve">D2R frequency </w:t>
      </w:r>
      <w:r>
        <w:t>shift and when applying a frequency shift</w:t>
      </w:r>
      <w:r w:rsidR="0062063E">
        <w:t>, if not guaranteed by design,</w:t>
      </w:r>
      <w:r>
        <w:t xml:space="preserve"> it may be required to configure a given bandwidth for the D2R signal to stay compliant with the</w:t>
      </w:r>
      <w:r w:rsidR="0062063E">
        <w:t xml:space="preserve"> associated</w:t>
      </w:r>
      <w:r>
        <w:t xml:space="preserve"> mirror product emissions limits</w:t>
      </w:r>
      <w:r w:rsidRPr="00811FF4">
        <w:t>.</w:t>
      </w:r>
    </w:p>
    <w:p w14:paraId="4DFB309D" w14:textId="77777777" w:rsidR="00F16810" w:rsidRDefault="00811FF4" w:rsidP="000A1657">
      <w:pPr>
        <w:jc w:val="both"/>
      </w:pPr>
      <w:r>
        <w:t>As such it will be beneficial if</w:t>
      </w:r>
      <w:r w:rsidR="00F16810">
        <w:t>:</w:t>
      </w:r>
    </w:p>
    <w:p w14:paraId="24735200" w14:textId="1EC695E2" w:rsidR="00F16810" w:rsidRDefault="00F16810" w:rsidP="00F16810">
      <w:pPr>
        <w:pStyle w:val="ListParagraph"/>
        <w:numPr>
          <w:ilvl w:val="0"/>
          <w:numId w:val="60"/>
        </w:numPr>
        <w:jc w:val="both"/>
        <w:rPr>
          <w:sz w:val="20"/>
          <w:szCs w:val="20"/>
          <w:lang w:val="en-GB"/>
        </w:rPr>
      </w:pPr>
      <w:r>
        <w:rPr>
          <w:sz w:val="20"/>
          <w:szCs w:val="20"/>
          <w:lang w:val="en-GB"/>
        </w:rPr>
        <w:t>The network can configure (via R2D) the AIoT device D2R frequency shift and bandwidth</w:t>
      </w:r>
    </w:p>
    <w:p w14:paraId="057285BA" w14:textId="6AAD3B35" w:rsidR="00F16810" w:rsidRDefault="00F16810" w:rsidP="00F16810">
      <w:pPr>
        <w:pStyle w:val="ListParagraph"/>
        <w:numPr>
          <w:ilvl w:val="0"/>
          <w:numId w:val="60"/>
        </w:numPr>
        <w:jc w:val="both"/>
        <w:rPr>
          <w:sz w:val="20"/>
          <w:szCs w:val="20"/>
          <w:lang w:val="en-GB"/>
        </w:rPr>
      </w:pPr>
      <w:r>
        <w:rPr>
          <w:sz w:val="20"/>
          <w:szCs w:val="20"/>
          <w:lang w:val="en-GB"/>
        </w:rPr>
        <w:t xml:space="preserve">The </w:t>
      </w:r>
      <w:r w:rsidR="00811FF4" w:rsidRPr="00F16810">
        <w:rPr>
          <w:sz w:val="20"/>
          <w:szCs w:val="20"/>
          <w:lang w:val="en-GB"/>
        </w:rPr>
        <w:t>AIoT device can report</w:t>
      </w:r>
      <w:r w:rsidRPr="00F16810">
        <w:rPr>
          <w:sz w:val="20"/>
          <w:szCs w:val="20"/>
          <w:lang w:val="en-GB"/>
        </w:rPr>
        <w:t xml:space="preserve"> expected</w:t>
      </w:r>
      <w:r>
        <w:rPr>
          <w:sz w:val="20"/>
          <w:szCs w:val="20"/>
          <w:lang w:val="en-GB"/>
        </w:rPr>
        <w:t>/</w:t>
      </w:r>
      <w:r w:rsidRPr="00F16810">
        <w:rPr>
          <w:sz w:val="20"/>
          <w:szCs w:val="20"/>
          <w:lang w:val="en-GB"/>
        </w:rPr>
        <w:t xml:space="preserve">measured level of the D2R signal/D2R mirror product </w:t>
      </w:r>
      <w:r>
        <w:rPr>
          <w:sz w:val="20"/>
          <w:szCs w:val="20"/>
          <w:lang w:val="en-GB"/>
        </w:rPr>
        <w:t>referenced at</w:t>
      </w:r>
      <w:r w:rsidRPr="00F16810">
        <w:rPr>
          <w:sz w:val="20"/>
          <w:szCs w:val="20"/>
          <w:lang w:val="en-GB"/>
        </w:rPr>
        <w:t xml:space="preserve"> the AIoT device antenna</w:t>
      </w:r>
      <w:r>
        <w:rPr>
          <w:sz w:val="20"/>
          <w:szCs w:val="20"/>
          <w:lang w:val="en-GB"/>
        </w:rPr>
        <w:t xml:space="preserve"> port</w:t>
      </w:r>
      <w:r w:rsidRPr="00F16810">
        <w:rPr>
          <w:sz w:val="20"/>
          <w:szCs w:val="20"/>
          <w:lang w:val="en-GB"/>
        </w:rPr>
        <w:t xml:space="preserve"> </w:t>
      </w:r>
      <w:r w:rsidR="0062063E">
        <w:rPr>
          <w:sz w:val="20"/>
          <w:szCs w:val="20"/>
          <w:lang w:val="en-GB"/>
        </w:rPr>
        <w:t xml:space="preserve">at the present </w:t>
      </w:r>
      <w:r w:rsidRPr="00F16810">
        <w:rPr>
          <w:sz w:val="20"/>
          <w:szCs w:val="20"/>
          <w:lang w:val="en-GB"/>
        </w:rPr>
        <w:t xml:space="preserve">incident CW2D RF level. </w:t>
      </w:r>
    </w:p>
    <w:p w14:paraId="435E4FF2" w14:textId="4686FD09" w:rsidR="00F16810" w:rsidRDefault="00F16810" w:rsidP="00F16810">
      <w:pPr>
        <w:pStyle w:val="ListParagraph"/>
        <w:numPr>
          <w:ilvl w:val="0"/>
          <w:numId w:val="60"/>
        </w:numPr>
        <w:jc w:val="both"/>
        <w:rPr>
          <w:sz w:val="20"/>
          <w:szCs w:val="20"/>
          <w:lang w:val="en-GB"/>
        </w:rPr>
      </w:pPr>
      <w:r>
        <w:rPr>
          <w:sz w:val="20"/>
          <w:szCs w:val="20"/>
          <w:lang w:val="en-GB"/>
        </w:rPr>
        <w:t>The D2R reader can measure the level of</w:t>
      </w:r>
      <w:r w:rsidR="0062063E">
        <w:rPr>
          <w:sz w:val="20"/>
          <w:szCs w:val="20"/>
          <w:lang w:val="en-GB"/>
        </w:rPr>
        <w:t xml:space="preserve"> also the</w:t>
      </w:r>
      <w:r>
        <w:rPr>
          <w:sz w:val="20"/>
          <w:szCs w:val="20"/>
          <w:lang w:val="en-GB"/>
        </w:rPr>
        <w:t xml:space="preserve"> D2R mirror </w:t>
      </w:r>
      <w:r w:rsidR="0062063E">
        <w:rPr>
          <w:sz w:val="20"/>
          <w:szCs w:val="20"/>
          <w:lang w:val="en-GB"/>
        </w:rPr>
        <w:t>product</w:t>
      </w:r>
    </w:p>
    <w:p w14:paraId="2026D2C6" w14:textId="77777777" w:rsidR="0062063E" w:rsidRDefault="0062063E" w:rsidP="00F16810">
      <w:pPr>
        <w:jc w:val="both"/>
      </w:pPr>
    </w:p>
    <w:p w14:paraId="1B978FB6" w14:textId="3EE18A01" w:rsidR="000A3222" w:rsidRDefault="00F16810" w:rsidP="00F16810">
      <w:pPr>
        <w:jc w:val="both"/>
      </w:pPr>
      <w:r>
        <w:t>With information available on present AIoT mirro</w:t>
      </w:r>
      <w:r w:rsidR="000A3222">
        <w:t>r</w:t>
      </w:r>
      <w:r>
        <w:t xml:space="preserve"> product</w:t>
      </w:r>
      <w:r w:rsidR="000A3222">
        <w:t xml:space="preserve"> level</w:t>
      </w:r>
      <w:r>
        <w:t xml:space="preserve"> and present D2R bandwidth the network </w:t>
      </w:r>
      <w:r w:rsidR="000A3222">
        <w:t xml:space="preserve">can </w:t>
      </w:r>
      <w:r>
        <w:t xml:space="preserve">evaluate present margin to mirror frequency emissions limits and adjust the configuration (CW frequency, </w:t>
      </w:r>
      <w:r w:rsidR="0062063E">
        <w:t xml:space="preserve">CW level, </w:t>
      </w:r>
      <w:r>
        <w:t>D2R shift frequency, D2R bandwidth) accordingly for a</w:t>
      </w:r>
      <w:r w:rsidR="000A3222">
        <w:t>n upcoming</w:t>
      </w:r>
      <w:r>
        <w:t xml:space="preserve"> AIoT communication session. Th</w:t>
      </w:r>
      <w:r w:rsidR="000A3222">
        <w:t>is</w:t>
      </w:r>
      <w:r>
        <w:t xml:space="preserve"> adjustment </w:t>
      </w:r>
      <w:r w:rsidR="000A3222">
        <w:t xml:space="preserve">is especially </w:t>
      </w:r>
      <w:r w:rsidR="0062063E">
        <w:t xml:space="preserve">useful </w:t>
      </w:r>
      <w:r w:rsidR="000A3222">
        <w:t>in semi</w:t>
      </w:r>
      <w:r w:rsidR="0062063E">
        <w:t>-</w:t>
      </w:r>
      <w:r w:rsidR="000A3222">
        <w:t>static/dynamic deployment scenarios where the distance to the CW node is varying over time. T</w:t>
      </w:r>
      <w:r w:rsidR="0062063E">
        <w:t>he t</w:t>
      </w:r>
      <w:r>
        <w:t xml:space="preserve">arget </w:t>
      </w:r>
      <w:r w:rsidR="000A3222">
        <w:t xml:space="preserve">for such adaptive optimization is </w:t>
      </w:r>
      <w:r>
        <w:t xml:space="preserve">lowest AIoT device power consumption at acceptable D2R reader SINR. </w:t>
      </w:r>
      <w:r w:rsidRPr="00F16810">
        <w:t xml:space="preserve">  </w:t>
      </w:r>
    </w:p>
    <w:p w14:paraId="0F7DECFD" w14:textId="1A5B82BC" w:rsidR="000A3222" w:rsidRDefault="000A3222" w:rsidP="000A3222">
      <w:pPr>
        <w:jc w:val="both"/>
        <w:rPr>
          <w:b/>
        </w:rPr>
      </w:pPr>
      <w:bookmarkStart w:id="44" w:name="Proposal7178"/>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5</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w:t>
      </w:r>
      <w:r w:rsidR="0062063E">
        <w:rPr>
          <w:rFonts w:eastAsia="Malgun Gothic"/>
          <w:b/>
          <w:kern w:val="2"/>
          <w:lang w:eastAsia="en-GB"/>
          <w14:ligatures w14:val="standardContextual"/>
        </w:rPr>
        <w:t>Consider adaptive configuration of AIoT device D2R frequency shift and bandwidth as part of the study</w:t>
      </w:r>
      <w:r w:rsidRPr="00944CE4">
        <w:rPr>
          <w:b/>
        </w:rPr>
        <w:t>.</w:t>
      </w:r>
    </w:p>
    <w:bookmarkEnd w:id="21"/>
    <w:bookmarkEnd w:id="22"/>
    <w:bookmarkEnd w:id="23"/>
    <w:bookmarkEnd w:id="25"/>
    <w:bookmarkEnd w:id="26"/>
    <w:bookmarkEnd w:id="27"/>
    <w:bookmarkEnd w:id="31"/>
    <w:bookmarkEnd w:id="32"/>
    <w:bookmarkEnd w:id="33"/>
    <w:bookmarkEnd w:id="34"/>
    <w:bookmarkEnd w:id="35"/>
    <w:bookmarkEnd w:id="36"/>
    <w:bookmarkEnd w:id="38"/>
    <w:bookmarkEnd w:id="39"/>
    <w:bookmarkEnd w:id="40"/>
    <w:bookmarkEnd w:id="41"/>
    <w:bookmarkEnd w:id="42"/>
    <w:bookmarkEnd w:id="43"/>
    <w:bookmarkEnd w:id="44"/>
    <w:p w14:paraId="4C4CA895" w14:textId="77777777" w:rsidR="0062063E" w:rsidRPr="00944CE4" w:rsidRDefault="0062063E" w:rsidP="000A3222">
      <w:pPr>
        <w:jc w:val="both"/>
        <w:rPr>
          <w:b/>
        </w:rPr>
      </w:pPr>
    </w:p>
    <w:p w14:paraId="7585AF57" w14:textId="3C69A9EF" w:rsidR="00121425" w:rsidRPr="00944CE4" w:rsidRDefault="007E0906" w:rsidP="005877FC">
      <w:pPr>
        <w:pStyle w:val="Heading1"/>
      </w:pPr>
      <w:r w:rsidRPr="00944CE4">
        <w:t>Device clock</w:t>
      </w:r>
      <w:r w:rsidR="00C8537C" w:rsidRPr="00944CE4">
        <w:t>s</w:t>
      </w:r>
    </w:p>
    <w:p w14:paraId="5FEDFD97" w14:textId="3AF737C3" w:rsidR="005877FC" w:rsidRPr="00944CE4" w:rsidRDefault="005877FC" w:rsidP="005877FC">
      <w:r w:rsidRPr="00944CE4">
        <w:t xml:space="preserve">For </w:t>
      </w:r>
      <w:r w:rsidR="00B53D2D" w:rsidRPr="00944CE4">
        <w:t>A</w:t>
      </w:r>
      <w:r w:rsidR="00304204" w:rsidRPr="00944CE4">
        <w:t xml:space="preserve">mbient IoT </w:t>
      </w:r>
      <w:r w:rsidRPr="00944CE4">
        <w:t xml:space="preserve">device </w:t>
      </w:r>
      <w:r w:rsidR="00304204" w:rsidRPr="00944CE4">
        <w:t xml:space="preserve">clock types </w:t>
      </w:r>
      <w:r w:rsidR="00137905" w:rsidRPr="00944CE4">
        <w:t xml:space="preserve">the </w:t>
      </w:r>
      <w:r w:rsidR="00ED7561">
        <w:t xml:space="preserve">current status is captured in </w:t>
      </w:r>
      <w:r w:rsidR="00283954">
        <w:t xml:space="preserve">draft </w:t>
      </w:r>
      <w:r w:rsidR="00ED7561">
        <w:t>TR</w:t>
      </w:r>
      <w:r w:rsidR="00283954">
        <w:t xml:space="preserve"> 38.769</w:t>
      </w:r>
      <w:r w:rsidR="000A2A94">
        <w:t xml:space="preserve"> </w:t>
      </w:r>
      <w:r w:rsidR="000A2A94">
        <w:fldChar w:fldCharType="begin"/>
      </w:r>
      <w:r w:rsidR="000A2A94">
        <w:instrText xml:space="preserve"> REF _Ref181975162 \r \h </w:instrText>
      </w:r>
      <w:r w:rsidR="000A2A94">
        <w:fldChar w:fldCharType="separate"/>
      </w:r>
      <w:r w:rsidR="00F510DB">
        <w:t>[8]</w:t>
      </w:r>
      <w:r w:rsidR="000A2A94">
        <w:fldChar w:fldCharType="end"/>
      </w:r>
      <w:r w:rsidR="00ED7561">
        <w:t xml:space="preserve"> </w:t>
      </w:r>
      <w:r w:rsidRPr="00944CE4">
        <w:t>:</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69"/>
        <w:gridCol w:w="1325"/>
        <w:gridCol w:w="1132"/>
        <w:gridCol w:w="992"/>
        <w:gridCol w:w="1420"/>
        <w:gridCol w:w="1276"/>
        <w:gridCol w:w="2266"/>
      </w:tblGrid>
      <w:tr w:rsidR="00ED7561" w:rsidRPr="00130582" w14:paraId="12068B90" w14:textId="77777777" w:rsidTr="00130582">
        <w:trPr>
          <w:trHeight w:val="259"/>
          <w:jc w:val="center"/>
        </w:trPr>
        <w:tc>
          <w:tcPr>
            <w:tcW w:w="564" w:type="pct"/>
            <w:shd w:val="clear" w:color="auto" w:fill="D0CECE"/>
            <w:tcMar>
              <w:top w:w="72" w:type="dxa"/>
              <w:left w:w="144" w:type="dxa"/>
              <w:bottom w:w="72" w:type="dxa"/>
              <w:right w:w="144" w:type="dxa"/>
            </w:tcMar>
          </w:tcPr>
          <w:p w14:paraId="1CF9BC24"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sz w:val="18"/>
              </w:rPr>
            </w:pPr>
            <w:r w:rsidRPr="00130582">
              <w:rPr>
                <w:rFonts w:ascii="Arial" w:eastAsia="DengXian" w:hAnsi="Arial"/>
                <w:b/>
                <w:sz w:val="18"/>
              </w:rPr>
              <w:t>Clock purpose #</w:t>
            </w:r>
          </w:p>
        </w:tc>
        <w:tc>
          <w:tcPr>
            <w:tcW w:w="699" w:type="pct"/>
            <w:shd w:val="clear" w:color="auto" w:fill="D0CECE"/>
            <w:tcMar>
              <w:top w:w="72" w:type="dxa"/>
              <w:left w:w="144" w:type="dxa"/>
              <w:bottom w:w="72" w:type="dxa"/>
              <w:right w:w="144" w:type="dxa"/>
            </w:tcMar>
          </w:tcPr>
          <w:p w14:paraId="33B3715E"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Description</w:t>
            </w:r>
          </w:p>
        </w:tc>
        <w:tc>
          <w:tcPr>
            <w:tcW w:w="597" w:type="pct"/>
            <w:shd w:val="clear" w:color="auto" w:fill="D0CECE"/>
          </w:tcPr>
          <w:p w14:paraId="0610F726"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Clock</w:t>
            </w:r>
          </w:p>
          <w:p w14:paraId="53E611AB"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speed</w:t>
            </w:r>
          </w:p>
        </w:tc>
        <w:tc>
          <w:tcPr>
            <w:tcW w:w="523" w:type="pct"/>
            <w:shd w:val="clear" w:color="auto" w:fill="D0CECE"/>
          </w:tcPr>
          <w:p w14:paraId="3C40B50C"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Applicable</w:t>
            </w:r>
          </w:p>
          <w:p w14:paraId="196E64BA"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devices</w:t>
            </w:r>
          </w:p>
        </w:tc>
        <w:tc>
          <w:tcPr>
            <w:tcW w:w="749" w:type="pct"/>
            <w:shd w:val="clear" w:color="auto" w:fill="D0CECE"/>
            <w:tcMar>
              <w:top w:w="72" w:type="dxa"/>
              <w:left w:w="144" w:type="dxa"/>
              <w:bottom w:w="72" w:type="dxa"/>
              <w:right w:w="144" w:type="dxa"/>
            </w:tcMar>
          </w:tcPr>
          <w:p w14:paraId="3B1B0578"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 xml:space="preserve">Power </w:t>
            </w:r>
            <w:r w:rsidRPr="00130582">
              <w:rPr>
                <w:rFonts w:ascii="Arial" w:eastAsia="DengXian" w:hAnsi="Arial"/>
                <w:b/>
                <w:bCs/>
                <w:sz w:val="18"/>
              </w:rPr>
              <w:br/>
              <w:t>consumption</w:t>
            </w:r>
          </w:p>
        </w:tc>
        <w:tc>
          <w:tcPr>
            <w:tcW w:w="673" w:type="pct"/>
            <w:shd w:val="clear" w:color="auto" w:fill="D0CECE"/>
            <w:tcMar>
              <w:top w:w="72" w:type="dxa"/>
              <w:left w:w="144" w:type="dxa"/>
              <w:bottom w:w="72" w:type="dxa"/>
              <w:right w:w="144" w:type="dxa"/>
            </w:tcMar>
          </w:tcPr>
          <w:p w14:paraId="16AD9487"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Initial clock</w:t>
            </w:r>
          </w:p>
          <w:p w14:paraId="1C27C0E8"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Accuracy [ppm]</w:t>
            </w:r>
          </w:p>
        </w:tc>
        <w:tc>
          <w:tcPr>
            <w:tcW w:w="1195" w:type="pct"/>
            <w:shd w:val="clear" w:color="auto" w:fill="D0CECE"/>
          </w:tcPr>
          <w:p w14:paraId="3C205129"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 xml:space="preserve">Accuracy after </w:t>
            </w:r>
          </w:p>
          <w:p w14:paraId="3ED6534F" w14:textId="77777777" w:rsidR="00130582" w:rsidRPr="00130582" w:rsidRDefault="00130582" w:rsidP="00130582">
            <w:pPr>
              <w:keepNext/>
              <w:keepLines/>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clock sync / calibration at device side [ppm]</w:t>
            </w:r>
          </w:p>
        </w:tc>
      </w:tr>
      <w:tr w:rsidR="00ED7561" w:rsidRPr="00130582" w14:paraId="1C473BDC" w14:textId="77777777" w:rsidTr="00130582">
        <w:trPr>
          <w:trHeight w:val="259"/>
          <w:jc w:val="center"/>
        </w:trPr>
        <w:tc>
          <w:tcPr>
            <w:tcW w:w="564" w:type="pct"/>
            <w:shd w:val="clear" w:color="auto" w:fill="D0CECE"/>
            <w:tcMar>
              <w:top w:w="72" w:type="dxa"/>
              <w:left w:w="144" w:type="dxa"/>
              <w:bottom w:w="72" w:type="dxa"/>
              <w:right w:w="144" w:type="dxa"/>
            </w:tcMar>
          </w:tcPr>
          <w:p w14:paraId="19521721" w14:textId="77777777" w:rsidR="00130582" w:rsidRPr="00130582" w:rsidRDefault="00130582" w:rsidP="00130582">
            <w:pPr>
              <w:widowControl w:val="0"/>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1</w:t>
            </w:r>
          </w:p>
        </w:tc>
        <w:tc>
          <w:tcPr>
            <w:tcW w:w="699" w:type="pct"/>
            <w:shd w:val="clear" w:color="auto" w:fill="auto"/>
            <w:tcMar>
              <w:top w:w="72" w:type="dxa"/>
              <w:left w:w="144" w:type="dxa"/>
              <w:bottom w:w="72" w:type="dxa"/>
              <w:right w:w="144" w:type="dxa"/>
            </w:tcMar>
          </w:tcPr>
          <w:p w14:paraId="7D4E142B"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Sampling</w:t>
            </w:r>
          </w:p>
          <w:p w14:paraId="3768A4E4"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p>
        </w:tc>
        <w:tc>
          <w:tcPr>
            <w:tcW w:w="597" w:type="pct"/>
          </w:tcPr>
          <w:p w14:paraId="448A8EA0"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A few MHz</w:t>
            </w:r>
          </w:p>
        </w:tc>
        <w:tc>
          <w:tcPr>
            <w:tcW w:w="523" w:type="pct"/>
            <w:shd w:val="clear" w:color="auto" w:fill="auto"/>
          </w:tcPr>
          <w:p w14:paraId="128E7B20"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1, 2a, 2b</w:t>
            </w:r>
          </w:p>
        </w:tc>
        <w:tc>
          <w:tcPr>
            <w:tcW w:w="749" w:type="pct"/>
            <w:shd w:val="clear" w:color="auto" w:fill="auto"/>
            <w:tcMar>
              <w:top w:w="72" w:type="dxa"/>
              <w:left w:w="144" w:type="dxa"/>
              <w:bottom w:w="72" w:type="dxa"/>
              <w:right w:w="144" w:type="dxa"/>
            </w:tcMar>
          </w:tcPr>
          <w:p w14:paraId="7F163CC8"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 xml:space="preserve">&lt; [1] </w:t>
            </w:r>
            <w:r w:rsidRPr="00130582">
              <w:rPr>
                <w:rFonts w:ascii="Arial" w:eastAsia="DengXian" w:hAnsi="Arial" w:cs="Arial"/>
                <w:sz w:val="18"/>
              </w:rPr>
              <w:t>µ</w:t>
            </w:r>
            <w:r w:rsidRPr="00130582">
              <w:rPr>
                <w:rFonts w:ascii="Arial" w:eastAsia="DengXian" w:hAnsi="Arial"/>
                <w:sz w:val="18"/>
              </w:rPr>
              <w:t>W  for device 1</w:t>
            </w:r>
          </w:p>
          <w:p w14:paraId="1326D3C6"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p>
          <w:p w14:paraId="53970402"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hint="eastAsia"/>
                <w:sz w:val="18"/>
              </w:rPr>
              <w:t>F</w:t>
            </w:r>
            <w:r w:rsidRPr="00130582">
              <w:rPr>
                <w:rFonts w:ascii="Arial" w:eastAsia="DengXian" w:hAnsi="Arial"/>
                <w:sz w:val="18"/>
              </w:rPr>
              <w:t>FS for device 2a/2b</w:t>
            </w:r>
          </w:p>
        </w:tc>
        <w:tc>
          <w:tcPr>
            <w:tcW w:w="673" w:type="pct"/>
            <w:shd w:val="clear" w:color="auto" w:fill="auto"/>
            <w:tcMar>
              <w:top w:w="72" w:type="dxa"/>
              <w:left w:w="144" w:type="dxa"/>
              <w:bottom w:w="72" w:type="dxa"/>
              <w:right w:w="144" w:type="dxa"/>
            </w:tcMar>
          </w:tcPr>
          <w:p w14:paraId="63819997"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[10</w:t>
            </w:r>
            <w:r w:rsidRPr="00130582">
              <w:rPr>
                <w:rFonts w:ascii="Arial" w:eastAsia="DengXian" w:hAnsi="Arial"/>
                <w:sz w:val="18"/>
                <w:vertAlign w:val="superscript"/>
              </w:rPr>
              <w:t>4</w:t>
            </w:r>
            <w:r w:rsidRPr="00130582">
              <w:rPr>
                <w:rFonts w:ascii="Arial" w:eastAsia="DengXian" w:hAnsi="Arial"/>
                <w:sz w:val="18"/>
              </w:rPr>
              <w:t xml:space="preserve"> - 10</w:t>
            </w:r>
            <w:r w:rsidRPr="00130582">
              <w:rPr>
                <w:rFonts w:ascii="Arial" w:eastAsia="DengXian" w:hAnsi="Arial"/>
                <w:sz w:val="18"/>
                <w:vertAlign w:val="superscript"/>
              </w:rPr>
              <w:t>5</w:t>
            </w:r>
            <w:r w:rsidRPr="00130582">
              <w:rPr>
                <w:rFonts w:ascii="Arial" w:eastAsia="DengXian" w:hAnsi="Arial"/>
                <w:sz w:val="18"/>
              </w:rPr>
              <w:t>] ppm for device 1</w:t>
            </w:r>
          </w:p>
          <w:p w14:paraId="7DEE2007"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p>
          <w:p w14:paraId="334F9525"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[10</w:t>
            </w:r>
            <w:r w:rsidRPr="00130582">
              <w:rPr>
                <w:rFonts w:ascii="Arial" w:eastAsia="DengXian" w:hAnsi="Arial"/>
                <w:sz w:val="18"/>
                <w:vertAlign w:val="superscript"/>
              </w:rPr>
              <w:t>3 –</w:t>
            </w:r>
            <w:r w:rsidRPr="00130582">
              <w:rPr>
                <w:rFonts w:ascii="Arial" w:eastAsia="DengXian" w:hAnsi="Arial"/>
                <w:sz w:val="18"/>
              </w:rPr>
              <w:t xml:space="preserve"> 10</w:t>
            </w:r>
            <w:r w:rsidRPr="00130582">
              <w:rPr>
                <w:rFonts w:ascii="Arial" w:eastAsia="DengXian" w:hAnsi="Arial"/>
                <w:sz w:val="18"/>
                <w:vertAlign w:val="superscript"/>
              </w:rPr>
              <w:t>4</w:t>
            </w:r>
            <w:r w:rsidRPr="00130582">
              <w:rPr>
                <w:rFonts w:ascii="Arial" w:eastAsia="DengXian" w:hAnsi="Arial"/>
                <w:sz w:val="18"/>
              </w:rPr>
              <w:t>]</w:t>
            </w:r>
            <w:r w:rsidRPr="00130582">
              <w:rPr>
                <w:rFonts w:ascii="Arial" w:eastAsia="DengXian" w:hAnsi="Arial" w:hint="eastAsia"/>
                <w:sz w:val="18"/>
              </w:rPr>
              <w:t xml:space="preserve"> </w:t>
            </w:r>
            <w:r w:rsidRPr="00130582">
              <w:rPr>
                <w:rFonts w:ascii="Arial" w:eastAsia="DengXian" w:hAnsi="Arial"/>
                <w:sz w:val="18"/>
              </w:rPr>
              <w:t>ppm</w:t>
            </w:r>
            <w:r w:rsidRPr="00130582">
              <w:rPr>
                <w:rFonts w:ascii="Arial" w:eastAsia="DengXian" w:hAnsi="Arial" w:hint="eastAsia"/>
                <w:sz w:val="18"/>
              </w:rPr>
              <w:t xml:space="preserve"> </w:t>
            </w:r>
            <w:r w:rsidRPr="00130582">
              <w:rPr>
                <w:rFonts w:ascii="Arial" w:eastAsia="DengXian" w:hAnsi="Arial"/>
                <w:sz w:val="18"/>
              </w:rPr>
              <w:t>for device 2a/2b</w:t>
            </w:r>
          </w:p>
        </w:tc>
        <w:tc>
          <w:tcPr>
            <w:tcW w:w="1195" w:type="pct"/>
            <w:shd w:val="clear" w:color="auto" w:fill="auto"/>
          </w:tcPr>
          <w:p w14:paraId="0F1975CD"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FFS (if applicable for device 1)</w:t>
            </w:r>
          </w:p>
        </w:tc>
      </w:tr>
      <w:tr w:rsidR="00ED7561" w:rsidRPr="00130582" w14:paraId="2CE76F26" w14:textId="77777777" w:rsidTr="00130582">
        <w:trPr>
          <w:trHeight w:val="259"/>
          <w:jc w:val="center"/>
        </w:trPr>
        <w:tc>
          <w:tcPr>
            <w:tcW w:w="564" w:type="pct"/>
            <w:shd w:val="clear" w:color="auto" w:fill="D0CECE"/>
            <w:tcMar>
              <w:top w:w="72" w:type="dxa"/>
              <w:left w:w="144" w:type="dxa"/>
              <w:bottom w:w="72" w:type="dxa"/>
              <w:right w:w="144" w:type="dxa"/>
            </w:tcMar>
          </w:tcPr>
          <w:p w14:paraId="5C372375" w14:textId="77777777" w:rsidR="00130582" w:rsidRPr="00130582" w:rsidRDefault="00130582" w:rsidP="00130582">
            <w:pPr>
              <w:widowControl w:val="0"/>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2</w:t>
            </w:r>
          </w:p>
        </w:tc>
        <w:tc>
          <w:tcPr>
            <w:tcW w:w="699" w:type="pct"/>
            <w:shd w:val="clear" w:color="auto" w:fill="auto"/>
            <w:tcMar>
              <w:top w:w="72" w:type="dxa"/>
              <w:left w:w="144" w:type="dxa"/>
              <w:bottom w:w="72" w:type="dxa"/>
              <w:right w:w="144" w:type="dxa"/>
            </w:tcMar>
          </w:tcPr>
          <w:p w14:paraId="4A582E66"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Small frequency shift</w:t>
            </w:r>
          </w:p>
        </w:tc>
        <w:tc>
          <w:tcPr>
            <w:tcW w:w="597" w:type="pct"/>
          </w:tcPr>
          <w:p w14:paraId="33F8D24D"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p>
        </w:tc>
        <w:tc>
          <w:tcPr>
            <w:tcW w:w="523" w:type="pct"/>
            <w:shd w:val="clear" w:color="auto" w:fill="auto"/>
          </w:tcPr>
          <w:p w14:paraId="6BA8A63E"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At least 1 and2a</w:t>
            </w:r>
          </w:p>
        </w:tc>
        <w:tc>
          <w:tcPr>
            <w:tcW w:w="749" w:type="pct"/>
            <w:shd w:val="clear" w:color="auto" w:fill="auto"/>
            <w:tcMar>
              <w:top w:w="72" w:type="dxa"/>
              <w:left w:w="144" w:type="dxa"/>
              <w:bottom w:w="72" w:type="dxa"/>
              <w:right w:w="144" w:type="dxa"/>
            </w:tcMar>
          </w:tcPr>
          <w:p w14:paraId="3FFE834C" w14:textId="77777777" w:rsidR="00130582" w:rsidRPr="00130582" w:rsidRDefault="00130582" w:rsidP="00130582">
            <w:pPr>
              <w:widowControl w:val="0"/>
              <w:overflowPunct/>
              <w:autoSpaceDE/>
              <w:autoSpaceDN/>
              <w:adjustRightInd/>
              <w:spacing w:after="0"/>
              <w:textAlignment w:val="auto"/>
              <w:rPr>
                <w:rFonts w:ascii="Arial" w:eastAsia="DengXian" w:hAnsi="Arial"/>
                <w:strike/>
                <w:sz w:val="18"/>
              </w:rPr>
            </w:pPr>
          </w:p>
        </w:tc>
        <w:tc>
          <w:tcPr>
            <w:tcW w:w="673" w:type="pct"/>
            <w:shd w:val="clear" w:color="auto" w:fill="auto"/>
            <w:tcMar>
              <w:top w:w="72" w:type="dxa"/>
              <w:left w:w="144" w:type="dxa"/>
              <w:bottom w:w="72" w:type="dxa"/>
              <w:right w:w="144" w:type="dxa"/>
            </w:tcMar>
          </w:tcPr>
          <w:p w14:paraId="21FFCE4E"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p>
        </w:tc>
        <w:tc>
          <w:tcPr>
            <w:tcW w:w="1195" w:type="pct"/>
            <w:shd w:val="clear" w:color="auto" w:fill="auto"/>
          </w:tcPr>
          <w:p w14:paraId="6D9A5C0D" w14:textId="77777777" w:rsidR="00130582" w:rsidRPr="00130582" w:rsidDel="00D07ADD" w:rsidRDefault="00130582" w:rsidP="00130582">
            <w:pPr>
              <w:widowControl w:val="0"/>
              <w:overflowPunct/>
              <w:autoSpaceDE/>
              <w:autoSpaceDN/>
              <w:adjustRightInd/>
              <w:spacing w:after="0"/>
              <w:textAlignment w:val="auto"/>
              <w:rPr>
                <w:rFonts w:ascii="Arial" w:eastAsia="DengXian" w:hAnsi="Arial"/>
                <w:sz w:val="18"/>
              </w:rPr>
            </w:pPr>
          </w:p>
        </w:tc>
      </w:tr>
      <w:tr w:rsidR="00ED7561" w:rsidRPr="00130582" w14:paraId="0AEF54B6" w14:textId="77777777" w:rsidTr="00130582">
        <w:trPr>
          <w:trHeight w:val="717"/>
          <w:jc w:val="center"/>
        </w:trPr>
        <w:tc>
          <w:tcPr>
            <w:tcW w:w="564" w:type="pct"/>
            <w:shd w:val="clear" w:color="auto" w:fill="D0CECE"/>
            <w:tcMar>
              <w:top w:w="72" w:type="dxa"/>
              <w:left w:w="144" w:type="dxa"/>
              <w:bottom w:w="72" w:type="dxa"/>
              <w:right w:w="144" w:type="dxa"/>
            </w:tcMar>
          </w:tcPr>
          <w:p w14:paraId="4E7D894B" w14:textId="77777777" w:rsidR="00130582" w:rsidRPr="00130582" w:rsidRDefault="00130582" w:rsidP="00130582">
            <w:pPr>
              <w:widowControl w:val="0"/>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3</w:t>
            </w:r>
          </w:p>
        </w:tc>
        <w:tc>
          <w:tcPr>
            <w:tcW w:w="699" w:type="pct"/>
            <w:shd w:val="clear" w:color="auto" w:fill="auto"/>
            <w:tcMar>
              <w:top w:w="72" w:type="dxa"/>
              <w:left w:w="144" w:type="dxa"/>
              <w:bottom w:w="72" w:type="dxa"/>
              <w:right w:w="144" w:type="dxa"/>
            </w:tcMar>
          </w:tcPr>
          <w:p w14:paraId="4108E933"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Time counting (if supported)</w:t>
            </w:r>
          </w:p>
        </w:tc>
        <w:tc>
          <w:tcPr>
            <w:tcW w:w="597" w:type="pct"/>
          </w:tcPr>
          <w:p w14:paraId="0DE71309"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e.g. tens of kHz</w:t>
            </w:r>
          </w:p>
        </w:tc>
        <w:tc>
          <w:tcPr>
            <w:tcW w:w="523" w:type="pct"/>
            <w:shd w:val="clear" w:color="auto" w:fill="auto"/>
          </w:tcPr>
          <w:p w14:paraId="74D1FB03"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 xml:space="preserve">1 (if applicable) </w:t>
            </w:r>
          </w:p>
          <w:p w14:paraId="36978B84"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2a, 2b</w:t>
            </w:r>
          </w:p>
        </w:tc>
        <w:tc>
          <w:tcPr>
            <w:tcW w:w="749" w:type="pct"/>
            <w:shd w:val="clear" w:color="auto" w:fill="auto"/>
            <w:tcMar>
              <w:top w:w="72" w:type="dxa"/>
              <w:left w:w="144" w:type="dxa"/>
              <w:bottom w:w="72" w:type="dxa"/>
              <w:right w:w="144" w:type="dxa"/>
            </w:tcMar>
          </w:tcPr>
          <w:p w14:paraId="6ED0104E"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&lt;0.1 μW</w:t>
            </w:r>
          </w:p>
        </w:tc>
        <w:tc>
          <w:tcPr>
            <w:tcW w:w="673" w:type="pct"/>
            <w:shd w:val="clear" w:color="auto" w:fill="auto"/>
            <w:tcMar>
              <w:top w:w="72" w:type="dxa"/>
              <w:left w:w="144" w:type="dxa"/>
              <w:bottom w:w="72" w:type="dxa"/>
              <w:right w:w="144" w:type="dxa"/>
            </w:tcMar>
          </w:tcPr>
          <w:p w14:paraId="3F0E79DF"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[10</w:t>
            </w:r>
            <w:r w:rsidRPr="00130582">
              <w:rPr>
                <w:rFonts w:ascii="Arial" w:eastAsia="DengXian" w:hAnsi="Arial"/>
                <w:sz w:val="18"/>
                <w:vertAlign w:val="superscript"/>
              </w:rPr>
              <w:t>4</w:t>
            </w:r>
            <w:r w:rsidRPr="00130582">
              <w:rPr>
                <w:rFonts w:ascii="Arial" w:eastAsia="DengXian" w:hAnsi="Arial"/>
                <w:sz w:val="18"/>
              </w:rPr>
              <w:t xml:space="preserve"> – 10</w:t>
            </w:r>
            <w:r w:rsidRPr="00130582">
              <w:rPr>
                <w:rFonts w:ascii="Arial" w:eastAsia="DengXian" w:hAnsi="Arial"/>
                <w:sz w:val="18"/>
                <w:vertAlign w:val="superscript"/>
              </w:rPr>
              <w:t>5</w:t>
            </w:r>
            <w:r w:rsidRPr="00130582">
              <w:rPr>
                <w:rFonts w:ascii="Arial" w:eastAsia="DengXian" w:hAnsi="Arial"/>
                <w:sz w:val="18"/>
              </w:rPr>
              <w:t xml:space="preserve">] </w:t>
            </w:r>
          </w:p>
        </w:tc>
        <w:tc>
          <w:tcPr>
            <w:tcW w:w="1195" w:type="pct"/>
            <w:shd w:val="clear" w:color="auto" w:fill="auto"/>
          </w:tcPr>
          <w:p w14:paraId="29662B77"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Calibration may not always be feasible for this clock purpose</w:t>
            </w:r>
          </w:p>
        </w:tc>
      </w:tr>
      <w:tr w:rsidR="00ED7561" w:rsidRPr="00130582" w14:paraId="107A334F" w14:textId="77777777" w:rsidTr="00130582">
        <w:trPr>
          <w:trHeight w:val="115"/>
          <w:jc w:val="center"/>
        </w:trPr>
        <w:tc>
          <w:tcPr>
            <w:tcW w:w="564" w:type="pct"/>
            <w:shd w:val="clear" w:color="auto" w:fill="D0CECE"/>
            <w:tcMar>
              <w:top w:w="72" w:type="dxa"/>
              <w:left w:w="144" w:type="dxa"/>
              <w:bottom w:w="72" w:type="dxa"/>
              <w:right w:w="144" w:type="dxa"/>
            </w:tcMar>
          </w:tcPr>
          <w:p w14:paraId="06A48009" w14:textId="77777777" w:rsidR="00130582" w:rsidRPr="00130582" w:rsidRDefault="00130582" w:rsidP="00130582">
            <w:pPr>
              <w:widowControl w:val="0"/>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4</w:t>
            </w:r>
          </w:p>
        </w:tc>
        <w:tc>
          <w:tcPr>
            <w:tcW w:w="699" w:type="pct"/>
            <w:shd w:val="clear" w:color="auto" w:fill="auto"/>
            <w:tcMar>
              <w:top w:w="72" w:type="dxa"/>
              <w:left w:w="144" w:type="dxa"/>
              <w:bottom w:w="72" w:type="dxa"/>
              <w:right w:w="144" w:type="dxa"/>
            </w:tcMar>
          </w:tcPr>
          <w:p w14:paraId="6FD085ED"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Large frequency shift (if supported for device 2a)</w:t>
            </w:r>
          </w:p>
        </w:tc>
        <w:tc>
          <w:tcPr>
            <w:tcW w:w="597" w:type="pct"/>
          </w:tcPr>
          <w:p w14:paraId="2DAEB8D4"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 xml:space="preserve"> 10s of MHz (e.g. 50 MHz)</w:t>
            </w:r>
          </w:p>
        </w:tc>
        <w:tc>
          <w:tcPr>
            <w:tcW w:w="523" w:type="pct"/>
            <w:shd w:val="clear" w:color="auto" w:fill="auto"/>
          </w:tcPr>
          <w:p w14:paraId="22F56DDE"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2a</w:t>
            </w:r>
          </w:p>
        </w:tc>
        <w:tc>
          <w:tcPr>
            <w:tcW w:w="749" w:type="pct"/>
            <w:shd w:val="clear" w:color="auto" w:fill="auto"/>
            <w:tcMar>
              <w:top w:w="72" w:type="dxa"/>
              <w:left w:w="144" w:type="dxa"/>
              <w:bottom w:w="72" w:type="dxa"/>
              <w:right w:w="144" w:type="dxa"/>
            </w:tcMar>
          </w:tcPr>
          <w:p w14:paraId="3C8490C0"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 xml:space="preserve">[10s] of </w:t>
            </w:r>
            <w:r w:rsidRPr="00130582">
              <w:rPr>
                <w:rFonts w:ascii="Arial" w:eastAsia="DengXian" w:hAnsi="Arial" w:cs="Arial"/>
                <w:sz w:val="18"/>
              </w:rPr>
              <w:t>µ</w:t>
            </w:r>
            <w:r w:rsidRPr="00130582">
              <w:rPr>
                <w:rFonts w:ascii="Arial" w:eastAsia="DengXian" w:hAnsi="Arial"/>
                <w:sz w:val="18"/>
              </w:rPr>
              <w:t>W</w:t>
            </w:r>
          </w:p>
        </w:tc>
        <w:tc>
          <w:tcPr>
            <w:tcW w:w="673" w:type="pct"/>
            <w:shd w:val="clear" w:color="auto" w:fill="auto"/>
            <w:tcMar>
              <w:top w:w="72" w:type="dxa"/>
              <w:left w:w="144" w:type="dxa"/>
              <w:bottom w:w="72" w:type="dxa"/>
              <w:right w:w="144" w:type="dxa"/>
            </w:tcMar>
          </w:tcPr>
          <w:p w14:paraId="44B1EAF2"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[10</w:t>
            </w:r>
            <w:r w:rsidRPr="00130582">
              <w:rPr>
                <w:rFonts w:ascii="Arial" w:eastAsia="DengXian" w:hAnsi="Arial"/>
                <w:sz w:val="18"/>
                <w:vertAlign w:val="superscript"/>
              </w:rPr>
              <w:t>3</w:t>
            </w:r>
            <w:r w:rsidRPr="00130582">
              <w:rPr>
                <w:rFonts w:ascii="Arial" w:eastAsia="DengXian" w:hAnsi="Arial"/>
                <w:sz w:val="18"/>
              </w:rPr>
              <w:t xml:space="preserve"> - 10</w:t>
            </w:r>
            <w:r w:rsidRPr="00130582">
              <w:rPr>
                <w:rFonts w:ascii="Arial" w:eastAsia="DengXian" w:hAnsi="Arial"/>
                <w:sz w:val="18"/>
                <w:vertAlign w:val="superscript"/>
              </w:rPr>
              <w:t>4</w:t>
            </w:r>
            <w:r w:rsidRPr="00130582">
              <w:rPr>
                <w:rFonts w:ascii="Arial" w:eastAsia="DengXian" w:hAnsi="Arial"/>
                <w:sz w:val="18"/>
              </w:rPr>
              <w:t>]</w:t>
            </w:r>
          </w:p>
        </w:tc>
        <w:tc>
          <w:tcPr>
            <w:tcW w:w="1195" w:type="pct"/>
            <w:shd w:val="clear" w:color="auto" w:fill="auto"/>
          </w:tcPr>
          <w:p w14:paraId="788F0D8B" w14:textId="77777777" w:rsidR="00130582" w:rsidRPr="00130582" w:rsidRDefault="00130582" w:rsidP="00130582">
            <w:pPr>
              <w:widowControl w:val="0"/>
              <w:overflowPunct/>
              <w:autoSpaceDE/>
              <w:autoSpaceDN/>
              <w:adjustRightInd/>
              <w:spacing w:after="0"/>
              <w:ind w:left="142"/>
              <w:textAlignment w:val="auto"/>
              <w:rPr>
                <w:rFonts w:ascii="Times" w:eastAsia="Batang" w:hAnsi="Times"/>
              </w:rPr>
            </w:pPr>
            <w:r w:rsidRPr="00130582">
              <w:rPr>
                <w:rFonts w:ascii="Times" w:eastAsia="Batang" w:hAnsi="Times"/>
              </w:rPr>
              <w:t>[10</w:t>
            </w:r>
            <w:r w:rsidRPr="00130582">
              <w:rPr>
                <w:rFonts w:ascii="Times" w:eastAsia="Batang" w:hAnsi="Times"/>
                <w:vertAlign w:val="superscript"/>
              </w:rPr>
              <w:t>3</w:t>
            </w:r>
            <w:r w:rsidRPr="00130582">
              <w:rPr>
                <w:rFonts w:ascii="Times" w:eastAsia="Batang" w:hAnsi="Times"/>
              </w:rPr>
              <w:t>] (Note 2)</w:t>
            </w:r>
          </w:p>
          <w:p w14:paraId="23078037"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p>
        </w:tc>
      </w:tr>
      <w:tr w:rsidR="00ED7561" w:rsidRPr="00130582" w14:paraId="3C76F185" w14:textId="77777777" w:rsidTr="00130582">
        <w:trPr>
          <w:trHeight w:val="1077"/>
          <w:jc w:val="center"/>
        </w:trPr>
        <w:tc>
          <w:tcPr>
            <w:tcW w:w="564" w:type="pct"/>
            <w:shd w:val="clear" w:color="auto" w:fill="D0CECE"/>
            <w:tcMar>
              <w:top w:w="72" w:type="dxa"/>
              <w:left w:w="144" w:type="dxa"/>
              <w:bottom w:w="72" w:type="dxa"/>
              <w:right w:w="144" w:type="dxa"/>
            </w:tcMar>
          </w:tcPr>
          <w:p w14:paraId="186D60F9" w14:textId="77777777" w:rsidR="00130582" w:rsidRPr="00130582" w:rsidRDefault="00130582" w:rsidP="00130582">
            <w:pPr>
              <w:widowControl w:val="0"/>
              <w:overflowPunct/>
              <w:autoSpaceDE/>
              <w:autoSpaceDN/>
              <w:adjustRightInd/>
              <w:spacing w:after="0"/>
              <w:jc w:val="center"/>
              <w:textAlignment w:val="auto"/>
              <w:rPr>
                <w:rFonts w:ascii="Arial" w:eastAsia="DengXian" w:hAnsi="Arial"/>
                <w:b/>
                <w:bCs/>
                <w:sz w:val="18"/>
              </w:rPr>
            </w:pPr>
            <w:r w:rsidRPr="00130582">
              <w:rPr>
                <w:rFonts w:ascii="Arial" w:eastAsia="DengXian" w:hAnsi="Arial"/>
                <w:b/>
                <w:bCs/>
                <w:sz w:val="18"/>
              </w:rPr>
              <w:t xml:space="preserve">5 </w:t>
            </w:r>
          </w:p>
        </w:tc>
        <w:tc>
          <w:tcPr>
            <w:tcW w:w="699" w:type="pct"/>
            <w:shd w:val="clear" w:color="auto" w:fill="auto"/>
            <w:tcMar>
              <w:top w:w="72" w:type="dxa"/>
              <w:left w:w="144" w:type="dxa"/>
              <w:bottom w:w="72" w:type="dxa"/>
              <w:right w:w="144" w:type="dxa"/>
            </w:tcMar>
          </w:tcPr>
          <w:p w14:paraId="372DDDA4"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LO for carrier frequency (for up/down conversion)</w:t>
            </w:r>
          </w:p>
        </w:tc>
        <w:tc>
          <w:tcPr>
            <w:tcW w:w="597" w:type="pct"/>
          </w:tcPr>
          <w:p w14:paraId="759CA45B"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According to carrier frequency e.g., 900 MHz</w:t>
            </w:r>
          </w:p>
        </w:tc>
        <w:tc>
          <w:tcPr>
            <w:tcW w:w="523" w:type="pct"/>
            <w:shd w:val="clear" w:color="auto" w:fill="auto"/>
          </w:tcPr>
          <w:p w14:paraId="155A37B7"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2b</w:t>
            </w:r>
          </w:p>
        </w:tc>
        <w:tc>
          <w:tcPr>
            <w:tcW w:w="749" w:type="pct"/>
            <w:shd w:val="clear" w:color="auto" w:fill="auto"/>
            <w:tcMar>
              <w:top w:w="72" w:type="dxa"/>
              <w:left w:w="144" w:type="dxa"/>
              <w:bottom w:w="72" w:type="dxa"/>
              <w:right w:w="144" w:type="dxa"/>
            </w:tcMar>
          </w:tcPr>
          <w:p w14:paraId="41181650"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 xml:space="preserve">10s - 100s of </w:t>
            </w:r>
            <w:r w:rsidRPr="00130582">
              <w:rPr>
                <w:rFonts w:ascii="Arial" w:eastAsia="DengXian" w:hAnsi="Arial" w:cs="Arial"/>
                <w:sz w:val="18"/>
              </w:rPr>
              <w:t>µ</w:t>
            </w:r>
            <w:r w:rsidRPr="00130582">
              <w:rPr>
                <w:rFonts w:ascii="Arial" w:eastAsia="DengXian" w:hAnsi="Arial"/>
                <w:sz w:val="18"/>
              </w:rPr>
              <w:t>W</w:t>
            </w:r>
          </w:p>
        </w:tc>
        <w:tc>
          <w:tcPr>
            <w:tcW w:w="673" w:type="pct"/>
            <w:shd w:val="clear" w:color="auto" w:fill="auto"/>
            <w:tcMar>
              <w:top w:w="72" w:type="dxa"/>
              <w:left w:w="144" w:type="dxa"/>
              <w:bottom w:w="72" w:type="dxa"/>
              <w:right w:w="144" w:type="dxa"/>
            </w:tcMar>
          </w:tcPr>
          <w:p w14:paraId="541CC2B1"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[10</w:t>
            </w:r>
            <w:r w:rsidRPr="00130582">
              <w:rPr>
                <w:rFonts w:ascii="Arial" w:eastAsia="DengXian" w:hAnsi="Arial"/>
                <w:sz w:val="18"/>
                <w:vertAlign w:val="superscript"/>
              </w:rPr>
              <w:t>3</w:t>
            </w:r>
            <w:r w:rsidRPr="00130582">
              <w:rPr>
                <w:rFonts w:ascii="Arial" w:eastAsia="DengXian" w:hAnsi="Arial"/>
                <w:sz w:val="18"/>
              </w:rPr>
              <w:t xml:space="preserve"> - 10</w:t>
            </w:r>
            <w:r w:rsidRPr="00130582">
              <w:rPr>
                <w:rFonts w:ascii="Arial" w:eastAsia="DengXian" w:hAnsi="Arial"/>
                <w:sz w:val="18"/>
                <w:vertAlign w:val="superscript"/>
              </w:rPr>
              <w:t>4</w:t>
            </w:r>
            <w:r w:rsidRPr="00130582">
              <w:rPr>
                <w:rFonts w:ascii="Arial" w:eastAsia="DengXian" w:hAnsi="Arial"/>
                <w:sz w:val="18"/>
              </w:rPr>
              <w:t>]</w:t>
            </w:r>
          </w:p>
        </w:tc>
        <w:tc>
          <w:tcPr>
            <w:tcW w:w="1195" w:type="pct"/>
            <w:shd w:val="clear" w:color="auto" w:fill="auto"/>
          </w:tcPr>
          <w:p w14:paraId="6E65F303"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Option 1: 10s (Note 2)</w:t>
            </w:r>
          </w:p>
          <w:p w14:paraId="5828BDD0"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Option 2: 100s (Note 2)</w:t>
            </w:r>
          </w:p>
          <w:p w14:paraId="2E06BAFE"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p>
          <w:p w14:paraId="5340615D" w14:textId="77777777" w:rsidR="00130582" w:rsidRPr="00130582" w:rsidRDefault="00130582" w:rsidP="00130582">
            <w:pPr>
              <w:widowControl w:val="0"/>
              <w:overflowPunct/>
              <w:autoSpaceDE/>
              <w:autoSpaceDN/>
              <w:adjustRightInd/>
              <w:spacing w:after="0"/>
              <w:textAlignment w:val="auto"/>
              <w:rPr>
                <w:rFonts w:ascii="Arial" w:eastAsia="DengXian" w:hAnsi="Arial"/>
                <w:sz w:val="18"/>
              </w:rPr>
            </w:pPr>
            <w:r w:rsidRPr="00130582">
              <w:rPr>
                <w:rFonts w:ascii="Arial" w:eastAsia="DengXian" w:hAnsi="Arial"/>
                <w:sz w:val="18"/>
              </w:rPr>
              <w:t>Further study above options and strive to down select considering its implication on performance, system design, necessity, etc</w:t>
            </w:r>
          </w:p>
        </w:tc>
      </w:tr>
      <w:tr w:rsidR="00130582" w:rsidRPr="00130582" w14:paraId="15BCF6A5" w14:textId="77777777" w:rsidTr="0013058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trHeight w:val="293"/>
        </w:trPr>
        <w:tc>
          <w:tcPr>
            <w:tcW w:w="5000" w:type="pct"/>
            <w:gridSpan w:val="7"/>
          </w:tcPr>
          <w:p w14:paraId="3188BDAE" w14:textId="77777777" w:rsidR="00130582" w:rsidRPr="00130582" w:rsidRDefault="00130582" w:rsidP="00130582">
            <w:pPr>
              <w:widowControl w:val="0"/>
              <w:overflowPunct/>
              <w:autoSpaceDE/>
              <w:autoSpaceDN/>
              <w:adjustRightInd/>
              <w:spacing w:after="0"/>
              <w:ind w:left="851" w:hanging="851"/>
              <w:textAlignment w:val="auto"/>
              <w:rPr>
                <w:rFonts w:ascii="Arial" w:eastAsia="DengXian" w:hAnsi="Arial"/>
                <w:sz w:val="18"/>
              </w:rPr>
            </w:pPr>
            <w:r w:rsidRPr="00130582">
              <w:rPr>
                <w:rFonts w:ascii="Arial" w:eastAsia="DengXian" w:hAnsi="Arial"/>
                <w:sz w:val="18"/>
              </w:rPr>
              <w:t>Note 1:</w:t>
            </w:r>
            <w:r w:rsidRPr="00130582">
              <w:rPr>
                <w:rFonts w:ascii="Arial" w:eastAsia="DengXian" w:hAnsi="Arial"/>
                <w:sz w:val="18"/>
              </w:rPr>
              <w:tab/>
              <w:t>This table does not necessarily imply that different purposes of LOs/clocks correspond to separate discrete LOs/clocks, which is up to implementation.</w:t>
            </w:r>
          </w:p>
          <w:p w14:paraId="65E177C7" w14:textId="77777777" w:rsidR="00130582" w:rsidRPr="00130582" w:rsidRDefault="00130582" w:rsidP="00130582">
            <w:pPr>
              <w:widowControl w:val="0"/>
              <w:overflowPunct/>
              <w:autoSpaceDE/>
              <w:autoSpaceDN/>
              <w:adjustRightInd/>
              <w:spacing w:after="0"/>
              <w:ind w:left="851" w:hanging="851"/>
              <w:textAlignment w:val="auto"/>
              <w:rPr>
                <w:rFonts w:ascii="Arial" w:eastAsia="DengXian" w:hAnsi="Arial"/>
                <w:sz w:val="18"/>
              </w:rPr>
            </w:pPr>
            <w:r w:rsidRPr="00130582">
              <w:rPr>
                <w:rFonts w:ascii="Arial" w:eastAsia="DengXian" w:hAnsi="Arial"/>
                <w:sz w:val="18"/>
              </w:rPr>
              <w:t>Note 2:</w:t>
            </w:r>
            <w:r w:rsidRPr="00130582">
              <w:rPr>
                <w:rFonts w:ascii="Arial" w:eastAsia="DengXian" w:hAnsi="Arial"/>
                <w:sz w:val="18"/>
              </w:rPr>
              <w:tab/>
              <w:t>No drastic temperature change is assumed during calibration.</w:t>
            </w:r>
          </w:p>
        </w:tc>
      </w:tr>
    </w:tbl>
    <w:tbl>
      <w:tblPr>
        <w:tblStyle w:val="TableGrid"/>
        <w:tblW w:w="0" w:type="auto"/>
        <w:tblLook w:val="04A0" w:firstRow="1" w:lastRow="0" w:firstColumn="1" w:lastColumn="0" w:noHBand="0" w:noVBand="1"/>
      </w:tblPr>
      <w:tblGrid>
        <w:gridCol w:w="9629"/>
      </w:tblGrid>
      <w:tr w:rsidR="005877FC" w:rsidRPr="00944CE4" w14:paraId="406D2F22" w14:textId="77777777">
        <w:tc>
          <w:tcPr>
            <w:tcW w:w="9629" w:type="dxa"/>
          </w:tcPr>
          <w:p w14:paraId="17A56DAC" w14:textId="77777777" w:rsidR="005877FC" w:rsidRPr="00944CE4" w:rsidRDefault="005877FC" w:rsidP="00663F82">
            <w:pPr>
              <w:spacing w:after="0"/>
            </w:pPr>
          </w:p>
        </w:tc>
      </w:tr>
    </w:tbl>
    <w:p w14:paraId="6FD9AF52" w14:textId="3B277113" w:rsidR="003A64AB" w:rsidRPr="00944CE4" w:rsidRDefault="005877FC" w:rsidP="003A64AB">
      <w:pPr>
        <w:jc w:val="both"/>
        <w:rPr>
          <w:rFonts w:ascii="Segoe UI" w:hAnsi="Segoe UI" w:cs="Segoe UI"/>
          <w:sz w:val="18"/>
          <w:szCs w:val="18"/>
        </w:rPr>
      </w:pPr>
      <w:r w:rsidRPr="00944CE4">
        <w:t xml:space="preserve"> </w:t>
      </w:r>
    </w:p>
    <w:p w14:paraId="523F7110" w14:textId="45AAE4B9" w:rsidR="001045C0" w:rsidRDefault="001045C0" w:rsidP="00390105">
      <w:pPr>
        <w:jc w:val="both"/>
      </w:pPr>
      <w:r w:rsidRPr="00944CE4">
        <w:t>AIoT devices can include different clocks depending on functionality</w:t>
      </w:r>
      <w:r w:rsidR="003F550E" w:rsidRPr="00944CE4">
        <w:t>/purposes</w:t>
      </w:r>
      <w:r w:rsidRPr="00944CE4">
        <w:t xml:space="preserve">. </w:t>
      </w:r>
      <w:r w:rsidR="00160575" w:rsidRPr="00944CE4">
        <w:t xml:space="preserve">All device types include a base clock (or system clock, or main clock) </w:t>
      </w:r>
      <w:r w:rsidR="004A7856" w:rsidRPr="00944CE4">
        <w:t>that is responsible for running the digital functions of the device, i.e. arithmetic operations, memory</w:t>
      </w:r>
      <w:r w:rsidR="00F06466" w:rsidRPr="00944CE4">
        <w:t xml:space="preserve"> access, and device state machine. Additionally, the base clock can be used for sampling the </w:t>
      </w:r>
      <w:r w:rsidR="000162CD" w:rsidRPr="00944CE4">
        <w:t xml:space="preserve">incoming </w:t>
      </w:r>
      <w:r w:rsidR="00F06466" w:rsidRPr="00944CE4">
        <w:t>R2D signal</w:t>
      </w:r>
      <w:r w:rsidR="000162CD" w:rsidRPr="00944CE4">
        <w:t xml:space="preserve"> for demodulation.</w:t>
      </w:r>
      <w:r w:rsidR="00E73F5C" w:rsidRPr="00944CE4">
        <w:t xml:space="preserve"> </w:t>
      </w:r>
      <w:r w:rsidR="003B7D89" w:rsidRPr="00944CE4">
        <w:t>More distinct clocks can be present on a device, given the different purposes they might serve</w:t>
      </w:r>
      <w:r w:rsidR="00F805ED" w:rsidRPr="00944CE4">
        <w:t xml:space="preserve">, </w:t>
      </w:r>
      <w:r w:rsidR="003143A4" w:rsidRPr="00944CE4">
        <w:t xml:space="preserve">since </w:t>
      </w:r>
      <w:r w:rsidR="00DA577C" w:rsidRPr="00944CE4">
        <w:t xml:space="preserve">the initial accuracy </w:t>
      </w:r>
      <w:r w:rsidR="002E2470" w:rsidRPr="00944CE4">
        <w:t>requirements can be different for each purpose.</w:t>
      </w:r>
      <w:r w:rsidR="007A4C5B" w:rsidRPr="00944CE4">
        <w:t xml:space="preserve"> </w:t>
      </w:r>
      <w:r w:rsidR="00EB33B4" w:rsidRPr="00944CE4">
        <w:t>Nevertheless</w:t>
      </w:r>
      <w:r w:rsidR="007A4C5B" w:rsidRPr="00944CE4">
        <w:t xml:space="preserve">, a single clock </w:t>
      </w:r>
      <w:r w:rsidR="0011022B" w:rsidRPr="00944CE4">
        <w:t>might serve multiple purposes</w:t>
      </w:r>
      <w:r w:rsidR="00643670" w:rsidRPr="00944CE4">
        <w:t>.</w:t>
      </w:r>
    </w:p>
    <w:p w14:paraId="5994CBF7" w14:textId="2CA1A9F2" w:rsidR="00E83B36" w:rsidRDefault="008C1096" w:rsidP="00E83B36">
      <w:pPr>
        <w:pStyle w:val="Heading2"/>
      </w:pPr>
      <w:r>
        <w:t>Clock Purpose #1</w:t>
      </w:r>
    </w:p>
    <w:p w14:paraId="474A803A" w14:textId="77777777" w:rsidR="003C6D2F" w:rsidRDefault="000D2B7C">
      <w:pPr>
        <w:jc w:val="both"/>
      </w:pPr>
      <w:r>
        <w:t xml:space="preserve">At </w:t>
      </w:r>
      <w:r w:rsidRPr="00944CE4">
        <w:t>least one base clock with frequency of 10s of kHz up to a few MHz</w:t>
      </w:r>
      <w:r w:rsidR="00246657">
        <w:t xml:space="preserve"> is re</w:t>
      </w:r>
      <w:r w:rsidR="006A105B">
        <w:t>quired for all device types</w:t>
      </w:r>
      <w:r w:rsidRPr="00944CE4">
        <w:t xml:space="preserve">. </w:t>
      </w:r>
    </w:p>
    <w:p w14:paraId="306C5B51" w14:textId="3923085C" w:rsidR="003C6D2F" w:rsidRDefault="003C6D2F">
      <w:pPr>
        <w:jc w:val="both"/>
      </w:pPr>
      <w:r>
        <w:t>For Device 1, a</w:t>
      </w:r>
      <w:r w:rsidR="000D2B7C" w:rsidRPr="00944CE4">
        <w:t xml:space="preserve"> clock rate of 1.92 MHz </w:t>
      </w:r>
      <w:r>
        <w:t xml:space="preserve">(as </w:t>
      </w:r>
      <w:r w:rsidR="000D2B7C" w:rsidRPr="00944CE4">
        <w:t>already used in passive RFID devices</w:t>
      </w:r>
      <w:r>
        <w:t xml:space="preserve">) </w:t>
      </w:r>
      <w:r w:rsidR="000D2B7C" w:rsidRPr="00944CE4">
        <w:t>can be implemented with low power consumption (e.g. 500 nW in</w:t>
      </w:r>
      <w:r w:rsidR="003C25AD">
        <w:t xml:space="preserve"> Ref. </w:t>
      </w:r>
      <w:r w:rsidR="008E3C96">
        <w:fldChar w:fldCharType="begin"/>
      </w:r>
      <w:r w:rsidR="008E3C96">
        <w:instrText xml:space="preserve"> REF _Ref172760077 \n \h </w:instrText>
      </w:r>
      <w:r w:rsidR="003A5800">
        <w:instrText xml:space="preserve"> \* MERGEFORMAT </w:instrText>
      </w:r>
      <w:r w:rsidR="008E3C96">
        <w:fldChar w:fldCharType="separate"/>
      </w:r>
      <w:r w:rsidR="00F510DB">
        <w:t>[7]</w:t>
      </w:r>
      <w:r w:rsidR="008E3C96">
        <w:fldChar w:fldCharType="end"/>
      </w:r>
      <w:r w:rsidR="000D2B7C" w:rsidRPr="00944CE4">
        <w:t>). Additionally, the frequency of 1.92 MHz perfectly divides with subcarrier spacing SCS=15kHz (or 30, or 60) used in NR, so that the device D2R symbol period can be integer multiple of R2D OFDM symbols (sampling – purpose #1).</w:t>
      </w:r>
      <w:r>
        <w:t xml:space="preserve"> </w:t>
      </w:r>
    </w:p>
    <w:p w14:paraId="380C9BB4" w14:textId="40CE7004" w:rsidR="000D2B7C" w:rsidRDefault="003C6D2F">
      <w:pPr>
        <w:jc w:val="both"/>
      </w:pPr>
      <w:r w:rsidRPr="00944CE4">
        <w:t>Device 2a</w:t>
      </w:r>
      <w:r w:rsidR="00210206">
        <w:t xml:space="preserve"> and 2b</w:t>
      </w:r>
      <w:r w:rsidRPr="00944CE4">
        <w:t xml:space="preserve"> can include same base clock type as Device 1, at a multiple of its frequency (e.g. 3.84 MHz).</w:t>
      </w:r>
    </w:p>
    <w:p w14:paraId="6A35534C" w14:textId="77777777" w:rsidR="00DD3973" w:rsidRDefault="00DD3973" w:rsidP="000D2B7C"/>
    <w:p w14:paraId="552B16FF" w14:textId="77777777" w:rsidR="0054748E" w:rsidRPr="00944CE4" w:rsidRDefault="0054748E" w:rsidP="0054748E">
      <w:pPr>
        <w:pStyle w:val="Heading2"/>
      </w:pPr>
      <w:r w:rsidRPr="00944CE4">
        <w:t xml:space="preserve">Clock </w:t>
      </w:r>
      <w:r>
        <w:t>purpose #2</w:t>
      </w:r>
    </w:p>
    <w:tbl>
      <w:tblPr>
        <w:tblStyle w:val="TableGrid"/>
        <w:tblW w:w="0" w:type="auto"/>
        <w:tblLook w:val="04A0" w:firstRow="1" w:lastRow="0" w:firstColumn="1" w:lastColumn="0" w:noHBand="0" w:noVBand="1"/>
      </w:tblPr>
      <w:tblGrid>
        <w:gridCol w:w="9629"/>
      </w:tblGrid>
      <w:tr w:rsidR="000535C7" w:rsidRPr="00944CE4" w14:paraId="085D14F2" w14:textId="77777777" w:rsidTr="00996519">
        <w:tc>
          <w:tcPr>
            <w:tcW w:w="9629" w:type="dxa"/>
          </w:tcPr>
          <w:p w14:paraId="711E0FD2" w14:textId="77777777" w:rsidR="0054748E" w:rsidRPr="0001420A" w:rsidRDefault="0054748E" w:rsidP="00996519">
            <w:pPr>
              <w:overflowPunct/>
              <w:autoSpaceDE/>
              <w:autoSpaceDN/>
              <w:adjustRightInd/>
              <w:spacing w:after="0"/>
              <w:textAlignment w:val="auto"/>
              <w:rPr>
                <w:rFonts w:ascii="Calibri" w:eastAsia="Batang" w:hAnsi="Calibri" w:cs="Calibri"/>
                <w:szCs w:val="24"/>
                <w:lang w:eastAsia="zh-CN"/>
              </w:rPr>
            </w:pPr>
            <w:r w:rsidRPr="0001420A">
              <w:rPr>
                <w:rFonts w:ascii="Calibri" w:eastAsia="Batang" w:hAnsi="Calibri" w:cs="Calibri"/>
                <w:szCs w:val="24"/>
                <w:lang w:eastAsia="zh-CN"/>
              </w:rPr>
              <w:t>Following issues are remaining for further discussion.</w:t>
            </w:r>
          </w:p>
          <w:p w14:paraId="2951EDAA" w14:textId="77777777" w:rsidR="0054748E" w:rsidRPr="0001420A" w:rsidRDefault="0054748E" w:rsidP="00996519">
            <w:pPr>
              <w:overflowPunct/>
              <w:autoSpaceDE/>
              <w:autoSpaceDN/>
              <w:adjustRightInd/>
              <w:snapToGrid w:val="0"/>
              <w:spacing w:after="120"/>
              <w:ind w:left="1800"/>
              <w:textAlignment w:val="auto"/>
              <w:rPr>
                <w:rFonts w:ascii="Calibri" w:hAnsi="Calibri" w:cs="Calibri"/>
                <w:sz w:val="22"/>
                <w:szCs w:val="22"/>
                <w:lang w:eastAsia="zh-CN"/>
              </w:rPr>
            </w:pPr>
            <w:r>
              <w:rPr>
                <w:rFonts w:ascii="Calibri" w:hAnsi="Calibri" w:cs="Calibri"/>
                <w:sz w:val="22"/>
                <w:szCs w:val="22"/>
                <w:lang w:eastAsia="zh-CN"/>
              </w:rPr>
              <w:t>…</w:t>
            </w:r>
          </w:p>
          <w:p w14:paraId="47176EB2" w14:textId="77777777" w:rsidR="0054748E" w:rsidRPr="0001420A" w:rsidRDefault="0054748E" w:rsidP="00996519">
            <w:pPr>
              <w:numPr>
                <w:ilvl w:val="0"/>
                <w:numId w:val="85"/>
              </w:numPr>
              <w:overflowPunct/>
              <w:autoSpaceDE/>
              <w:autoSpaceDN/>
              <w:adjustRightInd/>
              <w:snapToGrid w:val="0"/>
              <w:spacing w:after="120"/>
              <w:textAlignment w:val="auto"/>
              <w:rPr>
                <w:rFonts w:ascii="Calibri" w:hAnsi="Calibri" w:cs="Calibri"/>
                <w:sz w:val="22"/>
                <w:szCs w:val="22"/>
                <w:lang w:eastAsia="zh-CN"/>
              </w:rPr>
            </w:pPr>
            <w:r w:rsidRPr="0001420A">
              <w:rPr>
                <w:rFonts w:ascii="Calibri" w:hAnsi="Calibri" w:cs="Calibri"/>
                <w:sz w:val="22"/>
                <w:szCs w:val="22"/>
                <w:lang w:eastAsia="zh-CN"/>
              </w:rPr>
              <w:t>Clock purpose #2</w:t>
            </w:r>
          </w:p>
          <w:p w14:paraId="68FE77A1" w14:textId="77777777" w:rsidR="0054748E" w:rsidRPr="0001420A" w:rsidRDefault="0054748E" w:rsidP="00996519">
            <w:pPr>
              <w:numPr>
                <w:ilvl w:val="1"/>
                <w:numId w:val="85"/>
              </w:numPr>
              <w:overflowPunct/>
              <w:autoSpaceDE/>
              <w:autoSpaceDN/>
              <w:adjustRightInd/>
              <w:snapToGrid w:val="0"/>
              <w:spacing w:after="120"/>
              <w:textAlignment w:val="auto"/>
              <w:rPr>
                <w:rFonts w:ascii="Calibri" w:hAnsi="Calibri" w:cs="Calibri"/>
                <w:sz w:val="22"/>
                <w:szCs w:val="22"/>
                <w:lang w:eastAsia="zh-CN"/>
              </w:rPr>
            </w:pPr>
            <w:r w:rsidRPr="0001420A">
              <w:rPr>
                <w:rFonts w:ascii="Calibri" w:hAnsi="Calibri" w:cs="Calibri"/>
                <w:sz w:val="22"/>
                <w:szCs w:val="22"/>
                <w:lang w:eastAsia="zh-CN"/>
              </w:rPr>
              <w:t>Whether clock purpose #2 could be the same or different from #1.</w:t>
            </w:r>
          </w:p>
          <w:p w14:paraId="05405AF2" w14:textId="77777777" w:rsidR="0054748E" w:rsidRPr="0001420A" w:rsidRDefault="0054748E" w:rsidP="00996519">
            <w:pPr>
              <w:numPr>
                <w:ilvl w:val="1"/>
                <w:numId w:val="85"/>
              </w:numPr>
              <w:overflowPunct/>
              <w:autoSpaceDE/>
              <w:autoSpaceDN/>
              <w:adjustRightInd/>
              <w:snapToGrid w:val="0"/>
              <w:spacing w:after="120"/>
              <w:textAlignment w:val="auto"/>
              <w:rPr>
                <w:rFonts w:ascii="Calibri" w:hAnsi="Calibri" w:cs="Calibri"/>
                <w:sz w:val="22"/>
                <w:szCs w:val="22"/>
                <w:lang w:eastAsia="zh-CN"/>
              </w:rPr>
            </w:pPr>
            <w:r w:rsidRPr="0001420A">
              <w:rPr>
                <w:rFonts w:ascii="Calibri" w:hAnsi="Calibri" w:cs="Calibri"/>
                <w:sz w:val="22"/>
                <w:szCs w:val="22"/>
                <w:lang w:eastAsia="zh-CN"/>
              </w:rPr>
              <w:t>Applicability to device 2b: whether device 2b needs to be captured included in the table.</w:t>
            </w:r>
          </w:p>
          <w:p w14:paraId="10EDA845" w14:textId="77777777" w:rsidR="0054748E" w:rsidRPr="00944CE4" w:rsidRDefault="0054748E" w:rsidP="00996519">
            <w:pPr>
              <w:overflowPunct/>
              <w:autoSpaceDE/>
              <w:autoSpaceDN/>
              <w:adjustRightInd/>
              <w:snapToGrid w:val="0"/>
              <w:spacing w:after="120"/>
              <w:ind w:left="1080"/>
              <w:textAlignment w:val="auto"/>
            </w:pPr>
          </w:p>
        </w:tc>
      </w:tr>
    </w:tbl>
    <w:p w14:paraId="6C9636E0" w14:textId="77777777" w:rsidR="0054748E" w:rsidRPr="00944CE4" w:rsidRDefault="0054748E" w:rsidP="0054748E">
      <w:pPr>
        <w:jc w:val="both"/>
      </w:pPr>
    </w:p>
    <w:p w14:paraId="375A97F6" w14:textId="2B77DF38" w:rsidR="001F08BC" w:rsidRDefault="00A34703">
      <w:pPr>
        <w:jc w:val="both"/>
      </w:pPr>
      <w:r>
        <w:t>Purpose #2 of the clock</w:t>
      </w:r>
      <w:r w:rsidR="001F08BC">
        <w:t xml:space="preserve"> is to</w:t>
      </w:r>
      <w:r w:rsidR="001A5F00" w:rsidRPr="00944CE4">
        <w:t xml:space="preserve"> implement small frequency shift </w:t>
      </w:r>
      <w:r w:rsidR="00062595" w:rsidRPr="00944CE4">
        <w:t>of a few kHz</w:t>
      </w:r>
      <w:r w:rsidR="00F00C53">
        <w:t xml:space="preserve"> for </w:t>
      </w:r>
      <w:r w:rsidR="00340C83">
        <w:t xml:space="preserve">at least </w:t>
      </w:r>
      <w:r w:rsidR="00F00C53">
        <w:t>Device 1 and Device 2a</w:t>
      </w:r>
      <w:r w:rsidR="001F08BC">
        <w:t>.</w:t>
      </w:r>
      <w:r w:rsidR="007049EE">
        <w:t xml:space="preserve"> </w:t>
      </w:r>
      <w:r w:rsidR="00D82B38">
        <w:t>Small frequency shift can be used to separate D2R response from R2D or CW</w:t>
      </w:r>
      <w:r w:rsidR="00A3536F">
        <w:t xml:space="preserve"> spectrum, and for frequency division multiplexing of D2R signal.</w:t>
      </w:r>
    </w:p>
    <w:p w14:paraId="54B950F9" w14:textId="6486A11C" w:rsidR="00B14FE2" w:rsidRDefault="00557D92" w:rsidP="001F25FA">
      <w:pPr>
        <w:jc w:val="both"/>
      </w:pPr>
      <w:r>
        <w:t xml:space="preserve">The </w:t>
      </w:r>
      <w:r w:rsidR="00FB1775">
        <w:t xml:space="preserve">clock for this purpose could be </w:t>
      </w:r>
      <w:r w:rsidR="00362E5A">
        <w:t xml:space="preserve">shared with purpose #1 clock, and the </w:t>
      </w:r>
      <w:r w:rsidR="00E317C3">
        <w:t xml:space="preserve">appropriate small frequency shift </w:t>
      </w:r>
      <w:r w:rsidR="007803A1">
        <w:t xml:space="preserve">could be </w:t>
      </w:r>
      <w:r w:rsidR="00962875">
        <w:t>achieved through</w:t>
      </w:r>
      <w:r w:rsidR="002F532F" w:rsidRPr="00944CE4">
        <w:t xml:space="preserve"> clock division.</w:t>
      </w:r>
      <w:r w:rsidR="00451B5B" w:rsidRPr="00944CE4">
        <w:t xml:space="preserve"> </w:t>
      </w:r>
      <w:r w:rsidR="00345B51" w:rsidRPr="00944CE4">
        <w:t xml:space="preserve">For example, </w:t>
      </w:r>
      <w:r w:rsidR="00536D5F" w:rsidRPr="00944CE4">
        <w:t xml:space="preserve">from a clock of 1.92 MHz, </w:t>
      </w:r>
      <w:r w:rsidR="004413E5" w:rsidRPr="00944CE4">
        <w:t>a</w:t>
      </w:r>
      <w:r w:rsidR="0076198D" w:rsidRPr="00944CE4">
        <w:t xml:space="preserve">fter a </w:t>
      </w:r>
      <w:r w:rsidR="006C2669" w:rsidRPr="00944CE4">
        <w:t xml:space="preserve">÷16 </w:t>
      </w:r>
      <w:r w:rsidR="005361BD" w:rsidRPr="00944CE4">
        <w:t xml:space="preserve">division, </w:t>
      </w:r>
      <w:r w:rsidR="00835A9C" w:rsidRPr="00944CE4">
        <w:t xml:space="preserve">a frequency shift of 120 kHz can be </w:t>
      </w:r>
      <w:r w:rsidR="00882244" w:rsidRPr="00944CE4">
        <w:t xml:space="preserve">obtained. </w:t>
      </w:r>
      <w:r w:rsidR="00376E73" w:rsidRPr="00944CE4">
        <w:t xml:space="preserve">Based on a </w:t>
      </w:r>
      <w:r w:rsidR="0063555C" w:rsidRPr="00944CE4">
        <w:t xml:space="preserve">subcarrier spacing </w:t>
      </w:r>
      <w:r w:rsidR="004A53A9" w:rsidRPr="00944CE4">
        <w:t xml:space="preserve">of </w:t>
      </w:r>
      <w:r w:rsidR="000D0785" w:rsidRPr="00944CE4">
        <w:t>15, 30, or 60 kHz, t</w:t>
      </w:r>
      <w:r w:rsidR="00B90402" w:rsidRPr="00944CE4">
        <w:t xml:space="preserve">his frequency shift can </w:t>
      </w:r>
      <w:r w:rsidR="00CD1402" w:rsidRPr="00944CE4">
        <w:t xml:space="preserve">effectively </w:t>
      </w:r>
      <w:r w:rsidR="00B55BEA" w:rsidRPr="00944CE4">
        <w:t xml:space="preserve">shift the </w:t>
      </w:r>
      <w:r w:rsidR="007F4851" w:rsidRPr="00944CE4">
        <w:t xml:space="preserve">backscatter signal </w:t>
      </w:r>
      <w:r w:rsidR="00165149" w:rsidRPr="00944CE4">
        <w:t xml:space="preserve">by </w:t>
      </w:r>
      <w:r w:rsidR="00FA1702" w:rsidRPr="00944CE4">
        <w:t>8, 4, or 2 subcarrier</w:t>
      </w:r>
      <w:r w:rsidR="00EA6E8F" w:rsidRPr="00944CE4">
        <w:t>s</w:t>
      </w:r>
      <w:r w:rsidR="00FA1702" w:rsidRPr="00944CE4">
        <w:t>, respectively</w:t>
      </w:r>
      <w:r w:rsidR="00AA74F4" w:rsidRPr="00944CE4">
        <w:t xml:space="preserve">, without violating </w:t>
      </w:r>
      <w:r w:rsidR="009920A5" w:rsidRPr="00944CE4">
        <w:t xml:space="preserve">the </w:t>
      </w:r>
      <w:r w:rsidR="00FA1702" w:rsidRPr="00944CE4">
        <w:t xml:space="preserve">OFDM </w:t>
      </w:r>
      <w:r w:rsidR="00467C2D" w:rsidRPr="00944CE4">
        <w:t>numerology</w:t>
      </w:r>
      <w:r w:rsidR="004422CC" w:rsidRPr="00944CE4">
        <w:t>.</w:t>
      </w:r>
    </w:p>
    <w:p w14:paraId="70A4422A" w14:textId="77777777" w:rsidR="008C4913" w:rsidRDefault="008C4913" w:rsidP="001F08BC"/>
    <w:p w14:paraId="144B282B" w14:textId="77777777" w:rsidR="008C4913" w:rsidRPr="001F25FA" w:rsidRDefault="008C4913" w:rsidP="008C4913">
      <w:pPr>
        <w:jc w:val="both"/>
        <w:rPr>
          <w:u w:val="single"/>
        </w:rPr>
      </w:pPr>
      <w:r w:rsidRPr="001F25FA">
        <w:rPr>
          <w:u w:val="single"/>
        </w:rPr>
        <w:t>Applicability to device 2b</w:t>
      </w:r>
    </w:p>
    <w:p w14:paraId="40EC1D83" w14:textId="2A01D4F4" w:rsidR="008C4913" w:rsidRDefault="00851E7A">
      <w:pPr>
        <w:jc w:val="both"/>
      </w:pPr>
      <w:r>
        <w:t xml:space="preserve">Device 2b </w:t>
      </w:r>
      <w:r w:rsidR="00A52FC3">
        <w:t xml:space="preserve">may not need </w:t>
      </w:r>
      <w:r w:rsidR="0087151B">
        <w:t>clock purpose #2, since it can tune its LO (purpose #5) to achieve any frequency shift. However, it is not clear how this will impact the clock calibration/sync during retuning</w:t>
      </w:r>
      <w:r w:rsidR="009B6A7C">
        <w:t>, since the calibration/sync mechanism has not been defined.</w:t>
      </w:r>
      <w:r w:rsidR="007D1768">
        <w:t xml:space="preserve"> </w:t>
      </w:r>
      <w:r w:rsidR="00FB400F">
        <w:t xml:space="preserve">See </w:t>
      </w:r>
      <w:r w:rsidR="009F644D">
        <w:t xml:space="preserve">associated proposal in </w:t>
      </w:r>
      <w:r w:rsidR="00CA0C45">
        <w:t>“</w:t>
      </w:r>
      <w:r w:rsidR="00EC423A">
        <w:t>Clock accuracy values</w:t>
      </w:r>
      <w:r w:rsidR="00CA0C45">
        <w:t>”</w:t>
      </w:r>
      <w:r w:rsidR="00EC423A">
        <w:t xml:space="preserve"> section.</w:t>
      </w:r>
    </w:p>
    <w:p w14:paraId="33A2EB27" w14:textId="77777777" w:rsidR="004F1B71" w:rsidRDefault="004F1B71" w:rsidP="001F08BC"/>
    <w:p w14:paraId="0ECBB602" w14:textId="7FFC54DB" w:rsidR="001E1485" w:rsidRPr="00944CE4" w:rsidRDefault="001E1485" w:rsidP="001F25FA">
      <w:pPr>
        <w:pStyle w:val="Heading2"/>
      </w:pPr>
      <w:r w:rsidRPr="00944CE4">
        <w:t xml:space="preserve">Clock </w:t>
      </w:r>
      <w:r>
        <w:t>purpose #</w:t>
      </w:r>
      <w:r w:rsidR="005D3424">
        <w:t>3</w:t>
      </w:r>
    </w:p>
    <w:p w14:paraId="6118B6B7" w14:textId="6D5DDE4E" w:rsidR="00CA4BAC" w:rsidRDefault="00E30B9F" w:rsidP="00390105">
      <w:pPr>
        <w:jc w:val="both"/>
      </w:pPr>
      <w:r w:rsidRPr="00944CE4">
        <w:t xml:space="preserve">A clock </w:t>
      </w:r>
      <w:r w:rsidR="00021B26" w:rsidRPr="00944CE4">
        <w:t xml:space="preserve">can be </w:t>
      </w:r>
      <w:r w:rsidR="00B233A1">
        <w:t xml:space="preserve">utilized </w:t>
      </w:r>
      <w:r w:rsidR="00DC1896" w:rsidRPr="00944CE4">
        <w:t>for time counting</w:t>
      </w:r>
      <w:r w:rsidR="001F5A76" w:rsidRPr="00944CE4">
        <w:t xml:space="preserve"> (purpose #3)</w:t>
      </w:r>
      <w:r w:rsidR="00DC1896" w:rsidRPr="00944CE4">
        <w:t xml:space="preserve">. </w:t>
      </w:r>
      <w:r w:rsidR="001F5A76" w:rsidRPr="00944CE4">
        <w:t xml:space="preserve">This clock </w:t>
      </w:r>
      <w:r w:rsidR="00D825F5" w:rsidRPr="00944CE4">
        <w:t xml:space="preserve">can </w:t>
      </w:r>
      <w:r w:rsidR="006371B1" w:rsidRPr="00944CE4">
        <w:t xml:space="preserve">be used to </w:t>
      </w:r>
      <w:r w:rsidR="000E1656" w:rsidRPr="00944CE4">
        <w:t xml:space="preserve">count time for implementing </w:t>
      </w:r>
      <w:r w:rsidR="00196ECE" w:rsidRPr="00944CE4">
        <w:t>slotted time-division multiple access techniques</w:t>
      </w:r>
      <w:r w:rsidR="00DF76D4" w:rsidRPr="00944CE4">
        <w:t xml:space="preserve"> </w:t>
      </w:r>
      <w:r w:rsidR="00416071" w:rsidRPr="00944CE4">
        <w:t xml:space="preserve">or </w:t>
      </w:r>
      <w:r w:rsidR="00960D8A" w:rsidRPr="00944CE4">
        <w:t>used to trigger</w:t>
      </w:r>
      <w:r w:rsidR="00F847C0" w:rsidRPr="00944CE4">
        <w:t xml:space="preserve"> </w:t>
      </w:r>
      <w:r w:rsidR="00692E94" w:rsidRPr="00944CE4">
        <w:t xml:space="preserve">time-based </w:t>
      </w:r>
      <w:r w:rsidR="00181A5B" w:rsidRPr="00944CE4">
        <w:t>data logging or sensing events.</w:t>
      </w:r>
      <w:r w:rsidR="00957306">
        <w:t xml:space="preserve"> Common time-counting clock frequency is 32.768</w:t>
      </w:r>
      <w:r w:rsidR="00A54F8B">
        <w:t xml:space="preserve"> kHz</w:t>
      </w:r>
      <w:r w:rsidR="000E7074">
        <w:t>.</w:t>
      </w:r>
    </w:p>
    <w:p w14:paraId="7CD8BA57" w14:textId="4CE2AB40" w:rsidR="00B233A1" w:rsidRDefault="00B233A1" w:rsidP="00390105">
      <w:pPr>
        <w:jc w:val="both"/>
      </w:pPr>
      <w:r>
        <w:t>This clock can be integrated in Device 1, Device 2a, Device 2b.</w:t>
      </w:r>
    </w:p>
    <w:p w14:paraId="55D7BD0C" w14:textId="77777777" w:rsidR="008C4913" w:rsidRPr="00944CE4" w:rsidRDefault="008C4913" w:rsidP="00390105">
      <w:pPr>
        <w:jc w:val="both"/>
      </w:pPr>
    </w:p>
    <w:p w14:paraId="2E74D7E5" w14:textId="6A3784DC" w:rsidR="00BE11D2" w:rsidRPr="00944CE4" w:rsidRDefault="007239D7" w:rsidP="00063A43">
      <w:pPr>
        <w:pStyle w:val="Heading2"/>
      </w:pPr>
      <w:r>
        <w:t>Clock purpose #4</w:t>
      </w:r>
    </w:p>
    <w:p w14:paraId="3C51BD73" w14:textId="25115DB7" w:rsidR="00B3256F" w:rsidRDefault="00C771D0" w:rsidP="00390105">
      <w:pPr>
        <w:jc w:val="both"/>
      </w:pPr>
      <w:r w:rsidRPr="00944CE4">
        <w:t xml:space="preserve">Device 2a </w:t>
      </w:r>
      <w:r w:rsidR="00165285" w:rsidRPr="00944CE4">
        <w:t>tha</w:t>
      </w:r>
      <w:r w:rsidR="00CD79F6" w:rsidRPr="00944CE4">
        <w:t>t</w:t>
      </w:r>
      <w:r w:rsidR="00165285" w:rsidRPr="00944CE4">
        <w:t xml:space="preserve"> incorporates a large frequency shifter needs an additional </w:t>
      </w:r>
      <w:r w:rsidR="00E87D26" w:rsidRPr="00944CE4">
        <w:t xml:space="preserve">clock </w:t>
      </w:r>
      <w:r w:rsidR="00165285" w:rsidRPr="00944CE4">
        <w:t>for IF generation</w:t>
      </w:r>
      <w:r w:rsidR="009A28FE" w:rsidRPr="00944CE4">
        <w:t xml:space="preserve"> (purpose #4)</w:t>
      </w:r>
      <w:r w:rsidR="00B01A9A" w:rsidRPr="00944CE4">
        <w:t xml:space="preserve">. This IF can be </w:t>
      </w:r>
      <w:r w:rsidR="00247849" w:rsidRPr="00944CE4">
        <w:t xml:space="preserve">10s of MHz to allow </w:t>
      </w:r>
      <w:r w:rsidR="001F6EB1" w:rsidRPr="00944CE4">
        <w:t xml:space="preserve">FDD uplink to downlink frequency </w:t>
      </w:r>
      <w:r w:rsidR="00300A7A" w:rsidRPr="00944CE4">
        <w:t xml:space="preserve">translation (see </w:t>
      </w:r>
      <w:r w:rsidR="00E30742" w:rsidRPr="00944CE4">
        <w:t xml:space="preserve">Large </w:t>
      </w:r>
      <w:r w:rsidR="00300A7A" w:rsidRPr="00944CE4">
        <w:t>Frequency Shifting section for details)</w:t>
      </w:r>
      <w:r w:rsidR="00580E3B" w:rsidRPr="00944CE4">
        <w:t xml:space="preserve">, and as such </w:t>
      </w:r>
      <w:r w:rsidR="00C34EE1" w:rsidRPr="00944CE4">
        <w:t>can be different from the base clock</w:t>
      </w:r>
      <w:r w:rsidR="002E2E45" w:rsidRPr="00944CE4">
        <w:t xml:space="preserve">. </w:t>
      </w:r>
      <w:r w:rsidR="004C04AB" w:rsidRPr="00944CE4">
        <w:t xml:space="preserve">The </w:t>
      </w:r>
      <w:r w:rsidR="00CD6A65" w:rsidRPr="00944CE4">
        <w:t>clock</w:t>
      </w:r>
      <w:r w:rsidR="008A4057" w:rsidRPr="00944CE4">
        <w:t xml:space="preserve">’s power consumption </w:t>
      </w:r>
      <w:r w:rsidR="004C04AB" w:rsidRPr="00944CE4">
        <w:t xml:space="preserve">scales </w:t>
      </w:r>
      <w:r w:rsidR="00D04726" w:rsidRPr="00944CE4">
        <w:t>with frequency and as such</w:t>
      </w:r>
      <w:r w:rsidR="000A3EC2" w:rsidRPr="00944CE4">
        <w:t xml:space="preserve">, </w:t>
      </w:r>
      <w:r w:rsidR="00695CD3" w:rsidRPr="00944CE4">
        <w:t>the IF generation</w:t>
      </w:r>
      <w:r w:rsidR="006B00BB" w:rsidRPr="00944CE4">
        <w:t xml:space="preserve"> clock</w:t>
      </w:r>
      <w:r w:rsidR="00D8607B" w:rsidRPr="00944CE4">
        <w:t xml:space="preserve"> </w:t>
      </w:r>
      <w:r w:rsidR="00FC39A9" w:rsidRPr="00944CE4">
        <w:t xml:space="preserve">can </w:t>
      </w:r>
      <w:r w:rsidR="00996DC0" w:rsidRPr="00944CE4">
        <w:t xml:space="preserve">have a power consumption of 10s of microwatts. </w:t>
      </w:r>
      <w:r w:rsidR="003D7400" w:rsidRPr="00944CE4">
        <w:t>It is therefore important to be able to fully power down this clock</w:t>
      </w:r>
      <w:r w:rsidR="00760F77" w:rsidRPr="00944CE4">
        <w:t xml:space="preserve"> during </w:t>
      </w:r>
      <w:r w:rsidR="007804BD" w:rsidRPr="00944CE4">
        <w:t>device operation, and only activate it during a modulation operation.</w:t>
      </w:r>
      <w:r w:rsidR="007319AC" w:rsidRPr="00944CE4">
        <w:t xml:space="preserve"> This clock can be implemented as a RC/ring oscillator, or as a crystal oscillator (XO), to achieve IF </w:t>
      </w:r>
      <w:r w:rsidR="00640560" w:rsidRPr="00944CE4">
        <w:t>acc</w:t>
      </w:r>
      <w:r w:rsidR="00436206" w:rsidRPr="00944CE4">
        <w:t>uracy.</w:t>
      </w:r>
    </w:p>
    <w:p w14:paraId="5961F4E5" w14:textId="77777777" w:rsidR="007F1949" w:rsidRDefault="007F1949" w:rsidP="00390105">
      <w:pPr>
        <w:jc w:val="both"/>
      </w:pPr>
    </w:p>
    <w:p w14:paraId="0A045ECD" w14:textId="1435D9D8" w:rsidR="006A0846" w:rsidRPr="00944CE4" w:rsidRDefault="006A0846" w:rsidP="006A0846">
      <w:pPr>
        <w:pStyle w:val="Heading2"/>
      </w:pPr>
      <w:r>
        <w:t>Clock purpose #5</w:t>
      </w:r>
    </w:p>
    <w:p w14:paraId="0C13D6D9" w14:textId="47001177" w:rsidR="00DF56E5" w:rsidRDefault="001F4541" w:rsidP="00390105">
      <w:pPr>
        <w:jc w:val="both"/>
      </w:pPr>
      <w:r>
        <w:t>D</w:t>
      </w:r>
      <w:r w:rsidR="00553AFB" w:rsidRPr="00944CE4">
        <w:t xml:space="preserve">evice 2b </w:t>
      </w:r>
      <w:r w:rsidR="00012028" w:rsidRPr="00944CE4">
        <w:t xml:space="preserve">uses active transmission for D2R signal, and as such needs to generate an RF </w:t>
      </w:r>
      <w:r w:rsidR="00D100BD" w:rsidRPr="00944CE4">
        <w:t xml:space="preserve">signal </w:t>
      </w:r>
      <w:r w:rsidR="0091584A" w:rsidRPr="00944CE4">
        <w:t xml:space="preserve">frequency </w:t>
      </w:r>
      <w:r w:rsidR="00B737BF" w:rsidRPr="00944CE4">
        <w:t xml:space="preserve">same with the </w:t>
      </w:r>
      <w:r w:rsidR="00D100BD" w:rsidRPr="00944CE4">
        <w:t>applicable carrier frequency.</w:t>
      </w:r>
      <w:r w:rsidR="00BB5178" w:rsidRPr="00944CE4">
        <w:t xml:space="preserve"> </w:t>
      </w:r>
      <w:r w:rsidR="00E37CC9" w:rsidRPr="00944CE4">
        <w:t xml:space="preserve">Therefore </w:t>
      </w:r>
      <w:r w:rsidR="00CF6628" w:rsidRPr="00944CE4">
        <w:t xml:space="preserve">a separate clock </w:t>
      </w:r>
      <w:r w:rsidR="009912C3" w:rsidRPr="00944CE4">
        <w:t xml:space="preserve">must </w:t>
      </w:r>
      <w:r w:rsidR="001360B0" w:rsidRPr="00944CE4">
        <w:t>be used as a local oscillator (LO)</w:t>
      </w:r>
      <w:r w:rsidR="00F513B4" w:rsidRPr="00944CE4">
        <w:t xml:space="preserve"> </w:t>
      </w:r>
      <w:r w:rsidR="002B706D" w:rsidRPr="00944CE4">
        <w:t xml:space="preserve">to be used for mixing </w:t>
      </w:r>
      <w:r w:rsidR="001E6DED" w:rsidRPr="00944CE4">
        <w:t xml:space="preserve">with </w:t>
      </w:r>
      <w:r w:rsidR="00E55A71" w:rsidRPr="00944CE4">
        <w:t xml:space="preserve">baseband data for </w:t>
      </w:r>
      <w:r w:rsidR="00415740" w:rsidRPr="00944CE4">
        <w:t xml:space="preserve">D2R </w:t>
      </w:r>
      <w:r w:rsidR="00E55A71" w:rsidRPr="00944CE4">
        <w:t>transmission</w:t>
      </w:r>
      <w:r w:rsidR="005F32A8" w:rsidRPr="00944CE4">
        <w:t xml:space="preserve"> (purpose #5)</w:t>
      </w:r>
      <w:r w:rsidR="00E55A71" w:rsidRPr="00944CE4">
        <w:t>.</w:t>
      </w:r>
      <w:r w:rsidR="00A25285" w:rsidRPr="00944CE4">
        <w:t xml:space="preserve"> </w:t>
      </w:r>
      <w:r w:rsidR="00BB5DC2" w:rsidRPr="00944CE4">
        <w:t>This clock can be based on crystal oscillator (XO) which can offer accuracy of 10~100ppm</w:t>
      </w:r>
      <w:r w:rsidR="00BC5AC8" w:rsidRPr="00944CE4">
        <w:t>.</w:t>
      </w:r>
    </w:p>
    <w:p w14:paraId="4F77555E" w14:textId="6C429078" w:rsidR="00263A70" w:rsidRPr="00944CE4" w:rsidRDefault="00682E2C" w:rsidP="00263A70">
      <w:pPr>
        <w:pStyle w:val="Heading2"/>
      </w:pPr>
      <w:r w:rsidRPr="00944CE4">
        <w:t>Clock accuracy values</w:t>
      </w:r>
    </w:p>
    <w:p w14:paraId="4FA7A735" w14:textId="7ACE1DB7" w:rsidR="00263A70" w:rsidRPr="00944CE4" w:rsidRDefault="00CB1901" w:rsidP="00390105">
      <w:pPr>
        <w:jc w:val="both"/>
      </w:pPr>
      <w:r w:rsidRPr="00944CE4">
        <w:t xml:space="preserve">For purpose #1, an initial </w:t>
      </w:r>
      <w:r w:rsidR="00D52878" w:rsidRPr="00944CE4">
        <w:t xml:space="preserve">accuracy of </w:t>
      </w:r>
      <w:r w:rsidR="008F0E53" w:rsidRPr="00944CE4">
        <w:t xml:space="preserve">10^4~10^5 ppm </w:t>
      </w:r>
      <w:r w:rsidR="00762795" w:rsidRPr="00944CE4">
        <w:t xml:space="preserve">is feasible </w:t>
      </w:r>
      <w:r w:rsidR="00B06AE2" w:rsidRPr="00944CE4">
        <w:t xml:space="preserve">for </w:t>
      </w:r>
      <w:r w:rsidR="00D0332E" w:rsidRPr="00944CE4">
        <w:t xml:space="preserve">Device 1 and 10^3~10^4 ppm </w:t>
      </w:r>
      <w:r w:rsidR="00762795" w:rsidRPr="00944CE4">
        <w:t>is feasible for Device 2a/2b.</w:t>
      </w:r>
    </w:p>
    <w:p w14:paraId="4833EEB7" w14:textId="7109748E" w:rsidR="00E6459C" w:rsidRPr="00944CE4" w:rsidRDefault="002B3DF9" w:rsidP="00390105">
      <w:pPr>
        <w:jc w:val="both"/>
      </w:pPr>
      <w:r w:rsidRPr="00944CE4">
        <w:t xml:space="preserve">For purpose #2, </w:t>
      </w:r>
      <w:r w:rsidR="00F75AEA" w:rsidRPr="00944CE4">
        <w:t xml:space="preserve">an initial accuracy of </w:t>
      </w:r>
      <w:r w:rsidR="006A11F1" w:rsidRPr="00944CE4">
        <w:t>10^4~10^5 ppm can be suggested</w:t>
      </w:r>
      <w:r w:rsidR="003102CB" w:rsidRPr="00944CE4">
        <w:t xml:space="preserve">, </w:t>
      </w:r>
      <w:r w:rsidR="00E85E92" w:rsidRPr="00944CE4">
        <w:t xml:space="preserve">with </w:t>
      </w:r>
      <w:r w:rsidR="007B7628" w:rsidRPr="00944CE4">
        <w:t xml:space="preserve">a target accuracy </w:t>
      </w:r>
      <w:r w:rsidR="00E35E7E" w:rsidRPr="00944CE4">
        <w:t xml:space="preserve">of </w:t>
      </w:r>
      <w:r w:rsidR="00EF5F28" w:rsidRPr="00944CE4">
        <w:t>10^3</w:t>
      </w:r>
      <w:r w:rsidR="00F46CBC" w:rsidRPr="00944CE4">
        <w:t xml:space="preserve">~10^4 ppm after </w:t>
      </w:r>
      <w:r w:rsidR="00992752" w:rsidRPr="00944CE4">
        <w:t>clock sync/</w:t>
      </w:r>
      <w:r w:rsidR="00F46CBC" w:rsidRPr="00944CE4">
        <w:t>calibration</w:t>
      </w:r>
      <w:r w:rsidR="000728AE" w:rsidRPr="00944CE4">
        <w:t>.</w:t>
      </w:r>
      <w:r w:rsidR="00D00A1C" w:rsidRPr="00944CE4">
        <w:t xml:space="preserve"> </w:t>
      </w:r>
      <w:r w:rsidR="006B580D" w:rsidRPr="00944CE4">
        <w:t xml:space="preserve">(e.g. </w:t>
      </w:r>
      <w:r w:rsidR="00C17683" w:rsidRPr="00944CE4">
        <w:t xml:space="preserve">for a desired frequency shift of 120 kHz, </w:t>
      </w:r>
      <w:r w:rsidR="0090441E" w:rsidRPr="00944CE4">
        <w:t xml:space="preserve">a max </w:t>
      </w:r>
      <w:r w:rsidR="006402DC" w:rsidRPr="00944CE4">
        <w:t xml:space="preserve">initial </w:t>
      </w:r>
      <w:r w:rsidR="004E7B63" w:rsidRPr="00944CE4">
        <w:t xml:space="preserve">offset of </w:t>
      </w:r>
      <w:r w:rsidR="000C597E" w:rsidRPr="00944CE4">
        <w:t>1.2~12kHz can be expected, dropping to 0.12~1.2 kHz after calibration).</w:t>
      </w:r>
    </w:p>
    <w:p w14:paraId="2E93E1B2" w14:textId="177E06EA" w:rsidR="00762795" w:rsidRPr="00944CE4" w:rsidRDefault="00E3148C" w:rsidP="00390105">
      <w:pPr>
        <w:jc w:val="both"/>
      </w:pPr>
      <w:r w:rsidRPr="00944CE4">
        <w:t>For purpose #</w:t>
      </w:r>
      <w:r w:rsidR="002C197F" w:rsidRPr="00944CE4">
        <w:t>3</w:t>
      </w:r>
      <w:r w:rsidRPr="00944CE4">
        <w:t xml:space="preserve">, </w:t>
      </w:r>
      <w:r w:rsidR="006E0CFA" w:rsidRPr="00944CE4">
        <w:t xml:space="preserve">an initial accuracy of </w:t>
      </w:r>
      <w:r w:rsidR="00D7695E" w:rsidRPr="00944CE4">
        <w:t xml:space="preserve">100ppm </w:t>
      </w:r>
      <w:r w:rsidR="00C10100" w:rsidRPr="00944CE4">
        <w:t xml:space="preserve">can be suggested </w:t>
      </w:r>
      <w:r w:rsidR="00D21AF6" w:rsidRPr="00944CE4">
        <w:t>for time-keeping purposes</w:t>
      </w:r>
      <w:r w:rsidR="00AF2ED6" w:rsidRPr="00944CE4">
        <w:t xml:space="preserve">. </w:t>
      </w:r>
      <w:r w:rsidR="00487A74" w:rsidRPr="00944CE4">
        <w:t xml:space="preserve">100 ppm </w:t>
      </w:r>
      <w:r w:rsidR="00686439" w:rsidRPr="00944CE4">
        <w:t xml:space="preserve">is </w:t>
      </w:r>
      <w:r w:rsidR="00F1521B" w:rsidRPr="00944CE4">
        <w:t xml:space="preserve">common in 32.768 real-time clocks (RTCs) </w:t>
      </w:r>
      <w:r w:rsidR="00321B5A" w:rsidRPr="00944CE4">
        <w:t xml:space="preserve">and drops down to </w:t>
      </w:r>
      <w:r w:rsidR="00030008" w:rsidRPr="00944CE4">
        <w:t xml:space="preserve">5 ppm </w:t>
      </w:r>
      <w:r w:rsidR="00F071E2" w:rsidRPr="00944CE4">
        <w:t>after calibration.</w:t>
      </w:r>
    </w:p>
    <w:p w14:paraId="49F5899A" w14:textId="3089E939" w:rsidR="00F071E2" w:rsidRPr="00944CE4" w:rsidRDefault="000B04DD" w:rsidP="00390105">
      <w:pPr>
        <w:jc w:val="both"/>
      </w:pPr>
      <w:r w:rsidRPr="00944CE4">
        <w:t xml:space="preserve">For purpose #4, an initial accuracy of </w:t>
      </w:r>
      <w:r w:rsidR="001613D2" w:rsidRPr="00944CE4">
        <w:t>100ppm can be suggested</w:t>
      </w:r>
      <w:r w:rsidR="005255B6" w:rsidRPr="00944CE4">
        <w:t>, which is common for crystal oscillators</w:t>
      </w:r>
      <w:r w:rsidR="00EA3531" w:rsidRPr="00944CE4">
        <w:t xml:space="preserve"> on the 10s of MHz range. </w:t>
      </w:r>
      <w:r w:rsidR="00DD7683" w:rsidRPr="00944CE4">
        <w:t xml:space="preserve">(e.g. for a </w:t>
      </w:r>
      <w:r w:rsidR="00370EC1" w:rsidRPr="00944CE4">
        <w:t xml:space="preserve">large frequency shift of 45 MHz, </w:t>
      </w:r>
      <w:r w:rsidR="00372B2C" w:rsidRPr="00944CE4">
        <w:t xml:space="preserve">an initial offset of </w:t>
      </w:r>
      <w:r w:rsidR="00BB2388" w:rsidRPr="00944CE4">
        <w:t xml:space="preserve">4.5kHz </w:t>
      </w:r>
      <w:r w:rsidR="00A152C8" w:rsidRPr="00944CE4">
        <w:t>can be expected)</w:t>
      </w:r>
    </w:p>
    <w:p w14:paraId="0BE5EA47" w14:textId="7CD51B33" w:rsidR="00A51D46" w:rsidRDefault="006155AB" w:rsidP="00053CDE">
      <w:pPr>
        <w:jc w:val="both"/>
      </w:pPr>
      <w:r w:rsidRPr="00944CE4">
        <w:t xml:space="preserve">For purpose #5, </w:t>
      </w:r>
      <w:r w:rsidR="0096126E" w:rsidRPr="00944CE4">
        <w:t xml:space="preserve">an </w:t>
      </w:r>
      <w:r w:rsidR="00053CDE" w:rsidRPr="00944CE4">
        <w:t>initial accuracy of 10</w:t>
      </w:r>
      <w:r w:rsidR="003576F5">
        <w:t>^3~10^4</w:t>
      </w:r>
      <w:r w:rsidR="00053CDE" w:rsidRPr="00944CE4">
        <w:t xml:space="preserve">ppm </w:t>
      </w:r>
      <w:r w:rsidR="003576F5">
        <w:t>has</w:t>
      </w:r>
      <w:r w:rsidR="003576F5" w:rsidRPr="00944CE4">
        <w:t xml:space="preserve"> </w:t>
      </w:r>
      <w:r w:rsidR="00053CDE" w:rsidRPr="00944CE4">
        <w:t>be</w:t>
      </w:r>
      <w:r w:rsidR="003576F5">
        <w:t>en</w:t>
      </w:r>
      <w:r w:rsidR="00053CDE" w:rsidRPr="00944CE4">
        <w:t xml:space="preserve"> </w:t>
      </w:r>
      <w:r w:rsidR="003576F5">
        <w:t>agreed</w:t>
      </w:r>
      <w:r w:rsidR="00053CDE" w:rsidRPr="00944CE4">
        <w:t>,</w:t>
      </w:r>
      <w:r w:rsidR="00DC340E" w:rsidRPr="00944CE4">
        <w:t xml:space="preserve"> </w:t>
      </w:r>
      <w:r w:rsidR="00053CDE" w:rsidRPr="00944CE4">
        <w:t xml:space="preserve">(e.g. for a </w:t>
      </w:r>
      <w:r w:rsidR="00B748AA" w:rsidRPr="00944CE4">
        <w:t>local oscillator at 900</w:t>
      </w:r>
      <w:r w:rsidR="00053CDE" w:rsidRPr="00944CE4">
        <w:t xml:space="preserve"> MHz, an initial </w:t>
      </w:r>
      <w:r w:rsidR="008141D3" w:rsidRPr="00944CE4">
        <w:t xml:space="preserve">carrier frequency </w:t>
      </w:r>
      <w:r w:rsidR="00053CDE" w:rsidRPr="00944CE4">
        <w:t xml:space="preserve">offset of </w:t>
      </w:r>
      <w:r w:rsidR="008837D4" w:rsidRPr="00944CE4">
        <w:t>9</w:t>
      </w:r>
      <w:r w:rsidR="00B25ED7">
        <w:t>00</w:t>
      </w:r>
      <w:r w:rsidR="00053CDE" w:rsidRPr="00944CE4">
        <w:t>kHz</w:t>
      </w:r>
      <w:r w:rsidR="00B25ED7">
        <w:t>-9MHz</w:t>
      </w:r>
      <w:r w:rsidR="00053CDE" w:rsidRPr="00944CE4">
        <w:t xml:space="preserve"> can be expected)</w:t>
      </w:r>
      <w:r w:rsidR="00FB567D">
        <w:t xml:space="preserve">. </w:t>
      </w:r>
      <w:r w:rsidR="00492E8A">
        <w:t xml:space="preserve">However, </w:t>
      </w:r>
      <w:r w:rsidR="00576E98">
        <w:t xml:space="preserve">after clock synchronization, </w:t>
      </w:r>
      <w:r w:rsidR="00BC3B48">
        <w:t>this</w:t>
      </w:r>
      <w:r w:rsidR="00254AE4">
        <w:t xml:space="preserve"> accuracy has to </w:t>
      </w:r>
      <w:r w:rsidR="0017405C">
        <w:t xml:space="preserve">reduce to </w:t>
      </w:r>
      <w:r w:rsidR="009841E9">
        <w:t>10s~100s ppm</w:t>
      </w:r>
      <w:r w:rsidR="00CE33E5">
        <w:t xml:space="preserve">, </w:t>
      </w:r>
      <w:r w:rsidR="00E352D4">
        <w:t>to result to a max frequency offset of 9~90 kHz (at a carrier frequency of 900 MHz).</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3"/>
      </w:tblGrid>
      <w:tr w:rsidR="00F47E5C" w14:paraId="1112F8E8" w14:textId="77777777">
        <w:tc>
          <w:tcPr>
            <w:tcW w:w="10343" w:type="dxa"/>
            <w:shd w:val="clear" w:color="auto" w:fill="auto"/>
          </w:tcPr>
          <w:p w14:paraId="5F42ECD5" w14:textId="77777777" w:rsidR="00F47E5C" w:rsidRPr="00ED4935" w:rsidRDefault="00F47E5C">
            <w:pPr>
              <w:pStyle w:val="Bulletssmallgap"/>
              <w:numPr>
                <w:ilvl w:val="0"/>
                <w:numId w:val="0"/>
              </w:numPr>
              <w:rPr>
                <w:rFonts w:ascii="Times New Roman" w:hAnsi="Times New Roman" w:cs="Times New Roman" w:hint="default"/>
                <w:bCs/>
              </w:rPr>
            </w:pPr>
            <w:r w:rsidRPr="00ED4935">
              <w:rPr>
                <w:rFonts w:ascii="Times New Roman" w:hAnsi="Times New Roman" w:cs="Times New Roman"/>
                <w:bCs/>
                <w:highlight w:val="green"/>
                <w:lang w:eastAsia="ko-KR"/>
              </w:rPr>
              <w:t>Agreement</w:t>
            </w:r>
          </w:p>
          <w:p w14:paraId="25849CCB" w14:textId="77777777" w:rsidR="00F47E5C" w:rsidRPr="00ED4935" w:rsidRDefault="00F47E5C">
            <w:pPr>
              <w:pStyle w:val="Bulletssmallgap"/>
              <w:numPr>
                <w:ilvl w:val="0"/>
                <w:numId w:val="0"/>
              </w:numPr>
              <w:rPr>
                <w:rFonts w:ascii="Times New Roman" w:hAnsi="Times New Roman" w:cs="Times New Roman" w:hint="default"/>
                <w:lang w:eastAsia="ko-KR"/>
              </w:rPr>
            </w:pPr>
            <w:r w:rsidRPr="00ED4935">
              <w:rPr>
                <w:rFonts w:ascii="Times New Roman" w:hAnsi="Times New Roman" w:cs="Times New Roman"/>
                <w:bCs/>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88"/>
              <w:gridCol w:w="1415"/>
              <w:gridCol w:w="1054"/>
              <w:gridCol w:w="1404"/>
              <w:gridCol w:w="1251"/>
              <w:gridCol w:w="2156"/>
            </w:tblGrid>
            <w:tr w:rsidR="00F47E5C" w14:paraId="29FE1C86" w14:textId="77777777">
              <w:trPr>
                <w:trHeight w:val="259"/>
              </w:trPr>
              <w:tc>
                <w:tcPr>
                  <w:tcW w:w="488" w:type="dxa"/>
                  <w:shd w:val="clear" w:color="auto" w:fill="auto"/>
                  <w:tcMar>
                    <w:top w:w="72" w:type="dxa"/>
                    <w:left w:w="144" w:type="dxa"/>
                    <w:bottom w:w="72" w:type="dxa"/>
                    <w:right w:w="144" w:type="dxa"/>
                  </w:tcMar>
                  <w:vAlign w:val="bottom"/>
                </w:tcPr>
                <w:p w14:paraId="6B7FE36C" w14:textId="77777777" w:rsidR="00F47E5C" w:rsidRDefault="00F47E5C">
                  <w:r>
                    <w:t>#</w:t>
                  </w:r>
                </w:p>
              </w:tc>
              <w:tc>
                <w:tcPr>
                  <w:tcW w:w="1788" w:type="dxa"/>
                  <w:shd w:val="clear" w:color="auto" w:fill="auto"/>
                  <w:tcMar>
                    <w:top w:w="72" w:type="dxa"/>
                    <w:left w:w="144" w:type="dxa"/>
                    <w:bottom w:w="72" w:type="dxa"/>
                    <w:right w:w="144" w:type="dxa"/>
                  </w:tcMar>
                  <w:vAlign w:val="bottom"/>
                </w:tcPr>
                <w:p w14:paraId="2444919C" w14:textId="77777777" w:rsidR="00F47E5C" w:rsidRDefault="00F47E5C">
                  <w:pPr>
                    <w:ind w:left="27"/>
                    <w:rPr>
                      <w:b/>
                      <w:bCs/>
                    </w:rPr>
                  </w:pPr>
                  <w:r>
                    <w:rPr>
                      <w:b/>
                      <w:bCs/>
                    </w:rPr>
                    <w:t>Purpose</w:t>
                  </w:r>
                </w:p>
              </w:tc>
              <w:tc>
                <w:tcPr>
                  <w:tcW w:w="1415" w:type="dxa"/>
                  <w:vAlign w:val="bottom"/>
                </w:tcPr>
                <w:p w14:paraId="7592CC62" w14:textId="77777777" w:rsidR="00F47E5C" w:rsidRDefault="00F47E5C">
                  <w:pPr>
                    <w:ind w:left="82"/>
                    <w:rPr>
                      <w:b/>
                      <w:bCs/>
                    </w:rPr>
                  </w:pPr>
                  <w:r>
                    <w:rPr>
                      <w:b/>
                      <w:bCs/>
                    </w:rPr>
                    <w:t>Clock</w:t>
                  </w:r>
                </w:p>
                <w:p w14:paraId="1BB7CD15" w14:textId="77777777" w:rsidR="00F47E5C" w:rsidRDefault="00F47E5C">
                  <w:pPr>
                    <w:ind w:left="82"/>
                    <w:rPr>
                      <w:b/>
                      <w:bCs/>
                    </w:rPr>
                  </w:pPr>
                  <w:r>
                    <w:rPr>
                      <w:b/>
                      <w:bCs/>
                    </w:rPr>
                    <w:t>speed</w:t>
                  </w:r>
                </w:p>
              </w:tc>
              <w:tc>
                <w:tcPr>
                  <w:tcW w:w="1054" w:type="dxa"/>
                  <w:vAlign w:val="bottom"/>
                </w:tcPr>
                <w:p w14:paraId="75434D4E" w14:textId="77777777" w:rsidR="00F47E5C" w:rsidRDefault="00F47E5C">
                  <w:pPr>
                    <w:ind w:left="60"/>
                    <w:jc w:val="center"/>
                    <w:rPr>
                      <w:b/>
                      <w:bCs/>
                    </w:rPr>
                  </w:pPr>
                  <w:r>
                    <w:rPr>
                      <w:b/>
                      <w:bCs/>
                    </w:rPr>
                    <w:t>Applicable</w:t>
                  </w:r>
                </w:p>
                <w:p w14:paraId="31F9AFC2" w14:textId="77777777" w:rsidR="00F47E5C" w:rsidRDefault="00F47E5C">
                  <w:pPr>
                    <w:ind w:left="60"/>
                    <w:jc w:val="center"/>
                    <w:rPr>
                      <w:b/>
                      <w:bCs/>
                    </w:rPr>
                  </w:pPr>
                  <w:r>
                    <w:rPr>
                      <w:b/>
                      <w:bCs/>
                    </w:rPr>
                    <w:t>Device</w:t>
                  </w:r>
                </w:p>
                <w:p w14:paraId="52D87A38" w14:textId="77777777" w:rsidR="00F47E5C" w:rsidRDefault="00F47E5C">
                  <w:pPr>
                    <w:jc w:val="center"/>
                    <w:rPr>
                      <w:b/>
                      <w:bCs/>
                    </w:rPr>
                  </w:pPr>
                  <w:r>
                    <w:rPr>
                      <w:b/>
                      <w:bCs/>
                    </w:rPr>
                    <w:t>types</w:t>
                  </w:r>
                </w:p>
              </w:tc>
              <w:tc>
                <w:tcPr>
                  <w:tcW w:w="1404" w:type="dxa"/>
                  <w:shd w:val="clear" w:color="auto" w:fill="auto"/>
                  <w:tcMar>
                    <w:top w:w="72" w:type="dxa"/>
                    <w:left w:w="144" w:type="dxa"/>
                    <w:bottom w:w="72" w:type="dxa"/>
                    <w:right w:w="144" w:type="dxa"/>
                  </w:tcMar>
                  <w:vAlign w:val="bottom"/>
                </w:tcPr>
                <w:p w14:paraId="55D5A0E4" w14:textId="77777777" w:rsidR="00F47E5C" w:rsidRDefault="00F47E5C">
                  <w:pPr>
                    <w:rPr>
                      <w:b/>
                      <w:bCs/>
                    </w:rPr>
                  </w:pPr>
                  <w:r>
                    <w:rPr>
                      <w:b/>
                      <w:bCs/>
                    </w:rPr>
                    <w:t xml:space="preserve">Power </w:t>
                  </w:r>
                  <w:r>
                    <w:rPr>
                      <w:b/>
                      <w:bCs/>
                    </w:rPr>
                    <w:br/>
                    <w:t>consumption</w:t>
                  </w:r>
                </w:p>
              </w:tc>
              <w:tc>
                <w:tcPr>
                  <w:tcW w:w="1251" w:type="dxa"/>
                  <w:shd w:val="clear" w:color="auto" w:fill="auto"/>
                  <w:tcMar>
                    <w:top w:w="72" w:type="dxa"/>
                    <w:left w:w="144" w:type="dxa"/>
                    <w:bottom w:w="72" w:type="dxa"/>
                    <w:right w:w="144" w:type="dxa"/>
                  </w:tcMar>
                  <w:vAlign w:val="bottom"/>
                </w:tcPr>
                <w:p w14:paraId="7F8A2FE7" w14:textId="77777777" w:rsidR="00F47E5C" w:rsidRDefault="00F47E5C">
                  <w:pPr>
                    <w:rPr>
                      <w:b/>
                      <w:bCs/>
                    </w:rPr>
                  </w:pPr>
                  <w:r>
                    <w:rPr>
                      <w:b/>
                      <w:bCs/>
                    </w:rPr>
                    <w:t>Initial clock</w:t>
                  </w:r>
                </w:p>
                <w:p w14:paraId="735CB264" w14:textId="77777777" w:rsidR="00F47E5C" w:rsidRDefault="00F47E5C">
                  <w:pPr>
                    <w:rPr>
                      <w:b/>
                      <w:bCs/>
                    </w:rPr>
                  </w:pPr>
                  <w:r>
                    <w:rPr>
                      <w:b/>
                      <w:bCs/>
                    </w:rPr>
                    <w:t>Accuracy</w:t>
                  </w:r>
                </w:p>
                <w:p w14:paraId="4634A1BC" w14:textId="77777777" w:rsidR="00F47E5C" w:rsidRDefault="00F47E5C">
                  <w:pPr>
                    <w:rPr>
                      <w:b/>
                      <w:bCs/>
                    </w:rPr>
                  </w:pPr>
                  <w:r w:rsidRPr="00196EFD">
                    <w:rPr>
                      <w:b/>
                      <w:bCs/>
                    </w:rPr>
                    <w:t>(ppm)</w:t>
                  </w:r>
                </w:p>
              </w:tc>
              <w:tc>
                <w:tcPr>
                  <w:tcW w:w="2155" w:type="dxa"/>
                  <w:shd w:val="clear" w:color="auto" w:fill="auto"/>
                  <w:vAlign w:val="bottom"/>
                </w:tcPr>
                <w:p w14:paraId="6C2D896D" w14:textId="77777777" w:rsidR="00F47E5C" w:rsidRDefault="00F47E5C">
                  <w:pPr>
                    <w:ind w:left="142" w:right="150"/>
                    <w:rPr>
                      <w:b/>
                      <w:bCs/>
                      <w:color w:val="FF0000"/>
                    </w:rPr>
                  </w:pPr>
                  <w:r>
                    <w:rPr>
                      <w:b/>
                      <w:bCs/>
                    </w:rPr>
                    <w:t>Accuracy after clock sync / calibration</w:t>
                  </w:r>
                  <w:r w:rsidRPr="00196EFD">
                    <w:rPr>
                      <w:b/>
                      <w:bCs/>
                    </w:rPr>
                    <w:t xml:space="preserve"> at device side (ppm)</w:t>
                  </w:r>
                </w:p>
              </w:tc>
            </w:tr>
            <w:tr w:rsidR="00F47E5C" w:rsidRPr="00ED4935" w14:paraId="5E234D4D" w14:textId="77777777">
              <w:trPr>
                <w:trHeight w:val="115"/>
              </w:trPr>
              <w:tc>
                <w:tcPr>
                  <w:tcW w:w="488" w:type="dxa"/>
                  <w:shd w:val="clear" w:color="auto" w:fill="auto"/>
                  <w:tcMar>
                    <w:top w:w="72" w:type="dxa"/>
                    <w:left w:w="144" w:type="dxa"/>
                    <w:bottom w:w="72" w:type="dxa"/>
                    <w:right w:w="144" w:type="dxa"/>
                  </w:tcMar>
                </w:tcPr>
                <w:p w14:paraId="14991953" w14:textId="77777777" w:rsidR="00F47E5C" w:rsidRPr="00ED4935" w:rsidRDefault="00F47E5C">
                  <w:r w:rsidRPr="00ED4935">
                    <w:t>#5</w:t>
                  </w:r>
                </w:p>
              </w:tc>
              <w:tc>
                <w:tcPr>
                  <w:tcW w:w="1788" w:type="dxa"/>
                  <w:shd w:val="clear" w:color="auto" w:fill="auto"/>
                  <w:tcMar>
                    <w:top w:w="72" w:type="dxa"/>
                    <w:left w:w="144" w:type="dxa"/>
                    <w:bottom w:w="72" w:type="dxa"/>
                    <w:right w:w="144" w:type="dxa"/>
                  </w:tcMar>
                </w:tcPr>
                <w:p w14:paraId="506D340F" w14:textId="77777777" w:rsidR="00F47E5C" w:rsidRPr="00ED4935" w:rsidRDefault="00F47E5C">
                  <w:pPr>
                    <w:ind w:left="27"/>
                  </w:pPr>
                  <w:r w:rsidRPr="00ED4935">
                    <w:t>LO for carrier frequency (for up/down conversion)</w:t>
                  </w:r>
                </w:p>
              </w:tc>
              <w:tc>
                <w:tcPr>
                  <w:tcW w:w="1415" w:type="dxa"/>
                </w:tcPr>
                <w:p w14:paraId="0872F20D" w14:textId="77777777" w:rsidR="00F47E5C" w:rsidRPr="00ED4935" w:rsidRDefault="00F47E5C">
                  <w:pPr>
                    <w:ind w:left="79"/>
                  </w:pPr>
                  <w:r w:rsidRPr="00ED4935">
                    <w:t>According to carrier frequency e.g., 900 MHz</w:t>
                  </w:r>
                </w:p>
              </w:tc>
              <w:tc>
                <w:tcPr>
                  <w:tcW w:w="1054" w:type="dxa"/>
                </w:tcPr>
                <w:p w14:paraId="3CBCA4F4" w14:textId="77777777" w:rsidR="00F47E5C" w:rsidRPr="00ED4935" w:rsidRDefault="00F47E5C">
                  <w:pPr>
                    <w:jc w:val="center"/>
                    <w:rPr>
                      <w:color w:val="FF0000"/>
                    </w:rPr>
                  </w:pPr>
                  <w:r w:rsidRPr="00ED4935">
                    <w:t>2b</w:t>
                  </w:r>
                </w:p>
              </w:tc>
              <w:tc>
                <w:tcPr>
                  <w:tcW w:w="1404" w:type="dxa"/>
                  <w:shd w:val="clear" w:color="auto" w:fill="auto"/>
                  <w:tcMar>
                    <w:top w:w="72" w:type="dxa"/>
                    <w:left w:w="144" w:type="dxa"/>
                    <w:bottom w:w="72" w:type="dxa"/>
                    <w:right w:w="144" w:type="dxa"/>
                  </w:tcMar>
                </w:tcPr>
                <w:p w14:paraId="2C110261" w14:textId="77777777" w:rsidR="00F47E5C" w:rsidRPr="00ED4935" w:rsidRDefault="00F47E5C">
                  <w:pPr>
                    <w:rPr>
                      <w:color w:val="FF0000"/>
                    </w:rPr>
                  </w:pPr>
                  <w:r w:rsidRPr="00ED4935">
                    <w:t>10s ~ 100s uW</w:t>
                  </w:r>
                </w:p>
              </w:tc>
              <w:tc>
                <w:tcPr>
                  <w:tcW w:w="1251" w:type="dxa"/>
                  <w:shd w:val="clear" w:color="auto" w:fill="auto"/>
                  <w:tcMar>
                    <w:top w:w="72" w:type="dxa"/>
                    <w:left w:w="144" w:type="dxa"/>
                    <w:bottom w:w="72" w:type="dxa"/>
                    <w:right w:w="144" w:type="dxa"/>
                  </w:tcMar>
                </w:tcPr>
                <w:p w14:paraId="2394FFA2" w14:textId="77777777" w:rsidR="00F47E5C" w:rsidRPr="00ED4935" w:rsidRDefault="00F47E5C">
                  <w:pPr>
                    <w:rPr>
                      <w:color w:val="FF0000"/>
                    </w:rPr>
                  </w:pPr>
                  <w:r w:rsidRPr="00ED4935">
                    <w:rPr>
                      <w:color w:val="FF0000"/>
                    </w:rPr>
                    <w:t>[10^</w:t>
                  </w:r>
                  <w:r w:rsidRPr="00ED4935">
                    <w:rPr>
                      <w:strike/>
                      <w:color w:val="FF0000"/>
                    </w:rPr>
                    <w:t>2</w:t>
                  </w:r>
                  <w:r w:rsidRPr="00ED4935">
                    <w:rPr>
                      <w:color w:val="FF0000"/>
                    </w:rPr>
                    <w:t xml:space="preserve">3 ~ 10^4] </w:t>
                  </w:r>
                </w:p>
              </w:tc>
              <w:tc>
                <w:tcPr>
                  <w:tcW w:w="2155" w:type="dxa"/>
                  <w:shd w:val="clear" w:color="auto" w:fill="auto"/>
                </w:tcPr>
                <w:p w14:paraId="261FACC4" w14:textId="77777777" w:rsidR="00F47E5C" w:rsidRPr="00ED4935" w:rsidRDefault="00F47E5C">
                  <w:pPr>
                    <w:ind w:left="142" w:right="-791"/>
                    <w:rPr>
                      <w:color w:val="FF0000"/>
                    </w:rPr>
                  </w:pPr>
                  <w:r w:rsidRPr="00ED4935">
                    <w:rPr>
                      <w:color w:val="FF0000"/>
                    </w:rPr>
                    <w:t>Option 1: 10s (Note2)</w:t>
                  </w:r>
                </w:p>
                <w:p w14:paraId="2833968C" w14:textId="77777777" w:rsidR="00F47E5C" w:rsidRPr="00ED4935" w:rsidRDefault="00F47E5C">
                  <w:pPr>
                    <w:ind w:left="142"/>
                    <w:rPr>
                      <w:color w:val="FF0000"/>
                    </w:rPr>
                  </w:pPr>
                  <w:r w:rsidRPr="00ED4935">
                    <w:rPr>
                      <w:color w:val="FF0000"/>
                    </w:rPr>
                    <w:t>Option 2: 100s (Note2)</w:t>
                  </w:r>
                </w:p>
              </w:tc>
            </w:tr>
            <w:tr w:rsidR="00F47E5C" w14:paraId="025DDA4B" w14:textId="77777777">
              <w:trPr>
                <w:trHeight w:val="115"/>
              </w:trPr>
              <w:tc>
                <w:tcPr>
                  <w:tcW w:w="9556" w:type="dxa"/>
                  <w:gridSpan w:val="7"/>
                  <w:shd w:val="clear" w:color="auto" w:fill="auto"/>
                  <w:tcMar>
                    <w:top w:w="72" w:type="dxa"/>
                    <w:left w:w="144" w:type="dxa"/>
                    <w:bottom w:w="72" w:type="dxa"/>
                    <w:right w:w="144" w:type="dxa"/>
                  </w:tcMar>
                </w:tcPr>
                <w:p w14:paraId="0B597804" w14:textId="77777777" w:rsidR="00F47E5C" w:rsidRDefault="00F47E5C">
                  <w:pPr>
                    <w:ind w:left="142"/>
                    <w:rPr>
                      <w:color w:val="FF0000"/>
                    </w:rPr>
                  </w:pPr>
                  <w:r w:rsidRPr="00ED4935">
                    <w:rPr>
                      <w:color w:val="FF0000"/>
                    </w:rPr>
                    <w:t xml:space="preserve">Note 2: </w:t>
                  </w:r>
                  <w:r w:rsidRPr="00ED4935">
                    <w:rPr>
                      <w:strike/>
                      <w:color w:val="FF0000"/>
                    </w:rPr>
                    <w:t>Either internal clock counter for calibration clock counting based on at least R2D signals or clock counting based on transmission from reader</w:t>
                  </w:r>
                  <w:r w:rsidRPr="00ED4935">
                    <w:rPr>
                      <w:color w:val="FF0000"/>
                    </w:rPr>
                    <w:t xml:space="preserve"> </w:t>
                  </w:r>
                  <w:r w:rsidRPr="00ED4935">
                    <w:rPr>
                      <w:strike/>
                      <w:color w:val="FF0000"/>
                    </w:rPr>
                    <w:t>Calibration is based on existing or new signal from reader. FFS how to calibrate (9.4.2.2).</w:t>
                  </w:r>
                  <w:r w:rsidRPr="00ED4935">
                    <w:rPr>
                      <w:color w:val="FF0000"/>
                    </w:rPr>
                    <w:t xml:space="preserve"> No drastic temperature change is assumed during calibration.</w:t>
                  </w:r>
                </w:p>
              </w:tc>
            </w:tr>
          </w:tbl>
          <w:p w14:paraId="658C227F" w14:textId="77777777" w:rsidR="00F47E5C" w:rsidRPr="00F47E5C" w:rsidRDefault="00F47E5C" w:rsidP="00F47E5C">
            <w:pPr>
              <w:pStyle w:val="Bulletssmallgap"/>
              <w:numPr>
                <w:ilvl w:val="0"/>
                <w:numId w:val="89"/>
              </w:numPr>
              <w:rPr>
                <w:rFonts w:ascii="Times New Roman" w:hAnsi="Times New Roman" w:cs="Times New Roman" w:hint="default"/>
                <w:color w:val="FF0000"/>
                <w:highlight w:val="yellow"/>
                <w:lang w:eastAsia="ko-KR"/>
              </w:rPr>
            </w:pPr>
            <w:r w:rsidRPr="00F47E5C">
              <w:rPr>
                <w:rFonts w:ascii="Times New Roman" w:hAnsi="Times New Roman" w:cs="Times New Roman"/>
                <w:color w:val="FF0000"/>
                <w:highlight w:val="yellow"/>
                <w:lang w:eastAsia="ko-KR"/>
              </w:rPr>
              <w:t>Further study above options and strive to down select considering its implication on performance, system design, necessity, etc.</w:t>
            </w:r>
          </w:p>
          <w:p w14:paraId="40B23E76" w14:textId="0B794CF2" w:rsidR="00F47E5C" w:rsidRPr="00F47E5C" w:rsidRDefault="00F47E5C">
            <w:pPr>
              <w:pStyle w:val="ListParagraph"/>
              <w:numPr>
                <w:ilvl w:val="0"/>
                <w:numId w:val="89"/>
              </w:numPr>
              <w:snapToGrid w:val="0"/>
              <w:spacing w:after="120"/>
              <w:rPr>
                <w:color w:val="FF0000"/>
                <w:szCs w:val="20"/>
              </w:rPr>
            </w:pPr>
            <w:r>
              <w:rPr>
                <w:color w:val="FF0000"/>
                <w:szCs w:val="20"/>
              </w:rPr>
              <w:t>Note:</w:t>
            </w:r>
            <w:r w:rsidRPr="00BA1148">
              <w:rPr>
                <w:color w:val="FF0000"/>
                <w:szCs w:val="20"/>
              </w:rPr>
              <w:t xml:space="preserve"> study </w:t>
            </w:r>
            <w:r>
              <w:rPr>
                <w:color w:val="FF0000"/>
                <w:szCs w:val="20"/>
              </w:rPr>
              <w:t xml:space="preserve">of </w:t>
            </w:r>
            <w:r w:rsidRPr="00BA1148">
              <w:rPr>
                <w:color w:val="FF0000"/>
                <w:szCs w:val="20"/>
              </w:rPr>
              <w:t>whether additional signal is necessary or not</w:t>
            </w:r>
            <w:r>
              <w:rPr>
                <w:color w:val="FF0000"/>
                <w:szCs w:val="20"/>
              </w:rPr>
              <w:t xml:space="preserve"> for calibration is discussed under agenda </w:t>
            </w:r>
            <w:r w:rsidRPr="00BA1148">
              <w:rPr>
                <w:color w:val="FF0000"/>
                <w:szCs w:val="20"/>
              </w:rPr>
              <w:t>9.4.2.2.</w:t>
            </w:r>
          </w:p>
        </w:tc>
      </w:tr>
    </w:tbl>
    <w:p w14:paraId="724D5E80" w14:textId="77777777" w:rsidR="00512596" w:rsidRPr="00944CE4" w:rsidRDefault="00512596" w:rsidP="00053CDE">
      <w:pPr>
        <w:jc w:val="both"/>
      </w:pPr>
    </w:p>
    <w:p w14:paraId="5E019C76" w14:textId="4C0B275E" w:rsidR="00A3714D" w:rsidRPr="00944CE4" w:rsidRDefault="0038797F" w:rsidP="00A3714D">
      <w:pPr>
        <w:jc w:val="both"/>
        <w:rPr>
          <w:bCs/>
        </w:rPr>
      </w:pPr>
      <w:r w:rsidRPr="00944CE4">
        <w:t xml:space="preserve">For the above clocks, </w:t>
      </w:r>
      <w:r w:rsidR="00A3714D" w:rsidRPr="00944CE4">
        <w:rPr>
          <w:bCs/>
        </w:rPr>
        <w:t>higher accuracy oscillators can be used (e.g. crystal oscillator – XO) which can offer frequency accuracy down to 10~100 ppm. These oscillators may require higher DC power to drive, and the power budget must be studied.</w:t>
      </w:r>
      <w:r w:rsidR="00773558" w:rsidRPr="00944CE4">
        <w:rPr>
          <w:bCs/>
        </w:rPr>
        <w:t xml:space="preserve"> </w:t>
      </w:r>
      <w:r w:rsidR="00667410" w:rsidRPr="00944CE4">
        <w:rPr>
          <w:bCs/>
        </w:rPr>
        <w:t>Alternatively</w:t>
      </w:r>
      <w:r w:rsidR="00921687" w:rsidRPr="00944CE4">
        <w:rPr>
          <w:bCs/>
        </w:rPr>
        <w:t xml:space="preserve">, </w:t>
      </w:r>
      <w:r w:rsidR="00E15251" w:rsidRPr="00944CE4">
        <w:rPr>
          <w:bCs/>
        </w:rPr>
        <w:t xml:space="preserve">clock sync/calibration </w:t>
      </w:r>
      <w:r w:rsidR="00F442D0" w:rsidRPr="00944CE4">
        <w:rPr>
          <w:bCs/>
        </w:rPr>
        <w:t xml:space="preserve">could be used for </w:t>
      </w:r>
      <w:r w:rsidR="00C03965" w:rsidRPr="00944CE4">
        <w:rPr>
          <w:bCs/>
        </w:rPr>
        <w:t>lower accuracy clocks (e.g. RC). The mechanisms</w:t>
      </w:r>
      <w:r w:rsidR="0027420C" w:rsidRPr="00944CE4">
        <w:rPr>
          <w:bCs/>
        </w:rPr>
        <w:t xml:space="preserve"> and feasibility of applying clock calibration should be studied.</w:t>
      </w:r>
    </w:p>
    <w:p w14:paraId="15ABF7EE" w14:textId="1681784E" w:rsidR="0034264C" w:rsidRPr="00944CE4" w:rsidRDefault="007156FD" w:rsidP="00A3714D">
      <w:pPr>
        <w:jc w:val="both"/>
        <w:rPr>
          <w:rFonts w:eastAsia="Malgun Gothic"/>
          <w:b/>
          <w:kern w:val="2"/>
          <w:lang w:eastAsia="ko-KR"/>
          <w14:ligatures w14:val="standardContextual"/>
        </w:rPr>
      </w:pPr>
      <w:bookmarkStart w:id="45" w:name="Proposal15559"/>
      <w:bookmarkStart w:id="46" w:name="Proposal9500"/>
      <w:bookmarkStart w:id="47" w:name="Proposal72702"/>
      <w:bookmarkStart w:id="48" w:name="Proposal7179"/>
      <w:r w:rsidRPr="00944CE4">
        <w:rPr>
          <w:rFonts w:eastAsia="Malgun Gothic"/>
          <w:b/>
          <w:kern w:val="2"/>
          <w:lang w:eastAsia="en-GB"/>
          <w14:ligatures w14:val="standardContextual"/>
        </w:rPr>
        <w:t xml:space="preserve">Proposal </w:t>
      </w:r>
      <w:r w:rsidRPr="00944CE4">
        <w:rPr>
          <w:rFonts w:eastAsia="Malgun Gothic"/>
          <w:b/>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kern w:val="2"/>
          <w:lang w:eastAsia="ko-KR"/>
          <w14:ligatures w14:val="standardContextual"/>
        </w:rPr>
        <w:fldChar w:fldCharType="separate"/>
      </w:r>
      <w:r w:rsidR="00F510DB">
        <w:rPr>
          <w:rFonts w:eastAsia="Malgun Gothic"/>
          <w:b/>
          <w:noProof/>
          <w:kern w:val="2"/>
          <w:lang w:eastAsia="ko-KR"/>
          <w14:ligatures w14:val="standardContextual"/>
        </w:rPr>
        <w:t>6</w:t>
      </w:r>
      <w:r w:rsidRPr="00944CE4">
        <w:rPr>
          <w:rFonts w:eastAsia="Malgun Gothic"/>
          <w:b/>
          <w:kern w:val="2"/>
          <w:lang w:eastAsia="ko-KR"/>
          <w14:ligatures w14:val="standardContextual"/>
        </w:rPr>
        <w:fldChar w:fldCharType="end"/>
      </w:r>
      <w:r w:rsidRPr="00944CE4">
        <w:rPr>
          <w:rFonts w:eastAsia="Malgun Gothic"/>
          <w:b/>
          <w:kern w:val="2"/>
          <w:lang w:eastAsia="ko-KR"/>
          <w14:ligatures w14:val="standardContextual"/>
        </w:rPr>
        <w:t xml:space="preserve">: </w:t>
      </w:r>
      <w:r w:rsidR="00E70398" w:rsidRPr="00944CE4">
        <w:rPr>
          <w:rFonts w:eastAsia="Malgun Gothic"/>
          <w:b/>
          <w:kern w:val="2"/>
          <w:lang w:eastAsia="ko-KR"/>
          <w14:ligatures w14:val="standardContextual"/>
        </w:rPr>
        <w:t xml:space="preserve">The </w:t>
      </w:r>
      <w:r w:rsidR="00EC3FCF" w:rsidRPr="00944CE4">
        <w:rPr>
          <w:rFonts w:eastAsia="Malgun Gothic"/>
          <w:b/>
          <w:kern w:val="2"/>
          <w:lang w:eastAsia="ko-KR"/>
          <w14:ligatures w14:val="standardContextual"/>
        </w:rPr>
        <w:t>sync/</w:t>
      </w:r>
      <w:r w:rsidR="00E70398" w:rsidRPr="00944CE4">
        <w:rPr>
          <w:rFonts w:eastAsia="Malgun Gothic"/>
          <w:b/>
          <w:kern w:val="2"/>
          <w:lang w:eastAsia="ko-KR"/>
          <w14:ligatures w14:val="standardContextual"/>
        </w:rPr>
        <w:t xml:space="preserve">calibration </w:t>
      </w:r>
      <w:r w:rsidR="00D4615C" w:rsidRPr="00944CE4">
        <w:rPr>
          <w:rFonts w:eastAsia="Malgun Gothic"/>
          <w:b/>
          <w:kern w:val="2"/>
          <w:lang w:eastAsia="ko-KR"/>
          <w14:ligatures w14:val="standardContextual"/>
        </w:rPr>
        <w:t>mechanism</w:t>
      </w:r>
      <w:r w:rsidR="00872995" w:rsidRPr="00944CE4">
        <w:rPr>
          <w:rFonts w:eastAsia="Malgun Gothic"/>
          <w:b/>
          <w:kern w:val="2"/>
          <w:lang w:eastAsia="ko-KR"/>
          <w14:ligatures w14:val="standardContextual"/>
        </w:rPr>
        <w:t xml:space="preserve">s of the clock </w:t>
      </w:r>
      <w:r w:rsidR="006D6EC1" w:rsidRPr="00944CE4">
        <w:rPr>
          <w:rFonts w:eastAsia="Malgun Gothic"/>
          <w:b/>
          <w:kern w:val="2"/>
          <w:lang w:eastAsia="ko-KR"/>
          <w14:ligatures w14:val="standardContextual"/>
        </w:rPr>
        <w:t>should be studied</w:t>
      </w:r>
      <w:r w:rsidR="005961E7" w:rsidRPr="00944CE4">
        <w:rPr>
          <w:rFonts w:eastAsia="Malgun Gothic"/>
          <w:b/>
          <w:kern w:val="2"/>
          <w:lang w:eastAsia="ko-KR"/>
          <w14:ligatures w14:val="standardContextual"/>
        </w:rPr>
        <w:t xml:space="preserve"> </w:t>
      </w:r>
      <w:r w:rsidR="00CF3D6E" w:rsidRPr="00944CE4">
        <w:rPr>
          <w:rFonts w:eastAsia="Malgun Gothic"/>
          <w:b/>
          <w:kern w:val="2"/>
          <w:lang w:eastAsia="ko-KR"/>
          <w14:ligatures w14:val="standardContextual"/>
        </w:rPr>
        <w:t>to</w:t>
      </w:r>
      <w:r w:rsidR="005961E7" w:rsidRPr="00944CE4">
        <w:rPr>
          <w:rFonts w:eastAsia="Malgun Gothic"/>
          <w:b/>
          <w:kern w:val="2"/>
          <w:lang w:eastAsia="ko-KR"/>
          <w14:ligatures w14:val="standardContextual"/>
        </w:rPr>
        <w:t xml:space="preserve"> define the initial </w:t>
      </w:r>
      <w:r w:rsidR="001649FD" w:rsidRPr="00944CE4">
        <w:rPr>
          <w:rFonts w:eastAsia="Malgun Gothic"/>
          <w:b/>
          <w:kern w:val="2"/>
          <w:lang w:eastAsia="ko-KR"/>
          <w14:ligatures w14:val="standardContextual"/>
        </w:rPr>
        <w:t xml:space="preserve">clock </w:t>
      </w:r>
      <w:r w:rsidR="005961E7" w:rsidRPr="00944CE4">
        <w:rPr>
          <w:rFonts w:eastAsia="Malgun Gothic"/>
          <w:b/>
          <w:kern w:val="2"/>
          <w:lang w:eastAsia="ko-KR"/>
          <w14:ligatures w14:val="standardContextual"/>
        </w:rPr>
        <w:t>accuracy and after sync/calibrated clock accuracy.</w:t>
      </w:r>
      <w:bookmarkEnd w:id="45"/>
    </w:p>
    <w:bookmarkEnd w:id="46"/>
    <w:bookmarkEnd w:id="47"/>
    <w:bookmarkEnd w:id="48"/>
    <w:p w14:paraId="69DEECC8" w14:textId="77777777" w:rsidR="005C1B8D" w:rsidRPr="00944CE4" w:rsidRDefault="005C1B8D" w:rsidP="00390105">
      <w:pPr>
        <w:jc w:val="both"/>
      </w:pPr>
    </w:p>
    <w:p w14:paraId="2B1825E3" w14:textId="36F40873" w:rsidR="00FF0F75" w:rsidRPr="00944CE4" w:rsidRDefault="00FF0F75" w:rsidP="00FF0F75">
      <w:pPr>
        <w:pStyle w:val="Heading1"/>
      </w:pPr>
      <w:r w:rsidRPr="00944CE4">
        <w:t>RF Energy Harvester sensitivity</w:t>
      </w:r>
    </w:p>
    <w:p w14:paraId="58724184" w14:textId="55627EC7" w:rsidR="00FF0F75" w:rsidRPr="00944CE4" w:rsidRDefault="00FF0F75" w:rsidP="00FF0F75">
      <w:r w:rsidRPr="00944CE4">
        <w:t xml:space="preserve">On device energy harvester sensitivity, the RAN1#117 FLS </w:t>
      </w:r>
      <w:r w:rsidR="002F5EB2" w:rsidRPr="00944CE4">
        <w:t>Ref.</w:t>
      </w:r>
      <w:r w:rsidR="002F5EB2" w:rsidRPr="00944CE4">
        <w:fldChar w:fldCharType="begin"/>
      </w:r>
      <w:r w:rsidR="002F5EB2" w:rsidRPr="00944CE4">
        <w:instrText xml:space="preserve"> REF _Ref178936388 \r \h </w:instrText>
      </w:r>
      <w:r w:rsidR="002F5EB2" w:rsidRPr="00944CE4">
        <w:fldChar w:fldCharType="separate"/>
      </w:r>
      <w:r w:rsidR="00F510DB">
        <w:t>[2]</w:t>
      </w:r>
      <w:r w:rsidR="002F5EB2" w:rsidRPr="00944CE4">
        <w:fldChar w:fldCharType="end"/>
      </w:r>
      <w:r w:rsidR="002F5EB2" w:rsidRPr="00944CE4">
        <w:t xml:space="preserve"> </w:t>
      </w:r>
      <w:r w:rsidRPr="00944CE4">
        <w:t>propose the following:</w:t>
      </w:r>
    </w:p>
    <w:tbl>
      <w:tblPr>
        <w:tblStyle w:val="TableGrid"/>
        <w:tblW w:w="0" w:type="auto"/>
        <w:tblLook w:val="04A0" w:firstRow="1" w:lastRow="0" w:firstColumn="1" w:lastColumn="0" w:noHBand="0" w:noVBand="1"/>
      </w:tblPr>
      <w:tblGrid>
        <w:gridCol w:w="9629"/>
      </w:tblGrid>
      <w:tr w:rsidR="00FF0F75" w:rsidRPr="00944CE4" w14:paraId="70B4A37B" w14:textId="77777777">
        <w:tc>
          <w:tcPr>
            <w:tcW w:w="9629" w:type="dxa"/>
          </w:tcPr>
          <w:p w14:paraId="32484CCE" w14:textId="77777777" w:rsidR="00FF0F75" w:rsidRPr="00944CE4" w:rsidRDefault="00FF0F75">
            <w:pPr>
              <w:spacing w:after="0"/>
              <w:rPr>
                <w:rFonts w:asciiTheme="minorHAnsi" w:hAnsiTheme="minorHAnsi" w:cstheme="minorHAnsi"/>
                <w:b/>
                <w:bCs/>
                <w:lang w:eastAsia="ko-KR"/>
              </w:rPr>
            </w:pPr>
            <w:r w:rsidRPr="00944CE4">
              <w:rPr>
                <w:rFonts w:asciiTheme="minorHAnsi" w:hAnsiTheme="minorHAnsi" w:cstheme="minorHAnsi"/>
                <w:b/>
                <w:bCs/>
                <w:highlight w:val="yellow"/>
                <w:lang w:eastAsia="ko-KR"/>
              </w:rPr>
              <w:t>FL Proposal 13-v2</w:t>
            </w:r>
          </w:p>
          <w:p w14:paraId="1AB74B3D" w14:textId="77777777" w:rsidR="00FF0F75" w:rsidRPr="00944CE4" w:rsidRDefault="00FF0F75">
            <w:pPr>
              <w:spacing w:after="0"/>
              <w:rPr>
                <w:rFonts w:asciiTheme="minorHAnsi" w:hAnsiTheme="minorHAnsi" w:cstheme="minorHAnsi"/>
                <w:lang w:eastAsia="ko-KR"/>
              </w:rPr>
            </w:pPr>
            <w:r w:rsidRPr="00944CE4">
              <w:rPr>
                <w:rFonts w:asciiTheme="minorHAnsi" w:hAnsiTheme="minorHAnsi" w:cstheme="minorHAnsi"/>
                <w:lang w:eastAsia="ko-KR"/>
              </w:rPr>
              <w:t>Typical RF EH sensitivity is in the range [-35, -30] dBm.</w:t>
            </w:r>
          </w:p>
          <w:p w14:paraId="04CE12D2" w14:textId="77777777" w:rsidR="00FF0F75" w:rsidRPr="00944CE4" w:rsidRDefault="00FF0F75">
            <w:pPr>
              <w:spacing w:after="0"/>
            </w:pPr>
          </w:p>
        </w:tc>
      </w:tr>
    </w:tbl>
    <w:p w14:paraId="12C56F71" w14:textId="77777777" w:rsidR="00BC2C5A" w:rsidRPr="00944CE4" w:rsidRDefault="00BC2C5A" w:rsidP="00BC2C5A"/>
    <w:p w14:paraId="44D693BB" w14:textId="16100A83" w:rsidR="00BC2C5A" w:rsidRPr="00944CE4" w:rsidRDefault="00BC2C5A" w:rsidP="00BC2C5A">
      <w:r w:rsidRPr="00944CE4">
        <w:t xml:space="preserve">On device energy harvesting, the RAN1#118 FLS </w:t>
      </w:r>
      <w:r w:rsidR="002F5EB2" w:rsidRPr="00944CE4">
        <w:t xml:space="preserve">Ref. </w:t>
      </w:r>
      <w:r w:rsidR="002F5EB2" w:rsidRPr="00944CE4">
        <w:fldChar w:fldCharType="begin"/>
      </w:r>
      <w:r w:rsidR="002F5EB2" w:rsidRPr="00944CE4">
        <w:instrText xml:space="preserve"> REF _Ref178936429 \r \h </w:instrText>
      </w:r>
      <w:r w:rsidR="002F5EB2" w:rsidRPr="00944CE4">
        <w:fldChar w:fldCharType="separate"/>
      </w:r>
      <w:r w:rsidR="00F510DB">
        <w:t>[1]</w:t>
      </w:r>
      <w:r w:rsidR="002F5EB2" w:rsidRPr="00944CE4">
        <w:fldChar w:fldCharType="end"/>
      </w:r>
      <w:r w:rsidR="002F5EB2" w:rsidRPr="00944CE4">
        <w:t xml:space="preserve"> </w:t>
      </w:r>
      <w:r w:rsidRPr="00944CE4">
        <w:t>propose the following:</w:t>
      </w:r>
    </w:p>
    <w:tbl>
      <w:tblPr>
        <w:tblStyle w:val="TableGrid"/>
        <w:tblW w:w="0" w:type="auto"/>
        <w:tblLook w:val="04A0" w:firstRow="1" w:lastRow="0" w:firstColumn="1" w:lastColumn="0" w:noHBand="0" w:noVBand="1"/>
      </w:tblPr>
      <w:tblGrid>
        <w:gridCol w:w="9629"/>
      </w:tblGrid>
      <w:tr w:rsidR="00BC2C5A" w:rsidRPr="00944CE4" w14:paraId="242510F9" w14:textId="77777777" w:rsidTr="00EC03A6">
        <w:tc>
          <w:tcPr>
            <w:tcW w:w="9629" w:type="dxa"/>
          </w:tcPr>
          <w:p w14:paraId="7DB2C6B9" w14:textId="77777777" w:rsidR="00BC2C5A" w:rsidRPr="005B10BC" w:rsidRDefault="00BC2C5A" w:rsidP="00BC2C5A">
            <w:pPr>
              <w:keepNext/>
              <w:tabs>
                <w:tab w:val="left" w:pos="720"/>
              </w:tabs>
              <w:overflowPunct/>
              <w:autoSpaceDE/>
              <w:autoSpaceDN/>
              <w:adjustRightInd/>
              <w:spacing w:before="240" w:after="60"/>
              <w:textAlignment w:val="auto"/>
              <w:outlineLvl w:val="2"/>
              <w:rPr>
                <w:rFonts w:ascii="Arial" w:eastAsia="Batang" w:hAnsi="Arial" w:cs="Calibri"/>
                <w:b/>
                <w:bCs/>
                <w:szCs w:val="26"/>
                <w:lang w:eastAsia="ko-KR"/>
              </w:rPr>
            </w:pPr>
            <w:r w:rsidRPr="005B10BC">
              <w:rPr>
                <w:rFonts w:ascii="Arial" w:eastAsia="Batang" w:hAnsi="Arial" w:cs="Calibri"/>
                <w:b/>
                <w:bCs/>
                <w:szCs w:val="26"/>
                <w:lang w:eastAsia="ko-KR"/>
              </w:rPr>
              <w:t xml:space="preserve">Device sustainable time operation analysis </w:t>
            </w:r>
          </w:p>
          <w:p w14:paraId="4E7E90EE" w14:textId="77777777" w:rsidR="00BC2C5A" w:rsidRPr="005B10BC" w:rsidRDefault="00BC2C5A" w:rsidP="00BC2C5A">
            <w:pPr>
              <w:overflowPunct/>
              <w:autoSpaceDE/>
              <w:autoSpaceDN/>
              <w:adjustRightInd/>
              <w:spacing w:after="0"/>
              <w:textAlignment w:val="auto"/>
              <w:rPr>
                <w:rFonts w:ascii="Calibri" w:eastAsia="Batang" w:hAnsi="Calibri" w:cs="Calibri"/>
                <w:sz w:val="22"/>
                <w:szCs w:val="28"/>
                <w:lang w:eastAsia="ko-KR"/>
              </w:rPr>
            </w:pPr>
            <w:r w:rsidRPr="005B10BC">
              <w:rPr>
                <w:rFonts w:ascii="Calibri" w:eastAsia="Batang" w:hAnsi="Calibri" w:cs="Calibri"/>
                <w:sz w:val="22"/>
                <w:szCs w:val="28"/>
                <w:lang w:eastAsia="ko-KR"/>
              </w:rPr>
              <w:t>Please provide views on device sustainable time operation analysis (Proposal 13v2).</w:t>
            </w:r>
          </w:p>
          <w:p w14:paraId="688ADFB0" w14:textId="77777777" w:rsidR="00BC2C5A" w:rsidRPr="005B10BC" w:rsidRDefault="00BC2C5A" w:rsidP="00BC2C5A">
            <w:pPr>
              <w:rPr>
                <w:rFonts w:asciiTheme="minorHAnsi" w:hAnsiTheme="minorHAnsi" w:cstheme="minorHAnsi"/>
                <w:b/>
                <w:lang w:eastAsia="x-none"/>
              </w:rPr>
            </w:pPr>
            <w:r w:rsidRPr="005B10BC">
              <w:rPr>
                <w:rFonts w:asciiTheme="minorHAnsi" w:hAnsiTheme="minorHAnsi" w:cstheme="minorHAnsi"/>
                <w:b/>
                <w:lang w:eastAsia="x-none"/>
              </w:rPr>
              <w:t>--------</w:t>
            </w:r>
          </w:p>
          <w:p w14:paraId="32B44BFD" w14:textId="77777777" w:rsidR="00BC2C5A" w:rsidRPr="005B10BC" w:rsidRDefault="00BC2C5A" w:rsidP="00BC2C5A">
            <w:pPr>
              <w:overflowPunct/>
              <w:autoSpaceDE/>
              <w:autoSpaceDN/>
              <w:adjustRightInd/>
              <w:spacing w:after="0"/>
              <w:textAlignment w:val="auto"/>
              <w:rPr>
                <w:rFonts w:ascii="Calibri" w:eastAsia="Batang" w:hAnsi="Calibri" w:cs="Calibri"/>
                <w:b/>
                <w:bCs/>
                <w:szCs w:val="24"/>
                <w:lang w:eastAsia="ko-KR"/>
              </w:rPr>
            </w:pPr>
            <w:r w:rsidRPr="005B10BC">
              <w:rPr>
                <w:rFonts w:ascii="Calibri" w:eastAsia="Batang" w:hAnsi="Calibri" w:cs="Calibri"/>
                <w:b/>
                <w:bCs/>
                <w:szCs w:val="24"/>
                <w:highlight w:val="yellow"/>
                <w:lang w:eastAsia="ko-KR"/>
              </w:rPr>
              <w:t>FL Proposal 13v2:</w:t>
            </w:r>
          </w:p>
          <w:p w14:paraId="49D3F5B6" w14:textId="77777777" w:rsidR="00BC2C5A" w:rsidRPr="005B10BC" w:rsidRDefault="00BC2C5A" w:rsidP="00BC2C5A">
            <w:pPr>
              <w:overflowPunct/>
              <w:autoSpaceDE/>
              <w:autoSpaceDN/>
              <w:adjustRightInd/>
              <w:snapToGrid w:val="0"/>
              <w:spacing w:after="0"/>
              <w:ind w:left="1080"/>
              <w:textAlignment w:val="auto"/>
              <w:rPr>
                <w:rFonts w:ascii="SimSun" w:hAnsi="SimSun" w:cs="Calibri"/>
                <w:lang w:eastAsia="ko-KR"/>
              </w:rPr>
            </w:pPr>
            <w:r w:rsidRPr="005B10BC">
              <w:rPr>
                <w:rFonts w:ascii="SimSun" w:hAnsi="SimSun" w:cs="Calibri"/>
                <w:strike/>
                <w:color w:val="FF0000"/>
                <w:lang w:eastAsia="ko-KR"/>
              </w:rPr>
              <w:t>RAN1 to</w:t>
            </w:r>
            <w:r w:rsidRPr="005B10BC">
              <w:rPr>
                <w:rFonts w:ascii="SimSun" w:hAnsi="SimSun" w:cs="Calibri"/>
                <w:strike/>
                <w:color w:val="FF0000"/>
                <w:u w:val="single"/>
                <w:lang w:eastAsia="ko-KR"/>
              </w:rPr>
              <w:t xml:space="preserve"> </w:t>
            </w:r>
            <w:r w:rsidRPr="005B10BC">
              <w:rPr>
                <w:rFonts w:ascii="SimSun" w:hAnsi="SimSun" w:cs="Calibri"/>
                <w:color w:val="FF0000"/>
                <w:u w:val="single"/>
                <w:lang w:eastAsia="ko-KR"/>
              </w:rPr>
              <w:t>Companies are encouraged</w:t>
            </w:r>
            <w:r w:rsidRPr="005B10BC">
              <w:rPr>
                <w:rFonts w:ascii="SimSun" w:hAnsi="SimSun" w:cs="Calibri"/>
                <w:lang w:eastAsia="ko-KR"/>
              </w:rPr>
              <w:t xml:space="preserve"> to make quantitative characterization of the relation among size of energy storage, RF energy harvesting power, </w:t>
            </w:r>
            <w:r w:rsidRPr="005B10BC">
              <w:rPr>
                <w:rFonts w:ascii="SimSun" w:hAnsi="SimSun" w:cs="Calibri"/>
                <w:color w:val="C00000"/>
                <w:lang w:eastAsia="ko-KR"/>
              </w:rPr>
              <w:t xml:space="preserve">PCE, </w:t>
            </w:r>
            <w:r w:rsidRPr="005B10BC">
              <w:rPr>
                <w:rFonts w:ascii="SimSun" w:hAnsi="SimSun" w:cs="Calibri"/>
                <w:lang w:eastAsia="ko-KR"/>
              </w:rPr>
              <w:t xml:space="preserve">charging time, and device sustainable operation time </w:t>
            </w:r>
            <w:r w:rsidRPr="005B10BC">
              <w:rPr>
                <w:rFonts w:ascii="SimSun" w:hAnsi="SimSun" w:cs="Calibri"/>
                <w:strike/>
                <w:color w:val="C00000"/>
                <w:lang w:eastAsia="ko-KR"/>
              </w:rPr>
              <w:t>during</w:t>
            </w:r>
            <w:r w:rsidRPr="005B10BC">
              <w:rPr>
                <w:rFonts w:ascii="SimSun" w:hAnsi="SimSun" w:cs="Calibri"/>
                <w:color w:val="C00000"/>
                <w:lang w:eastAsia="ko-KR"/>
              </w:rPr>
              <w:t xml:space="preserve"> for </w:t>
            </w:r>
            <w:r w:rsidRPr="005B10BC">
              <w:rPr>
                <w:rFonts w:ascii="SimSun" w:hAnsi="SimSun" w:cs="Calibri"/>
                <w:lang w:eastAsia="ko-KR"/>
              </w:rPr>
              <w:t>inventory procedure using assumed</w:t>
            </w:r>
          </w:p>
          <w:p w14:paraId="638627EC" w14:textId="77777777" w:rsidR="00BC2C5A" w:rsidRPr="005B10BC" w:rsidRDefault="00BC2C5A" w:rsidP="00BC2C5A">
            <w:pPr>
              <w:numPr>
                <w:ilvl w:val="1"/>
                <w:numId w:val="84"/>
              </w:numPr>
              <w:overflowPunct/>
              <w:autoSpaceDE/>
              <w:autoSpaceDN/>
              <w:adjustRightInd/>
              <w:snapToGrid w:val="0"/>
              <w:spacing w:after="0"/>
              <w:textAlignment w:val="auto"/>
              <w:rPr>
                <w:rFonts w:ascii="SimSun" w:hAnsi="SimSun" w:cs="Calibri"/>
                <w:lang w:eastAsia="ko-KR"/>
              </w:rPr>
            </w:pPr>
            <w:r w:rsidRPr="005B10BC">
              <w:rPr>
                <w:rFonts w:ascii="SimSun" w:hAnsi="SimSun" w:cs="Calibri"/>
                <w:lang w:eastAsia="ko-KR"/>
              </w:rPr>
              <w:t>Device states (ON, OFF, SLEEP) and functions supported</w:t>
            </w:r>
          </w:p>
          <w:p w14:paraId="2CB67CA6" w14:textId="77777777" w:rsidR="00BC2C5A" w:rsidRPr="005B10BC" w:rsidRDefault="00BC2C5A" w:rsidP="00BC2C5A">
            <w:pPr>
              <w:numPr>
                <w:ilvl w:val="1"/>
                <w:numId w:val="84"/>
              </w:numPr>
              <w:overflowPunct/>
              <w:autoSpaceDE/>
              <w:autoSpaceDN/>
              <w:adjustRightInd/>
              <w:snapToGrid w:val="0"/>
              <w:spacing w:after="0"/>
              <w:textAlignment w:val="auto"/>
              <w:rPr>
                <w:rFonts w:ascii="SimSun" w:hAnsi="SimSun" w:cs="Calibri"/>
                <w:strike/>
                <w:color w:val="C00000"/>
                <w:lang w:eastAsia="ko-KR"/>
              </w:rPr>
            </w:pPr>
            <w:r w:rsidRPr="005B10BC">
              <w:rPr>
                <w:rFonts w:ascii="SimSun" w:hAnsi="SimSun" w:cs="Calibri"/>
                <w:strike/>
                <w:color w:val="C00000"/>
                <w:lang w:eastAsia="ko-KR"/>
              </w:rPr>
              <w:t>Operation time duration of each state and function</w:t>
            </w:r>
          </w:p>
          <w:p w14:paraId="6FD8C611" w14:textId="77777777" w:rsidR="00BC2C5A" w:rsidRPr="005B10BC" w:rsidRDefault="00BC2C5A" w:rsidP="00BC2C5A">
            <w:pPr>
              <w:numPr>
                <w:ilvl w:val="1"/>
                <w:numId w:val="84"/>
              </w:numPr>
              <w:overflowPunct/>
              <w:autoSpaceDE/>
              <w:autoSpaceDN/>
              <w:adjustRightInd/>
              <w:snapToGrid w:val="0"/>
              <w:spacing w:after="0"/>
              <w:textAlignment w:val="auto"/>
              <w:rPr>
                <w:rFonts w:ascii="SimSun" w:hAnsi="SimSun" w:cs="Calibri"/>
                <w:lang w:eastAsia="ko-KR"/>
              </w:rPr>
            </w:pPr>
            <w:r w:rsidRPr="005B10BC">
              <w:rPr>
                <w:rFonts w:ascii="SimSun" w:hAnsi="SimSun" w:cs="Calibri"/>
                <w:lang w:eastAsia="ko-KR"/>
              </w:rPr>
              <w:t>Device power consumption for different states and functions</w:t>
            </w:r>
          </w:p>
          <w:p w14:paraId="6A336B3E" w14:textId="77777777" w:rsidR="00BC2C5A" w:rsidRPr="005B10BC" w:rsidRDefault="00BC2C5A" w:rsidP="00BC2C5A">
            <w:pPr>
              <w:overflowPunct/>
              <w:autoSpaceDE/>
              <w:autoSpaceDN/>
              <w:adjustRightInd/>
              <w:snapToGrid w:val="0"/>
              <w:spacing w:after="0"/>
              <w:ind w:left="1080"/>
              <w:textAlignment w:val="auto"/>
              <w:rPr>
                <w:rFonts w:ascii="SimSun" w:hAnsi="SimSun" w:cs="Calibri"/>
                <w:lang w:eastAsia="ko-KR"/>
              </w:rPr>
            </w:pPr>
            <w:r w:rsidRPr="005B10BC">
              <w:rPr>
                <w:rFonts w:ascii="SimSun" w:hAnsi="SimSun" w:cs="Calibri"/>
                <w:lang w:eastAsia="ko-KR"/>
              </w:rPr>
              <w:t>Companies to provide assumptions on</w:t>
            </w:r>
          </w:p>
          <w:p w14:paraId="51A6071C" w14:textId="77777777" w:rsidR="00BC2C5A" w:rsidRPr="005B10BC" w:rsidRDefault="00BC2C5A" w:rsidP="00BC2C5A">
            <w:pPr>
              <w:numPr>
                <w:ilvl w:val="1"/>
                <w:numId w:val="84"/>
              </w:numPr>
              <w:overflowPunct/>
              <w:autoSpaceDE/>
              <w:autoSpaceDN/>
              <w:adjustRightInd/>
              <w:snapToGrid w:val="0"/>
              <w:spacing w:after="0"/>
              <w:textAlignment w:val="auto"/>
              <w:rPr>
                <w:rFonts w:ascii="SimSun" w:hAnsi="SimSun" w:cs="Calibri"/>
                <w:lang w:eastAsia="ko-KR"/>
              </w:rPr>
            </w:pPr>
            <w:r w:rsidRPr="005B10BC">
              <w:rPr>
                <w:rFonts w:ascii="SimSun" w:hAnsi="SimSun" w:cs="Calibri"/>
                <w:lang w:eastAsia="ko-KR"/>
              </w:rPr>
              <w:t>Power consumption model, capacitor size, RF energy harvesting power, PCE, etc</w:t>
            </w:r>
          </w:p>
          <w:p w14:paraId="061D1115" w14:textId="77777777" w:rsidR="00BC2C5A" w:rsidRPr="005B10BC" w:rsidRDefault="00BC2C5A" w:rsidP="00EC03A6">
            <w:pPr>
              <w:spacing w:after="0"/>
            </w:pPr>
          </w:p>
        </w:tc>
      </w:tr>
    </w:tbl>
    <w:p w14:paraId="6C423752" w14:textId="77777777" w:rsidR="00BC2C5A" w:rsidRPr="00944CE4" w:rsidRDefault="00BC2C5A" w:rsidP="00FF0F75">
      <w:pPr>
        <w:jc w:val="both"/>
      </w:pPr>
    </w:p>
    <w:p w14:paraId="704CA4CC" w14:textId="5A35B507" w:rsidR="00FF0F75" w:rsidRPr="00944CE4" w:rsidRDefault="00FF0F75" w:rsidP="00FF0F75">
      <w:pPr>
        <w:jc w:val="both"/>
      </w:pPr>
      <w:r w:rsidRPr="00944CE4">
        <w:t>In the RAN1#117 FLS for agenda item 9.4.1.2 it is proposed that RF energy harvesting sensitivity is in the range of [-35, -30] dBm. However, the state-of-the-art in rectennas (rectifying antennas, i.e. energy harvesting antennas) has floated in the [-20, -10] dBm range (for example, refer to Table III in Ref.</w:t>
      </w:r>
      <w:r w:rsidR="00924D72">
        <w:t xml:space="preserve"> </w:t>
      </w:r>
      <w:r w:rsidR="00095BAA">
        <w:fldChar w:fldCharType="begin"/>
      </w:r>
      <w:r w:rsidR="00095BAA">
        <w:instrText xml:space="preserve"> REF _Ref172632435 \n \h </w:instrText>
      </w:r>
      <w:r w:rsidR="00095BAA">
        <w:fldChar w:fldCharType="separate"/>
      </w:r>
      <w:r w:rsidR="00F510DB">
        <w:t>[6]</w:t>
      </w:r>
      <w:r w:rsidR="00095BAA">
        <w:fldChar w:fldCharType="end"/>
      </w:r>
      <w:r w:rsidR="008140D7" w:rsidRPr="00944CE4">
        <w:t>)</w:t>
      </w:r>
      <w:r w:rsidRPr="00944CE4">
        <w:t xml:space="preserve">. </w:t>
      </w:r>
    </w:p>
    <w:p w14:paraId="475B1E98" w14:textId="77777777" w:rsidR="00FF0F75" w:rsidRPr="00944CE4" w:rsidRDefault="00FF0F75" w:rsidP="00FF0F75">
      <w:pPr>
        <w:jc w:val="both"/>
      </w:pPr>
      <w:r w:rsidRPr="00944CE4">
        <w:t xml:space="preserve">The main limitation for these values has typically been the Schottky barrier of the rectifying diodes, which denotes the amount of incident power required to “turn on” a diode without external bias current (cold start) and therefore kickstart the energy harvesting operation. </w:t>
      </w:r>
    </w:p>
    <w:p w14:paraId="0DB18A0F" w14:textId="648D25C8" w:rsidR="00FF0F75" w:rsidRPr="00944CE4" w:rsidRDefault="00FF0F75" w:rsidP="00FF0F75">
      <w:pPr>
        <w:jc w:val="both"/>
        <w:rPr>
          <w:rFonts w:eastAsia="Malgun Gothic"/>
          <w:b/>
          <w:kern w:val="2"/>
          <w:lang w:eastAsia="en-GB"/>
          <w14:ligatures w14:val="standardContextual"/>
        </w:rPr>
      </w:pPr>
      <w:bookmarkStart w:id="49" w:name="Proposal4731"/>
      <w:bookmarkStart w:id="50" w:name="Proposal45861"/>
      <w:bookmarkStart w:id="51" w:name="Proposal15565"/>
      <w:bookmarkStart w:id="52" w:name="Proposal9506"/>
      <w:bookmarkStart w:id="53" w:name="Proposal72703"/>
      <w:bookmarkStart w:id="54" w:name="Proposal7180"/>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7</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w:t>
      </w:r>
      <w:r w:rsidR="00BC2FCC" w:rsidRPr="00944CE4">
        <w:rPr>
          <w:rFonts w:eastAsia="Malgun Gothic"/>
          <w:b/>
          <w:kern w:val="2"/>
          <w:lang w:eastAsia="en-GB"/>
          <w14:ligatures w14:val="standardContextual"/>
        </w:rPr>
        <w:t>C</w:t>
      </w:r>
      <w:r w:rsidRPr="00944CE4">
        <w:rPr>
          <w:rFonts w:eastAsia="Malgun Gothic"/>
          <w:b/>
          <w:kern w:val="2"/>
          <w:lang w:eastAsia="en-GB"/>
          <w14:ligatures w14:val="standardContextual"/>
        </w:rPr>
        <w:t>larify the definition of “harvester sensitivity” and/or adjust the values to [-20</w:t>
      </w:r>
      <w:r w:rsidR="00550728" w:rsidRPr="00944CE4">
        <w:rPr>
          <w:rFonts w:eastAsia="Malgun Gothic"/>
          <w:b/>
          <w:kern w:val="2"/>
          <w:lang w:eastAsia="en-GB"/>
          <w14:ligatures w14:val="standardContextual"/>
        </w:rPr>
        <w:t>,</w:t>
      </w:r>
      <w:r w:rsidRPr="00944CE4">
        <w:rPr>
          <w:rFonts w:eastAsia="Malgun Gothic"/>
          <w:b/>
          <w:kern w:val="2"/>
          <w:lang w:eastAsia="en-GB"/>
          <w14:ligatures w14:val="standardContextual"/>
        </w:rPr>
        <w:t xml:space="preserve"> -15] dBm</w:t>
      </w:r>
      <w:r w:rsidR="00656EAD" w:rsidRPr="00944CE4">
        <w:rPr>
          <w:rFonts w:eastAsia="Malgun Gothic"/>
          <w:b/>
          <w:kern w:val="2"/>
          <w:lang w:eastAsia="en-GB"/>
          <w14:ligatures w14:val="standardContextual"/>
        </w:rPr>
        <w:t xml:space="preserve"> in line with </w:t>
      </w:r>
      <w:r w:rsidR="007F760D" w:rsidRPr="00944CE4">
        <w:rPr>
          <w:rFonts w:eastAsia="Malgun Gothic"/>
          <w:b/>
          <w:kern w:val="2"/>
          <w:lang w:eastAsia="en-GB"/>
          <w14:ligatures w14:val="standardContextual"/>
        </w:rPr>
        <w:t>state-of-art</w:t>
      </w:r>
      <w:r w:rsidRPr="00944CE4">
        <w:rPr>
          <w:rFonts w:eastAsia="Malgun Gothic"/>
          <w:b/>
          <w:kern w:val="2"/>
          <w:lang w:eastAsia="en-GB"/>
          <w14:ligatures w14:val="standardContextual"/>
        </w:rPr>
        <w:t>.</w:t>
      </w:r>
    </w:p>
    <w:bookmarkEnd w:id="49"/>
    <w:bookmarkEnd w:id="50"/>
    <w:bookmarkEnd w:id="51"/>
    <w:bookmarkEnd w:id="52"/>
    <w:bookmarkEnd w:id="53"/>
    <w:bookmarkEnd w:id="54"/>
    <w:p w14:paraId="55721F14" w14:textId="77777777" w:rsidR="00FF0F75" w:rsidRPr="00944CE4" w:rsidRDefault="00FF0F75" w:rsidP="00FF0F75">
      <w:pPr>
        <w:jc w:val="both"/>
      </w:pPr>
      <w:r w:rsidRPr="00944CE4">
        <w:t>In passive RFID tag specifications, the term “sensitivity” is typically used to denote the RF power incident at the tag to power up for a read or a write operation (often the threshold for reading and writing are different). Sensitivity is RF harvester-limited in RFID tags, and not RFID tag receiver limited.</w:t>
      </w:r>
    </w:p>
    <w:p w14:paraId="0B8128FC" w14:textId="71560D71" w:rsidR="00FF0F75" w:rsidRPr="00944CE4" w:rsidRDefault="00FF0F75" w:rsidP="007368BE">
      <w:pPr>
        <w:jc w:val="both"/>
      </w:pPr>
      <w:r w:rsidRPr="00944CE4">
        <w:t>However, for Ambient IoT devices that include both an RF energy harvester and a reception block, there shall be distinct terms for the device power up via RF energy harvesting and for the receiver operation. The Ambient IoT device reception block may include gain and can therefore decode R2D transmissions from further distance once the reception block is powered up</w:t>
      </w:r>
      <w:r w:rsidR="00D204AA">
        <w:t xml:space="preserve"> (e</w:t>
      </w:r>
      <w:r w:rsidR="008B42DA">
        <w:t xml:space="preserve">.g. </w:t>
      </w:r>
      <w:r w:rsidR="00D204AA">
        <w:t xml:space="preserve">consider </w:t>
      </w:r>
      <w:r w:rsidR="00B247D9">
        <w:t>the link budget of waking up</w:t>
      </w:r>
      <w:r w:rsidR="00D2137A">
        <w:t xml:space="preserve"> </w:t>
      </w:r>
      <w:r w:rsidR="00A97976">
        <w:t>due to</w:t>
      </w:r>
      <w:r w:rsidR="00D204AA">
        <w:t xml:space="preserve"> -25 dBm RF harvester sensitivity versus a -45 dBm </w:t>
      </w:r>
      <w:r w:rsidR="00A202FB">
        <w:t>receiver sensitivity)</w:t>
      </w:r>
      <w:r w:rsidR="00134A92">
        <w:t>.</w:t>
      </w:r>
      <w:r w:rsidR="007368BE">
        <w:t xml:space="preserve"> Therefore, The </w:t>
      </w:r>
      <w:r w:rsidRPr="00944CE4">
        <w:t>activation (R2D) distance should be decoupled from the RF harvesting / RF triggered power-up distance with terms that would be applicable to all device types.</w:t>
      </w:r>
    </w:p>
    <w:p w14:paraId="750E0F21" w14:textId="69BDC6BD" w:rsidR="00FF0F75" w:rsidRPr="00944CE4" w:rsidRDefault="00FF0F75" w:rsidP="00FF0F75">
      <w:pPr>
        <w:jc w:val="both"/>
      </w:pPr>
      <w:bookmarkStart w:id="55" w:name="Observation65092"/>
      <w:bookmarkStart w:id="56" w:name="Observation49120"/>
      <w:bookmarkStart w:id="57" w:name="Observation61686"/>
      <w:bookmarkStart w:id="58" w:name="Observation13189"/>
      <w:bookmarkStart w:id="59" w:name="Observation28107"/>
      <w:bookmarkStart w:id="60" w:name="Observation92398"/>
      <w:r w:rsidRPr="00944CE4">
        <w:rPr>
          <w:b/>
          <w:bCs/>
        </w:rPr>
        <w:t xml:space="preserve">Observation </w:t>
      </w:r>
      <w:r w:rsidRPr="00944CE4">
        <w:rPr>
          <w:b/>
          <w:bCs/>
        </w:rPr>
        <w:fldChar w:fldCharType="begin"/>
      </w:r>
      <w:r w:rsidRPr="00944CE4">
        <w:rPr>
          <w:b/>
          <w:bCs/>
        </w:rPr>
        <w:instrText xml:space="preserve"> SEQ Obs \* Arabic </w:instrText>
      </w:r>
      <w:r w:rsidRPr="00944CE4">
        <w:rPr>
          <w:b/>
          <w:bCs/>
        </w:rPr>
        <w:fldChar w:fldCharType="separate"/>
      </w:r>
      <w:r w:rsidR="00F510DB">
        <w:rPr>
          <w:b/>
          <w:bCs/>
          <w:noProof/>
        </w:rPr>
        <w:t>4</w:t>
      </w:r>
      <w:r w:rsidRPr="00944CE4">
        <w:rPr>
          <w:b/>
          <w:bCs/>
        </w:rPr>
        <w:fldChar w:fldCharType="end"/>
      </w:r>
      <w:r w:rsidRPr="00944CE4">
        <w:rPr>
          <w:b/>
          <w:bCs/>
        </w:rPr>
        <w:t xml:space="preserve">: For lowest power consumption an Ambient IoT receiver cannot be always powered up for R2D monitoring.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37675F0C" w14:textId="3F0F0922" w:rsidR="00FF0F75" w:rsidRPr="00944CE4" w:rsidRDefault="00FF0F75" w:rsidP="00FF0F75">
      <w:pPr>
        <w:jc w:val="both"/>
        <w:rPr>
          <w:rFonts w:eastAsia="Malgun Gothic"/>
          <w:b/>
          <w:kern w:val="2"/>
          <w:lang w:eastAsia="en-GB"/>
          <w14:ligatures w14:val="standardContextual"/>
        </w:rPr>
      </w:pPr>
      <w:bookmarkStart w:id="61" w:name="Proposal4732"/>
      <w:bookmarkStart w:id="62" w:name="Proposal45862"/>
      <w:bookmarkStart w:id="63" w:name="Proposal15566"/>
      <w:bookmarkStart w:id="64" w:name="Proposal9507"/>
      <w:bookmarkStart w:id="65" w:name="Proposal72704"/>
      <w:bookmarkStart w:id="66" w:name="Proposal7181"/>
      <w:bookmarkEnd w:id="55"/>
      <w:bookmarkEnd w:id="56"/>
      <w:bookmarkEnd w:id="57"/>
      <w:bookmarkEnd w:id="58"/>
      <w:bookmarkEnd w:id="59"/>
      <w:bookmarkEnd w:id="60"/>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8</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Distinguish/separate definitions of device power-up threshold and receiver sensitivity in </w:t>
      </w:r>
      <w:r w:rsidRPr="00944CE4">
        <w:rPr>
          <w:rFonts w:eastAsia="Malgun Gothic"/>
          <w:b/>
          <w:bCs/>
          <w:kern w:val="2"/>
          <w:lang w:eastAsia="en-GB"/>
          <w14:ligatures w14:val="standardContextual"/>
        </w:rPr>
        <w:t xml:space="preserve">the </w:t>
      </w:r>
      <w:r w:rsidRPr="00944CE4">
        <w:rPr>
          <w:rFonts w:eastAsia="Malgun Gothic"/>
          <w:b/>
          <w:kern w:val="2"/>
          <w:lang w:eastAsia="en-GB"/>
          <w14:ligatures w14:val="standardContextual"/>
        </w:rPr>
        <w:t xml:space="preserve">RAN1 study. </w:t>
      </w:r>
    </w:p>
    <w:bookmarkEnd w:id="61"/>
    <w:bookmarkEnd w:id="62"/>
    <w:bookmarkEnd w:id="63"/>
    <w:bookmarkEnd w:id="64"/>
    <w:bookmarkEnd w:id="65"/>
    <w:bookmarkEnd w:id="66"/>
    <w:p w14:paraId="597C09BE" w14:textId="6F33918C" w:rsidR="00DC0404" w:rsidRPr="00944CE4" w:rsidRDefault="00DC0404" w:rsidP="00663F82">
      <w:pPr>
        <w:jc w:val="both"/>
      </w:pPr>
      <w:r w:rsidRPr="00944CE4">
        <w:t>Devices with energy storage (battery, supercapacitor, charge tank) can sustain device operation for a finite amount of time</w:t>
      </w:r>
      <w:r w:rsidR="00956D4C">
        <w:t xml:space="preserve">, </w:t>
      </w:r>
      <w:r w:rsidR="006307CD">
        <w:t xml:space="preserve">which depends </w:t>
      </w:r>
      <w:r w:rsidR="00956D4C">
        <w:t xml:space="preserve">on the </w:t>
      </w:r>
      <w:r w:rsidR="006307CD">
        <w:t xml:space="preserve">power consumption and </w:t>
      </w:r>
      <w:r w:rsidR="00C23879">
        <w:t>time duration in each of the ON, SLEEP, OFF states</w:t>
      </w:r>
      <w:r w:rsidRPr="00944CE4">
        <w:t xml:space="preserve">. </w:t>
      </w:r>
    </w:p>
    <w:p w14:paraId="068E99D0" w14:textId="3F48619A" w:rsidR="00DC0404" w:rsidRPr="00944CE4" w:rsidRDefault="00DC0404" w:rsidP="00663F82">
      <w:pPr>
        <w:jc w:val="both"/>
      </w:pPr>
      <w:r w:rsidRPr="00944CE4">
        <w:t>The total energy required by the AIoT device for its operation (e.g. one session) is</w:t>
      </w:r>
      <w:r w:rsidR="002143F4" w:rsidRPr="00944CE4">
        <w:t>:</w:t>
      </w:r>
    </w:p>
    <w:p w14:paraId="27AF8799" w14:textId="77777777" w:rsidR="00DC0404" w:rsidRPr="00944CE4" w:rsidRDefault="00DC0404" w:rsidP="00663F82">
      <w:pPr>
        <w:jc w:val="both"/>
      </w:pPr>
      <w:r w:rsidRPr="00944CE4">
        <w:t>E</w:t>
      </w:r>
      <w:r w:rsidRPr="00944CE4">
        <w:rPr>
          <w:vertAlign w:val="subscript"/>
        </w:rPr>
        <w:t>total</w:t>
      </w:r>
      <w:r w:rsidRPr="00944CE4">
        <w:t xml:space="preserve"> = E</w:t>
      </w:r>
      <w:r w:rsidRPr="00944CE4">
        <w:rPr>
          <w:vertAlign w:val="subscript"/>
        </w:rPr>
        <w:t>off</w:t>
      </w:r>
      <w:r w:rsidRPr="00944CE4">
        <w:t xml:space="preserve"> + E</w:t>
      </w:r>
      <w:r w:rsidRPr="00944CE4">
        <w:rPr>
          <w:vertAlign w:val="subscript"/>
        </w:rPr>
        <w:t>sleep</w:t>
      </w:r>
      <w:r w:rsidRPr="00944CE4">
        <w:t xml:space="preserve"> + E</w:t>
      </w:r>
      <w:r w:rsidRPr="00944CE4">
        <w:rPr>
          <w:vertAlign w:val="subscript"/>
        </w:rPr>
        <w:t>on</w:t>
      </w:r>
      <w:r w:rsidRPr="00944CE4">
        <w:t xml:space="preserve"> = P</w:t>
      </w:r>
      <w:r w:rsidRPr="00944CE4">
        <w:rPr>
          <w:vertAlign w:val="subscript"/>
        </w:rPr>
        <w:t>off</w:t>
      </w:r>
      <w:r w:rsidRPr="00944CE4">
        <w:t>T</w:t>
      </w:r>
      <w:r w:rsidRPr="00944CE4">
        <w:rPr>
          <w:vertAlign w:val="subscript"/>
        </w:rPr>
        <w:t>off</w:t>
      </w:r>
      <w:r w:rsidRPr="00944CE4">
        <w:t xml:space="preserve"> + P</w:t>
      </w:r>
      <w:r w:rsidRPr="00944CE4">
        <w:rPr>
          <w:vertAlign w:val="subscript"/>
        </w:rPr>
        <w:t>sleep</w:t>
      </w:r>
      <w:r w:rsidRPr="00944CE4">
        <w:t>T</w:t>
      </w:r>
      <w:r w:rsidRPr="00944CE4">
        <w:rPr>
          <w:vertAlign w:val="subscript"/>
        </w:rPr>
        <w:t>sleep</w:t>
      </w:r>
      <w:r w:rsidRPr="00944CE4">
        <w:t xml:space="preserve"> + P</w:t>
      </w:r>
      <w:r w:rsidRPr="00944CE4">
        <w:rPr>
          <w:vertAlign w:val="subscript"/>
        </w:rPr>
        <w:t>on</w:t>
      </w:r>
      <w:r w:rsidRPr="00944CE4">
        <w:t>T</w:t>
      </w:r>
      <w:r w:rsidRPr="00944CE4">
        <w:rPr>
          <w:vertAlign w:val="subscript"/>
        </w:rPr>
        <w:t>on</w:t>
      </w:r>
      <w:r w:rsidRPr="00944CE4">
        <w:t xml:space="preserve"> = P</w:t>
      </w:r>
      <w:r w:rsidRPr="00944CE4">
        <w:rPr>
          <w:vertAlign w:val="subscript"/>
        </w:rPr>
        <w:t>avg</w:t>
      </w:r>
      <w:r w:rsidRPr="00944CE4">
        <w:t>T</w:t>
      </w:r>
      <w:r w:rsidRPr="00944CE4">
        <w:rPr>
          <w:vertAlign w:val="subscript"/>
        </w:rPr>
        <w:t>total</w:t>
      </w:r>
    </w:p>
    <w:p w14:paraId="3A820030" w14:textId="5A18E31C" w:rsidR="00DC0404" w:rsidRPr="00944CE4" w:rsidRDefault="00DC0404" w:rsidP="00663F82">
      <w:pPr>
        <w:jc w:val="both"/>
      </w:pPr>
      <w:r w:rsidRPr="00944CE4">
        <w:t>Where P</w:t>
      </w:r>
      <w:r w:rsidRPr="00944CE4">
        <w:rPr>
          <w:vertAlign w:val="subscript"/>
        </w:rPr>
        <w:t>avg</w:t>
      </w:r>
      <w:r w:rsidRPr="00944CE4">
        <w:t xml:space="preserve"> is the average power consumption for the duration of a session.</w:t>
      </w:r>
    </w:p>
    <w:p w14:paraId="567DA42B" w14:textId="5F3347BF" w:rsidR="00DC0404" w:rsidRPr="00944CE4" w:rsidRDefault="00DC0404" w:rsidP="00663F82">
      <w:pPr>
        <w:jc w:val="both"/>
        <w:rPr>
          <w:vertAlign w:val="subscript"/>
        </w:rPr>
      </w:pPr>
      <w:r w:rsidRPr="00944CE4">
        <w:t>For incident RF power at AIoT device of P</w:t>
      </w:r>
      <w:r w:rsidRPr="00944CE4">
        <w:rPr>
          <w:vertAlign w:val="subscript"/>
        </w:rPr>
        <w:t xml:space="preserve">inc </w:t>
      </w:r>
      <w:r w:rsidRPr="00944CE4">
        <w:t>the harvested power is P</w:t>
      </w:r>
      <w:r w:rsidRPr="00944CE4">
        <w:rPr>
          <w:vertAlign w:val="subscript"/>
        </w:rPr>
        <w:t>har</w:t>
      </w:r>
      <w:r w:rsidRPr="00944CE4">
        <w:t xml:space="preserve"> = </w:t>
      </w:r>
      <w:r w:rsidRPr="00E32411">
        <w:t>η</w:t>
      </w:r>
      <w:r w:rsidRPr="00944CE4">
        <w:t>P</w:t>
      </w:r>
      <w:r w:rsidRPr="00944CE4">
        <w:rPr>
          <w:vertAlign w:val="subscript"/>
        </w:rPr>
        <w:t>inc</w:t>
      </w:r>
      <w:r w:rsidRPr="00E32411">
        <w:t xml:space="preserve">, </w:t>
      </w:r>
      <w:r w:rsidRPr="00944CE4">
        <w:t xml:space="preserve">where </w:t>
      </w:r>
      <w:r w:rsidRPr="00E32411">
        <w:t xml:space="preserve">η </w:t>
      </w:r>
      <w:r w:rsidRPr="00944CE4">
        <w:t>denotes the power conversion efficiency (PCE) between incident RF power and harvested DC power. To sustain operation, the device must harvest at least E</w:t>
      </w:r>
      <w:r w:rsidRPr="00944CE4">
        <w:rPr>
          <w:vertAlign w:val="subscript"/>
        </w:rPr>
        <w:t>total</w:t>
      </w:r>
      <w:r w:rsidRPr="00944CE4">
        <w:t xml:space="preserve"> energy. This requires at least T</w:t>
      </w:r>
      <w:r w:rsidRPr="00944CE4">
        <w:rPr>
          <w:vertAlign w:val="subscript"/>
        </w:rPr>
        <w:t>harv</w:t>
      </w:r>
      <w:r w:rsidRPr="00944CE4">
        <w:t xml:space="preserve"> time, i.e. T</w:t>
      </w:r>
      <w:r w:rsidRPr="00944CE4">
        <w:rPr>
          <w:vertAlign w:val="subscript"/>
        </w:rPr>
        <w:t>harv</w:t>
      </w:r>
      <w:r w:rsidRPr="00944CE4">
        <w:t xml:space="preserve"> &gt; (1/P</w:t>
      </w:r>
      <w:r w:rsidRPr="00944CE4">
        <w:rPr>
          <w:vertAlign w:val="subscript"/>
        </w:rPr>
        <w:t>harv</w:t>
      </w:r>
      <w:r w:rsidRPr="00944CE4">
        <w:t>) E</w:t>
      </w:r>
      <w:r w:rsidRPr="00944CE4">
        <w:rPr>
          <w:vertAlign w:val="subscript"/>
        </w:rPr>
        <w:t>total</w:t>
      </w:r>
      <w:r w:rsidRPr="00944CE4">
        <w:t xml:space="preserve"> = (1/</w:t>
      </w:r>
      <w:r w:rsidRPr="00E32411">
        <w:t>η</w:t>
      </w:r>
      <w:r w:rsidRPr="00944CE4">
        <w:t>) (P</w:t>
      </w:r>
      <w:r w:rsidRPr="00944CE4">
        <w:rPr>
          <w:vertAlign w:val="subscript"/>
        </w:rPr>
        <w:t>avg</w:t>
      </w:r>
      <w:r w:rsidRPr="00944CE4">
        <w:t>/P</w:t>
      </w:r>
      <w:r w:rsidRPr="00944CE4">
        <w:rPr>
          <w:vertAlign w:val="subscript"/>
        </w:rPr>
        <w:t>inc</w:t>
      </w:r>
      <w:r w:rsidRPr="00944CE4">
        <w:t>) T</w:t>
      </w:r>
      <w:r w:rsidRPr="00944CE4">
        <w:rPr>
          <w:vertAlign w:val="subscript"/>
        </w:rPr>
        <w:t>total</w:t>
      </w:r>
      <w:r w:rsidRPr="00944CE4">
        <w:t>.</w:t>
      </w:r>
    </w:p>
    <w:p w14:paraId="00A4A986" w14:textId="45793B8D" w:rsidR="006A2CFF" w:rsidRDefault="006A2CFF" w:rsidP="00663F82">
      <w:pPr>
        <w:jc w:val="both"/>
      </w:pPr>
    </w:p>
    <w:p w14:paraId="6F500754" w14:textId="77777777" w:rsidR="006A2CFF" w:rsidRDefault="006A2CFF" w:rsidP="00663F82">
      <w:pPr>
        <w:jc w:val="both"/>
      </w:pPr>
    </w:p>
    <w:p w14:paraId="4FA0400C" w14:textId="740A17E8" w:rsidR="006A2CFF" w:rsidRPr="00952BE6" w:rsidRDefault="006A2CFF" w:rsidP="006A2CFF">
      <w:pPr>
        <w:jc w:val="both"/>
        <w:rPr>
          <w:u w:val="single"/>
        </w:rPr>
      </w:pPr>
      <w:r>
        <w:rPr>
          <w:u w:val="single"/>
        </w:rPr>
        <w:t xml:space="preserve">Example </w:t>
      </w:r>
      <w:r w:rsidRPr="00952BE6">
        <w:rPr>
          <w:u w:val="single"/>
        </w:rPr>
        <w:t xml:space="preserve">Scenario </w:t>
      </w:r>
      <w:r w:rsidR="008A3CD7">
        <w:rPr>
          <w:u w:val="single"/>
        </w:rPr>
        <w:t xml:space="preserve">for Device </w:t>
      </w:r>
      <w:r w:rsidRPr="00952BE6">
        <w:rPr>
          <w:u w:val="single"/>
        </w:rPr>
        <w:t>1</w:t>
      </w:r>
    </w:p>
    <w:p w14:paraId="51C5DD82" w14:textId="56EE656B" w:rsidR="006A2CFF" w:rsidRPr="001F25FA" w:rsidRDefault="006A2CFF" w:rsidP="006A2CFF">
      <w:pPr>
        <w:jc w:val="both"/>
        <w:rPr>
          <w:lang w:val="en-US"/>
        </w:rPr>
      </w:pPr>
      <w:r>
        <w:t>Assume a</w:t>
      </w:r>
      <w:r w:rsidR="0045159C">
        <w:t xml:space="preserve"> simplified scenario with a</w:t>
      </w:r>
      <w:r>
        <w:t xml:space="preserve"> Device 1 that only supports OFF and ON states and it harvests power during the OFF state only with efficiency of 20%, and its active operation is 100 ms (e.g. transmit 100 bits at 1kbps). Also assume a CW </w:t>
      </w:r>
      <w:r w:rsidR="004B0714">
        <w:t>source</w:t>
      </w:r>
      <w:r>
        <w:t xml:space="preserve"> that provides 1uW at the IoT device location.</w:t>
      </w:r>
    </w:p>
    <w:p w14:paraId="6C4EF699" w14:textId="7EF5F7E5" w:rsidR="006A2CFF" w:rsidRDefault="005C1CFD" w:rsidP="006A2CFF">
      <w:r>
        <w:t xml:space="preserve">The device has no available energy </w:t>
      </w:r>
      <w:r w:rsidR="00347C36">
        <w:t>outside the CW source.</w:t>
      </w:r>
    </w:p>
    <w:p w14:paraId="2C573B14" w14:textId="77777777" w:rsidR="006A2CFF" w:rsidRDefault="006A2CFF" w:rsidP="006A2CFF">
      <w:r>
        <w:t>Energy needed e.g. for 100ms transmission at 1 uW AIoT device consumption: 0.1uJ</w:t>
      </w:r>
    </w:p>
    <w:p w14:paraId="29822C88" w14:textId="3D341682" w:rsidR="006A2CFF" w:rsidRDefault="006A2CFF" w:rsidP="006A2CFF">
      <w:r>
        <w:t xml:space="preserve">Device harvests </w:t>
      </w:r>
      <w:r w:rsidR="006F229C">
        <w:t xml:space="preserve">max of 0.2uW (due to </w:t>
      </w:r>
      <w:r>
        <w:t xml:space="preserve">20% </w:t>
      </w:r>
      <w:r w:rsidR="006F229C">
        <w:t>PCE)</w:t>
      </w:r>
      <w:r>
        <w:t xml:space="preserve"> at any instance and </w:t>
      </w:r>
      <w:r w:rsidR="00905A9B">
        <w:t>needs</w:t>
      </w:r>
      <w:r>
        <w:t xml:space="preserve"> to remain in harvesting state for 0.1 sec to reach 0.1 uJ of accumulated energy storage.</w:t>
      </w:r>
    </w:p>
    <w:p w14:paraId="6A47E14F" w14:textId="7AE545FA" w:rsidR="006A2CFF" w:rsidRDefault="006A2CFF" w:rsidP="006A2CFF">
      <w:r>
        <w:t>This translates to 100 ms for harvesting (during “OFF” state) and 100 ms for transmission (during “ON” state), for a resulting duty cycle of 50%</w:t>
      </w:r>
    </w:p>
    <w:tbl>
      <w:tblPr>
        <w:tblW w:w="0" w:type="auto"/>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
        <w:gridCol w:w="799"/>
        <w:gridCol w:w="941"/>
        <w:gridCol w:w="1254"/>
        <w:gridCol w:w="1078"/>
        <w:gridCol w:w="1260"/>
        <w:gridCol w:w="1271"/>
        <w:gridCol w:w="1694"/>
      </w:tblGrid>
      <w:tr w:rsidR="006A2CFF" w:rsidRPr="004C4E29" w14:paraId="68DA91BC" w14:textId="77777777" w:rsidTr="00996519">
        <w:tc>
          <w:tcPr>
            <w:tcW w:w="953" w:type="dxa"/>
            <w:shd w:val="clear" w:color="auto" w:fill="auto"/>
          </w:tcPr>
          <w:p w14:paraId="629B7183"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Device type (1/2a/2b)</w:t>
            </w:r>
          </w:p>
        </w:tc>
        <w:tc>
          <w:tcPr>
            <w:tcW w:w="799" w:type="dxa"/>
            <w:shd w:val="clear" w:color="auto" w:fill="auto"/>
          </w:tcPr>
          <w:p w14:paraId="005E88F5"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Energy storage size (uJ)</w:t>
            </w:r>
          </w:p>
        </w:tc>
        <w:tc>
          <w:tcPr>
            <w:tcW w:w="941" w:type="dxa"/>
            <w:shd w:val="clear" w:color="auto" w:fill="auto"/>
          </w:tcPr>
          <w:p w14:paraId="45B8D4BA"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ko-KR"/>
              </w:rPr>
              <w:t>available energy (uJ)</w:t>
            </w:r>
          </w:p>
        </w:tc>
        <w:tc>
          <w:tcPr>
            <w:tcW w:w="1254" w:type="dxa"/>
            <w:shd w:val="clear" w:color="auto" w:fill="auto"/>
          </w:tcPr>
          <w:p w14:paraId="5EC5C67A"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Power consumption (uW)</w:t>
            </w:r>
          </w:p>
        </w:tc>
        <w:tc>
          <w:tcPr>
            <w:tcW w:w="1078" w:type="dxa"/>
            <w:shd w:val="clear" w:color="auto" w:fill="auto"/>
          </w:tcPr>
          <w:p w14:paraId="645C158D"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Duty cycling factor (%)</w:t>
            </w:r>
          </w:p>
        </w:tc>
        <w:tc>
          <w:tcPr>
            <w:tcW w:w="1260" w:type="dxa"/>
            <w:shd w:val="clear" w:color="auto" w:fill="auto"/>
          </w:tcPr>
          <w:p w14:paraId="3BB3BD41"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harvested power (uW)</w:t>
            </w:r>
          </w:p>
        </w:tc>
        <w:tc>
          <w:tcPr>
            <w:tcW w:w="1271" w:type="dxa"/>
            <w:shd w:val="clear" w:color="auto" w:fill="auto"/>
          </w:tcPr>
          <w:p w14:paraId="79704A31"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Sustainable operation time (ms)</w:t>
            </w:r>
          </w:p>
        </w:tc>
        <w:tc>
          <w:tcPr>
            <w:tcW w:w="1695" w:type="dxa"/>
          </w:tcPr>
          <w:p w14:paraId="63DB2300" w14:textId="77777777" w:rsidR="006A2CFF" w:rsidRPr="004C4E29" w:rsidRDefault="006A2CFF"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Additional assumption</w:t>
            </w:r>
          </w:p>
        </w:tc>
      </w:tr>
      <w:tr w:rsidR="006A2CFF" w:rsidRPr="004C4E29" w14:paraId="0EA14B5D" w14:textId="77777777" w:rsidTr="00996519">
        <w:trPr>
          <w:trHeight w:val="636"/>
        </w:trPr>
        <w:tc>
          <w:tcPr>
            <w:tcW w:w="953" w:type="dxa"/>
            <w:shd w:val="clear" w:color="auto" w:fill="auto"/>
          </w:tcPr>
          <w:p w14:paraId="2415D83A" w14:textId="77777777" w:rsidR="006A2CFF" w:rsidRPr="004C4E29" w:rsidRDefault="006A2CFF"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w:t>
            </w:r>
          </w:p>
        </w:tc>
        <w:tc>
          <w:tcPr>
            <w:tcW w:w="799" w:type="dxa"/>
            <w:shd w:val="clear" w:color="auto" w:fill="auto"/>
          </w:tcPr>
          <w:p w14:paraId="7514F75E" w14:textId="77777777" w:rsidR="006A2CFF" w:rsidRPr="004C4E29" w:rsidRDefault="006A2CFF"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0.1</w:t>
            </w:r>
          </w:p>
        </w:tc>
        <w:tc>
          <w:tcPr>
            <w:tcW w:w="941" w:type="dxa"/>
            <w:shd w:val="clear" w:color="auto" w:fill="auto"/>
          </w:tcPr>
          <w:p w14:paraId="4062CA3C" w14:textId="12505F0F" w:rsidR="006A2CFF" w:rsidRPr="004C4E29" w:rsidRDefault="003359EF"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0</w:t>
            </w:r>
          </w:p>
        </w:tc>
        <w:tc>
          <w:tcPr>
            <w:tcW w:w="1254" w:type="dxa"/>
            <w:shd w:val="clear" w:color="auto" w:fill="auto"/>
          </w:tcPr>
          <w:p w14:paraId="28F527A8" w14:textId="77777777" w:rsidR="006A2CFF" w:rsidRPr="004C4E29" w:rsidRDefault="006A2CFF"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w:t>
            </w:r>
          </w:p>
        </w:tc>
        <w:tc>
          <w:tcPr>
            <w:tcW w:w="1078" w:type="dxa"/>
            <w:shd w:val="clear" w:color="auto" w:fill="auto"/>
          </w:tcPr>
          <w:p w14:paraId="5FFF12EC" w14:textId="77777777" w:rsidR="006A2CFF" w:rsidRPr="004C4E29" w:rsidRDefault="006A2CFF"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1260" w:type="dxa"/>
            <w:shd w:val="clear" w:color="auto" w:fill="auto"/>
          </w:tcPr>
          <w:p w14:paraId="5785DF18" w14:textId="77777777" w:rsidR="006A2CFF" w:rsidRPr="004C4E29" w:rsidRDefault="006A2CFF"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0.20</w:t>
            </w:r>
          </w:p>
        </w:tc>
        <w:tc>
          <w:tcPr>
            <w:tcW w:w="1271" w:type="dxa"/>
            <w:shd w:val="clear" w:color="auto" w:fill="auto"/>
          </w:tcPr>
          <w:p w14:paraId="45CC831F" w14:textId="77777777" w:rsidR="006A2CFF" w:rsidRPr="004C4E29" w:rsidRDefault="006A2CFF"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100</w:t>
            </w:r>
          </w:p>
        </w:tc>
        <w:tc>
          <w:tcPr>
            <w:tcW w:w="1695" w:type="dxa"/>
          </w:tcPr>
          <w:p w14:paraId="51CF0936" w14:textId="779A3D0C" w:rsidR="006A2CFF" w:rsidRPr="004C4E29" w:rsidRDefault="008412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20% PCE</w:t>
            </w:r>
          </w:p>
        </w:tc>
      </w:tr>
    </w:tbl>
    <w:p w14:paraId="71907A6B" w14:textId="77777777" w:rsidR="006A2CFF" w:rsidRDefault="006A2CFF" w:rsidP="00663F82">
      <w:pPr>
        <w:jc w:val="both"/>
      </w:pPr>
    </w:p>
    <w:p w14:paraId="59BC8654" w14:textId="77777777" w:rsidR="00865FC6" w:rsidRDefault="00865FC6" w:rsidP="00663F82">
      <w:pPr>
        <w:jc w:val="both"/>
      </w:pPr>
    </w:p>
    <w:p w14:paraId="19BBA4BE" w14:textId="77777777" w:rsidR="00DB0EAE" w:rsidRPr="00952BE6" w:rsidRDefault="00DB0EAE" w:rsidP="00DB0EAE">
      <w:pPr>
        <w:jc w:val="both"/>
        <w:rPr>
          <w:u w:val="single"/>
        </w:rPr>
      </w:pPr>
      <w:r>
        <w:rPr>
          <w:u w:val="single"/>
        </w:rPr>
        <w:t xml:space="preserve">Example </w:t>
      </w:r>
      <w:r w:rsidRPr="00952BE6">
        <w:rPr>
          <w:u w:val="single"/>
        </w:rPr>
        <w:t>Scenario</w:t>
      </w:r>
      <w:r>
        <w:rPr>
          <w:u w:val="single"/>
        </w:rPr>
        <w:t>s for Device</w:t>
      </w:r>
      <w:r w:rsidRPr="00952BE6">
        <w:rPr>
          <w:u w:val="single"/>
        </w:rPr>
        <w:t xml:space="preserve"> </w:t>
      </w:r>
      <w:r>
        <w:rPr>
          <w:u w:val="single"/>
        </w:rPr>
        <w:t>2a</w:t>
      </w:r>
    </w:p>
    <w:p w14:paraId="4EABC43F" w14:textId="77777777" w:rsidR="00DB0EAE" w:rsidRPr="00F42ED5" w:rsidRDefault="00DB0EAE" w:rsidP="00DB0EAE">
      <w:pPr>
        <w:jc w:val="both"/>
        <w:rPr>
          <w:i/>
          <w:iCs/>
        </w:rPr>
      </w:pPr>
      <w:r>
        <w:rPr>
          <w:i/>
          <w:iCs/>
        </w:rPr>
        <w:t>Device with v</w:t>
      </w:r>
      <w:r w:rsidRPr="00F42ED5">
        <w:rPr>
          <w:i/>
          <w:iCs/>
        </w:rPr>
        <w:t>ery large supercap, no harvesting</w:t>
      </w:r>
    </w:p>
    <w:p w14:paraId="2E9479B5" w14:textId="77777777" w:rsidR="00DB0EAE" w:rsidRDefault="00DB0EAE" w:rsidP="00DB0EAE">
      <w:pPr>
        <w:jc w:val="both"/>
      </w:pPr>
      <w:r>
        <w:t>Assume a scenario with a Device 2a with ON operation time of 100 ms and ON power consumption of 50 uW. That device has a large onboard supercap of C=100mF for energy storage of Ecap = 0.5*C*V^2 = 50mJ (at 1V). If that device does not harvest any power and is operating at any extreme duty cycle of 100% (always on), the device sustainable operation time will be 1,000 seconds. After that time, the device will not have any more energy and will fall to OFF state.</w:t>
      </w:r>
    </w:p>
    <w:p w14:paraId="110DDFE9" w14:textId="77777777" w:rsidR="00DB0EAE" w:rsidRPr="00E025C3" w:rsidRDefault="00DB0EAE" w:rsidP="00DB0EAE">
      <w:pPr>
        <w:jc w:val="both"/>
        <w:rPr>
          <w:i/>
          <w:iCs/>
        </w:rPr>
      </w:pPr>
      <w:r>
        <w:rPr>
          <w:i/>
          <w:iCs/>
        </w:rPr>
        <w:t xml:space="preserve">Device with RF </w:t>
      </w:r>
      <w:r w:rsidRPr="00E025C3">
        <w:rPr>
          <w:i/>
          <w:iCs/>
        </w:rPr>
        <w:t>Harvesting</w:t>
      </w:r>
      <w:r>
        <w:rPr>
          <w:i/>
          <w:iCs/>
        </w:rPr>
        <w:t xml:space="preserve"> </w:t>
      </w:r>
      <w:r w:rsidRPr="00E025C3">
        <w:rPr>
          <w:i/>
          <w:iCs/>
        </w:rPr>
        <w:t>only</w:t>
      </w:r>
    </w:p>
    <w:p w14:paraId="5C53A83D" w14:textId="77777777" w:rsidR="00DB0EAE" w:rsidRDefault="00DB0EAE" w:rsidP="00DB0EAE">
      <w:pPr>
        <w:jc w:val="both"/>
      </w:pPr>
      <w:r>
        <w:t>Now assume a Device 2a that harvests power during the OFF state with efficiency of 20% and assume a CW source provides 10uW (-20 dBm) at the IoT device location. The device ON operation is 100 ms (e.g. transmit 100 bits at 1kbps) and the total energy required for one transmission is 5 uJ. For the device to replenish the required energy after every ON cycle, it needs to harvest an additional 5 uJ of energy. Because of 20% PCE, the max power that can be harvested is 2uW at any instance, and therefore the device needs to remain in OFF and harvesting state for 2.5 sec, resulting in a duty cycle of 0.1/(2.5+0.1) = 3.85%.</w:t>
      </w:r>
    </w:p>
    <w:p w14:paraId="106A07A7" w14:textId="77777777" w:rsidR="00DB0EAE" w:rsidRPr="008B4BE3" w:rsidRDefault="00DB0EAE" w:rsidP="00DB0EAE">
      <w:pPr>
        <w:jc w:val="both"/>
        <w:rPr>
          <w:i/>
          <w:iCs/>
        </w:rPr>
      </w:pPr>
      <w:r w:rsidRPr="008B4BE3">
        <w:rPr>
          <w:i/>
          <w:iCs/>
        </w:rPr>
        <w:t>Device with capacitor and RF harvesting</w:t>
      </w:r>
    </w:p>
    <w:p w14:paraId="4EB43CD3" w14:textId="77777777" w:rsidR="00DB0EAE" w:rsidRDefault="00DB0EAE" w:rsidP="00DB0EAE">
      <w:pPr>
        <w:jc w:val="both"/>
      </w:pPr>
      <w:r>
        <w:t>Finally, assume a device with a capacitor of 100uF and stored energy E</w:t>
      </w:r>
      <w:r w:rsidRPr="00A70406">
        <w:rPr>
          <w:vertAlign w:val="subscript"/>
        </w:rPr>
        <w:t>cap</w:t>
      </w:r>
      <w:r>
        <w:t xml:space="preserve"> = 50uJ (at 1V). For a duty cycling factor of 50%, the device is in ON state for 100 ms and in OFF and harvesting state for another 100 ms. For a starting available energy of 50 uJ, total transmission energy of E</w:t>
      </w:r>
      <w:r w:rsidRPr="001456D2">
        <w:rPr>
          <w:vertAlign w:val="subscript"/>
        </w:rPr>
        <w:t>ON</w:t>
      </w:r>
      <w:r>
        <w:t>=5 uJ per ON state, and total harvested energy of E</w:t>
      </w:r>
      <w:r w:rsidRPr="001456D2">
        <w:rPr>
          <w:vertAlign w:val="subscript"/>
        </w:rPr>
        <w:t>harv</w:t>
      </w:r>
      <w:r>
        <w:t>=2uJ per OFF state, the total number of times the device can cycle between ON and OFF state is given by the expression:</w:t>
      </w:r>
    </w:p>
    <w:p w14:paraId="738E5C77" w14:textId="77777777" w:rsidR="00DB0EAE" w:rsidRDefault="00DB0EAE" w:rsidP="00DB0EAE">
      <w:pPr>
        <w:jc w:val="both"/>
      </w:pPr>
      <w:r>
        <w:t>E</w:t>
      </w:r>
      <w:r w:rsidRPr="00405EE1">
        <w:rPr>
          <w:vertAlign w:val="subscript"/>
        </w:rPr>
        <w:t>cap</w:t>
      </w:r>
      <w:r>
        <w:t xml:space="preserve"> – N*E</w:t>
      </w:r>
      <w:r w:rsidRPr="00E633AF">
        <w:rPr>
          <w:vertAlign w:val="subscript"/>
        </w:rPr>
        <w:t>ON</w:t>
      </w:r>
      <w:r>
        <w:t xml:space="preserve"> + (N-1)*Eharv </w:t>
      </w:r>
      <w:r w:rsidRPr="009D78AE">
        <w:t>≥</w:t>
      </w:r>
      <w:r>
        <w:t xml:space="preserve"> 0, or N </w:t>
      </w:r>
      <w:r w:rsidRPr="00267343">
        <w:t>≤</w:t>
      </w:r>
      <w:r>
        <w:t xml:space="preserve"> (E</w:t>
      </w:r>
      <w:r w:rsidRPr="0056522D">
        <w:rPr>
          <w:vertAlign w:val="subscript"/>
        </w:rPr>
        <w:t>harv</w:t>
      </w:r>
      <w:r>
        <w:t xml:space="preserve"> – E</w:t>
      </w:r>
      <w:r w:rsidRPr="0056522D">
        <w:rPr>
          <w:vertAlign w:val="subscript"/>
        </w:rPr>
        <w:t>cap</w:t>
      </w:r>
      <w:r>
        <w:t>)/(E</w:t>
      </w:r>
      <w:r w:rsidRPr="00515308">
        <w:rPr>
          <w:vertAlign w:val="subscript"/>
        </w:rPr>
        <w:t>harv</w:t>
      </w:r>
      <w:r>
        <w:t xml:space="preserve"> – E</w:t>
      </w:r>
      <w:r w:rsidRPr="00515308">
        <w:rPr>
          <w:vertAlign w:val="subscript"/>
        </w:rPr>
        <w:t>ON</w:t>
      </w:r>
      <w:r>
        <w:t>)</w:t>
      </w:r>
    </w:p>
    <w:p w14:paraId="377E3E10" w14:textId="77777777" w:rsidR="00DB0EAE" w:rsidRPr="0038580D" w:rsidRDefault="00DB0EAE" w:rsidP="00DB0EAE">
      <w:pPr>
        <w:jc w:val="both"/>
      </w:pPr>
      <w:r>
        <w:t>In this case, N=16 and the total sustainable operation time is N*T</w:t>
      </w:r>
      <w:r w:rsidRPr="0038580D">
        <w:rPr>
          <w:vertAlign w:val="subscript"/>
        </w:rPr>
        <w:t>ON</w:t>
      </w:r>
      <w:r>
        <w:t xml:space="preserve"> = 16*0.1ms = 1600 ms </w:t>
      </w:r>
    </w:p>
    <w:tbl>
      <w:tblPr>
        <w:tblW w:w="0" w:type="auto"/>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
        <w:gridCol w:w="799"/>
        <w:gridCol w:w="941"/>
        <w:gridCol w:w="1254"/>
        <w:gridCol w:w="1078"/>
        <w:gridCol w:w="1260"/>
        <w:gridCol w:w="1271"/>
        <w:gridCol w:w="1694"/>
      </w:tblGrid>
      <w:tr w:rsidR="00DB0EAE" w:rsidRPr="004C4E29" w14:paraId="3CA84BBD" w14:textId="77777777" w:rsidTr="001F25FA">
        <w:tc>
          <w:tcPr>
            <w:tcW w:w="952" w:type="dxa"/>
            <w:shd w:val="clear" w:color="auto" w:fill="auto"/>
          </w:tcPr>
          <w:p w14:paraId="5DD5932D"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Device type (1/2a/2b)</w:t>
            </w:r>
          </w:p>
        </w:tc>
        <w:tc>
          <w:tcPr>
            <w:tcW w:w="799" w:type="dxa"/>
            <w:shd w:val="clear" w:color="auto" w:fill="auto"/>
          </w:tcPr>
          <w:p w14:paraId="657C1630"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Energy storage size (uJ)</w:t>
            </w:r>
          </w:p>
        </w:tc>
        <w:tc>
          <w:tcPr>
            <w:tcW w:w="941" w:type="dxa"/>
            <w:shd w:val="clear" w:color="auto" w:fill="auto"/>
          </w:tcPr>
          <w:p w14:paraId="646C1E68"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ko-KR"/>
              </w:rPr>
              <w:t>available energy (uJ)</w:t>
            </w:r>
          </w:p>
        </w:tc>
        <w:tc>
          <w:tcPr>
            <w:tcW w:w="1254" w:type="dxa"/>
            <w:shd w:val="clear" w:color="auto" w:fill="auto"/>
          </w:tcPr>
          <w:p w14:paraId="22D755FF"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Power consumption (uW)</w:t>
            </w:r>
          </w:p>
        </w:tc>
        <w:tc>
          <w:tcPr>
            <w:tcW w:w="1078" w:type="dxa"/>
            <w:shd w:val="clear" w:color="auto" w:fill="auto"/>
          </w:tcPr>
          <w:p w14:paraId="3A0AE5CA"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Duty cycling factor (%)</w:t>
            </w:r>
          </w:p>
        </w:tc>
        <w:tc>
          <w:tcPr>
            <w:tcW w:w="1260" w:type="dxa"/>
            <w:shd w:val="clear" w:color="auto" w:fill="auto"/>
          </w:tcPr>
          <w:p w14:paraId="4F1E3B2B"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harvested power (uW)</w:t>
            </w:r>
          </w:p>
        </w:tc>
        <w:tc>
          <w:tcPr>
            <w:tcW w:w="1271" w:type="dxa"/>
            <w:shd w:val="clear" w:color="auto" w:fill="auto"/>
          </w:tcPr>
          <w:p w14:paraId="55D0B0B8"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Sustainable operation time (ms)</w:t>
            </w:r>
          </w:p>
        </w:tc>
        <w:tc>
          <w:tcPr>
            <w:tcW w:w="1694" w:type="dxa"/>
          </w:tcPr>
          <w:p w14:paraId="4218635A" w14:textId="77777777" w:rsidR="00DB0EAE" w:rsidRPr="004C4E29" w:rsidRDefault="00DB0EAE" w:rsidP="00996519">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Additional assumption</w:t>
            </w:r>
          </w:p>
        </w:tc>
      </w:tr>
      <w:tr w:rsidR="00DB0EAE" w:rsidRPr="004C4E29" w14:paraId="5A5D5D3C" w14:textId="77777777" w:rsidTr="001F25FA">
        <w:trPr>
          <w:trHeight w:val="636"/>
        </w:trPr>
        <w:tc>
          <w:tcPr>
            <w:tcW w:w="952" w:type="dxa"/>
            <w:shd w:val="clear" w:color="auto" w:fill="auto"/>
          </w:tcPr>
          <w:p w14:paraId="1F6E558C"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2a</w:t>
            </w:r>
          </w:p>
        </w:tc>
        <w:tc>
          <w:tcPr>
            <w:tcW w:w="799" w:type="dxa"/>
            <w:shd w:val="clear" w:color="auto" w:fill="auto"/>
          </w:tcPr>
          <w:p w14:paraId="66D4A510"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50,000</w:t>
            </w:r>
          </w:p>
        </w:tc>
        <w:tc>
          <w:tcPr>
            <w:tcW w:w="941" w:type="dxa"/>
            <w:shd w:val="clear" w:color="auto" w:fill="auto"/>
          </w:tcPr>
          <w:p w14:paraId="06CD426A"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50,000</w:t>
            </w:r>
          </w:p>
        </w:tc>
        <w:tc>
          <w:tcPr>
            <w:tcW w:w="1254" w:type="dxa"/>
            <w:shd w:val="clear" w:color="auto" w:fill="auto"/>
          </w:tcPr>
          <w:p w14:paraId="0B7989B1"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1078" w:type="dxa"/>
            <w:shd w:val="clear" w:color="auto" w:fill="auto"/>
          </w:tcPr>
          <w:p w14:paraId="50A41315"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100</w:t>
            </w:r>
          </w:p>
        </w:tc>
        <w:tc>
          <w:tcPr>
            <w:tcW w:w="1260" w:type="dxa"/>
            <w:shd w:val="clear" w:color="auto" w:fill="auto"/>
          </w:tcPr>
          <w:p w14:paraId="417CE6EB"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0</w:t>
            </w:r>
          </w:p>
        </w:tc>
        <w:tc>
          <w:tcPr>
            <w:tcW w:w="1271" w:type="dxa"/>
            <w:shd w:val="clear" w:color="auto" w:fill="auto"/>
          </w:tcPr>
          <w:p w14:paraId="6FB39A7D"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1,000</w:t>
            </w:r>
          </w:p>
        </w:tc>
        <w:tc>
          <w:tcPr>
            <w:tcW w:w="1694" w:type="dxa"/>
          </w:tcPr>
          <w:p w14:paraId="583A946F" w14:textId="77777777" w:rsidR="00DB0EAE" w:rsidRPr="004C4E29"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No harvesting, 100mF supercap</w:t>
            </w:r>
          </w:p>
        </w:tc>
      </w:tr>
      <w:tr w:rsidR="00DB0EAE" w:rsidRPr="004C4E29" w14:paraId="5BF58790" w14:textId="77777777" w:rsidTr="001F25FA">
        <w:trPr>
          <w:trHeight w:val="636"/>
        </w:trPr>
        <w:tc>
          <w:tcPr>
            <w:tcW w:w="952" w:type="dxa"/>
            <w:shd w:val="clear" w:color="auto" w:fill="auto"/>
          </w:tcPr>
          <w:p w14:paraId="4ACEAAC0"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2a</w:t>
            </w:r>
          </w:p>
        </w:tc>
        <w:tc>
          <w:tcPr>
            <w:tcW w:w="799" w:type="dxa"/>
            <w:shd w:val="clear" w:color="auto" w:fill="auto"/>
          </w:tcPr>
          <w:p w14:paraId="75796D6D"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w:t>
            </w:r>
          </w:p>
        </w:tc>
        <w:tc>
          <w:tcPr>
            <w:tcW w:w="941" w:type="dxa"/>
            <w:shd w:val="clear" w:color="auto" w:fill="auto"/>
          </w:tcPr>
          <w:p w14:paraId="4E67DB18"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w:t>
            </w:r>
          </w:p>
        </w:tc>
        <w:tc>
          <w:tcPr>
            <w:tcW w:w="1254" w:type="dxa"/>
            <w:shd w:val="clear" w:color="auto" w:fill="auto"/>
          </w:tcPr>
          <w:p w14:paraId="014D0229"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1078" w:type="dxa"/>
            <w:shd w:val="clear" w:color="auto" w:fill="auto"/>
          </w:tcPr>
          <w:p w14:paraId="02589B97"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3.85</w:t>
            </w:r>
          </w:p>
        </w:tc>
        <w:tc>
          <w:tcPr>
            <w:tcW w:w="1260" w:type="dxa"/>
            <w:shd w:val="clear" w:color="auto" w:fill="auto"/>
          </w:tcPr>
          <w:p w14:paraId="1C55A848"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w:t>
            </w:r>
          </w:p>
        </w:tc>
        <w:tc>
          <w:tcPr>
            <w:tcW w:w="1271" w:type="dxa"/>
            <w:shd w:val="clear" w:color="auto" w:fill="auto"/>
          </w:tcPr>
          <w:p w14:paraId="1D258884"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100</w:t>
            </w:r>
          </w:p>
        </w:tc>
        <w:tc>
          <w:tcPr>
            <w:tcW w:w="1694" w:type="dxa"/>
          </w:tcPr>
          <w:p w14:paraId="43F2FD8B"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20% PCE</w:t>
            </w:r>
          </w:p>
        </w:tc>
      </w:tr>
      <w:tr w:rsidR="00DB0EAE" w:rsidRPr="004C4E29" w14:paraId="73470A0C" w14:textId="77777777" w:rsidTr="001F25FA">
        <w:trPr>
          <w:trHeight w:val="636"/>
        </w:trPr>
        <w:tc>
          <w:tcPr>
            <w:tcW w:w="952" w:type="dxa"/>
            <w:shd w:val="clear" w:color="auto" w:fill="auto"/>
          </w:tcPr>
          <w:p w14:paraId="755E7B2C"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2a</w:t>
            </w:r>
          </w:p>
        </w:tc>
        <w:tc>
          <w:tcPr>
            <w:tcW w:w="799" w:type="dxa"/>
            <w:shd w:val="clear" w:color="auto" w:fill="auto"/>
          </w:tcPr>
          <w:p w14:paraId="44A83B59"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941" w:type="dxa"/>
            <w:shd w:val="clear" w:color="auto" w:fill="auto"/>
          </w:tcPr>
          <w:p w14:paraId="04F9A29F"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1254" w:type="dxa"/>
            <w:shd w:val="clear" w:color="auto" w:fill="auto"/>
          </w:tcPr>
          <w:p w14:paraId="77E066B4"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1078" w:type="dxa"/>
            <w:shd w:val="clear" w:color="auto" w:fill="auto"/>
          </w:tcPr>
          <w:p w14:paraId="76D10963"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1260" w:type="dxa"/>
            <w:shd w:val="clear" w:color="auto" w:fill="auto"/>
          </w:tcPr>
          <w:p w14:paraId="4C6220DC"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w:t>
            </w:r>
          </w:p>
        </w:tc>
        <w:tc>
          <w:tcPr>
            <w:tcW w:w="1271" w:type="dxa"/>
            <w:shd w:val="clear" w:color="auto" w:fill="auto"/>
          </w:tcPr>
          <w:p w14:paraId="6B938889"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1,600</w:t>
            </w:r>
          </w:p>
        </w:tc>
        <w:tc>
          <w:tcPr>
            <w:tcW w:w="1694" w:type="dxa"/>
          </w:tcPr>
          <w:p w14:paraId="15E9F033"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20% PCE</w:t>
            </w:r>
          </w:p>
          <w:p w14:paraId="4AB094BE" w14:textId="77777777" w:rsidR="00DB0EAE" w:rsidRDefault="00DB0EAE" w:rsidP="00996519">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100uF cap</w:t>
            </w:r>
          </w:p>
        </w:tc>
      </w:tr>
    </w:tbl>
    <w:p w14:paraId="07596413" w14:textId="77777777" w:rsidR="00DB0EAE" w:rsidRDefault="00DB0EAE" w:rsidP="00DB0EAE">
      <w:pPr>
        <w:jc w:val="both"/>
      </w:pPr>
    </w:p>
    <w:p w14:paraId="41AB5280" w14:textId="77777777" w:rsidR="00D93505" w:rsidRDefault="00D93505" w:rsidP="00D93505"/>
    <w:p w14:paraId="6488C167" w14:textId="77777777" w:rsidR="00D93505" w:rsidRDefault="00D93505" w:rsidP="001F25FA">
      <w:pPr>
        <w:jc w:val="both"/>
      </w:pPr>
      <w:r>
        <w:t>The above cases are simplified, yet show how different sustainable operation times can be achieved in different scenarios and the applicable tradeoffs between energy storage size, duty cycle, power consumption, and power conversion efficiency.</w:t>
      </w:r>
    </w:p>
    <w:p w14:paraId="6D708281" w14:textId="60CFC5AF" w:rsidR="00D93505" w:rsidRDefault="00D93505" w:rsidP="00D93505"/>
    <w:p w14:paraId="3778FFBA" w14:textId="77777777" w:rsidR="007F5A1D" w:rsidRPr="00952BE6" w:rsidRDefault="007F5A1D" w:rsidP="007F5A1D">
      <w:pPr>
        <w:jc w:val="both"/>
        <w:rPr>
          <w:u w:val="single"/>
        </w:rPr>
      </w:pPr>
      <w:r>
        <w:rPr>
          <w:u w:val="single"/>
        </w:rPr>
        <w:t xml:space="preserve">Example </w:t>
      </w:r>
      <w:r w:rsidRPr="00952BE6">
        <w:rPr>
          <w:u w:val="single"/>
        </w:rPr>
        <w:t>Scenario</w:t>
      </w:r>
      <w:r>
        <w:rPr>
          <w:u w:val="single"/>
        </w:rPr>
        <w:t xml:space="preserve"> for Device</w:t>
      </w:r>
      <w:r w:rsidRPr="00952BE6">
        <w:rPr>
          <w:u w:val="single"/>
        </w:rPr>
        <w:t xml:space="preserve"> </w:t>
      </w:r>
      <w:r>
        <w:rPr>
          <w:u w:val="single"/>
        </w:rPr>
        <w:t>2b</w:t>
      </w:r>
    </w:p>
    <w:p w14:paraId="37F7445C" w14:textId="6A5BBDE7" w:rsidR="007F5A1D" w:rsidRDefault="007F5A1D" w:rsidP="007F5A1D">
      <w:pPr>
        <w:jc w:val="both"/>
      </w:pPr>
      <w:r>
        <w:t>The analysis for Device 2b is similar to 2a, but with different power consumption points.</w:t>
      </w:r>
      <w:r>
        <w:br/>
        <w:t>E.g. consider a device with 500uW ON state consumption and a 50uJ storage size, that relies on RF harvesting</w:t>
      </w:r>
      <w:r w:rsidR="003058DA">
        <w:t xml:space="preserve"> only</w:t>
      </w:r>
      <w:r>
        <w:t>.</w:t>
      </w:r>
      <w:r>
        <w:br/>
        <w:t xml:space="preserve">The device will need to harvest </w:t>
      </w:r>
      <w:r w:rsidR="00380005">
        <w:t xml:space="preserve">2uW </w:t>
      </w:r>
      <w:r>
        <w:t>for 25 sec to reach 50uJ required for a 100ms ON time, which results in a duty cycle of 0.1/(25+0.1) = 0.385%</w:t>
      </w:r>
    </w:p>
    <w:p w14:paraId="24064355" w14:textId="77777777" w:rsidR="007F5A1D" w:rsidRDefault="007F5A1D" w:rsidP="007F5A1D">
      <w:pPr>
        <w:jc w:val="both"/>
      </w:pPr>
    </w:p>
    <w:tbl>
      <w:tblPr>
        <w:tblW w:w="0" w:type="auto"/>
        <w:tblInd w:w="3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1"/>
        <w:gridCol w:w="798"/>
        <w:gridCol w:w="940"/>
        <w:gridCol w:w="1253"/>
        <w:gridCol w:w="1018"/>
        <w:gridCol w:w="1199"/>
        <w:gridCol w:w="1242"/>
        <w:gridCol w:w="1569"/>
      </w:tblGrid>
      <w:tr w:rsidR="007F5A1D" w:rsidRPr="004C4E29" w14:paraId="520BABD2" w14:textId="77777777" w:rsidTr="00380005">
        <w:tc>
          <w:tcPr>
            <w:tcW w:w="951" w:type="dxa"/>
            <w:shd w:val="clear" w:color="auto" w:fill="auto"/>
          </w:tcPr>
          <w:p w14:paraId="1F51D96A"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Device type (1/2a/2b)</w:t>
            </w:r>
          </w:p>
        </w:tc>
        <w:tc>
          <w:tcPr>
            <w:tcW w:w="798" w:type="dxa"/>
            <w:shd w:val="clear" w:color="auto" w:fill="auto"/>
          </w:tcPr>
          <w:p w14:paraId="220E8091"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Energy storage size (uJ)</w:t>
            </w:r>
          </w:p>
        </w:tc>
        <w:tc>
          <w:tcPr>
            <w:tcW w:w="940" w:type="dxa"/>
            <w:shd w:val="clear" w:color="auto" w:fill="auto"/>
          </w:tcPr>
          <w:p w14:paraId="2166F1FA"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ko-KR"/>
              </w:rPr>
              <w:t>available energy (uJ)</w:t>
            </w:r>
          </w:p>
        </w:tc>
        <w:tc>
          <w:tcPr>
            <w:tcW w:w="1253" w:type="dxa"/>
            <w:shd w:val="clear" w:color="auto" w:fill="auto"/>
          </w:tcPr>
          <w:p w14:paraId="055DB940"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Power consumption (uW)</w:t>
            </w:r>
          </w:p>
        </w:tc>
        <w:tc>
          <w:tcPr>
            <w:tcW w:w="1018" w:type="dxa"/>
            <w:shd w:val="clear" w:color="auto" w:fill="auto"/>
          </w:tcPr>
          <w:p w14:paraId="77986CEA"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Duty cycling factor (%)</w:t>
            </w:r>
          </w:p>
        </w:tc>
        <w:tc>
          <w:tcPr>
            <w:tcW w:w="1199" w:type="dxa"/>
            <w:shd w:val="clear" w:color="auto" w:fill="auto"/>
          </w:tcPr>
          <w:p w14:paraId="2D9754B4"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harvested power (uW)</w:t>
            </w:r>
          </w:p>
        </w:tc>
        <w:tc>
          <w:tcPr>
            <w:tcW w:w="1242" w:type="dxa"/>
            <w:shd w:val="clear" w:color="auto" w:fill="auto"/>
          </w:tcPr>
          <w:p w14:paraId="2199556F"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Sustainable operation time (ms)</w:t>
            </w:r>
          </w:p>
        </w:tc>
        <w:tc>
          <w:tcPr>
            <w:tcW w:w="1569" w:type="dxa"/>
          </w:tcPr>
          <w:p w14:paraId="126F4736" w14:textId="77777777" w:rsidR="007F5A1D" w:rsidRPr="004C4E29" w:rsidRDefault="007F5A1D" w:rsidP="00380005">
            <w:pPr>
              <w:overflowPunct/>
              <w:autoSpaceDE/>
              <w:autoSpaceDN/>
              <w:adjustRightInd/>
              <w:spacing w:after="0"/>
              <w:textAlignment w:val="auto"/>
              <w:rPr>
                <w:rFonts w:eastAsia="Batang" w:cs="Calibri"/>
                <w:szCs w:val="24"/>
                <w:lang w:val="en-US" w:eastAsia="zh-CN"/>
              </w:rPr>
            </w:pPr>
            <w:r w:rsidRPr="004C4E29">
              <w:rPr>
                <w:rFonts w:eastAsia="Batang" w:cs="Calibri"/>
                <w:szCs w:val="24"/>
                <w:lang w:val="en-US" w:eastAsia="zh-CN"/>
              </w:rPr>
              <w:t>Additional assumption</w:t>
            </w:r>
          </w:p>
        </w:tc>
      </w:tr>
      <w:tr w:rsidR="007F5A1D" w:rsidRPr="004C4E29" w14:paraId="0930EA28" w14:textId="77777777" w:rsidTr="00380005">
        <w:trPr>
          <w:trHeight w:val="636"/>
        </w:trPr>
        <w:tc>
          <w:tcPr>
            <w:tcW w:w="951" w:type="dxa"/>
            <w:shd w:val="clear" w:color="auto" w:fill="auto"/>
          </w:tcPr>
          <w:p w14:paraId="24CB82E3"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2b</w:t>
            </w:r>
          </w:p>
        </w:tc>
        <w:tc>
          <w:tcPr>
            <w:tcW w:w="798" w:type="dxa"/>
            <w:shd w:val="clear" w:color="auto" w:fill="auto"/>
          </w:tcPr>
          <w:p w14:paraId="2E691203"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940" w:type="dxa"/>
            <w:shd w:val="clear" w:color="auto" w:fill="auto"/>
          </w:tcPr>
          <w:p w14:paraId="0FE4C4E0"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w:t>
            </w:r>
          </w:p>
        </w:tc>
        <w:tc>
          <w:tcPr>
            <w:tcW w:w="1253" w:type="dxa"/>
            <w:shd w:val="clear" w:color="auto" w:fill="auto"/>
          </w:tcPr>
          <w:p w14:paraId="5661794D"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500</w:t>
            </w:r>
          </w:p>
        </w:tc>
        <w:tc>
          <w:tcPr>
            <w:tcW w:w="1018" w:type="dxa"/>
            <w:shd w:val="clear" w:color="auto" w:fill="auto"/>
          </w:tcPr>
          <w:p w14:paraId="74775417"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0.385</w:t>
            </w:r>
          </w:p>
        </w:tc>
        <w:tc>
          <w:tcPr>
            <w:tcW w:w="1199" w:type="dxa"/>
            <w:shd w:val="clear" w:color="auto" w:fill="auto"/>
          </w:tcPr>
          <w:p w14:paraId="20E1DD62"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w:t>
            </w:r>
          </w:p>
        </w:tc>
        <w:tc>
          <w:tcPr>
            <w:tcW w:w="1242" w:type="dxa"/>
            <w:shd w:val="clear" w:color="auto" w:fill="auto"/>
          </w:tcPr>
          <w:p w14:paraId="13F6C927"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100</w:t>
            </w:r>
          </w:p>
        </w:tc>
        <w:tc>
          <w:tcPr>
            <w:tcW w:w="1569" w:type="dxa"/>
          </w:tcPr>
          <w:p w14:paraId="7D8F9AC1" w14:textId="77777777" w:rsidR="007F5A1D" w:rsidRDefault="007F5A1D" w:rsidP="00380005">
            <w:pPr>
              <w:overflowPunct/>
              <w:autoSpaceDE/>
              <w:autoSpaceDN/>
              <w:adjustRightInd/>
              <w:spacing w:after="0"/>
              <w:jc w:val="center"/>
              <w:textAlignment w:val="auto"/>
              <w:rPr>
                <w:rFonts w:eastAsia="Batang" w:cs="Calibri"/>
                <w:szCs w:val="24"/>
                <w:lang w:val="en-US" w:eastAsia="zh-CN"/>
              </w:rPr>
            </w:pPr>
            <w:r>
              <w:rPr>
                <w:rFonts w:eastAsia="Batang" w:cs="Calibri"/>
                <w:szCs w:val="24"/>
                <w:lang w:val="en-US" w:eastAsia="zh-CN"/>
              </w:rPr>
              <w:t>20% PCE</w:t>
            </w:r>
          </w:p>
        </w:tc>
      </w:tr>
    </w:tbl>
    <w:p w14:paraId="12E72137" w14:textId="7E3A3041" w:rsidR="00DB0EAE" w:rsidRDefault="00DB0EAE" w:rsidP="00663F82">
      <w:pPr>
        <w:jc w:val="both"/>
      </w:pPr>
    </w:p>
    <w:p w14:paraId="57336302" w14:textId="0D7D7DA9" w:rsidR="00865FC6" w:rsidRDefault="00865FC6" w:rsidP="00663F82">
      <w:pPr>
        <w:jc w:val="both"/>
      </w:pPr>
    </w:p>
    <w:p w14:paraId="0B134CCB" w14:textId="77777777" w:rsidR="00865FC6" w:rsidRDefault="00865FC6" w:rsidP="00663F82">
      <w:pPr>
        <w:jc w:val="both"/>
      </w:pPr>
    </w:p>
    <w:p w14:paraId="2B08C864" w14:textId="1C633977" w:rsidR="00091171" w:rsidRPr="00944CE4" w:rsidRDefault="00091171" w:rsidP="00091171">
      <w:pPr>
        <w:pStyle w:val="Heading1"/>
      </w:pPr>
      <w:r w:rsidRPr="00944CE4">
        <w:t>Device wake up mechanism</w:t>
      </w:r>
    </w:p>
    <w:p w14:paraId="44342ABA" w14:textId="6F87B27E" w:rsidR="0074059D" w:rsidRPr="00944CE4" w:rsidRDefault="00F76986" w:rsidP="006657F8">
      <w:r w:rsidRPr="00944CE4">
        <w:t xml:space="preserve">On device wake up mechanisms </w:t>
      </w:r>
      <w:r w:rsidR="0074059D" w:rsidRPr="00944CE4">
        <w:t xml:space="preserve">the RAN1#117 FLS proposal </w:t>
      </w:r>
      <w:r w:rsidR="002F5EB2" w:rsidRPr="00944CE4">
        <w:t>Ref.</w:t>
      </w:r>
      <w:r w:rsidR="002F5EB2" w:rsidRPr="00944CE4">
        <w:fldChar w:fldCharType="begin"/>
      </w:r>
      <w:r w:rsidR="002F5EB2" w:rsidRPr="00944CE4">
        <w:instrText xml:space="preserve"> REF _Ref178936388 \r \h </w:instrText>
      </w:r>
      <w:r w:rsidR="002F5EB2" w:rsidRPr="00944CE4">
        <w:fldChar w:fldCharType="separate"/>
      </w:r>
      <w:r w:rsidR="00F510DB">
        <w:t>[2]</w:t>
      </w:r>
      <w:r w:rsidR="002F5EB2" w:rsidRPr="00944CE4">
        <w:fldChar w:fldCharType="end"/>
      </w:r>
      <w:r w:rsidR="0074059D" w:rsidRPr="00944CE4">
        <w:t xml:space="preserve"> reads:</w:t>
      </w:r>
    </w:p>
    <w:tbl>
      <w:tblPr>
        <w:tblStyle w:val="TableGrid"/>
        <w:tblW w:w="0" w:type="auto"/>
        <w:tblLook w:val="04A0" w:firstRow="1" w:lastRow="0" w:firstColumn="1" w:lastColumn="0" w:noHBand="0" w:noVBand="1"/>
      </w:tblPr>
      <w:tblGrid>
        <w:gridCol w:w="9629"/>
      </w:tblGrid>
      <w:tr w:rsidR="006657F8" w:rsidRPr="00944CE4" w14:paraId="3B699ECD" w14:textId="77777777">
        <w:tc>
          <w:tcPr>
            <w:tcW w:w="9629" w:type="dxa"/>
          </w:tcPr>
          <w:p w14:paraId="7E2A0F9D" w14:textId="77777777" w:rsidR="006657F8" w:rsidRPr="00944CE4" w:rsidRDefault="006657F8" w:rsidP="006657F8">
            <w:pPr>
              <w:spacing w:after="0"/>
              <w:rPr>
                <w:rFonts w:asciiTheme="minorHAnsi" w:hAnsiTheme="minorHAnsi" w:cstheme="minorHAnsi"/>
                <w:b/>
                <w:bCs/>
                <w:lang w:eastAsia="ko-KR"/>
              </w:rPr>
            </w:pPr>
            <w:r w:rsidRPr="00944CE4">
              <w:rPr>
                <w:rFonts w:asciiTheme="minorHAnsi" w:hAnsiTheme="minorHAnsi" w:cstheme="minorHAnsi"/>
                <w:b/>
                <w:bCs/>
                <w:highlight w:val="yellow"/>
                <w:lang w:eastAsia="ko-KR"/>
              </w:rPr>
              <w:t>FL Proposal 11</w:t>
            </w:r>
          </w:p>
          <w:p w14:paraId="2EA5E303" w14:textId="77777777" w:rsidR="006657F8" w:rsidRPr="00944CE4" w:rsidRDefault="006657F8" w:rsidP="006657F8">
            <w:pPr>
              <w:spacing w:after="0"/>
              <w:rPr>
                <w:rFonts w:asciiTheme="minorHAnsi" w:hAnsiTheme="minorHAnsi" w:cstheme="minorHAnsi"/>
                <w:lang w:eastAsia="ko-KR"/>
              </w:rPr>
            </w:pPr>
            <w:r w:rsidRPr="00944CE4">
              <w:rPr>
                <w:rFonts w:asciiTheme="minorHAnsi" w:hAnsiTheme="minorHAnsi" w:cstheme="minorHAnsi"/>
                <w:lang w:eastAsia="ko-KR"/>
              </w:rPr>
              <w:t>Further study device architecture/HW perspective of device wake up mechanisms in terms of required HW complexity, power consumption, etc</w:t>
            </w:r>
          </w:p>
          <w:p w14:paraId="2D02B000" w14:textId="77777777" w:rsidR="006657F8" w:rsidRPr="00944CE4" w:rsidRDefault="006657F8" w:rsidP="006657F8">
            <w:pPr>
              <w:pStyle w:val="ListParagraph"/>
              <w:numPr>
                <w:ilvl w:val="0"/>
                <w:numId w:val="70"/>
              </w:numPr>
              <w:snapToGrid w:val="0"/>
              <w:rPr>
                <w:rFonts w:asciiTheme="minorHAnsi" w:hAnsiTheme="minorHAnsi" w:cstheme="minorHAnsi"/>
                <w:sz w:val="20"/>
                <w:szCs w:val="20"/>
                <w:lang w:val="en-GB" w:eastAsia="ko-KR"/>
              </w:rPr>
            </w:pPr>
            <w:r w:rsidRPr="00944CE4">
              <w:rPr>
                <w:rFonts w:asciiTheme="minorHAnsi" w:eastAsiaTheme="minorEastAsia" w:hAnsiTheme="minorHAnsi" w:cstheme="minorHAnsi"/>
                <w:sz w:val="20"/>
                <w:szCs w:val="20"/>
                <w:lang w:val="en-GB" w:eastAsia="ko-KR"/>
              </w:rPr>
              <w:t>Power detection: strong incident RF power powers passive circuits and trigger BB wake up</w:t>
            </w:r>
          </w:p>
          <w:p w14:paraId="5B26B588" w14:textId="77777777" w:rsidR="006657F8" w:rsidRPr="00944CE4" w:rsidRDefault="006657F8" w:rsidP="006657F8">
            <w:pPr>
              <w:pStyle w:val="ListParagraph"/>
              <w:numPr>
                <w:ilvl w:val="0"/>
                <w:numId w:val="70"/>
              </w:numPr>
              <w:snapToGrid w:val="0"/>
              <w:rPr>
                <w:rFonts w:asciiTheme="minorHAnsi" w:hAnsiTheme="minorHAnsi" w:cstheme="minorHAnsi"/>
                <w:sz w:val="20"/>
                <w:szCs w:val="20"/>
                <w:lang w:val="en-GB" w:eastAsia="ko-KR"/>
              </w:rPr>
            </w:pPr>
            <w:r w:rsidRPr="00944CE4">
              <w:rPr>
                <w:rFonts w:asciiTheme="minorHAnsi" w:eastAsiaTheme="minorEastAsia" w:hAnsiTheme="minorHAnsi" w:cstheme="minorHAnsi"/>
                <w:sz w:val="20"/>
                <w:szCs w:val="20"/>
                <w:lang w:val="en-GB" w:eastAsia="ko-KR"/>
              </w:rPr>
              <w:t xml:space="preserve">Energy detection: device wakes up based on energy storage status (e.g., fully charged) </w:t>
            </w:r>
          </w:p>
          <w:p w14:paraId="770F11D2" w14:textId="77777777" w:rsidR="006657F8" w:rsidRPr="00944CE4" w:rsidRDefault="006657F8" w:rsidP="006657F8">
            <w:pPr>
              <w:pStyle w:val="ListParagraph"/>
              <w:numPr>
                <w:ilvl w:val="0"/>
                <w:numId w:val="70"/>
              </w:numPr>
              <w:snapToGrid w:val="0"/>
              <w:rPr>
                <w:rFonts w:asciiTheme="minorHAnsi" w:hAnsiTheme="minorHAnsi" w:cstheme="minorHAnsi"/>
                <w:sz w:val="20"/>
                <w:szCs w:val="20"/>
                <w:lang w:val="en-GB" w:eastAsia="ko-KR"/>
              </w:rPr>
            </w:pPr>
            <w:r w:rsidRPr="00944CE4">
              <w:rPr>
                <w:rFonts w:asciiTheme="minorHAnsi" w:eastAsiaTheme="minorEastAsia" w:hAnsiTheme="minorHAnsi" w:cstheme="minorHAnsi"/>
                <w:sz w:val="20"/>
                <w:szCs w:val="20"/>
                <w:lang w:val="en-GB" w:eastAsia="ko-KR"/>
              </w:rPr>
              <w:t>Preamble detection: device performs patten detection based on separate low power circuit and trigger BB logic wakes up once pattern is detected.</w:t>
            </w:r>
          </w:p>
          <w:p w14:paraId="182BA951" w14:textId="77777777" w:rsidR="006657F8" w:rsidRPr="00944CE4" w:rsidRDefault="006657F8" w:rsidP="006657F8">
            <w:pPr>
              <w:pStyle w:val="ListParagraph"/>
              <w:numPr>
                <w:ilvl w:val="0"/>
                <w:numId w:val="70"/>
              </w:numPr>
              <w:snapToGrid w:val="0"/>
              <w:rPr>
                <w:rFonts w:asciiTheme="minorHAnsi" w:hAnsiTheme="minorHAnsi" w:cstheme="minorHAnsi"/>
                <w:sz w:val="20"/>
                <w:szCs w:val="20"/>
                <w:lang w:val="en-GB" w:eastAsia="ko-KR"/>
              </w:rPr>
            </w:pPr>
            <w:r w:rsidRPr="00944CE4">
              <w:rPr>
                <w:rFonts w:asciiTheme="minorHAnsi" w:eastAsiaTheme="minorEastAsia" w:hAnsiTheme="minorHAnsi" w:cstheme="minorHAnsi"/>
                <w:sz w:val="20"/>
                <w:szCs w:val="20"/>
                <w:lang w:val="en-GB" w:eastAsia="ko-KR"/>
              </w:rPr>
              <w:t>FFS: device specific wake up mechanism.</w:t>
            </w:r>
          </w:p>
          <w:p w14:paraId="593AAF72" w14:textId="77777777" w:rsidR="006657F8" w:rsidRPr="00944CE4" w:rsidRDefault="006657F8">
            <w:pPr>
              <w:widowControl w:val="0"/>
              <w:overflowPunct/>
              <w:spacing w:after="0"/>
              <w:jc w:val="both"/>
              <w:textAlignment w:val="auto"/>
            </w:pPr>
          </w:p>
        </w:tc>
      </w:tr>
    </w:tbl>
    <w:p w14:paraId="717267D6" w14:textId="77777777" w:rsidR="00121425" w:rsidRPr="00944CE4" w:rsidRDefault="00121425" w:rsidP="001701AB">
      <w:pPr>
        <w:jc w:val="both"/>
      </w:pPr>
    </w:p>
    <w:p w14:paraId="0E0D6E28" w14:textId="1D00B766" w:rsidR="00523DB8" w:rsidRPr="00944CE4" w:rsidRDefault="008F4375" w:rsidP="00063A43">
      <w:pPr>
        <w:pStyle w:val="Heading2"/>
      </w:pPr>
      <w:r w:rsidRPr="00944CE4">
        <w:t>Power Detection</w:t>
      </w:r>
    </w:p>
    <w:p w14:paraId="328D67A5" w14:textId="67D268DA" w:rsidR="00EF1269" w:rsidRPr="00944CE4" w:rsidRDefault="00EF1269" w:rsidP="00EF1269">
      <w:pPr>
        <w:jc w:val="both"/>
      </w:pPr>
      <w:r w:rsidRPr="00944CE4">
        <w:t>In between R2D activation events it is assumed that the Ambient IoT device default is fully powered down with no state preservation and with the antenna in match condition thereby enabling receiver wake up by RF power detection. The receiver may wake up by detecting the power of the R2D signal and/or the CW signal.</w:t>
      </w:r>
    </w:p>
    <w:p w14:paraId="75CE03DF" w14:textId="77777777" w:rsidR="00EF1269" w:rsidRPr="00944CE4" w:rsidRDefault="00EF1269" w:rsidP="00EF1269">
      <w:pPr>
        <w:jc w:val="both"/>
      </w:pPr>
      <w:r w:rsidRPr="00944CE4">
        <w:t>For successful R2D signal reception at the Ambient IoT device the receiver needs to be powered up when the R2D signal arrives, and reception must be at adequate SINR conditions.</w:t>
      </w:r>
    </w:p>
    <w:p w14:paraId="7B778788" w14:textId="06E6A70A" w:rsidR="00EF1269" w:rsidRPr="00944CE4" w:rsidRDefault="00EF1269" w:rsidP="00EF1269">
      <w:pPr>
        <w:jc w:val="both"/>
      </w:pPr>
      <w:r w:rsidRPr="00944CE4">
        <w:t xml:space="preserve">As discussed in </w:t>
      </w:r>
      <w:r w:rsidR="00124172" w:rsidRPr="00944CE4">
        <w:t xml:space="preserve">the RF </w:t>
      </w:r>
      <w:r w:rsidR="00C65D33" w:rsidRPr="00944CE4">
        <w:t>e</w:t>
      </w:r>
      <w:r w:rsidR="00124172" w:rsidRPr="00944CE4">
        <w:t xml:space="preserve">nergy </w:t>
      </w:r>
      <w:r w:rsidR="00C65D33" w:rsidRPr="00944CE4">
        <w:t>h</w:t>
      </w:r>
      <w:r w:rsidR="00124172" w:rsidRPr="00944CE4">
        <w:t xml:space="preserve">arvesting section, the </w:t>
      </w:r>
      <w:r w:rsidRPr="00944CE4">
        <w:t>RF power level threshold for triggering Ambient IoT RF energy harvesting and/or receiver power up may be higher than the receiver R2D sensitivity level. For cases with separate CW node</w:t>
      </w:r>
      <w:r w:rsidR="002B1D78" w:rsidRPr="00944CE4">
        <w:t>s</w:t>
      </w:r>
      <w:r w:rsidRPr="00944CE4">
        <w:t xml:space="preserve"> it therefore makes sense that the CW node carrier wave is used for both Ambient IoT receiver power up prior to R2D signal reception and for D2R backscatter carrier wave.</w:t>
      </w:r>
    </w:p>
    <w:p w14:paraId="33976079" w14:textId="77777777" w:rsidR="00EF1269" w:rsidRPr="00944CE4" w:rsidRDefault="00EF1269" w:rsidP="00EF1269">
      <w:pPr>
        <w:jc w:val="both"/>
      </w:pPr>
      <w:r w:rsidRPr="00944CE4">
        <w:t>In any case if the CW carrier wave is enabled while the Ambient IoT device is receiving the R2D signal the SINR is poor, and the carrier wave may completely drown the R2D signal if the CW node is located close to the ambient IoT device.</w:t>
      </w:r>
    </w:p>
    <w:p w14:paraId="515CC35E" w14:textId="3EEA80BA" w:rsidR="00EF1269" w:rsidRPr="00944CE4" w:rsidRDefault="00EF1269" w:rsidP="00EF1269">
      <w:pPr>
        <w:jc w:val="both"/>
      </w:pPr>
      <w:r w:rsidRPr="00944CE4">
        <w:t>With reference to</w:t>
      </w:r>
      <w:r w:rsidR="00EF59A4" w:rsidRPr="00944CE4">
        <w:t xml:space="preserve"> </w:t>
      </w:r>
      <w:r w:rsidR="003A11B3" w:rsidRPr="00944CE4">
        <w:fldChar w:fldCharType="begin"/>
      </w:r>
      <w:r w:rsidR="003A11B3" w:rsidRPr="00944CE4">
        <w:instrText xml:space="preserve"> REF _Ref172622616 \h  \* MERGEFORMAT </w:instrText>
      </w:r>
      <w:r w:rsidR="003A11B3" w:rsidRPr="00944CE4">
        <w:fldChar w:fldCharType="separate"/>
      </w:r>
      <w:r w:rsidR="00F510DB" w:rsidRPr="001F25FA">
        <w:t>Figure 5</w:t>
      </w:r>
      <w:r w:rsidR="003A11B3" w:rsidRPr="00944CE4">
        <w:fldChar w:fldCharType="end"/>
      </w:r>
      <w:r w:rsidRPr="00944CE4">
        <w:t xml:space="preserve"> two solutions exist: </w:t>
      </w:r>
    </w:p>
    <w:p w14:paraId="6EBFDCF0" w14:textId="77777777" w:rsidR="00EF1269" w:rsidRPr="00944CE4" w:rsidRDefault="00EF1269" w:rsidP="00EF1269">
      <w:pPr>
        <w:pStyle w:val="ListParagraph"/>
        <w:numPr>
          <w:ilvl w:val="0"/>
          <w:numId w:val="51"/>
        </w:numPr>
        <w:jc w:val="both"/>
        <w:rPr>
          <w:sz w:val="20"/>
          <w:szCs w:val="20"/>
          <w:lang w:val="en-GB"/>
        </w:rPr>
      </w:pPr>
      <w:r w:rsidRPr="00944CE4">
        <w:rPr>
          <w:b/>
          <w:bCs/>
          <w:sz w:val="20"/>
          <w:szCs w:val="20"/>
          <w:lang w:val="en-GB"/>
        </w:rPr>
        <w:t>Filtering:</w:t>
      </w:r>
      <w:r w:rsidRPr="00944CE4">
        <w:rPr>
          <w:sz w:val="20"/>
          <w:szCs w:val="20"/>
          <w:lang w:val="en-GB"/>
        </w:rPr>
        <w:t xml:space="preserve"> The Ambient IoT signal receiver has adequate frequency selectivity to attenuate the carrier wave and/or any other radio signal within the bandwidth of the Ambient IoT device antenna.</w:t>
      </w:r>
    </w:p>
    <w:p w14:paraId="518BE3B0" w14:textId="77777777" w:rsidR="00EF1269" w:rsidRPr="00944CE4" w:rsidRDefault="00EF1269" w:rsidP="00EF1269">
      <w:pPr>
        <w:pStyle w:val="ListParagraph"/>
        <w:numPr>
          <w:ilvl w:val="0"/>
          <w:numId w:val="51"/>
        </w:numPr>
        <w:jc w:val="both"/>
        <w:rPr>
          <w:lang w:val="en-GB"/>
        </w:rPr>
      </w:pPr>
      <w:r w:rsidRPr="00944CE4">
        <w:rPr>
          <w:b/>
          <w:bCs/>
          <w:sz w:val="20"/>
          <w:szCs w:val="20"/>
          <w:lang w:val="en-GB"/>
        </w:rPr>
        <w:t>Timing:</w:t>
      </w:r>
      <w:r w:rsidRPr="00944CE4">
        <w:rPr>
          <w:sz w:val="20"/>
          <w:szCs w:val="20"/>
          <w:lang w:val="en-GB"/>
        </w:rPr>
        <w:t xml:space="preserve"> Per system design it is ensured that the carrier wave and any other radio signal within the bandwidth of the Ambient IoT device antenna is not active while the R2D signal is being transmitted.</w:t>
      </w:r>
    </w:p>
    <w:p w14:paraId="7EAAC48E" w14:textId="77777777" w:rsidR="00EF1269" w:rsidRPr="00944CE4" w:rsidRDefault="00EF1269" w:rsidP="00EF1269">
      <w:pPr>
        <w:jc w:val="both"/>
      </w:pPr>
      <w:r w:rsidRPr="00944CE4">
        <w:t xml:space="preserve">         </w:t>
      </w:r>
    </w:p>
    <w:p w14:paraId="784371D2" w14:textId="77777777" w:rsidR="00EF1269" w:rsidRPr="00944CE4" w:rsidRDefault="00EF1269" w:rsidP="00EF1269">
      <w:pPr>
        <w:jc w:val="center"/>
      </w:pPr>
      <w:r w:rsidRPr="00861B17">
        <w:rPr>
          <w:noProof/>
        </w:rPr>
        <w:drawing>
          <wp:inline distT="0" distB="0" distL="0" distR="0" wp14:anchorId="5F7176AB" wp14:editId="1EE262D4">
            <wp:extent cx="5457600" cy="2596591"/>
            <wp:effectExtent l="0" t="0" r="0" b="0"/>
            <wp:docPr id="371208662" name="Picture 1"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41394" name="Picture 1" descr="A diagram of a process&#10;&#10;Description automatically generated with medium confidence"/>
                    <pic:cNvPicPr/>
                  </pic:nvPicPr>
                  <pic:blipFill>
                    <a:blip r:embed="rId15"/>
                    <a:stretch>
                      <a:fillRect/>
                    </a:stretch>
                  </pic:blipFill>
                  <pic:spPr>
                    <a:xfrm>
                      <a:off x="0" y="0"/>
                      <a:ext cx="5471128" cy="2603027"/>
                    </a:xfrm>
                    <a:prstGeom prst="rect">
                      <a:avLst/>
                    </a:prstGeom>
                  </pic:spPr>
                </pic:pic>
              </a:graphicData>
            </a:graphic>
          </wp:inline>
        </w:drawing>
      </w:r>
    </w:p>
    <w:p w14:paraId="4E727741" w14:textId="05715D5E" w:rsidR="00EF1269" w:rsidRPr="00944CE4" w:rsidRDefault="00EF1269" w:rsidP="00EF1269">
      <w:pPr>
        <w:jc w:val="center"/>
        <w:rPr>
          <w:b/>
          <w:bCs/>
        </w:rPr>
      </w:pPr>
      <w:bookmarkStart w:id="67" w:name="_Ref172622616"/>
      <w:r w:rsidRPr="00944CE4">
        <w:rPr>
          <w:b/>
          <w:bCs/>
        </w:rPr>
        <w:t xml:space="preserve">Figure </w:t>
      </w:r>
      <w:r w:rsidRPr="00944CE4">
        <w:rPr>
          <w:b/>
          <w:bCs/>
        </w:rPr>
        <w:fldChar w:fldCharType="begin"/>
      </w:r>
      <w:r w:rsidRPr="00944CE4">
        <w:rPr>
          <w:b/>
          <w:bCs/>
        </w:rPr>
        <w:instrText xml:space="preserve"> SEQ Figure \* ARABIC </w:instrText>
      </w:r>
      <w:r w:rsidRPr="00944CE4">
        <w:rPr>
          <w:b/>
          <w:bCs/>
        </w:rPr>
        <w:fldChar w:fldCharType="separate"/>
      </w:r>
      <w:r w:rsidR="00F510DB">
        <w:rPr>
          <w:b/>
          <w:bCs/>
          <w:noProof/>
        </w:rPr>
        <w:t>5</w:t>
      </w:r>
      <w:r w:rsidRPr="00944CE4">
        <w:rPr>
          <w:b/>
          <w:bCs/>
        </w:rPr>
        <w:fldChar w:fldCharType="end"/>
      </w:r>
      <w:bookmarkEnd w:id="67"/>
      <w:r w:rsidRPr="00944CE4">
        <w:rPr>
          <w:b/>
          <w:bCs/>
        </w:rPr>
        <w:t xml:space="preserve">: Ambient IoT device function block diagrams for signals separated by timing or by filtering.  </w:t>
      </w:r>
    </w:p>
    <w:p w14:paraId="1855DD18" w14:textId="77777777" w:rsidR="00EF1269" w:rsidRPr="00944CE4" w:rsidRDefault="00EF1269" w:rsidP="00EF1269">
      <w:pPr>
        <w:jc w:val="both"/>
      </w:pPr>
      <w:r w:rsidRPr="00944CE4">
        <w:t xml:space="preserve">If relying purely on separation in time the Ambient IoT device may experience false receiver power up triggered by any radio RF signal above a power threshold and as such some bandpass filtering even in the RF power detection path may be considered. </w:t>
      </w:r>
    </w:p>
    <w:p w14:paraId="310FAB73" w14:textId="0D2B178F" w:rsidR="00EF1269" w:rsidRPr="00944CE4" w:rsidRDefault="00EF1269" w:rsidP="00EF1269">
      <w:pPr>
        <w:jc w:val="both"/>
      </w:pPr>
      <w:r w:rsidRPr="00944CE4">
        <w:t>If the R2D signal is implemented in a similar way as the 3GPP low power wake up signal (WUS)</w:t>
      </w:r>
      <w:r w:rsidR="00311CA4" w:rsidRPr="00944CE4">
        <w:t xml:space="preserve"> </w:t>
      </w:r>
      <w:r w:rsidR="00311CA4" w:rsidRPr="00944CE4">
        <w:fldChar w:fldCharType="begin"/>
      </w:r>
      <w:r w:rsidR="00311CA4" w:rsidRPr="00944CE4">
        <w:instrText xml:space="preserve"> REF _Ref172803736 \r \h </w:instrText>
      </w:r>
      <w:r w:rsidR="00311CA4" w:rsidRPr="00944CE4">
        <w:fldChar w:fldCharType="separate"/>
      </w:r>
      <w:r w:rsidR="00F510DB">
        <w:t>[4]</w:t>
      </w:r>
      <w:r w:rsidR="00311CA4" w:rsidRPr="00944CE4">
        <w:fldChar w:fldCharType="end"/>
      </w:r>
      <w:r w:rsidR="009507C7" w:rsidRPr="00944CE4">
        <w:t>,</w:t>
      </w:r>
      <w:r w:rsidR="000D6218" w:rsidRPr="00944CE4">
        <w:t xml:space="preserve"> </w:t>
      </w:r>
      <w:r w:rsidRPr="00944CE4">
        <w:t xml:space="preserve">then the R2D signal may be transmitted at certain PRBs protected by a guard band towards normal NR traffic. The size of the guard band dictates required filter attenuation and RF filters with steep attenuation profile are costly and if not tunable inflexible for support of different R2D signal frequencies. </w:t>
      </w:r>
    </w:p>
    <w:p w14:paraId="41312A6D" w14:textId="77777777" w:rsidR="00EF1269" w:rsidRPr="00944CE4" w:rsidRDefault="00EF1269" w:rsidP="00EF1269">
      <w:pPr>
        <w:jc w:val="both"/>
      </w:pPr>
      <w:r w:rsidRPr="00944CE4">
        <w:t xml:space="preserve">As such by considering IF-ED or Zero-IF receiver rather than RF ED the selectivity filtering may be less costly, and the device may be more flexible supporting multiple bands and frequencies. </w:t>
      </w:r>
    </w:p>
    <w:p w14:paraId="3581D8A6" w14:textId="0D5FC55E" w:rsidR="009E4B50" w:rsidRPr="00944CE4" w:rsidRDefault="009E4B50" w:rsidP="009E4B50">
      <w:pPr>
        <w:jc w:val="both"/>
        <w:rPr>
          <w:rFonts w:eastAsia="Malgun Gothic"/>
          <w:b/>
          <w:kern w:val="2"/>
          <w:lang w:eastAsia="en-GB"/>
          <w14:ligatures w14:val="standardContextual"/>
        </w:rPr>
      </w:pPr>
      <w:bookmarkStart w:id="68" w:name="Proposal4735"/>
      <w:bookmarkStart w:id="69" w:name="Proposal45865"/>
      <w:bookmarkStart w:id="70" w:name="Proposal15569"/>
      <w:bookmarkStart w:id="71" w:name="Proposal9510"/>
      <w:bookmarkStart w:id="72" w:name="Proposal72705"/>
      <w:bookmarkStart w:id="73" w:name="Proposal7182"/>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9</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Consider the conclusions and recommendations from the 3GPP WUS/WUR study </w:t>
      </w:r>
      <w:r w:rsidR="000656DD" w:rsidRPr="00944CE4">
        <w:rPr>
          <w:rFonts w:eastAsia="Malgun Gothic"/>
          <w:b/>
          <w:kern w:val="2"/>
          <w:lang w:eastAsia="en-GB"/>
          <w14:ligatures w14:val="standardContextual"/>
        </w:rPr>
        <w:t>Ref.</w:t>
      </w:r>
      <w:r w:rsidR="00311CA4" w:rsidRPr="00944CE4">
        <w:rPr>
          <w:rFonts w:eastAsia="Malgun Gothic"/>
          <w:b/>
          <w:kern w:val="2"/>
          <w:lang w:eastAsia="en-GB"/>
          <w14:ligatures w14:val="standardContextual"/>
        </w:rPr>
        <w:fldChar w:fldCharType="begin"/>
      </w:r>
      <w:r w:rsidR="00311CA4" w:rsidRPr="00944CE4">
        <w:rPr>
          <w:rFonts w:eastAsia="Malgun Gothic"/>
          <w:b/>
          <w:kern w:val="2"/>
          <w:lang w:eastAsia="en-GB"/>
          <w14:ligatures w14:val="standardContextual"/>
        </w:rPr>
        <w:instrText xml:space="preserve"> REF _Ref172803736 \r \h </w:instrText>
      </w:r>
      <w:r w:rsidR="00311CA4" w:rsidRPr="00944CE4">
        <w:rPr>
          <w:rFonts w:eastAsia="Malgun Gothic"/>
          <w:b/>
          <w:kern w:val="2"/>
          <w:lang w:eastAsia="en-GB"/>
          <w14:ligatures w14:val="standardContextual"/>
        </w:rPr>
      </w:r>
      <w:r w:rsidR="00311CA4" w:rsidRPr="00944CE4">
        <w:rPr>
          <w:rFonts w:eastAsia="Malgun Gothic"/>
          <w:b/>
          <w:kern w:val="2"/>
          <w:lang w:eastAsia="en-GB"/>
          <w14:ligatures w14:val="standardContextual"/>
        </w:rPr>
        <w:fldChar w:fldCharType="separate"/>
      </w:r>
      <w:r w:rsidR="00F510DB">
        <w:rPr>
          <w:rFonts w:eastAsia="Malgun Gothic"/>
          <w:b/>
          <w:kern w:val="2"/>
          <w:lang w:eastAsia="en-GB"/>
          <w14:ligatures w14:val="standardContextual"/>
        </w:rPr>
        <w:t>[4]</w:t>
      </w:r>
      <w:r w:rsidR="00311CA4" w:rsidRPr="00944CE4">
        <w:rPr>
          <w:rFonts w:eastAsia="Malgun Gothic"/>
          <w:b/>
          <w:kern w:val="2"/>
          <w:lang w:eastAsia="en-GB"/>
          <w14:ligatures w14:val="standardContextual"/>
        </w:rPr>
        <w:fldChar w:fldCharType="end"/>
      </w:r>
      <w:r w:rsidRPr="00944CE4">
        <w:rPr>
          <w:b/>
        </w:rPr>
        <w:t xml:space="preserve"> </w:t>
      </w:r>
      <w:r w:rsidRPr="00944CE4">
        <w:rPr>
          <w:rFonts w:eastAsia="Malgun Gothic"/>
          <w:b/>
          <w:kern w:val="2"/>
          <w:lang w:eastAsia="en-GB"/>
          <w14:ligatures w14:val="standardContextual"/>
        </w:rPr>
        <w:t>for similarity and applicability also for the Ambient IoT D2R signal and Ambient IoT device receiver design.</w:t>
      </w:r>
    </w:p>
    <w:p w14:paraId="51612E3F" w14:textId="602A0E75" w:rsidR="009E4B50" w:rsidRPr="00944CE4" w:rsidRDefault="009E4B50" w:rsidP="009E4B50">
      <w:pPr>
        <w:jc w:val="both"/>
        <w:rPr>
          <w:rFonts w:eastAsia="Malgun Gothic"/>
          <w:b/>
          <w:kern w:val="2"/>
          <w:lang w:eastAsia="en-GB"/>
          <w14:ligatures w14:val="standardContextual"/>
        </w:rPr>
      </w:pPr>
      <w:bookmarkStart w:id="74" w:name="Proposal4736"/>
      <w:bookmarkStart w:id="75" w:name="Proposal45866"/>
      <w:bookmarkStart w:id="76" w:name="Proposal15570"/>
      <w:bookmarkStart w:id="77" w:name="Proposal9511"/>
      <w:bookmarkStart w:id="78" w:name="Proposal72706"/>
      <w:bookmarkStart w:id="79" w:name="Proposal7183"/>
      <w:bookmarkEnd w:id="68"/>
      <w:bookmarkEnd w:id="69"/>
      <w:bookmarkEnd w:id="70"/>
      <w:bookmarkEnd w:id="71"/>
      <w:bookmarkEnd w:id="72"/>
      <w:bookmarkEnd w:id="73"/>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10</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Study the benefits of using IF-ED or Zero-IF receiver rather than RF ED for receiver selectivity related to CW/R2D signal frequency flexibility and multi band support.</w:t>
      </w:r>
    </w:p>
    <w:p w14:paraId="18380DD7" w14:textId="6E74D486" w:rsidR="009E4B50" w:rsidRPr="00944CE4" w:rsidRDefault="009E4B50" w:rsidP="009E4B50">
      <w:pPr>
        <w:jc w:val="both"/>
        <w:rPr>
          <w:rFonts w:eastAsia="Malgun Gothic"/>
          <w:b/>
          <w:kern w:val="2"/>
          <w:lang w:eastAsia="en-GB"/>
          <w14:ligatures w14:val="standardContextual"/>
        </w:rPr>
      </w:pPr>
      <w:bookmarkStart w:id="80" w:name="Proposal4737"/>
      <w:bookmarkStart w:id="81" w:name="Proposal45867"/>
      <w:bookmarkStart w:id="82" w:name="Proposal15571"/>
      <w:bookmarkStart w:id="83" w:name="Proposal9512"/>
      <w:bookmarkStart w:id="84" w:name="Proposal72707"/>
      <w:bookmarkStart w:id="85" w:name="Proposal7184"/>
      <w:bookmarkEnd w:id="74"/>
      <w:bookmarkEnd w:id="75"/>
      <w:bookmarkEnd w:id="76"/>
      <w:bookmarkEnd w:id="77"/>
      <w:bookmarkEnd w:id="78"/>
      <w:bookmarkEnd w:id="79"/>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11</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For Ambient IoT device implementations with D2R receiver power up via RF power detector some level of frequency selectivity in the RF power detector path should be considered to minimize false receiver power up occurrences triggered by normal NR traffic.</w:t>
      </w:r>
    </w:p>
    <w:p w14:paraId="3977BA9C" w14:textId="662EB1A3" w:rsidR="009E4B50" w:rsidRPr="00944CE4" w:rsidRDefault="009E4B50" w:rsidP="009E4B50">
      <w:pPr>
        <w:jc w:val="both"/>
        <w:rPr>
          <w:rFonts w:eastAsia="Malgun Gothic"/>
          <w:b/>
          <w:kern w:val="2"/>
          <w:lang w:eastAsia="en-GB"/>
          <w14:ligatures w14:val="standardContextual"/>
        </w:rPr>
      </w:pPr>
      <w:bookmarkStart w:id="86" w:name="Proposal4738"/>
      <w:bookmarkStart w:id="87" w:name="Proposal45868"/>
      <w:bookmarkStart w:id="88" w:name="Proposal15572"/>
      <w:bookmarkStart w:id="89" w:name="Proposal9513"/>
      <w:bookmarkStart w:id="90" w:name="Proposal72708"/>
      <w:bookmarkStart w:id="91" w:name="Proposal7185"/>
      <w:bookmarkEnd w:id="80"/>
      <w:bookmarkEnd w:id="81"/>
      <w:bookmarkEnd w:id="82"/>
      <w:bookmarkEnd w:id="83"/>
      <w:bookmarkEnd w:id="84"/>
      <w:bookmarkEnd w:id="85"/>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12</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The carrier wave signal needs to be under network control and synchronized with the D2R signal generation to enable interference avoidance by timing and associated simple low cost ambient IoT device implementation. </w:t>
      </w:r>
    </w:p>
    <w:bookmarkEnd w:id="86"/>
    <w:bookmarkEnd w:id="87"/>
    <w:bookmarkEnd w:id="88"/>
    <w:bookmarkEnd w:id="89"/>
    <w:bookmarkEnd w:id="90"/>
    <w:bookmarkEnd w:id="91"/>
    <w:p w14:paraId="786ADED3" w14:textId="1EDA38D5" w:rsidR="000B4227" w:rsidRPr="00944CE4" w:rsidRDefault="00CF6593" w:rsidP="00063A43">
      <w:pPr>
        <w:pStyle w:val="Heading2"/>
      </w:pPr>
      <w:r w:rsidRPr="00944CE4">
        <w:t>Preamble Detection</w:t>
      </w:r>
    </w:p>
    <w:p w14:paraId="33811BDE" w14:textId="365D946C" w:rsidR="00D84F5B" w:rsidRPr="00944CE4" w:rsidRDefault="00E67275" w:rsidP="00D84F5B">
      <w:pPr>
        <w:jc w:val="both"/>
      </w:pPr>
      <w:r w:rsidRPr="00944CE4">
        <w:t xml:space="preserve">Power </w:t>
      </w:r>
      <w:r w:rsidR="00671430" w:rsidRPr="00944CE4">
        <w:t xml:space="preserve">detection </w:t>
      </w:r>
      <w:r w:rsidR="002341EA" w:rsidRPr="00944CE4">
        <w:t>can be implemented with very low complexity</w:t>
      </w:r>
      <w:r w:rsidR="002667B8" w:rsidRPr="00944CE4">
        <w:t xml:space="preserve"> (</w:t>
      </w:r>
      <w:r w:rsidR="00223B5D" w:rsidRPr="00944CE4">
        <w:t>envelope detector circuitry</w:t>
      </w:r>
      <w:r w:rsidR="007655EB" w:rsidRPr="00944CE4">
        <w:t>);</w:t>
      </w:r>
      <w:r w:rsidR="002341EA" w:rsidRPr="00944CE4">
        <w:t xml:space="preserve"> </w:t>
      </w:r>
      <w:r w:rsidR="0023049A" w:rsidRPr="00944CE4">
        <w:t>however,</w:t>
      </w:r>
      <w:r w:rsidR="00EC753F" w:rsidRPr="00944CE4">
        <w:t xml:space="preserve"> </w:t>
      </w:r>
      <w:r w:rsidR="00B24963" w:rsidRPr="00944CE4">
        <w:t>it may</w:t>
      </w:r>
      <w:r w:rsidR="00D84F5B" w:rsidRPr="00944CE4">
        <w:t xml:space="preserve"> lead to false wake-ups </w:t>
      </w:r>
      <w:r w:rsidR="00967218" w:rsidRPr="00944CE4">
        <w:t xml:space="preserve">in the case of interference or </w:t>
      </w:r>
      <w:r w:rsidR="0054166B" w:rsidRPr="00944CE4">
        <w:t>low filtering performance</w:t>
      </w:r>
      <w:r w:rsidR="00451769" w:rsidRPr="00944CE4">
        <w:t xml:space="preserve">. </w:t>
      </w:r>
      <w:r w:rsidR="00137D03" w:rsidRPr="00944CE4">
        <w:t xml:space="preserve">An alternative is </w:t>
      </w:r>
      <w:r w:rsidR="00E92E48" w:rsidRPr="00944CE4">
        <w:t>that the device wakes up on certain sequence</w:t>
      </w:r>
      <w:r w:rsidR="00A00928" w:rsidRPr="00944CE4">
        <w:t>/preamble/pattern</w:t>
      </w:r>
      <w:r w:rsidR="00334B0D" w:rsidRPr="00944CE4">
        <w:t xml:space="preserve">. This offers the advantage of </w:t>
      </w:r>
      <w:r w:rsidR="006F64B6" w:rsidRPr="00944CE4">
        <w:t xml:space="preserve">higher </w:t>
      </w:r>
      <w:r w:rsidR="003E3245" w:rsidRPr="00944CE4">
        <w:t>selectivity,</w:t>
      </w:r>
      <w:r w:rsidR="005948EF" w:rsidRPr="00944CE4">
        <w:t xml:space="preserve"> and </w:t>
      </w:r>
      <w:r w:rsidR="00D92312" w:rsidRPr="00944CE4">
        <w:t xml:space="preserve">the operation is more robust against interference. </w:t>
      </w:r>
      <w:r w:rsidR="00C706D1" w:rsidRPr="00944CE4">
        <w:t xml:space="preserve">One key issue though is that </w:t>
      </w:r>
      <w:r w:rsidR="00DB6048" w:rsidRPr="00944CE4">
        <w:t xml:space="preserve">the </w:t>
      </w:r>
      <w:r w:rsidR="00EA6F59" w:rsidRPr="00944CE4">
        <w:t xml:space="preserve">pattern detection </w:t>
      </w:r>
      <w:r w:rsidR="004805F7" w:rsidRPr="00944CE4">
        <w:t>must</w:t>
      </w:r>
      <w:r w:rsidR="00EA6F59" w:rsidRPr="00944CE4">
        <w:t xml:space="preserve"> be </w:t>
      </w:r>
      <w:r w:rsidR="00E77DA5" w:rsidRPr="00944CE4">
        <w:t xml:space="preserve">sufficiently sensitive, so that </w:t>
      </w:r>
      <w:r w:rsidR="00585A1A" w:rsidRPr="00944CE4">
        <w:t>incoming wake-up R2D signals are not missed.</w:t>
      </w:r>
      <w:r w:rsidR="00396D53" w:rsidRPr="00944CE4">
        <w:t xml:space="preserve"> </w:t>
      </w:r>
      <w:r w:rsidR="001E5771" w:rsidRPr="00944CE4">
        <w:t xml:space="preserve">The device </w:t>
      </w:r>
      <w:r w:rsidR="00C37FEF" w:rsidRPr="00944CE4">
        <w:t>operation can be summarized in three distinct states</w:t>
      </w:r>
      <w:r w:rsidR="00E003C7" w:rsidRPr="00944CE4">
        <w:t>:</w:t>
      </w:r>
    </w:p>
    <w:p w14:paraId="00D5A07C" w14:textId="0B8795E8" w:rsidR="00C2037C" w:rsidRPr="00944CE4" w:rsidRDefault="003D36A4" w:rsidP="00C2037C">
      <w:pPr>
        <w:jc w:val="both"/>
      </w:pPr>
      <w:r w:rsidRPr="00944CE4">
        <w:t>OFF</w:t>
      </w:r>
      <w:r w:rsidR="00C2037C" w:rsidRPr="00944CE4">
        <w:t>: no session data retention, power</w:t>
      </w:r>
      <w:r w:rsidR="00402FB7" w:rsidRPr="00944CE4">
        <w:t>ed</w:t>
      </w:r>
      <w:r w:rsidR="00C2037C" w:rsidRPr="00944CE4">
        <w:t xml:space="preserve"> down device blocks (modulator, data receiver, etc)</w:t>
      </w:r>
      <w:r w:rsidR="0079313D" w:rsidRPr="00944CE4">
        <w:t>.</w:t>
      </w:r>
    </w:p>
    <w:p w14:paraId="1E7A7543" w14:textId="326E153E" w:rsidR="00C2037C" w:rsidRPr="00944CE4" w:rsidRDefault="008E3F39" w:rsidP="00C2037C">
      <w:pPr>
        <w:jc w:val="both"/>
      </w:pPr>
      <w:r w:rsidRPr="00944CE4">
        <w:t>SLEEP</w:t>
      </w:r>
      <w:r w:rsidR="00C2037C" w:rsidRPr="00944CE4">
        <w:t xml:space="preserve">: minimal session data retention, only wake up receiver is active for </w:t>
      </w:r>
      <w:r w:rsidR="00801DFB" w:rsidRPr="00944CE4">
        <w:t>R2D pattern</w:t>
      </w:r>
      <w:r w:rsidR="00C2037C" w:rsidRPr="00944CE4">
        <w:t xml:space="preserve"> monitoring</w:t>
      </w:r>
      <w:r w:rsidR="00AF2852" w:rsidRPr="00944CE4">
        <w:t>.</w:t>
      </w:r>
    </w:p>
    <w:p w14:paraId="5AF1585E" w14:textId="4431C6A3" w:rsidR="00C2037C" w:rsidRPr="00944CE4" w:rsidRDefault="008E3F39" w:rsidP="00C2037C">
      <w:pPr>
        <w:jc w:val="both"/>
      </w:pPr>
      <w:r w:rsidRPr="00944CE4">
        <w:t>ON</w:t>
      </w:r>
      <w:r w:rsidR="00C2037C" w:rsidRPr="00944CE4">
        <w:t>: data receiver active, modulator active, amplifiers (if available) active</w:t>
      </w:r>
      <w:r w:rsidR="007833A2" w:rsidRPr="00944CE4">
        <w:t>.</w:t>
      </w:r>
      <w:r w:rsidR="00636A05" w:rsidRPr="00944CE4">
        <w:t xml:space="preserve"> Full R2D payload decode capability.</w:t>
      </w:r>
    </w:p>
    <w:p w14:paraId="5D1C778C" w14:textId="16BCA0F5" w:rsidR="000C2565" w:rsidRPr="00944CE4" w:rsidRDefault="00AF482B" w:rsidP="000C2565">
      <w:pPr>
        <w:jc w:val="both"/>
      </w:pPr>
      <w:r w:rsidRPr="00944CE4">
        <w:t xml:space="preserve">Once a </w:t>
      </w:r>
      <w:r w:rsidR="00E76FDF" w:rsidRPr="00944CE4">
        <w:t xml:space="preserve">device </w:t>
      </w:r>
      <w:r w:rsidR="00A56390" w:rsidRPr="00944CE4">
        <w:t>is powered</w:t>
      </w:r>
      <w:r w:rsidRPr="00944CE4">
        <w:t xml:space="preserve"> (e.g. </w:t>
      </w:r>
      <w:r w:rsidR="00C20503" w:rsidRPr="00944CE4">
        <w:t>after a power detection event</w:t>
      </w:r>
      <w:r w:rsidR="00A8488A" w:rsidRPr="00944CE4">
        <w:t xml:space="preserve">), </w:t>
      </w:r>
      <w:r w:rsidRPr="00944CE4">
        <w:t xml:space="preserve">it </w:t>
      </w:r>
      <w:r w:rsidR="005E2CE6" w:rsidRPr="00944CE4">
        <w:t xml:space="preserve">does not have knowledge if </w:t>
      </w:r>
      <w:r w:rsidR="00744A4A" w:rsidRPr="00944CE4">
        <w:t xml:space="preserve">an intentional </w:t>
      </w:r>
      <w:r w:rsidR="007D797B" w:rsidRPr="00944CE4">
        <w:t xml:space="preserve">R2D wake up signal was transmitted. </w:t>
      </w:r>
      <w:r w:rsidR="00A54CBA" w:rsidRPr="00944CE4">
        <w:t>In</w:t>
      </w:r>
      <w:r w:rsidR="00B64BCE" w:rsidRPr="00944CE4">
        <w:t xml:space="preserve"> the </w:t>
      </w:r>
      <w:r w:rsidR="008E3F39" w:rsidRPr="00944CE4">
        <w:t xml:space="preserve">SLEEP </w:t>
      </w:r>
      <w:r w:rsidR="003B3FC1" w:rsidRPr="00944CE4">
        <w:t xml:space="preserve">state, </w:t>
      </w:r>
      <w:r w:rsidR="007B7D05" w:rsidRPr="00944CE4">
        <w:t xml:space="preserve">the </w:t>
      </w:r>
      <w:r w:rsidR="0058766E" w:rsidRPr="00944CE4">
        <w:t xml:space="preserve">device </w:t>
      </w:r>
      <w:r w:rsidR="005B1479" w:rsidRPr="00944CE4">
        <w:t xml:space="preserve">can </w:t>
      </w:r>
      <w:r w:rsidR="00926A2E" w:rsidRPr="00944CE4">
        <w:t xml:space="preserve">monitor </w:t>
      </w:r>
      <w:r w:rsidR="00C67305" w:rsidRPr="00944CE4">
        <w:t xml:space="preserve">for </w:t>
      </w:r>
      <w:r w:rsidR="009C0C77" w:rsidRPr="00944CE4">
        <w:t xml:space="preserve">R2D </w:t>
      </w:r>
      <w:r w:rsidR="002823D0" w:rsidRPr="00944CE4">
        <w:t>signals</w:t>
      </w:r>
      <w:r w:rsidR="00C6782B" w:rsidRPr="00944CE4">
        <w:t xml:space="preserve"> with pre-determined patter</w:t>
      </w:r>
      <w:r w:rsidR="002E64F7" w:rsidRPr="00944CE4">
        <w:t xml:space="preserve">n </w:t>
      </w:r>
      <w:r w:rsidR="00CF703E" w:rsidRPr="00944CE4">
        <w:t xml:space="preserve">to </w:t>
      </w:r>
      <w:r w:rsidR="008664FE" w:rsidRPr="00944CE4">
        <w:t xml:space="preserve">assert </w:t>
      </w:r>
      <w:r w:rsidR="004278A2" w:rsidRPr="00944CE4">
        <w:t>tha</w:t>
      </w:r>
      <w:r w:rsidR="00F47460" w:rsidRPr="00944CE4">
        <w:t xml:space="preserve">t </w:t>
      </w:r>
      <w:r w:rsidR="00567E71" w:rsidRPr="00944CE4">
        <w:t xml:space="preserve">full device wake up should happen. Then </w:t>
      </w:r>
      <w:r w:rsidR="00BE0797" w:rsidRPr="00944CE4">
        <w:t>upon pattern detection</w:t>
      </w:r>
      <w:r w:rsidR="00567E71" w:rsidRPr="00944CE4">
        <w:t xml:space="preserve"> the device can enter an </w:t>
      </w:r>
      <w:r w:rsidR="00A56390" w:rsidRPr="00944CE4">
        <w:t xml:space="preserve">ON </w:t>
      </w:r>
      <w:r w:rsidR="00567E71" w:rsidRPr="00944CE4">
        <w:t>state</w:t>
      </w:r>
      <w:r w:rsidR="0094574D" w:rsidRPr="00944CE4">
        <w:t>, where a full</w:t>
      </w:r>
      <w:r w:rsidR="008B30AE" w:rsidRPr="00944CE4">
        <w:t xml:space="preserve">-rate </w:t>
      </w:r>
      <w:r w:rsidR="0094574D" w:rsidRPr="00944CE4">
        <w:t>data receiver can be enable</w:t>
      </w:r>
      <w:r w:rsidR="004C60F7" w:rsidRPr="00944CE4">
        <w:t xml:space="preserve">d, </w:t>
      </w:r>
      <w:r w:rsidR="00B121C5" w:rsidRPr="00944CE4">
        <w:t>followed by modulation, etc.</w:t>
      </w:r>
      <w:r w:rsidR="004A2024" w:rsidRPr="00944CE4">
        <w:t xml:space="preserve"> T</w:t>
      </w:r>
      <w:r w:rsidR="00A32578" w:rsidRPr="00944CE4">
        <w:t>o obtain an energy efficiency benefit t</w:t>
      </w:r>
      <w:r w:rsidR="004A2024" w:rsidRPr="00944CE4">
        <w:t xml:space="preserve">he device power consumption in </w:t>
      </w:r>
      <w:r w:rsidR="00A56390" w:rsidRPr="00944CE4">
        <w:t xml:space="preserve">SLEEP </w:t>
      </w:r>
      <w:r w:rsidR="004A2024" w:rsidRPr="00944CE4">
        <w:t xml:space="preserve">state </w:t>
      </w:r>
      <w:r w:rsidR="00A32578" w:rsidRPr="00944CE4">
        <w:t>should</w:t>
      </w:r>
      <w:r w:rsidR="004A2024" w:rsidRPr="00944CE4">
        <w:t xml:space="preserve"> be significantly lower than the </w:t>
      </w:r>
      <w:r w:rsidR="004301B1" w:rsidRPr="00944CE4">
        <w:t xml:space="preserve">R2D payload decode </w:t>
      </w:r>
      <w:r w:rsidR="004A2024" w:rsidRPr="00944CE4">
        <w:t xml:space="preserve">power consumption in </w:t>
      </w:r>
      <w:r w:rsidR="00A56390" w:rsidRPr="00944CE4">
        <w:t xml:space="preserve">ON </w:t>
      </w:r>
      <w:r w:rsidR="004A2024" w:rsidRPr="00944CE4">
        <w:t>state.</w:t>
      </w:r>
    </w:p>
    <w:p w14:paraId="45930172" w14:textId="7BEF7345" w:rsidR="00D52331" w:rsidRPr="00944CE4" w:rsidRDefault="009941B8" w:rsidP="00EF1269">
      <w:pPr>
        <w:jc w:val="both"/>
      </w:pPr>
      <w:r w:rsidRPr="00944CE4">
        <w:t xml:space="preserve">It is important to note that </w:t>
      </w:r>
      <w:r w:rsidR="00765995" w:rsidRPr="00944CE4">
        <w:t xml:space="preserve">the pattern detection operation should be at least as sensitive as the full device data receiver to avoid missed R2D </w:t>
      </w:r>
      <w:r w:rsidR="00FF720F" w:rsidRPr="00944CE4">
        <w:t>signals due to undetected wake up patterns</w:t>
      </w:r>
      <w:r w:rsidR="00765995" w:rsidRPr="00944CE4">
        <w:t>.</w:t>
      </w:r>
      <w:r w:rsidR="00D919AA" w:rsidRPr="00944CE4">
        <w:t xml:space="preserve"> </w:t>
      </w:r>
      <w:r w:rsidR="00FD1B41" w:rsidRPr="00944CE4">
        <w:t xml:space="preserve">This can be achieved </w:t>
      </w:r>
      <w:r w:rsidR="00F26646" w:rsidRPr="00944CE4">
        <w:t xml:space="preserve">by an at-least 2-stage receiver. The first stage can </w:t>
      </w:r>
      <w:r w:rsidR="00052D13" w:rsidRPr="00944CE4">
        <w:t>act as a high-sensitivity low-rate pattern matching detector</w:t>
      </w:r>
      <w:r w:rsidR="00844184" w:rsidRPr="00944CE4">
        <w:t xml:space="preserve"> that </w:t>
      </w:r>
      <w:r w:rsidR="00E14979" w:rsidRPr="00944CE4">
        <w:t xml:space="preserve">operates </w:t>
      </w:r>
      <w:r w:rsidR="00B91C37" w:rsidRPr="00944CE4">
        <w:t xml:space="preserve">across a very narrow bandwidth to achieve selectivity and low power consumption. </w:t>
      </w:r>
      <w:r w:rsidR="009E144B" w:rsidRPr="00944CE4">
        <w:t xml:space="preserve">The second stage </w:t>
      </w:r>
      <w:r w:rsidR="00D03660" w:rsidRPr="00944CE4">
        <w:t>is the full-rate receiver</w:t>
      </w:r>
      <w:r w:rsidR="00472D4C" w:rsidRPr="00944CE4">
        <w:t xml:space="preserve"> that receives R2D commands, </w:t>
      </w:r>
      <w:r w:rsidR="00361325" w:rsidRPr="00944CE4">
        <w:t>configuration messages, etc.</w:t>
      </w:r>
    </w:p>
    <w:p w14:paraId="0957BAFA" w14:textId="4550EE0A" w:rsidR="00EF1269" w:rsidRPr="00944CE4" w:rsidRDefault="002C1C14" w:rsidP="00EF1269">
      <w:pPr>
        <w:jc w:val="both"/>
      </w:pPr>
      <w:r w:rsidRPr="00944CE4">
        <w:t xml:space="preserve">As a practical example, </w:t>
      </w:r>
      <w:r w:rsidR="00A62E4C" w:rsidRPr="00944CE4">
        <w:t xml:space="preserve">Ref. </w:t>
      </w:r>
      <w:r w:rsidR="00A62E4C" w:rsidRPr="00944CE4">
        <w:fldChar w:fldCharType="begin"/>
      </w:r>
      <w:r w:rsidR="00A62E4C" w:rsidRPr="00944CE4">
        <w:instrText xml:space="preserve"> REF _Ref172503068 \r \h </w:instrText>
      </w:r>
      <w:r w:rsidR="00452CD1" w:rsidRPr="00944CE4">
        <w:instrText xml:space="preserve"> \* MERGEFORMAT </w:instrText>
      </w:r>
      <w:r w:rsidR="00A62E4C" w:rsidRPr="00944CE4">
        <w:fldChar w:fldCharType="separate"/>
      </w:r>
      <w:r w:rsidR="00F510DB">
        <w:t>[3]</w:t>
      </w:r>
      <w:r w:rsidR="00A62E4C" w:rsidRPr="00944CE4">
        <w:fldChar w:fldCharType="end"/>
      </w:r>
      <w:r w:rsidR="00A62E4C" w:rsidRPr="00944CE4">
        <w:t xml:space="preserve"> </w:t>
      </w:r>
      <w:r w:rsidR="00790539" w:rsidRPr="00944CE4">
        <w:t>implements a</w:t>
      </w:r>
      <w:r w:rsidR="00826F0F" w:rsidRPr="00944CE4">
        <w:t xml:space="preserve"> two-stage receiver for a backscatter device with one wake-up stage and a sync stage. The sync stage </w:t>
      </w:r>
      <w:r w:rsidR="00CC3503" w:rsidRPr="00944CE4">
        <w:t xml:space="preserve">uses high bandwidth for </w:t>
      </w:r>
      <w:r w:rsidR="00AE29D0" w:rsidRPr="00944CE4">
        <w:t xml:space="preserve">waveform </w:t>
      </w:r>
      <w:r w:rsidR="00CC3503" w:rsidRPr="00944CE4">
        <w:t xml:space="preserve">capture </w:t>
      </w:r>
      <w:r w:rsidR="000D6F49" w:rsidRPr="00944CE4">
        <w:t xml:space="preserve">and fast </w:t>
      </w:r>
      <w:r w:rsidR="00AE29D0" w:rsidRPr="00944CE4">
        <w:t>data</w:t>
      </w:r>
      <w:r w:rsidR="000D6F49" w:rsidRPr="00944CE4">
        <w:t xml:space="preserve"> sampling</w:t>
      </w:r>
      <w:r w:rsidR="00EA068D" w:rsidRPr="00944CE4">
        <w:t>, with a</w:t>
      </w:r>
      <w:r w:rsidR="007553AE" w:rsidRPr="00944CE4">
        <w:t xml:space="preserve"> </w:t>
      </w:r>
      <w:r w:rsidR="00EA068D" w:rsidRPr="00944CE4">
        <w:t xml:space="preserve">sensitivity requirement of -35 dBm. </w:t>
      </w:r>
      <w:r w:rsidR="0044663C" w:rsidRPr="00944CE4">
        <w:t xml:space="preserve">However, </w:t>
      </w:r>
      <w:r w:rsidR="00BE5690" w:rsidRPr="00944CE4">
        <w:t xml:space="preserve">the </w:t>
      </w:r>
      <w:r w:rsidR="005113AE" w:rsidRPr="00944CE4">
        <w:t>wake-</w:t>
      </w:r>
      <w:r w:rsidR="00BE5690" w:rsidRPr="00944CE4">
        <w:t xml:space="preserve">up stage is </w:t>
      </w:r>
      <w:r w:rsidR="00B70673" w:rsidRPr="00944CE4">
        <w:t>designed to be much more sensitive</w:t>
      </w:r>
      <w:r w:rsidR="00817733" w:rsidRPr="00944CE4">
        <w:t xml:space="preserve">. </w:t>
      </w:r>
      <w:r w:rsidR="00CB2300" w:rsidRPr="00944CE4">
        <w:t xml:space="preserve">Wake up happens </w:t>
      </w:r>
      <w:r w:rsidR="000127D3" w:rsidRPr="00944CE4">
        <w:t xml:space="preserve">by detecting </w:t>
      </w:r>
      <w:r w:rsidR="00F73237" w:rsidRPr="00944CE4">
        <w:t xml:space="preserve">the presence of </w:t>
      </w:r>
      <w:r w:rsidR="009666EA" w:rsidRPr="00944CE4">
        <w:t>a verry narrow bandwidth signal</w:t>
      </w:r>
      <w:r w:rsidR="00F73237" w:rsidRPr="00944CE4">
        <w:t xml:space="preserve"> with an envelope detector, </w:t>
      </w:r>
      <w:r w:rsidR="00BF1CF8" w:rsidRPr="00944CE4">
        <w:t xml:space="preserve">followed by </w:t>
      </w:r>
      <w:r w:rsidR="00B60DC1" w:rsidRPr="00944CE4">
        <w:t xml:space="preserve">accumulating the number of detections and then triggering the </w:t>
      </w:r>
      <w:r w:rsidR="00C937E7" w:rsidRPr="00944CE4">
        <w:t xml:space="preserve">fast sampling </w:t>
      </w:r>
      <w:r w:rsidR="00EF14F8" w:rsidRPr="00944CE4">
        <w:t xml:space="preserve">(and higher power) </w:t>
      </w:r>
      <w:r w:rsidR="00C937E7" w:rsidRPr="00944CE4">
        <w:t>operation of the data receiver</w:t>
      </w:r>
      <w:r w:rsidR="00EF14F8" w:rsidRPr="00944CE4">
        <w:t>.</w:t>
      </w:r>
      <w:r w:rsidR="00F3020E" w:rsidRPr="00944CE4">
        <w:t xml:space="preserve"> </w:t>
      </w:r>
      <w:r w:rsidR="00EF7A8B" w:rsidRPr="00944CE4">
        <w:t>The wake</w:t>
      </w:r>
      <w:r w:rsidR="000D09AB" w:rsidRPr="00944CE4">
        <w:t>-</w:t>
      </w:r>
      <w:r w:rsidR="00EF7A8B" w:rsidRPr="00944CE4">
        <w:t>up receiver achieves a sensitivity of -43.4 dBm</w:t>
      </w:r>
      <w:r w:rsidR="00E04975" w:rsidRPr="00944CE4">
        <w:t xml:space="preserve">, which is significantly lower than </w:t>
      </w:r>
      <w:r w:rsidR="009844E0" w:rsidRPr="00944CE4">
        <w:t xml:space="preserve">an </w:t>
      </w:r>
      <w:r w:rsidR="00BF0ED4" w:rsidRPr="00944CE4">
        <w:t xml:space="preserve">RF energy harvester sensitivity (-20 dBm). </w:t>
      </w:r>
      <w:r w:rsidR="002A6B86" w:rsidRPr="00944CE4">
        <w:t xml:space="preserve">Therefore, </w:t>
      </w:r>
      <w:r w:rsidR="00E71A79" w:rsidRPr="00944CE4">
        <w:t xml:space="preserve">a Device 2a </w:t>
      </w:r>
      <w:r w:rsidR="001C6114" w:rsidRPr="00944CE4">
        <w:t xml:space="preserve">in monitor state </w:t>
      </w:r>
      <w:r w:rsidR="00967F7C" w:rsidRPr="00944CE4">
        <w:t xml:space="preserve">could wake up on </w:t>
      </w:r>
      <w:r w:rsidR="001731E1" w:rsidRPr="00944CE4">
        <w:t>a</w:t>
      </w:r>
      <w:r w:rsidR="00A101DB" w:rsidRPr="00944CE4">
        <w:t xml:space="preserve"> low-rate </w:t>
      </w:r>
      <w:r w:rsidR="00B3263B" w:rsidRPr="00944CE4">
        <w:t xml:space="preserve">pre-determined </w:t>
      </w:r>
      <w:r w:rsidR="00A101DB" w:rsidRPr="00944CE4">
        <w:t xml:space="preserve">sequence </w:t>
      </w:r>
      <w:r w:rsidR="00B3263B" w:rsidRPr="00944CE4">
        <w:t>at a particular frequency (to avoid false wake ups</w:t>
      </w:r>
      <w:r w:rsidR="00CF44F3" w:rsidRPr="00944CE4">
        <w:t xml:space="preserve">) by solely using a high sensitivity wake up receiver. </w:t>
      </w:r>
      <w:r w:rsidR="00A272A0" w:rsidRPr="00944CE4">
        <w:t>The wake</w:t>
      </w:r>
      <w:r w:rsidR="00114398" w:rsidRPr="00944CE4">
        <w:t>-</w:t>
      </w:r>
      <w:r w:rsidR="00A272A0" w:rsidRPr="00944CE4">
        <w:t xml:space="preserve">up event can power up the data receiver for a pre-determined interval before it is disabled again for power conservation. </w:t>
      </w:r>
      <w:r w:rsidR="00265D3A" w:rsidRPr="00944CE4">
        <w:t xml:space="preserve">On second </w:t>
      </w:r>
      <w:r w:rsidR="00C77C8B" w:rsidRPr="00944CE4">
        <w:t>step</w:t>
      </w:r>
      <w:r w:rsidR="00452CD1" w:rsidRPr="00944CE4">
        <w:t xml:space="preserve">, </w:t>
      </w:r>
      <w:r w:rsidR="000A55B2" w:rsidRPr="00944CE4">
        <w:t xml:space="preserve">tag-specific or tag group-specific addressing could be </w:t>
      </w:r>
      <w:r w:rsidR="00154630" w:rsidRPr="00944CE4">
        <w:t>carrier</w:t>
      </w:r>
      <w:r w:rsidR="000A55B2" w:rsidRPr="00944CE4">
        <w:t xml:space="preserve"> by the </w:t>
      </w:r>
      <w:r w:rsidR="00154630" w:rsidRPr="00944CE4">
        <w:t xml:space="preserve">R2D </w:t>
      </w:r>
      <w:r w:rsidR="006417C1" w:rsidRPr="00944CE4">
        <w:t xml:space="preserve">signal, decodable by the </w:t>
      </w:r>
      <w:r w:rsidR="00EA434D" w:rsidRPr="00944CE4">
        <w:t xml:space="preserve">data receiver, which will determine a full device wake up for </w:t>
      </w:r>
      <w:r w:rsidR="00CB79DD" w:rsidRPr="00944CE4">
        <w:t>further operation (D2R transmission, sensing, memory access, etc).</w:t>
      </w:r>
    </w:p>
    <w:p w14:paraId="5B5354EE" w14:textId="77777777" w:rsidR="0038377C" w:rsidRPr="00944CE4" w:rsidRDefault="0038377C" w:rsidP="00EF1269">
      <w:pPr>
        <w:jc w:val="both"/>
      </w:pPr>
    </w:p>
    <w:p w14:paraId="3194019E" w14:textId="77777777" w:rsidR="0038377C" w:rsidRPr="00944CE4" w:rsidRDefault="0038377C" w:rsidP="00063A43">
      <w:pPr>
        <w:keepNext/>
        <w:jc w:val="center"/>
      </w:pPr>
      <w:r w:rsidRPr="00861B17">
        <w:rPr>
          <w:noProof/>
        </w:rPr>
        <w:drawing>
          <wp:inline distT="0" distB="0" distL="0" distR="0" wp14:anchorId="55D9EFD5" wp14:editId="719C1B34">
            <wp:extent cx="2650921" cy="1544575"/>
            <wp:effectExtent l="0" t="0" r="3810" b="5080"/>
            <wp:docPr id="685953097"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53097" name="Picture 1" descr="A diagram of a device&#10;&#10;Description automatically generated"/>
                    <pic:cNvPicPr/>
                  </pic:nvPicPr>
                  <pic:blipFill>
                    <a:blip r:embed="rId16"/>
                    <a:stretch>
                      <a:fillRect/>
                    </a:stretch>
                  </pic:blipFill>
                  <pic:spPr>
                    <a:xfrm>
                      <a:off x="0" y="0"/>
                      <a:ext cx="2680255" cy="1561667"/>
                    </a:xfrm>
                    <a:prstGeom prst="rect">
                      <a:avLst/>
                    </a:prstGeom>
                  </pic:spPr>
                </pic:pic>
              </a:graphicData>
            </a:graphic>
          </wp:inline>
        </w:drawing>
      </w:r>
    </w:p>
    <w:p w14:paraId="5282A9DF" w14:textId="3A1F8A1A" w:rsidR="0038377C" w:rsidRPr="00944CE4" w:rsidRDefault="0038377C" w:rsidP="0038377C">
      <w:pPr>
        <w:pStyle w:val="Caption"/>
        <w:jc w:val="center"/>
      </w:pPr>
      <w:r w:rsidRPr="00944CE4">
        <w:t xml:space="preserve">Figure </w:t>
      </w:r>
      <w:r w:rsidRPr="00944CE4">
        <w:fldChar w:fldCharType="begin"/>
      </w:r>
      <w:r w:rsidRPr="00944CE4">
        <w:instrText xml:space="preserve"> SEQ Figure \* ARABIC </w:instrText>
      </w:r>
      <w:r w:rsidRPr="00944CE4">
        <w:fldChar w:fldCharType="separate"/>
      </w:r>
      <w:r w:rsidR="00F510DB">
        <w:rPr>
          <w:noProof/>
        </w:rPr>
        <w:t>6</w:t>
      </w:r>
      <w:r w:rsidRPr="00944CE4">
        <w:fldChar w:fldCharType="end"/>
      </w:r>
      <w:r w:rsidRPr="00944CE4">
        <w:t>. Example wake up receiver for AIoT device (Ref.</w:t>
      </w:r>
      <w:r w:rsidR="00BA0DB0" w:rsidRPr="00944CE4">
        <w:t xml:space="preserve"> </w:t>
      </w:r>
      <w:r w:rsidR="00BA0DB0" w:rsidRPr="00944CE4">
        <w:fldChar w:fldCharType="begin"/>
      </w:r>
      <w:r w:rsidR="00BA0DB0" w:rsidRPr="00944CE4">
        <w:instrText xml:space="preserve"> REF _Ref172503068 \r \h </w:instrText>
      </w:r>
      <w:r w:rsidR="00BA0DB0" w:rsidRPr="00944CE4">
        <w:fldChar w:fldCharType="separate"/>
      </w:r>
      <w:r w:rsidR="00F510DB">
        <w:t>[3]</w:t>
      </w:r>
      <w:r w:rsidR="00BA0DB0" w:rsidRPr="00944CE4">
        <w:fldChar w:fldCharType="end"/>
      </w:r>
      <w:r w:rsidRPr="00944CE4">
        <w:t>).</w:t>
      </w:r>
    </w:p>
    <w:p w14:paraId="3C76BF46" w14:textId="470600A5" w:rsidR="002A78BF" w:rsidRPr="00944CE4" w:rsidRDefault="002A78BF" w:rsidP="002A78BF">
      <w:pPr>
        <w:jc w:val="both"/>
        <w:rPr>
          <w:b/>
          <w:bCs/>
        </w:rPr>
      </w:pPr>
      <w:bookmarkStart w:id="92" w:name="Observation65093"/>
      <w:bookmarkStart w:id="93" w:name="Observation49123"/>
      <w:bookmarkStart w:id="94" w:name="Observation61689"/>
      <w:bookmarkStart w:id="95" w:name="Observation13192"/>
      <w:bookmarkStart w:id="96" w:name="Observation28108"/>
      <w:bookmarkStart w:id="97" w:name="Observation92399"/>
      <w:r w:rsidRPr="00944CE4">
        <w:rPr>
          <w:b/>
          <w:bCs/>
        </w:rPr>
        <w:t xml:space="preserve">Observation </w:t>
      </w:r>
      <w:r w:rsidRPr="00944CE4">
        <w:rPr>
          <w:b/>
          <w:bCs/>
        </w:rPr>
        <w:fldChar w:fldCharType="begin"/>
      </w:r>
      <w:r w:rsidRPr="00944CE4">
        <w:rPr>
          <w:b/>
          <w:bCs/>
        </w:rPr>
        <w:instrText xml:space="preserve"> SEQ Obs \* Arabic </w:instrText>
      </w:r>
      <w:r w:rsidRPr="00944CE4">
        <w:rPr>
          <w:b/>
          <w:bCs/>
        </w:rPr>
        <w:fldChar w:fldCharType="separate"/>
      </w:r>
      <w:r w:rsidR="00F510DB">
        <w:rPr>
          <w:b/>
          <w:bCs/>
          <w:noProof/>
        </w:rPr>
        <w:t>5</w:t>
      </w:r>
      <w:r w:rsidRPr="00944CE4">
        <w:rPr>
          <w:b/>
          <w:bCs/>
        </w:rPr>
        <w:fldChar w:fldCharType="end"/>
      </w:r>
      <w:r w:rsidRPr="00944CE4">
        <w:rPr>
          <w:b/>
          <w:bCs/>
        </w:rPr>
        <w:t>: The pattern detection operation should be at least as sensitive as the full device data receiver to avoid missed R2D signals.</w:t>
      </w:r>
    </w:p>
    <w:p w14:paraId="3294B147" w14:textId="3CC90628" w:rsidR="002A78BF" w:rsidRPr="00944CE4" w:rsidRDefault="002A78BF" w:rsidP="002A78BF">
      <w:pPr>
        <w:jc w:val="both"/>
        <w:rPr>
          <w:rFonts w:eastAsia="Malgun Gothic"/>
          <w:b/>
          <w:kern w:val="2"/>
          <w:lang w:eastAsia="en-GB"/>
          <w14:ligatures w14:val="standardContextual"/>
        </w:rPr>
      </w:pPr>
      <w:bookmarkStart w:id="98" w:name="Proposal45869"/>
      <w:bookmarkStart w:id="99" w:name="Proposal15573"/>
      <w:bookmarkStart w:id="100" w:name="Proposal9514"/>
      <w:bookmarkStart w:id="101" w:name="Proposal72709"/>
      <w:bookmarkStart w:id="102" w:name="Proposal7186"/>
      <w:bookmarkStart w:id="103" w:name="Proposal4739"/>
      <w:bookmarkEnd w:id="92"/>
      <w:bookmarkEnd w:id="93"/>
      <w:bookmarkEnd w:id="94"/>
      <w:bookmarkEnd w:id="95"/>
      <w:bookmarkEnd w:id="96"/>
      <w:bookmarkEnd w:id="97"/>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13</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The AIoT device should include at least one high-sensitivity, low-rate stage for pattern detection that can be used before activating a full-rate receiver stage.</w:t>
      </w:r>
    </w:p>
    <w:p w14:paraId="5198A51C" w14:textId="7A36991C" w:rsidR="009825F2" w:rsidRPr="00944CE4" w:rsidRDefault="009825F2" w:rsidP="009825F2">
      <w:pPr>
        <w:jc w:val="both"/>
        <w:rPr>
          <w:rFonts w:eastAsia="Malgun Gothic"/>
          <w:b/>
          <w:kern w:val="2"/>
          <w:lang w:eastAsia="en-GB"/>
          <w14:ligatures w14:val="standardContextual"/>
        </w:rPr>
      </w:pPr>
      <w:bookmarkStart w:id="104" w:name="Proposal45870"/>
      <w:bookmarkStart w:id="105" w:name="Proposal15574"/>
      <w:bookmarkStart w:id="106" w:name="Proposal9515"/>
      <w:bookmarkStart w:id="107" w:name="Proposal72710"/>
      <w:bookmarkStart w:id="108" w:name="Proposal7187"/>
      <w:bookmarkEnd w:id="98"/>
      <w:bookmarkEnd w:id="99"/>
      <w:bookmarkEnd w:id="100"/>
      <w:bookmarkEnd w:id="101"/>
      <w:bookmarkEnd w:id="102"/>
      <w:r w:rsidRPr="00944CE4">
        <w:rPr>
          <w:rFonts w:eastAsia="Malgun Gothic"/>
          <w:b/>
          <w:kern w:val="2"/>
          <w:lang w:eastAsia="en-GB"/>
          <w14:ligatures w14:val="standardContextual"/>
        </w:rPr>
        <w:t xml:space="preserve">Proposal </w:t>
      </w:r>
      <w:r w:rsidRPr="00944CE4">
        <w:rPr>
          <w:rFonts w:eastAsia="Malgun Gothic"/>
          <w:b/>
          <w:color w:val="2B579A"/>
          <w:kern w:val="2"/>
          <w:lang w:eastAsia="ko-KR"/>
          <w14:ligatures w14:val="standardContextual"/>
        </w:rPr>
        <w:fldChar w:fldCharType="begin"/>
      </w:r>
      <w:r w:rsidRPr="00944CE4">
        <w:rPr>
          <w:rFonts w:eastAsia="Malgun Gothic"/>
          <w:b/>
          <w:kern w:val="2"/>
          <w:lang w:eastAsia="ko-KR"/>
          <w14:ligatures w14:val="standardContextual"/>
        </w:rPr>
        <w:instrText xml:space="preserve"> SEQ Proposal \* Arabic </w:instrText>
      </w:r>
      <w:r w:rsidRPr="00944CE4">
        <w:rPr>
          <w:rFonts w:eastAsia="Malgun Gothic"/>
          <w:b/>
          <w:color w:val="2B579A"/>
          <w:kern w:val="2"/>
          <w:lang w:eastAsia="ko-KR"/>
          <w14:ligatures w14:val="standardContextual"/>
        </w:rPr>
        <w:fldChar w:fldCharType="separate"/>
      </w:r>
      <w:r w:rsidR="00F510DB">
        <w:rPr>
          <w:rFonts w:eastAsia="Malgun Gothic"/>
          <w:b/>
          <w:noProof/>
          <w:kern w:val="2"/>
          <w:lang w:eastAsia="ko-KR"/>
          <w14:ligatures w14:val="standardContextual"/>
        </w:rPr>
        <w:t>14</w:t>
      </w:r>
      <w:r w:rsidRPr="00944CE4">
        <w:rPr>
          <w:rFonts w:eastAsia="Malgun Gothic"/>
          <w:b/>
          <w:color w:val="2B579A"/>
          <w:kern w:val="2"/>
          <w:lang w:eastAsia="ko-KR"/>
          <w14:ligatures w14:val="standardContextual"/>
        </w:rPr>
        <w:fldChar w:fldCharType="end"/>
      </w:r>
      <w:r w:rsidRPr="00944CE4">
        <w:rPr>
          <w:rFonts w:eastAsia="Malgun Gothic"/>
          <w:b/>
          <w:kern w:val="2"/>
          <w:lang w:eastAsia="en-GB"/>
          <w14:ligatures w14:val="standardContextual"/>
        </w:rPr>
        <w:t xml:space="preserve">: </w:t>
      </w:r>
      <w:r w:rsidR="00D26E0D" w:rsidRPr="00944CE4">
        <w:rPr>
          <w:rFonts w:eastAsia="Malgun Gothic"/>
          <w:b/>
          <w:kern w:val="2"/>
          <w:lang w:eastAsia="en-GB"/>
          <w14:ligatures w14:val="standardContextual"/>
        </w:rPr>
        <w:t xml:space="preserve">Study to </w:t>
      </w:r>
      <w:r w:rsidR="0016601E" w:rsidRPr="00944CE4">
        <w:rPr>
          <w:rFonts w:eastAsia="Malgun Gothic"/>
          <w:b/>
          <w:kern w:val="2"/>
          <w:lang w:eastAsia="en-GB"/>
          <w14:ligatures w14:val="standardContextual"/>
        </w:rPr>
        <w:t xml:space="preserve">consider </w:t>
      </w:r>
      <w:r w:rsidR="007C4D41" w:rsidRPr="00944CE4">
        <w:rPr>
          <w:rFonts w:eastAsia="Malgun Gothic"/>
          <w:b/>
          <w:kern w:val="2"/>
          <w:lang w:eastAsia="en-GB"/>
          <w14:ligatures w14:val="standardContextual"/>
        </w:rPr>
        <w:t>device power consumption optimization</w:t>
      </w:r>
      <w:r w:rsidR="00C77017" w:rsidRPr="00944CE4">
        <w:rPr>
          <w:rFonts w:eastAsia="Malgun Gothic"/>
          <w:b/>
          <w:kern w:val="2"/>
          <w:lang w:eastAsia="en-GB"/>
          <w14:ligatures w14:val="standardContextual"/>
        </w:rPr>
        <w:t xml:space="preserve">, which requires that </w:t>
      </w:r>
      <w:r w:rsidR="00502600" w:rsidRPr="00944CE4">
        <w:rPr>
          <w:rFonts w:eastAsia="Malgun Gothic"/>
          <w:b/>
          <w:kern w:val="2"/>
          <w:lang w:eastAsia="en-GB"/>
          <w14:ligatures w14:val="standardContextual"/>
        </w:rPr>
        <w:t xml:space="preserve">the R2D signal </w:t>
      </w:r>
      <w:r w:rsidR="00C77017" w:rsidRPr="00944CE4">
        <w:rPr>
          <w:rFonts w:eastAsia="Malgun Gothic"/>
          <w:b/>
          <w:kern w:val="2"/>
          <w:lang w:eastAsia="en-GB"/>
          <w14:ligatures w14:val="standardContextual"/>
        </w:rPr>
        <w:t xml:space="preserve">is designed for </w:t>
      </w:r>
      <w:r w:rsidR="004D56C2" w:rsidRPr="00944CE4">
        <w:rPr>
          <w:rFonts w:eastAsia="Malgun Gothic"/>
          <w:b/>
          <w:kern w:val="2"/>
          <w:lang w:eastAsia="en-GB"/>
          <w14:ligatures w14:val="standardContextual"/>
        </w:rPr>
        <w:t>wake-up</w:t>
      </w:r>
      <w:r w:rsidR="00C77017" w:rsidRPr="00944CE4">
        <w:rPr>
          <w:rFonts w:eastAsia="Malgun Gothic"/>
          <w:b/>
          <w:kern w:val="2"/>
          <w:lang w:eastAsia="en-GB"/>
          <w14:ligatures w14:val="standardContextual"/>
        </w:rPr>
        <w:t xml:space="preserve"> pattern support.</w:t>
      </w:r>
    </w:p>
    <w:bookmarkEnd w:id="3"/>
    <w:bookmarkEnd w:id="103"/>
    <w:bookmarkEnd w:id="104"/>
    <w:bookmarkEnd w:id="105"/>
    <w:bookmarkEnd w:id="106"/>
    <w:bookmarkEnd w:id="107"/>
    <w:bookmarkEnd w:id="108"/>
    <w:p w14:paraId="10445A01" w14:textId="480CC7E1" w:rsidR="00885580" w:rsidRPr="00944CE4" w:rsidRDefault="007820D0" w:rsidP="00885580">
      <w:pPr>
        <w:pStyle w:val="Heading1"/>
      </w:pPr>
      <w:r w:rsidRPr="00944CE4">
        <w:t>Conclusion</w:t>
      </w:r>
    </w:p>
    <w:p w14:paraId="684ABE4D" w14:textId="0F52DBBD" w:rsidR="00F42605" w:rsidRPr="00944CE4" w:rsidRDefault="00F42605" w:rsidP="00F42605">
      <w:pPr>
        <w:jc w:val="both"/>
        <w:rPr>
          <w:sz w:val="22"/>
          <w:szCs w:val="22"/>
        </w:rPr>
      </w:pPr>
      <w:r w:rsidRPr="00944CE4">
        <w:rPr>
          <w:sz w:val="22"/>
          <w:szCs w:val="22"/>
        </w:rPr>
        <w:t xml:space="preserve">In this contribution, we have made the following observations and proposals related to </w:t>
      </w:r>
      <w:r w:rsidR="00767950" w:rsidRPr="00944CE4">
        <w:rPr>
          <w:sz w:val="22"/>
          <w:szCs w:val="22"/>
        </w:rPr>
        <w:t>Ambient IoT</w:t>
      </w:r>
      <w:r w:rsidRPr="00944CE4">
        <w:rPr>
          <w:sz w:val="22"/>
          <w:szCs w:val="22"/>
        </w:rPr>
        <w:t xml:space="preserve">: </w:t>
      </w:r>
    </w:p>
    <w:bookmarkStart w:id="109" w:name="ConclusionsPObsInSeq"/>
    <w:bookmarkEnd w:id="109"/>
    <w:p w14:paraId="5928F86B" w14:textId="77777777" w:rsidR="00F510DB" w:rsidRPr="00944CE4" w:rsidRDefault="00B92415" w:rsidP="00506A65">
      <w:pPr>
        <w:jc w:val="both"/>
        <w:rPr>
          <w:b/>
          <w:bCs/>
        </w:rPr>
      </w:pPr>
      <w:r>
        <w:rPr>
          <w:sz w:val="22"/>
          <w:szCs w:val="22"/>
        </w:rPr>
        <w:fldChar w:fldCharType="begin"/>
      </w:r>
      <w:r>
        <w:rPr>
          <w:sz w:val="22"/>
          <w:szCs w:val="22"/>
        </w:rPr>
        <w:instrText xml:space="preserve"> REF Observation92395 \h </w:instrText>
      </w:r>
      <w:r>
        <w:rPr>
          <w:sz w:val="22"/>
          <w:szCs w:val="22"/>
        </w:rPr>
      </w:r>
      <w:r>
        <w:rPr>
          <w:sz w:val="22"/>
          <w:szCs w:val="22"/>
        </w:rPr>
        <w:fldChar w:fldCharType="separate"/>
      </w:r>
      <w:r w:rsidR="00F510DB" w:rsidRPr="00944CE4">
        <w:rPr>
          <w:b/>
          <w:bCs/>
        </w:rPr>
        <w:t xml:space="preserve">Observation </w:t>
      </w:r>
      <w:r w:rsidR="00F510DB">
        <w:rPr>
          <w:b/>
          <w:bCs/>
          <w:noProof/>
        </w:rPr>
        <w:t>1</w:t>
      </w:r>
      <w:r w:rsidR="00F510DB" w:rsidRPr="00944CE4">
        <w:rPr>
          <w:b/>
          <w:bCs/>
        </w:rPr>
        <w:t>: Large frequency shift offers reduced carrier interference at reader. Reader dynamic range requirements can be relaxed by filtering around the frequency-shifted D2R signal.</w:t>
      </w:r>
    </w:p>
    <w:p w14:paraId="76427CBF" w14:textId="77777777" w:rsidR="00F510DB" w:rsidRPr="00944CE4" w:rsidRDefault="00B92415" w:rsidP="008D45D5">
      <w:pPr>
        <w:jc w:val="both"/>
        <w:rPr>
          <w:b/>
          <w:bCs/>
        </w:rPr>
      </w:pPr>
      <w:r>
        <w:rPr>
          <w:sz w:val="22"/>
          <w:szCs w:val="22"/>
        </w:rPr>
        <w:fldChar w:fldCharType="end"/>
      </w:r>
      <w:r>
        <w:rPr>
          <w:sz w:val="22"/>
          <w:szCs w:val="22"/>
        </w:rPr>
        <w:fldChar w:fldCharType="begin"/>
      </w:r>
      <w:r>
        <w:rPr>
          <w:sz w:val="22"/>
          <w:szCs w:val="22"/>
        </w:rPr>
        <w:instrText xml:space="preserve"> REF Observation92396 \h </w:instrText>
      </w:r>
      <w:r>
        <w:rPr>
          <w:sz w:val="22"/>
          <w:szCs w:val="22"/>
        </w:rPr>
      </w:r>
      <w:r>
        <w:rPr>
          <w:sz w:val="22"/>
          <w:szCs w:val="22"/>
        </w:rPr>
        <w:fldChar w:fldCharType="separate"/>
      </w:r>
      <w:r w:rsidR="00F510DB" w:rsidRPr="00944CE4">
        <w:rPr>
          <w:b/>
          <w:bCs/>
        </w:rPr>
        <w:t xml:space="preserve">Observation </w:t>
      </w:r>
      <w:r w:rsidR="00F510DB">
        <w:rPr>
          <w:b/>
          <w:bCs/>
          <w:noProof/>
        </w:rPr>
        <w:t>2</w:t>
      </w:r>
      <w:r w:rsidR="00F510DB" w:rsidRPr="00944CE4">
        <w:rPr>
          <w:b/>
          <w:bCs/>
        </w:rPr>
        <w:t>: Large frequency shift between R2D/CW signal and D2R signal enables option for wide D2R bandwidth, for applications that require it.</w:t>
      </w:r>
    </w:p>
    <w:p w14:paraId="3732849D" w14:textId="77777777" w:rsidR="00F510DB" w:rsidRPr="00944CE4" w:rsidRDefault="00B92415" w:rsidP="008D45D5">
      <w:pPr>
        <w:jc w:val="both"/>
      </w:pPr>
      <w:r>
        <w:rPr>
          <w:sz w:val="22"/>
          <w:szCs w:val="22"/>
        </w:rPr>
        <w:fldChar w:fldCharType="end"/>
      </w:r>
      <w:r>
        <w:rPr>
          <w:sz w:val="22"/>
          <w:szCs w:val="22"/>
        </w:rPr>
        <w:fldChar w:fldCharType="begin"/>
      </w:r>
      <w:r>
        <w:rPr>
          <w:sz w:val="22"/>
          <w:szCs w:val="22"/>
        </w:rPr>
        <w:instrText xml:space="preserve"> REF Proposal7174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1</w:t>
      </w:r>
      <w:r w:rsidR="00F510DB" w:rsidRPr="00944CE4">
        <w:rPr>
          <w:rFonts w:eastAsia="Malgun Gothic"/>
          <w:b/>
          <w:kern w:val="2"/>
          <w:lang w:eastAsia="en-GB"/>
          <w14:ligatures w14:val="standardContextual"/>
        </w:rPr>
        <w:t xml:space="preserve">: </w:t>
      </w:r>
      <w:r w:rsidR="00F510DB" w:rsidRPr="00944CE4">
        <w:rPr>
          <w:b/>
          <w:bCs/>
        </w:rPr>
        <w:t>Capture in TR 38.769 that large frequency shift is feasible for Device 2a.</w:t>
      </w:r>
    </w:p>
    <w:p w14:paraId="3E4286E7" w14:textId="77777777" w:rsidR="00F510DB" w:rsidRPr="00944CE4" w:rsidRDefault="00B92415" w:rsidP="000A1657">
      <w:pPr>
        <w:jc w:val="both"/>
        <w:rPr>
          <w:b/>
        </w:rPr>
      </w:pPr>
      <w:r>
        <w:rPr>
          <w:sz w:val="22"/>
          <w:szCs w:val="22"/>
        </w:rPr>
        <w:fldChar w:fldCharType="end"/>
      </w:r>
      <w:r>
        <w:rPr>
          <w:sz w:val="22"/>
          <w:szCs w:val="22"/>
        </w:rPr>
        <w:fldChar w:fldCharType="begin"/>
      </w:r>
      <w:r>
        <w:rPr>
          <w:sz w:val="22"/>
          <w:szCs w:val="22"/>
        </w:rPr>
        <w:instrText xml:space="preserve"> REF Proposal7175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2</w:t>
      </w:r>
      <w:r w:rsidR="00F510DB" w:rsidRPr="00944CE4">
        <w:rPr>
          <w:rFonts w:eastAsia="Malgun Gothic"/>
          <w:b/>
          <w:kern w:val="2"/>
          <w:lang w:eastAsia="en-GB"/>
          <w14:ligatures w14:val="standardContextual"/>
        </w:rPr>
        <w:t xml:space="preserve">: </w:t>
      </w:r>
      <w:r w:rsidR="00F510DB" w:rsidRPr="00944CE4">
        <w:rPr>
          <w:b/>
        </w:rPr>
        <w:t xml:space="preserve">Study to include SSB and DSB backscattering options, while considering additional device power cost and link budget penalty due to increased insertion loss. </w:t>
      </w:r>
    </w:p>
    <w:p w14:paraId="01FDC0BA" w14:textId="77777777" w:rsidR="00F510DB" w:rsidRPr="00944CE4" w:rsidRDefault="00B92415" w:rsidP="00AD5BDF">
      <w:pPr>
        <w:jc w:val="both"/>
        <w:rPr>
          <w:b/>
        </w:rPr>
      </w:pPr>
      <w:r>
        <w:rPr>
          <w:sz w:val="22"/>
          <w:szCs w:val="22"/>
        </w:rPr>
        <w:fldChar w:fldCharType="end"/>
      </w:r>
      <w:r>
        <w:rPr>
          <w:sz w:val="22"/>
          <w:szCs w:val="22"/>
        </w:rPr>
        <w:fldChar w:fldCharType="begin"/>
      </w:r>
      <w:r>
        <w:rPr>
          <w:sz w:val="22"/>
          <w:szCs w:val="22"/>
        </w:rPr>
        <w:instrText xml:space="preserve"> REF Proposal7176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3</w:t>
      </w:r>
      <w:r w:rsidR="00F510DB" w:rsidRPr="00944CE4">
        <w:rPr>
          <w:rFonts w:eastAsia="Malgun Gothic"/>
          <w:b/>
          <w:kern w:val="2"/>
          <w:lang w:eastAsia="en-GB"/>
          <w14:ligatures w14:val="standardContextual"/>
        </w:rPr>
        <w:t xml:space="preserve">: </w:t>
      </w:r>
      <w:r w:rsidR="00F510DB" w:rsidRPr="00944CE4">
        <w:rPr>
          <w:b/>
        </w:rPr>
        <w:t>Clarification is needed if target level for SSB suppression should be in the scope of the study or not.</w:t>
      </w:r>
    </w:p>
    <w:p w14:paraId="3B63FB74" w14:textId="77777777" w:rsidR="00F510DB" w:rsidRPr="00944CE4" w:rsidRDefault="00B92415" w:rsidP="00E23056">
      <w:pPr>
        <w:jc w:val="both"/>
        <w:rPr>
          <w:b/>
          <w:bCs/>
        </w:rPr>
      </w:pPr>
      <w:r>
        <w:rPr>
          <w:sz w:val="22"/>
          <w:szCs w:val="22"/>
        </w:rPr>
        <w:fldChar w:fldCharType="end"/>
      </w:r>
      <w:r>
        <w:rPr>
          <w:sz w:val="22"/>
          <w:szCs w:val="22"/>
        </w:rPr>
        <w:fldChar w:fldCharType="begin"/>
      </w:r>
      <w:r>
        <w:rPr>
          <w:sz w:val="22"/>
          <w:szCs w:val="22"/>
        </w:rPr>
        <w:instrText xml:space="preserve"> REF Observation92397 \h </w:instrText>
      </w:r>
      <w:r>
        <w:rPr>
          <w:sz w:val="22"/>
          <w:szCs w:val="22"/>
        </w:rPr>
      </w:r>
      <w:r>
        <w:rPr>
          <w:sz w:val="22"/>
          <w:szCs w:val="22"/>
        </w:rPr>
        <w:fldChar w:fldCharType="separate"/>
      </w:r>
      <w:r w:rsidR="00F510DB" w:rsidRPr="00944CE4">
        <w:rPr>
          <w:b/>
          <w:bCs/>
        </w:rPr>
        <w:t xml:space="preserve">Observation </w:t>
      </w:r>
      <w:r w:rsidR="00F510DB">
        <w:rPr>
          <w:b/>
          <w:bCs/>
          <w:noProof/>
        </w:rPr>
        <w:t>3</w:t>
      </w:r>
      <w:r w:rsidR="00F510DB" w:rsidRPr="00944CE4">
        <w:rPr>
          <w:b/>
          <w:bCs/>
        </w:rPr>
        <w:t>: Large frequency shift of tens of MHz can be implemented with microwatt operation and can be suitable for Type 2a devices with energy storage.</w:t>
      </w:r>
    </w:p>
    <w:p w14:paraId="3E8BF2E3" w14:textId="77777777" w:rsidR="00F510DB" w:rsidRPr="00944CE4" w:rsidRDefault="00B92415" w:rsidP="00E23056">
      <w:pPr>
        <w:jc w:val="both"/>
        <w:rPr>
          <w:b/>
        </w:rPr>
      </w:pPr>
      <w:r>
        <w:rPr>
          <w:sz w:val="22"/>
          <w:szCs w:val="22"/>
        </w:rPr>
        <w:fldChar w:fldCharType="end"/>
      </w:r>
      <w:r>
        <w:rPr>
          <w:sz w:val="22"/>
          <w:szCs w:val="22"/>
        </w:rPr>
        <w:fldChar w:fldCharType="begin"/>
      </w:r>
      <w:r>
        <w:rPr>
          <w:sz w:val="22"/>
          <w:szCs w:val="22"/>
        </w:rPr>
        <w:instrText xml:space="preserve"> REF Proposal7177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4</w:t>
      </w:r>
      <w:r w:rsidR="00F510DB" w:rsidRPr="00944CE4">
        <w:rPr>
          <w:rFonts w:eastAsia="Malgun Gothic"/>
          <w:b/>
          <w:kern w:val="2"/>
          <w:lang w:eastAsia="en-GB"/>
          <w14:ligatures w14:val="standardContextual"/>
        </w:rPr>
        <w:t xml:space="preserve">: </w:t>
      </w:r>
      <w:r w:rsidR="00F510DB" w:rsidRPr="00944CE4">
        <w:rPr>
          <w:b/>
        </w:rPr>
        <w:t>Study to determine the maximum possible large frequency offset, within the allowable power consumption budget.</w:t>
      </w:r>
    </w:p>
    <w:p w14:paraId="1B1C491B" w14:textId="77777777" w:rsidR="00F510DB" w:rsidRDefault="00B92415" w:rsidP="000A3222">
      <w:pPr>
        <w:jc w:val="both"/>
        <w:rPr>
          <w:b/>
        </w:rPr>
      </w:pPr>
      <w:r>
        <w:rPr>
          <w:sz w:val="22"/>
          <w:szCs w:val="22"/>
        </w:rPr>
        <w:fldChar w:fldCharType="end"/>
      </w:r>
      <w:r>
        <w:rPr>
          <w:sz w:val="22"/>
          <w:szCs w:val="22"/>
        </w:rPr>
        <w:fldChar w:fldCharType="begin"/>
      </w:r>
      <w:r>
        <w:rPr>
          <w:sz w:val="22"/>
          <w:szCs w:val="22"/>
        </w:rPr>
        <w:instrText xml:space="preserve"> REF Proposal7178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5</w:t>
      </w:r>
      <w:r w:rsidR="00F510DB" w:rsidRPr="00944CE4">
        <w:rPr>
          <w:rFonts w:eastAsia="Malgun Gothic"/>
          <w:b/>
          <w:kern w:val="2"/>
          <w:lang w:eastAsia="en-GB"/>
          <w14:ligatures w14:val="standardContextual"/>
        </w:rPr>
        <w:t xml:space="preserve">: </w:t>
      </w:r>
      <w:r w:rsidR="00F510DB">
        <w:rPr>
          <w:rFonts w:eastAsia="Malgun Gothic"/>
          <w:b/>
          <w:kern w:val="2"/>
          <w:lang w:eastAsia="en-GB"/>
          <w14:ligatures w14:val="standardContextual"/>
        </w:rPr>
        <w:t>Consider adaptive configuration of AIoT device D2R frequency shift and bandwidth as part of the study</w:t>
      </w:r>
      <w:r w:rsidR="00F510DB" w:rsidRPr="00944CE4">
        <w:rPr>
          <w:b/>
        </w:rPr>
        <w:t>.</w:t>
      </w:r>
    </w:p>
    <w:p w14:paraId="1FA12F76" w14:textId="77777777" w:rsidR="00F510DB" w:rsidRPr="00944CE4" w:rsidRDefault="00B92415" w:rsidP="00A3714D">
      <w:pPr>
        <w:jc w:val="both"/>
        <w:rPr>
          <w:rFonts w:eastAsia="Malgun Gothic"/>
          <w:b/>
          <w:kern w:val="2"/>
          <w:lang w:eastAsia="ko-KR"/>
          <w14:ligatures w14:val="standardContextual"/>
        </w:rPr>
      </w:pPr>
      <w:r>
        <w:rPr>
          <w:sz w:val="22"/>
          <w:szCs w:val="22"/>
        </w:rPr>
        <w:fldChar w:fldCharType="end"/>
      </w:r>
      <w:r>
        <w:rPr>
          <w:sz w:val="22"/>
          <w:szCs w:val="22"/>
        </w:rPr>
        <w:fldChar w:fldCharType="begin"/>
      </w:r>
      <w:r>
        <w:rPr>
          <w:sz w:val="22"/>
          <w:szCs w:val="22"/>
        </w:rPr>
        <w:instrText xml:space="preserve"> REF Proposal7179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6</w:t>
      </w:r>
      <w:r w:rsidR="00F510DB" w:rsidRPr="00944CE4">
        <w:rPr>
          <w:rFonts w:eastAsia="Malgun Gothic"/>
          <w:b/>
          <w:kern w:val="2"/>
          <w:lang w:eastAsia="ko-KR"/>
          <w14:ligatures w14:val="standardContextual"/>
        </w:rPr>
        <w:t>: The sync/calibration mechanisms of the clock should be studied to define the initial clock accuracy and after sync/calibrated clock accuracy.</w:t>
      </w:r>
    </w:p>
    <w:p w14:paraId="0515B339" w14:textId="77777777" w:rsidR="00F510DB" w:rsidRPr="00944CE4" w:rsidRDefault="00B92415" w:rsidP="00FF0F75">
      <w:pPr>
        <w:jc w:val="both"/>
        <w:rPr>
          <w:rFonts w:eastAsia="Malgun Gothic"/>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Proposal7180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7</w:t>
      </w:r>
      <w:r w:rsidR="00F510DB" w:rsidRPr="00944CE4">
        <w:rPr>
          <w:rFonts w:eastAsia="Malgun Gothic"/>
          <w:b/>
          <w:kern w:val="2"/>
          <w:lang w:eastAsia="en-GB"/>
          <w14:ligatures w14:val="standardContextual"/>
        </w:rPr>
        <w:t>: Clarify the definition of “harvester sensitivity” and/or adjust the values to [-20, -15] dBm in line with state-of-art.</w:t>
      </w:r>
    </w:p>
    <w:p w14:paraId="601C0B98" w14:textId="77777777" w:rsidR="00F510DB" w:rsidRPr="00944CE4" w:rsidRDefault="00B92415" w:rsidP="00FF0F75">
      <w:pPr>
        <w:jc w:val="both"/>
      </w:pPr>
      <w:r>
        <w:rPr>
          <w:sz w:val="22"/>
          <w:szCs w:val="22"/>
        </w:rPr>
        <w:fldChar w:fldCharType="end"/>
      </w:r>
      <w:r>
        <w:rPr>
          <w:sz w:val="22"/>
          <w:szCs w:val="22"/>
        </w:rPr>
        <w:fldChar w:fldCharType="begin"/>
      </w:r>
      <w:r>
        <w:rPr>
          <w:sz w:val="22"/>
          <w:szCs w:val="22"/>
        </w:rPr>
        <w:instrText xml:space="preserve"> REF Observation92398 \h </w:instrText>
      </w:r>
      <w:r>
        <w:rPr>
          <w:sz w:val="22"/>
          <w:szCs w:val="22"/>
        </w:rPr>
      </w:r>
      <w:r>
        <w:rPr>
          <w:sz w:val="22"/>
          <w:szCs w:val="22"/>
        </w:rPr>
        <w:fldChar w:fldCharType="separate"/>
      </w:r>
      <w:r w:rsidR="00F510DB" w:rsidRPr="00944CE4">
        <w:rPr>
          <w:b/>
          <w:bCs/>
        </w:rPr>
        <w:t xml:space="preserve">Observation </w:t>
      </w:r>
      <w:r w:rsidR="00F510DB">
        <w:rPr>
          <w:b/>
          <w:bCs/>
          <w:noProof/>
        </w:rPr>
        <w:t>4</w:t>
      </w:r>
      <w:r w:rsidR="00F510DB" w:rsidRPr="00944CE4">
        <w:rPr>
          <w:b/>
          <w:bCs/>
        </w:rPr>
        <w:t xml:space="preserve">: For lowest power consumption an Ambient IoT receiver cannot be always powered up for R2D monitoring.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5CC557D9" w14:textId="77777777" w:rsidR="00F510DB" w:rsidRPr="00944CE4" w:rsidRDefault="00B92415" w:rsidP="00FF0F75">
      <w:pPr>
        <w:jc w:val="both"/>
        <w:rPr>
          <w:rFonts w:eastAsia="Malgun Gothic"/>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Proposal7181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8</w:t>
      </w:r>
      <w:r w:rsidR="00F510DB" w:rsidRPr="00944CE4">
        <w:rPr>
          <w:rFonts w:eastAsia="Malgun Gothic"/>
          <w:b/>
          <w:kern w:val="2"/>
          <w:lang w:eastAsia="en-GB"/>
          <w14:ligatures w14:val="standardContextual"/>
        </w:rPr>
        <w:t xml:space="preserve">: Distinguish/separate definitions of device power-up threshold and receiver sensitivity in </w:t>
      </w:r>
      <w:r w:rsidR="00F510DB" w:rsidRPr="00944CE4">
        <w:rPr>
          <w:rFonts w:eastAsia="Malgun Gothic"/>
          <w:b/>
          <w:bCs/>
          <w:kern w:val="2"/>
          <w:lang w:eastAsia="en-GB"/>
          <w14:ligatures w14:val="standardContextual"/>
        </w:rPr>
        <w:t xml:space="preserve">the </w:t>
      </w:r>
      <w:r w:rsidR="00F510DB" w:rsidRPr="00944CE4">
        <w:rPr>
          <w:rFonts w:eastAsia="Malgun Gothic"/>
          <w:b/>
          <w:kern w:val="2"/>
          <w:lang w:eastAsia="en-GB"/>
          <w14:ligatures w14:val="standardContextual"/>
        </w:rPr>
        <w:t xml:space="preserve">RAN1 study. </w:t>
      </w:r>
    </w:p>
    <w:p w14:paraId="1F10E122" w14:textId="77777777" w:rsidR="00F510DB" w:rsidRPr="00944CE4" w:rsidRDefault="00B92415" w:rsidP="009E4B50">
      <w:pPr>
        <w:jc w:val="both"/>
        <w:rPr>
          <w:rFonts w:eastAsia="Malgun Gothic"/>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Proposal7182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9</w:t>
      </w:r>
      <w:r w:rsidR="00F510DB" w:rsidRPr="00944CE4">
        <w:rPr>
          <w:rFonts w:eastAsia="Malgun Gothic"/>
          <w:b/>
          <w:kern w:val="2"/>
          <w:lang w:eastAsia="en-GB"/>
          <w14:ligatures w14:val="standardContextual"/>
        </w:rPr>
        <w:t>: Consider the conclusions and recommendations from the 3GPP WUS/WUR study Ref.</w:t>
      </w:r>
      <w:r w:rsidR="00F510DB">
        <w:rPr>
          <w:rFonts w:eastAsia="Malgun Gothic"/>
          <w:b/>
          <w:kern w:val="2"/>
          <w:lang w:eastAsia="en-GB"/>
          <w14:ligatures w14:val="standardContextual"/>
        </w:rPr>
        <w:t>[4]</w:t>
      </w:r>
      <w:r w:rsidR="00F510DB" w:rsidRPr="00944CE4">
        <w:rPr>
          <w:b/>
        </w:rPr>
        <w:t xml:space="preserve"> </w:t>
      </w:r>
      <w:r w:rsidR="00F510DB" w:rsidRPr="00944CE4">
        <w:rPr>
          <w:rFonts w:eastAsia="Malgun Gothic"/>
          <w:b/>
          <w:kern w:val="2"/>
          <w:lang w:eastAsia="en-GB"/>
          <w14:ligatures w14:val="standardContextual"/>
        </w:rPr>
        <w:t>for similarity and applicability also for the Ambient IoT D2R signal and Ambient IoT device receiver design.</w:t>
      </w:r>
    </w:p>
    <w:p w14:paraId="5D3AD9B7" w14:textId="77777777" w:rsidR="00F510DB" w:rsidRPr="00944CE4" w:rsidRDefault="00B92415" w:rsidP="009E4B50">
      <w:pPr>
        <w:jc w:val="both"/>
        <w:rPr>
          <w:rFonts w:eastAsia="Malgun Gothic"/>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Proposal7183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10</w:t>
      </w:r>
      <w:r w:rsidR="00F510DB" w:rsidRPr="00944CE4">
        <w:rPr>
          <w:rFonts w:eastAsia="Malgun Gothic"/>
          <w:b/>
          <w:kern w:val="2"/>
          <w:lang w:eastAsia="en-GB"/>
          <w14:ligatures w14:val="standardContextual"/>
        </w:rPr>
        <w:t>: Study the benefits of using IF-ED or Zero-IF receiver rather than RF ED for receiver selectivity related to CW/R2D signal frequency flexibility and multi band support.</w:t>
      </w:r>
    </w:p>
    <w:p w14:paraId="048DEBA9" w14:textId="77777777" w:rsidR="00F510DB" w:rsidRPr="00944CE4" w:rsidRDefault="00B92415" w:rsidP="009E4B50">
      <w:pPr>
        <w:jc w:val="both"/>
        <w:rPr>
          <w:rFonts w:eastAsia="Malgun Gothic"/>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Proposal7184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11</w:t>
      </w:r>
      <w:r w:rsidR="00F510DB" w:rsidRPr="00944CE4">
        <w:rPr>
          <w:rFonts w:eastAsia="Malgun Gothic"/>
          <w:b/>
          <w:kern w:val="2"/>
          <w:lang w:eastAsia="en-GB"/>
          <w14:ligatures w14:val="standardContextual"/>
        </w:rPr>
        <w:t>: For Ambient IoT device implementations with D2R receiver power up via RF power detector some level of frequency selectivity in the RF power detector path should be considered to minimize false receiver power up occurrences triggered by normal NR traffic.</w:t>
      </w:r>
    </w:p>
    <w:p w14:paraId="3D65392D" w14:textId="77777777" w:rsidR="00F510DB" w:rsidRPr="00944CE4" w:rsidRDefault="00B92415" w:rsidP="009E4B50">
      <w:pPr>
        <w:jc w:val="both"/>
        <w:rPr>
          <w:rFonts w:eastAsia="Malgun Gothic"/>
          <w:b/>
          <w:kern w:val="2"/>
          <w:lang w:eastAsia="en-GB"/>
          <w14:ligatures w14:val="standardContextual"/>
        </w:rPr>
      </w:pPr>
      <w:r>
        <w:rPr>
          <w:sz w:val="22"/>
          <w:szCs w:val="22"/>
        </w:rPr>
        <w:fldChar w:fldCharType="end"/>
      </w:r>
      <w:r w:rsidR="00B83EDB">
        <w:rPr>
          <w:sz w:val="22"/>
          <w:szCs w:val="22"/>
        </w:rPr>
        <w:fldChar w:fldCharType="begin"/>
      </w:r>
      <w:r w:rsidR="00B83EDB">
        <w:rPr>
          <w:sz w:val="22"/>
          <w:szCs w:val="22"/>
        </w:rPr>
        <w:instrText xml:space="preserve"> REF Proposal7185 \h </w:instrText>
      </w:r>
      <w:r w:rsidR="00B83EDB">
        <w:rPr>
          <w:sz w:val="22"/>
          <w:szCs w:val="22"/>
        </w:rPr>
      </w:r>
      <w:r w:rsidR="00B83EDB">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12</w:t>
      </w:r>
      <w:r w:rsidR="00F510DB" w:rsidRPr="00944CE4">
        <w:rPr>
          <w:rFonts w:eastAsia="Malgun Gothic"/>
          <w:b/>
          <w:kern w:val="2"/>
          <w:lang w:eastAsia="en-GB"/>
          <w14:ligatures w14:val="standardContextual"/>
        </w:rPr>
        <w:t xml:space="preserve">: The carrier wave signal needs to be under network control and synchronized with the D2R signal generation to enable interference avoidance by timing and associated simple low cost ambient IoT device implementation. </w:t>
      </w:r>
    </w:p>
    <w:p w14:paraId="3870A508" w14:textId="77777777" w:rsidR="00F510DB" w:rsidRPr="00944CE4" w:rsidRDefault="00B83EDB" w:rsidP="002A78BF">
      <w:pPr>
        <w:jc w:val="both"/>
        <w:rPr>
          <w:b/>
          <w:bCs/>
        </w:rPr>
      </w:pPr>
      <w:r>
        <w:rPr>
          <w:sz w:val="22"/>
          <w:szCs w:val="22"/>
        </w:rPr>
        <w:fldChar w:fldCharType="end"/>
      </w:r>
      <w:r>
        <w:rPr>
          <w:sz w:val="22"/>
          <w:szCs w:val="22"/>
        </w:rPr>
        <w:fldChar w:fldCharType="begin"/>
      </w:r>
      <w:r>
        <w:rPr>
          <w:sz w:val="22"/>
          <w:szCs w:val="22"/>
        </w:rPr>
        <w:instrText xml:space="preserve"> REF Observation92399 \h </w:instrText>
      </w:r>
      <w:r>
        <w:rPr>
          <w:sz w:val="22"/>
          <w:szCs w:val="22"/>
        </w:rPr>
      </w:r>
      <w:r>
        <w:rPr>
          <w:sz w:val="22"/>
          <w:szCs w:val="22"/>
        </w:rPr>
        <w:fldChar w:fldCharType="separate"/>
      </w:r>
      <w:r w:rsidR="00F510DB" w:rsidRPr="00944CE4">
        <w:rPr>
          <w:b/>
          <w:bCs/>
        </w:rPr>
        <w:t xml:space="preserve">Observation </w:t>
      </w:r>
      <w:r w:rsidR="00F510DB">
        <w:rPr>
          <w:b/>
          <w:bCs/>
          <w:noProof/>
        </w:rPr>
        <w:t>5</w:t>
      </w:r>
      <w:r w:rsidR="00F510DB" w:rsidRPr="00944CE4">
        <w:rPr>
          <w:b/>
          <w:bCs/>
        </w:rPr>
        <w:t>: The pattern detection operation should be at least as sensitive as the full device data receiver to avoid missed R2D signals.</w:t>
      </w:r>
    </w:p>
    <w:p w14:paraId="3BB2CF1F" w14:textId="77777777" w:rsidR="00F510DB" w:rsidRPr="00944CE4" w:rsidRDefault="00B83EDB" w:rsidP="002A78BF">
      <w:pPr>
        <w:jc w:val="both"/>
        <w:rPr>
          <w:rFonts w:eastAsia="Malgun Gothic"/>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Proposal7186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13</w:t>
      </w:r>
      <w:r w:rsidR="00F510DB" w:rsidRPr="00944CE4">
        <w:rPr>
          <w:rFonts w:eastAsia="Malgun Gothic"/>
          <w:b/>
          <w:kern w:val="2"/>
          <w:lang w:eastAsia="en-GB"/>
          <w14:ligatures w14:val="standardContextual"/>
        </w:rPr>
        <w:t>: The AIoT device should include at least one high-sensitivity, low-rate stage for pattern detection that can be used before activating a full-rate receiver stage.</w:t>
      </w:r>
    </w:p>
    <w:p w14:paraId="6F7B7F9D" w14:textId="77777777" w:rsidR="00F510DB" w:rsidRPr="00944CE4" w:rsidRDefault="00B83EDB" w:rsidP="009825F2">
      <w:pPr>
        <w:jc w:val="both"/>
        <w:rPr>
          <w:rFonts w:eastAsia="Malgun Gothic"/>
          <w:b/>
          <w:kern w:val="2"/>
          <w:lang w:eastAsia="en-GB"/>
          <w14:ligatures w14:val="standardContextual"/>
        </w:rPr>
      </w:pPr>
      <w:r>
        <w:rPr>
          <w:sz w:val="22"/>
          <w:szCs w:val="22"/>
        </w:rPr>
        <w:fldChar w:fldCharType="end"/>
      </w:r>
      <w:r>
        <w:rPr>
          <w:sz w:val="22"/>
          <w:szCs w:val="22"/>
        </w:rPr>
        <w:fldChar w:fldCharType="begin"/>
      </w:r>
      <w:r>
        <w:rPr>
          <w:sz w:val="22"/>
          <w:szCs w:val="22"/>
        </w:rPr>
        <w:instrText xml:space="preserve"> REF Proposal7187 \h </w:instrText>
      </w:r>
      <w:r>
        <w:rPr>
          <w:sz w:val="22"/>
          <w:szCs w:val="22"/>
        </w:rPr>
      </w:r>
      <w:r>
        <w:rPr>
          <w:sz w:val="22"/>
          <w:szCs w:val="22"/>
        </w:rPr>
        <w:fldChar w:fldCharType="separate"/>
      </w:r>
      <w:r w:rsidR="00F510DB" w:rsidRPr="00944CE4">
        <w:rPr>
          <w:rFonts w:eastAsia="Malgun Gothic"/>
          <w:b/>
          <w:kern w:val="2"/>
          <w:lang w:eastAsia="en-GB"/>
          <w14:ligatures w14:val="standardContextual"/>
        </w:rPr>
        <w:t xml:space="preserve">Proposal </w:t>
      </w:r>
      <w:r w:rsidR="00F510DB">
        <w:rPr>
          <w:rFonts w:eastAsia="Malgun Gothic"/>
          <w:b/>
          <w:noProof/>
          <w:kern w:val="2"/>
          <w:lang w:eastAsia="ko-KR"/>
          <w14:ligatures w14:val="standardContextual"/>
        </w:rPr>
        <w:t>14</w:t>
      </w:r>
      <w:r w:rsidR="00F510DB" w:rsidRPr="00944CE4">
        <w:rPr>
          <w:rFonts w:eastAsia="Malgun Gothic"/>
          <w:b/>
          <w:kern w:val="2"/>
          <w:lang w:eastAsia="en-GB"/>
          <w14:ligatures w14:val="standardContextual"/>
        </w:rPr>
        <w:t>: Study to consider device power consumption optimization, which requires that the R2D signal is designed for wake-up pattern support.</w:t>
      </w:r>
    </w:p>
    <w:p w14:paraId="23685BAC" w14:textId="49714FEE" w:rsidR="005329C1" w:rsidRPr="00944CE4" w:rsidRDefault="00B83EDB" w:rsidP="00F42605">
      <w:pPr>
        <w:jc w:val="both"/>
        <w:rPr>
          <w:sz w:val="22"/>
          <w:szCs w:val="22"/>
        </w:rPr>
      </w:pPr>
      <w:r>
        <w:rPr>
          <w:sz w:val="22"/>
          <w:szCs w:val="22"/>
        </w:rPr>
        <w:fldChar w:fldCharType="end"/>
      </w:r>
    </w:p>
    <w:p w14:paraId="53CD9119" w14:textId="5484C1A8" w:rsidR="00885580" w:rsidRPr="00944CE4" w:rsidRDefault="00885580" w:rsidP="005329C1">
      <w:pPr>
        <w:pStyle w:val="Heading1"/>
      </w:pPr>
      <w:r w:rsidRPr="00944CE4">
        <w:t>References</w:t>
      </w:r>
    </w:p>
    <w:p w14:paraId="4246155E" w14:textId="4F75507F" w:rsidR="00E764C3" w:rsidRPr="00944CE4" w:rsidRDefault="00681FF9" w:rsidP="00E764C3">
      <w:pPr>
        <w:pStyle w:val="ListParagraph"/>
        <w:numPr>
          <w:ilvl w:val="0"/>
          <w:numId w:val="27"/>
        </w:numPr>
        <w:rPr>
          <w:sz w:val="20"/>
          <w:szCs w:val="20"/>
          <w:lang w:val="en-GB"/>
        </w:rPr>
      </w:pPr>
      <w:bookmarkStart w:id="110" w:name="_Ref178936429"/>
      <w:bookmarkStart w:id="111" w:name="_Ref155945234"/>
      <w:r w:rsidRPr="00944CE4">
        <w:rPr>
          <w:sz w:val="20"/>
          <w:szCs w:val="20"/>
          <w:lang w:val="en-GB"/>
        </w:rPr>
        <w:t>R1-2409069</w:t>
      </w:r>
      <w:r w:rsidR="00E764C3" w:rsidRPr="00944CE4">
        <w:rPr>
          <w:sz w:val="20"/>
          <w:szCs w:val="20"/>
          <w:lang w:val="en-GB"/>
        </w:rPr>
        <w:t xml:space="preserve">, </w:t>
      </w:r>
      <w:r w:rsidR="00C06FAD" w:rsidRPr="00944CE4">
        <w:rPr>
          <w:sz w:val="20"/>
          <w:szCs w:val="20"/>
          <w:lang w:val="en-GB"/>
        </w:rPr>
        <w:t>RAN1#118</w:t>
      </w:r>
      <w:r w:rsidR="003B04DA" w:rsidRPr="00944CE4">
        <w:rPr>
          <w:sz w:val="20"/>
          <w:szCs w:val="20"/>
          <w:lang w:val="en-GB"/>
        </w:rPr>
        <w:t>bis</w:t>
      </w:r>
      <w:r w:rsidR="00C06FAD" w:rsidRPr="00944CE4">
        <w:rPr>
          <w:sz w:val="20"/>
          <w:szCs w:val="20"/>
          <w:lang w:val="en-GB"/>
        </w:rPr>
        <w:t xml:space="preserve"> FL Summary Final for 9.4.1.2 Ambient IoT Device Architecture</w:t>
      </w:r>
      <w:bookmarkEnd w:id="110"/>
    </w:p>
    <w:p w14:paraId="221C315B" w14:textId="20081957" w:rsidR="00A523BB" w:rsidRPr="00944CE4" w:rsidRDefault="007F5824" w:rsidP="00E764C3">
      <w:pPr>
        <w:pStyle w:val="ListParagraph"/>
        <w:numPr>
          <w:ilvl w:val="0"/>
          <w:numId w:val="27"/>
        </w:numPr>
        <w:rPr>
          <w:sz w:val="20"/>
          <w:szCs w:val="20"/>
          <w:lang w:val="en-GB"/>
        </w:rPr>
      </w:pPr>
      <w:bookmarkStart w:id="112" w:name="_Ref178936388"/>
      <w:r w:rsidRPr="00944CE4">
        <w:rPr>
          <w:sz w:val="20"/>
          <w:szCs w:val="20"/>
          <w:lang w:val="en-GB"/>
        </w:rPr>
        <w:t>R1-2405433, RAN1#117 FL Summary #3 for 9.4.1.2 Ambient IoT Device Architecture</w:t>
      </w:r>
      <w:bookmarkEnd w:id="112"/>
    </w:p>
    <w:p w14:paraId="7F764BB1" w14:textId="77777777" w:rsidR="008B4852" w:rsidRPr="00944CE4" w:rsidRDefault="008B4852" w:rsidP="008B4852">
      <w:pPr>
        <w:pStyle w:val="ListParagraph"/>
        <w:numPr>
          <w:ilvl w:val="0"/>
          <w:numId w:val="27"/>
        </w:numPr>
        <w:spacing w:before="100" w:beforeAutospacing="1" w:after="100" w:afterAutospacing="1"/>
        <w:rPr>
          <w:rFonts w:eastAsia="Times New Roman"/>
          <w:sz w:val="20"/>
          <w:szCs w:val="20"/>
          <w:lang w:val="en-GB"/>
        </w:rPr>
      </w:pPr>
      <w:bookmarkStart w:id="113" w:name="_Ref172503068"/>
      <w:r w:rsidRPr="00944CE4">
        <w:rPr>
          <w:rFonts w:eastAsia="Times New Roman"/>
          <w:sz w:val="20"/>
          <w:szCs w:val="20"/>
          <w:lang w:val="en-GB"/>
        </w:rPr>
        <w:t>M. Meng </w:t>
      </w:r>
      <w:r w:rsidRPr="00944CE4">
        <w:rPr>
          <w:rFonts w:eastAsia="Times New Roman"/>
          <w:i/>
          <w:iCs/>
          <w:sz w:val="20"/>
          <w:szCs w:val="20"/>
          <w:lang w:val="en-GB"/>
        </w:rPr>
        <w:t>et al</w:t>
      </w:r>
      <w:r w:rsidRPr="00944CE4">
        <w:rPr>
          <w:rFonts w:eastAsia="Times New Roman"/>
          <w:sz w:val="20"/>
          <w:szCs w:val="20"/>
          <w:lang w:val="en-GB"/>
        </w:rPr>
        <w:t>., "A Fully-Reflective Wi-Fi-Compatible Backscatter Communication System With Retro-Reflective MIMO Gain for Improved Range," in </w:t>
      </w:r>
      <w:r w:rsidRPr="00944CE4">
        <w:rPr>
          <w:rFonts w:eastAsia="Times New Roman"/>
          <w:i/>
          <w:iCs/>
          <w:sz w:val="20"/>
          <w:szCs w:val="20"/>
          <w:lang w:val="en-GB"/>
        </w:rPr>
        <w:t>IEEE Journal of Solid-State Circuits</w:t>
      </w:r>
      <w:r w:rsidRPr="00944CE4">
        <w:rPr>
          <w:rFonts w:eastAsia="Times New Roman"/>
          <w:sz w:val="20"/>
          <w:szCs w:val="20"/>
          <w:lang w:val="en-GB"/>
        </w:rPr>
        <w:t>, vol. 58, no. 9, pp. 2501-2512, Sept. 2023, doi: 10.1109/JSSC.2023.3281553.</w:t>
      </w:r>
      <w:bookmarkEnd w:id="113"/>
    </w:p>
    <w:p w14:paraId="452DB972" w14:textId="2DADCD67" w:rsidR="00E764C3" w:rsidRPr="00944CE4" w:rsidRDefault="00311CA4" w:rsidP="00A916CF">
      <w:pPr>
        <w:pStyle w:val="ListParagraph"/>
        <w:numPr>
          <w:ilvl w:val="0"/>
          <w:numId w:val="27"/>
        </w:numPr>
        <w:rPr>
          <w:sz w:val="20"/>
          <w:szCs w:val="20"/>
          <w:lang w:val="en-GB"/>
        </w:rPr>
      </w:pPr>
      <w:bookmarkStart w:id="114" w:name="_Ref172803736"/>
      <w:r w:rsidRPr="00944CE4">
        <w:rPr>
          <w:sz w:val="20"/>
          <w:szCs w:val="20"/>
          <w:lang w:val="en-GB"/>
        </w:rPr>
        <w:t>3GPP TR 38.869 Study on low-power wake-up signal and receiver for NR</w:t>
      </w:r>
      <w:bookmarkEnd w:id="114"/>
    </w:p>
    <w:p w14:paraId="2E1DEBBD" w14:textId="38C60BF8" w:rsidR="003003E8" w:rsidRPr="007A75DE" w:rsidRDefault="00177026" w:rsidP="003223DE">
      <w:pPr>
        <w:pStyle w:val="ListParagraph"/>
        <w:numPr>
          <w:ilvl w:val="0"/>
          <w:numId w:val="27"/>
        </w:numPr>
        <w:spacing w:before="100" w:beforeAutospacing="1" w:after="100" w:afterAutospacing="1"/>
        <w:rPr>
          <w:lang w:val="en-GB"/>
        </w:rPr>
      </w:pPr>
      <w:bookmarkStart w:id="115" w:name="_Ref172503023"/>
      <w:r w:rsidRPr="00944CE4">
        <w:rPr>
          <w:rFonts w:eastAsia="Times New Roman"/>
          <w:sz w:val="20"/>
          <w:szCs w:val="20"/>
          <w:lang w:val="en-GB"/>
        </w:rPr>
        <w:t xml:space="preserve">P. Zhang, M. Rostami, P. Hu, and D. Ganesan, “Enabling practical backscatter communication for on-body sensors,” </w:t>
      </w:r>
      <w:r w:rsidRPr="00944CE4">
        <w:rPr>
          <w:rFonts w:eastAsia="Times New Roman"/>
          <w:i/>
          <w:iCs/>
          <w:sz w:val="20"/>
          <w:szCs w:val="20"/>
          <w:lang w:val="en-GB"/>
        </w:rPr>
        <w:t>SIGCOMM 2016 - Proc. 2016 ACM Conf. Spec. Interes. Gr. Data Commun.</w:t>
      </w:r>
      <w:r w:rsidRPr="00944CE4">
        <w:rPr>
          <w:rFonts w:eastAsia="Times New Roman"/>
          <w:sz w:val="20"/>
          <w:szCs w:val="20"/>
          <w:lang w:val="en-GB"/>
        </w:rPr>
        <w:t>, pp. 370–383, 2016</w:t>
      </w:r>
      <w:bookmarkEnd w:id="115"/>
    </w:p>
    <w:p w14:paraId="6B1431A6" w14:textId="77777777" w:rsidR="00F27436" w:rsidRPr="00996519" w:rsidRDefault="00F27436" w:rsidP="00F27436">
      <w:pPr>
        <w:pStyle w:val="ListParagraph"/>
        <w:numPr>
          <w:ilvl w:val="0"/>
          <w:numId w:val="27"/>
        </w:numPr>
        <w:contextualSpacing/>
        <w:rPr>
          <w:sz w:val="20"/>
          <w:szCs w:val="20"/>
          <w:lang w:val="en-GB"/>
        </w:rPr>
      </w:pPr>
      <w:bookmarkStart w:id="116" w:name="_Ref172632435"/>
      <w:r w:rsidRPr="00996519">
        <w:rPr>
          <w:sz w:val="20"/>
          <w:szCs w:val="20"/>
          <w:lang w:val="en-GB"/>
        </w:rPr>
        <w:t>G. Moloudian </w:t>
      </w:r>
      <w:r w:rsidRPr="00996519">
        <w:rPr>
          <w:lang w:val="en-GB"/>
        </w:rPr>
        <w:t>et al</w:t>
      </w:r>
      <w:r w:rsidRPr="00996519">
        <w:rPr>
          <w:sz w:val="20"/>
          <w:szCs w:val="20"/>
          <w:lang w:val="en-GB"/>
        </w:rPr>
        <w:t>., "RF Energy Harvesting Techniques for Battery-Less Wireless Sensing, Industry 4.0, and Internet of Things: A Review," in </w:t>
      </w:r>
      <w:r w:rsidRPr="00996519">
        <w:rPr>
          <w:lang w:val="en-GB"/>
        </w:rPr>
        <w:t>IEEE Sensors Journal</w:t>
      </w:r>
      <w:r w:rsidRPr="00996519">
        <w:rPr>
          <w:sz w:val="20"/>
          <w:szCs w:val="20"/>
          <w:lang w:val="en-GB"/>
        </w:rPr>
        <w:t>, vol. 24, no. 5, pp. 5732-5745, 1 March1, 2024, doi: 10.1109/JSEN.2024.3352402.</w:t>
      </w:r>
      <w:bookmarkEnd w:id="116"/>
      <w:r w:rsidRPr="00996519">
        <w:rPr>
          <w:sz w:val="20"/>
          <w:szCs w:val="20"/>
          <w:lang w:val="en-GB"/>
        </w:rPr>
        <w:t> </w:t>
      </w:r>
    </w:p>
    <w:p w14:paraId="4FC1AC64" w14:textId="77777777" w:rsidR="001E213F" w:rsidRPr="00996519" w:rsidRDefault="001E213F" w:rsidP="001E213F">
      <w:pPr>
        <w:pStyle w:val="ListParagraph"/>
        <w:numPr>
          <w:ilvl w:val="0"/>
          <w:numId w:val="27"/>
        </w:numPr>
        <w:contextualSpacing/>
        <w:rPr>
          <w:sz w:val="20"/>
          <w:szCs w:val="20"/>
          <w:lang w:val="en-GB"/>
        </w:rPr>
      </w:pPr>
      <w:bookmarkStart w:id="117" w:name="_Ref172760077"/>
      <w:r w:rsidRPr="00996519">
        <w:rPr>
          <w:sz w:val="20"/>
          <w:szCs w:val="20"/>
          <w:lang w:val="en-GB"/>
        </w:rPr>
        <w:t xml:space="preserve">Yang Hong </w:t>
      </w:r>
      <w:r w:rsidRPr="00996519">
        <w:rPr>
          <w:i/>
          <w:iCs/>
          <w:sz w:val="20"/>
          <w:szCs w:val="20"/>
          <w:lang w:val="en-GB"/>
        </w:rPr>
        <w:t>et al.</w:t>
      </w:r>
      <w:r w:rsidRPr="00996519">
        <w:rPr>
          <w:sz w:val="20"/>
          <w:szCs w:val="20"/>
          <w:lang w:val="en-GB"/>
        </w:rPr>
        <w:t xml:space="preserve">, “Design of passive UHF RFID tag in 130nm CMOS technology,” in </w:t>
      </w:r>
      <w:r w:rsidRPr="00996519">
        <w:rPr>
          <w:i/>
          <w:iCs/>
          <w:sz w:val="20"/>
          <w:szCs w:val="20"/>
          <w:lang w:val="en-GB"/>
        </w:rPr>
        <w:t>APCCAS 2008 - 2008 IEEE Asia Pacific Conference on Circuits and Systems</w:t>
      </w:r>
      <w:r w:rsidRPr="00996519">
        <w:rPr>
          <w:sz w:val="20"/>
          <w:szCs w:val="20"/>
          <w:lang w:val="en-GB"/>
        </w:rPr>
        <w:t>, IEEE, Nov. 2008, pp. 1371–1374.</w:t>
      </w:r>
      <w:bookmarkEnd w:id="117"/>
    </w:p>
    <w:p w14:paraId="77DB7EC7" w14:textId="243507FB" w:rsidR="00F27436" w:rsidRPr="00E32411" w:rsidRDefault="008D149E" w:rsidP="003223DE">
      <w:pPr>
        <w:pStyle w:val="ListParagraph"/>
        <w:numPr>
          <w:ilvl w:val="0"/>
          <w:numId w:val="27"/>
        </w:numPr>
        <w:spacing w:before="100" w:beforeAutospacing="1" w:after="100" w:afterAutospacing="1"/>
        <w:rPr>
          <w:lang w:val="en-GB"/>
        </w:rPr>
      </w:pPr>
      <w:bookmarkStart w:id="118" w:name="_Ref181975162"/>
      <w:r w:rsidRPr="008D149E">
        <w:rPr>
          <w:lang w:val="en-GB"/>
        </w:rPr>
        <w:t xml:space="preserve">R1-2409993 </w:t>
      </w:r>
      <w:r w:rsidRPr="008D149E">
        <w:rPr>
          <w:lang w:val="en-GB"/>
        </w:rPr>
        <w:tab/>
        <w:t>draft</w:t>
      </w:r>
      <w:r>
        <w:rPr>
          <w:lang w:val="en-GB"/>
        </w:rPr>
        <w:t xml:space="preserve"> </w:t>
      </w:r>
      <w:r w:rsidRPr="008D149E">
        <w:rPr>
          <w:lang w:val="en-GB"/>
        </w:rPr>
        <w:t>TR 38.769 v1.1.0 “Study on Solutions for Ambient IoT (Internet of Things)”</w:t>
      </w:r>
      <w:bookmarkEnd w:id="118"/>
    </w:p>
    <w:p w14:paraId="2983B812" w14:textId="77777777" w:rsidR="004B6AF9" w:rsidRPr="00944CE4" w:rsidRDefault="004B6AF9" w:rsidP="00063A43">
      <w:pPr>
        <w:pStyle w:val="ListParagraph"/>
        <w:ind w:left="360"/>
        <w:rPr>
          <w:color w:val="FF0000"/>
          <w:sz w:val="20"/>
          <w:szCs w:val="20"/>
          <w:lang w:val="en-GB"/>
        </w:rPr>
      </w:pPr>
    </w:p>
    <w:bookmarkEnd w:id="111"/>
    <w:p w14:paraId="186048B5" w14:textId="4E4C8684" w:rsidR="00793269" w:rsidRPr="00944CE4" w:rsidRDefault="00793269" w:rsidP="00934A18">
      <w:pPr>
        <w:overflowPunct/>
        <w:autoSpaceDE/>
        <w:autoSpaceDN/>
        <w:adjustRightInd/>
        <w:spacing w:after="0"/>
        <w:textAlignment w:val="auto"/>
        <w:rPr>
          <w:highlight w:val="yellow"/>
        </w:rPr>
      </w:pPr>
    </w:p>
    <w:sectPr w:rsidR="00793269" w:rsidRPr="00944CE4" w:rsidSect="00737D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73B31" w14:textId="77777777" w:rsidR="002E16C8" w:rsidRDefault="002E16C8">
      <w:r>
        <w:separator/>
      </w:r>
    </w:p>
  </w:endnote>
  <w:endnote w:type="continuationSeparator" w:id="0">
    <w:p w14:paraId="6D4009D9" w14:textId="77777777" w:rsidR="002E16C8" w:rsidRDefault="002E16C8">
      <w:r>
        <w:continuationSeparator/>
      </w:r>
    </w:p>
  </w:endnote>
  <w:endnote w:type="continuationNotice" w:id="1">
    <w:p w14:paraId="7DBDE0F5" w14:textId="77777777" w:rsidR="002E16C8" w:rsidRDefault="002E1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0DEB9" w14:textId="77777777" w:rsidR="002E16C8" w:rsidRDefault="002E16C8">
      <w:r>
        <w:separator/>
      </w:r>
    </w:p>
  </w:footnote>
  <w:footnote w:type="continuationSeparator" w:id="0">
    <w:p w14:paraId="484B7F93" w14:textId="77777777" w:rsidR="002E16C8" w:rsidRDefault="002E16C8">
      <w:r>
        <w:continuationSeparator/>
      </w:r>
    </w:p>
  </w:footnote>
  <w:footnote w:type="continuationNotice" w:id="1">
    <w:p w14:paraId="678A552A" w14:textId="77777777" w:rsidR="002E16C8" w:rsidRDefault="002E16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51DBD"/>
    <w:multiLevelType w:val="hybridMultilevel"/>
    <w:tmpl w:val="3E22F7A4"/>
    <w:lvl w:ilvl="0" w:tplc="09AC58A8">
      <w:start w:val="1"/>
      <w:numFmt w:val="bullet"/>
      <w:lvlText w:val=""/>
      <w:lvlJc w:val="left"/>
      <w:pPr>
        <w:ind w:left="720" w:hanging="360"/>
      </w:pPr>
      <w:rPr>
        <w:rFonts w:ascii="Symbol" w:hAnsi="Symbol"/>
      </w:rPr>
    </w:lvl>
    <w:lvl w:ilvl="1" w:tplc="7AD4AFBE">
      <w:start w:val="1"/>
      <w:numFmt w:val="bullet"/>
      <w:lvlText w:val=""/>
      <w:lvlJc w:val="left"/>
      <w:pPr>
        <w:ind w:left="720" w:hanging="360"/>
      </w:pPr>
      <w:rPr>
        <w:rFonts w:ascii="Symbol" w:hAnsi="Symbol"/>
      </w:rPr>
    </w:lvl>
    <w:lvl w:ilvl="2" w:tplc="87A427DA">
      <w:start w:val="1"/>
      <w:numFmt w:val="bullet"/>
      <w:lvlText w:val=""/>
      <w:lvlJc w:val="left"/>
      <w:pPr>
        <w:ind w:left="720" w:hanging="360"/>
      </w:pPr>
      <w:rPr>
        <w:rFonts w:ascii="Symbol" w:hAnsi="Symbol"/>
      </w:rPr>
    </w:lvl>
    <w:lvl w:ilvl="3" w:tplc="2FA072F0">
      <w:start w:val="1"/>
      <w:numFmt w:val="bullet"/>
      <w:lvlText w:val=""/>
      <w:lvlJc w:val="left"/>
      <w:pPr>
        <w:ind w:left="720" w:hanging="360"/>
      </w:pPr>
      <w:rPr>
        <w:rFonts w:ascii="Symbol" w:hAnsi="Symbol"/>
      </w:rPr>
    </w:lvl>
    <w:lvl w:ilvl="4" w:tplc="E1369488">
      <w:start w:val="1"/>
      <w:numFmt w:val="bullet"/>
      <w:lvlText w:val=""/>
      <w:lvlJc w:val="left"/>
      <w:pPr>
        <w:ind w:left="720" w:hanging="360"/>
      </w:pPr>
      <w:rPr>
        <w:rFonts w:ascii="Symbol" w:hAnsi="Symbol"/>
      </w:rPr>
    </w:lvl>
    <w:lvl w:ilvl="5" w:tplc="BCEE8208">
      <w:start w:val="1"/>
      <w:numFmt w:val="bullet"/>
      <w:lvlText w:val=""/>
      <w:lvlJc w:val="left"/>
      <w:pPr>
        <w:ind w:left="720" w:hanging="360"/>
      </w:pPr>
      <w:rPr>
        <w:rFonts w:ascii="Symbol" w:hAnsi="Symbol"/>
      </w:rPr>
    </w:lvl>
    <w:lvl w:ilvl="6" w:tplc="0518BDEE">
      <w:start w:val="1"/>
      <w:numFmt w:val="bullet"/>
      <w:lvlText w:val=""/>
      <w:lvlJc w:val="left"/>
      <w:pPr>
        <w:ind w:left="720" w:hanging="360"/>
      </w:pPr>
      <w:rPr>
        <w:rFonts w:ascii="Symbol" w:hAnsi="Symbol"/>
      </w:rPr>
    </w:lvl>
    <w:lvl w:ilvl="7" w:tplc="01927826">
      <w:start w:val="1"/>
      <w:numFmt w:val="bullet"/>
      <w:lvlText w:val=""/>
      <w:lvlJc w:val="left"/>
      <w:pPr>
        <w:ind w:left="720" w:hanging="360"/>
      </w:pPr>
      <w:rPr>
        <w:rFonts w:ascii="Symbol" w:hAnsi="Symbol"/>
      </w:rPr>
    </w:lvl>
    <w:lvl w:ilvl="8" w:tplc="C0FE6370">
      <w:start w:val="1"/>
      <w:numFmt w:val="bullet"/>
      <w:lvlText w:val=""/>
      <w:lvlJc w:val="left"/>
      <w:pPr>
        <w:ind w:left="720" w:hanging="360"/>
      </w:pPr>
      <w:rPr>
        <w:rFonts w:ascii="Symbol" w:hAnsi="Symbol"/>
      </w:rPr>
    </w:lvl>
  </w:abstractNum>
  <w:abstractNum w:abstractNumId="3" w15:restartNumberingAfterBreak="0">
    <w:nsid w:val="025771F7"/>
    <w:multiLevelType w:val="hybridMultilevel"/>
    <w:tmpl w:val="514C6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7B73"/>
    <w:multiLevelType w:val="hybridMultilevel"/>
    <w:tmpl w:val="9D0AF7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8265304"/>
    <w:multiLevelType w:val="hybridMultilevel"/>
    <w:tmpl w:val="4444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97BD0"/>
    <w:multiLevelType w:val="hybridMultilevel"/>
    <w:tmpl w:val="98823C5E"/>
    <w:lvl w:ilvl="0" w:tplc="2DF208FA">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794736"/>
    <w:multiLevelType w:val="hybridMultilevel"/>
    <w:tmpl w:val="053AF82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EB2B0F"/>
    <w:multiLevelType w:val="hybridMultilevel"/>
    <w:tmpl w:val="265C0C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287712E"/>
    <w:multiLevelType w:val="hybridMultilevel"/>
    <w:tmpl w:val="A3EAB758"/>
    <w:lvl w:ilvl="0" w:tplc="FAFEAB3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16D34920"/>
    <w:multiLevelType w:val="hybridMultilevel"/>
    <w:tmpl w:val="962A739E"/>
    <w:lvl w:ilvl="0" w:tplc="4AD4F48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2" w15:restartNumberingAfterBreak="0">
    <w:nsid w:val="1E7E7C9E"/>
    <w:multiLevelType w:val="hybridMultilevel"/>
    <w:tmpl w:val="2898B890"/>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29015ED"/>
    <w:multiLevelType w:val="hybridMultilevel"/>
    <w:tmpl w:val="D06AF60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7" w15:restartNumberingAfterBreak="0">
    <w:nsid w:val="2378726A"/>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26DC7B50"/>
    <w:multiLevelType w:val="hybridMultilevel"/>
    <w:tmpl w:val="D9AEA6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6C1397"/>
    <w:multiLevelType w:val="hybridMultilevel"/>
    <w:tmpl w:val="A54845DC"/>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720" w:hanging="360"/>
      </w:pPr>
    </w:lvl>
    <w:lvl w:ilvl="2" w:tplc="20000017">
      <w:start w:val="1"/>
      <w:numFmt w:val="lowerLetter"/>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30170D2B"/>
    <w:multiLevelType w:val="hybridMultilevel"/>
    <w:tmpl w:val="FDA6690A"/>
    <w:lvl w:ilvl="0" w:tplc="580427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4646FC"/>
    <w:multiLevelType w:val="hybridMultilevel"/>
    <w:tmpl w:val="F4341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863105"/>
    <w:multiLevelType w:val="hybridMultilevel"/>
    <w:tmpl w:val="6DAA7C2E"/>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42" w15:restartNumberingAfterBreak="0">
    <w:nsid w:val="3AFE72BF"/>
    <w:multiLevelType w:val="hybridMultilevel"/>
    <w:tmpl w:val="B4BAF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BF608F4"/>
    <w:multiLevelType w:val="multilevel"/>
    <w:tmpl w:val="7B68C798"/>
    <w:lvl w:ilvl="0">
      <w:start w:val="1"/>
      <w:numFmt w:val="bullet"/>
      <w:pStyle w:val="Bulletssmallgap"/>
      <w:lvlText w:val=""/>
      <w:lvlJc w:val="left"/>
      <w:pPr>
        <w:ind w:left="1080" w:hanging="360"/>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3E40575E"/>
    <w:multiLevelType w:val="hybridMultilevel"/>
    <w:tmpl w:val="62EEA816"/>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EBD16A2"/>
    <w:multiLevelType w:val="hybridMultilevel"/>
    <w:tmpl w:val="FFD4263E"/>
    <w:lvl w:ilvl="0" w:tplc="FAFEAB36">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3667434"/>
    <w:multiLevelType w:val="hybridMultilevel"/>
    <w:tmpl w:val="91E45354"/>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start w:val="1"/>
      <w:numFmt w:val="bullet"/>
      <w:lvlText w:val=""/>
      <w:lvlJc w:val="left"/>
      <w:pPr>
        <w:ind w:left="2203" w:hanging="360"/>
      </w:pPr>
      <w:rPr>
        <w:rFonts w:ascii="Wingdings" w:hAnsi="Wingdings" w:hint="default"/>
      </w:rPr>
    </w:lvl>
    <w:lvl w:ilvl="3" w:tplc="04090001">
      <w:start w:val="1"/>
      <w:numFmt w:val="bullet"/>
      <w:lvlText w:val=""/>
      <w:lvlJc w:val="left"/>
      <w:pPr>
        <w:ind w:left="2923" w:hanging="360"/>
      </w:pPr>
      <w:rPr>
        <w:rFonts w:ascii="Symbol" w:hAnsi="Symbol" w:hint="default"/>
      </w:rPr>
    </w:lvl>
    <w:lvl w:ilvl="4" w:tplc="04090003">
      <w:start w:val="1"/>
      <w:numFmt w:val="bullet"/>
      <w:lvlText w:val="o"/>
      <w:lvlJc w:val="left"/>
      <w:pPr>
        <w:ind w:left="3643" w:hanging="360"/>
      </w:pPr>
      <w:rPr>
        <w:rFonts w:ascii="Courier New" w:hAnsi="Courier New" w:cs="Courier New" w:hint="default"/>
      </w:rPr>
    </w:lvl>
    <w:lvl w:ilvl="5" w:tplc="04090005">
      <w:start w:val="1"/>
      <w:numFmt w:val="bullet"/>
      <w:lvlText w:val=""/>
      <w:lvlJc w:val="left"/>
      <w:pPr>
        <w:ind w:left="4363" w:hanging="360"/>
      </w:pPr>
      <w:rPr>
        <w:rFonts w:ascii="Wingdings" w:hAnsi="Wingdings" w:hint="default"/>
      </w:rPr>
    </w:lvl>
    <w:lvl w:ilvl="6" w:tplc="04090001">
      <w:start w:val="1"/>
      <w:numFmt w:val="bullet"/>
      <w:lvlText w:val=""/>
      <w:lvlJc w:val="left"/>
      <w:pPr>
        <w:ind w:left="5083" w:hanging="360"/>
      </w:pPr>
      <w:rPr>
        <w:rFonts w:ascii="Symbol" w:hAnsi="Symbol" w:hint="default"/>
      </w:rPr>
    </w:lvl>
    <w:lvl w:ilvl="7" w:tplc="04090003">
      <w:start w:val="1"/>
      <w:numFmt w:val="bullet"/>
      <w:lvlText w:val="o"/>
      <w:lvlJc w:val="left"/>
      <w:pPr>
        <w:ind w:left="5803" w:hanging="360"/>
      </w:pPr>
      <w:rPr>
        <w:rFonts w:ascii="Courier New" w:hAnsi="Courier New" w:cs="Courier New" w:hint="default"/>
      </w:rPr>
    </w:lvl>
    <w:lvl w:ilvl="8" w:tplc="04090005">
      <w:start w:val="1"/>
      <w:numFmt w:val="bullet"/>
      <w:lvlText w:val=""/>
      <w:lvlJc w:val="left"/>
      <w:pPr>
        <w:ind w:left="6523" w:hanging="360"/>
      </w:pPr>
      <w:rPr>
        <w:rFonts w:ascii="Wingdings" w:hAnsi="Wingdings" w:hint="default"/>
      </w:rPr>
    </w:lvl>
  </w:abstractNum>
  <w:abstractNum w:abstractNumId="49" w15:restartNumberingAfterBreak="0">
    <w:nsid w:val="43C06C9A"/>
    <w:multiLevelType w:val="hybridMultilevel"/>
    <w:tmpl w:val="260AC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7" w15:restartNumberingAfterBreak="0">
    <w:nsid w:val="5099463E"/>
    <w:multiLevelType w:val="hybridMultilevel"/>
    <w:tmpl w:val="29AE77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5CF609DC"/>
    <w:multiLevelType w:val="hybridMultilevel"/>
    <w:tmpl w:val="F1169D92"/>
    <w:lvl w:ilvl="0" w:tplc="97B8F62A">
      <w:start w:val="1"/>
      <w:numFmt w:val="bullet"/>
      <w:lvlText w:val=""/>
      <w:lvlJc w:val="left"/>
      <w:pPr>
        <w:ind w:left="720" w:hanging="360"/>
      </w:pPr>
      <w:rPr>
        <w:rFonts w:ascii="Symbol" w:hAnsi="Symbol"/>
      </w:rPr>
    </w:lvl>
    <w:lvl w:ilvl="1" w:tplc="60285EB8">
      <w:start w:val="1"/>
      <w:numFmt w:val="bullet"/>
      <w:lvlText w:val=""/>
      <w:lvlJc w:val="left"/>
      <w:pPr>
        <w:ind w:left="720" w:hanging="360"/>
      </w:pPr>
      <w:rPr>
        <w:rFonts w:ascii="Symbol" w:hAnsi="Symbol"/>
      </w:rPr>
    </w:lvl>
    <w:lvl w:ilvl="2" w:tplc="36E2E29A">
      <w:start w:val="1"/>
      <w:numFmt w:val="bullet"/>
      <w:lvlText w:val=""/>
      <w:lvlJc w:val="left"/>
      <w:pPr>
        <w:ind w:left="720" w:hanging="360"/>
      </w:pPr>
      <w:rPr>
        <w:rFonts w:ascii="Symbol" w:hAnsi="Symbol"/>
      </w:rPr>
    </w:lvl>
    <w:lvl w:ilvl="3" w:tplc="D210606C">
      <w:start w:val="1"/>
      <w:numFmt w:val="bullet"/>
      <w:lvlText w:val=""/>
      <w:lvlJc w:val="left"/>
      <w:pPr>
        <w:ind w:left="720" w:hanging="360"/>
      </w:pPr>
      <w:rPr>
        <w:rFonts w:ascii="Symbol" w:hAnsi="Symbol"/>
      </w:rPr>
    </w:lvl>
    <w:lvl w:ilvl="4" w:tplc="9350E8E0">
      <w:start w:val="1"/>
      <w:numFmt w:val="bullet"/>
      <w:lvlText w:val=""/>
      <w:lvlJc w:val="left"/>
      <w:pPr>
        <w:ind w:left="720" w:hanging="360"/>
      </w:pPr>
      <w:rPr>
        <w:rFonts w:ascii="Symbol" w:hAnsi="Symbol"/>
      </w:rPr>
    </w:lvl>
    <w:lvl w:ilvl="5" w:tplc="9A2ADA2A">
      <w:start w:val="1"/>
      <w:numFmt w:val="bullet"/>
      <w:lvlText w:val=""/>
      <w:lvlJc w:val="left"/>
      <w:pPr>
        <w:ind w:left="720" w:hanging="360"/>
      </w:pPr>
      <w:rPr>
        <w:rFonts w:ascii="Symbol" w:hAnsi="Symbol"/>
      </w:rPr>
    </w:lvl>
    <w:lvl w:ilvl="6" w:tplc="1792BDCA">
      <w:start w:val="1"/>
      <w:numFmt w:val="bullet"/>
      <w:lvlText w:val=""/>
      <w:lvlJc w:val="left"/>
      <w:pPr>
        <w:ind w:left="720" w:hanging="360"/>
      </w:pPr>
      <w:rPr>
        <w:rFonts w:ascii="Symbol" w:hAnsi="Symbol"/>
      </w:rPr>
    </w:lvl>
    <w:lvl w:ilvl="7" w:tplc="80222D76">
      <w:start w:val="1"/>
      <w:numFmt w:val="bullet"/>
      <w:lvlText w:val=""/>
      <w:lvlJc w:val="left"/>
      <w:pPr>
        <w:ind w:left="720" w:hanging="360"/>
      </w:pPr>
      <w:rPr>
        <w:rFonts w:ascii="Symbol" w:hAnsi="Symbol"/>
      </w:rPr>
    </w:lvl>
    <w:lvl w:ilvl="8" w:tplc="86CE2DFA">
      <w:start w:val="1"/>
      <w:numFmt w:val="bullet"/>
      <w:lvlText w:val=""/>
      <w:lvlJc w:val="left"/>
      <w:pPr>
        <w:ind w:left="720" w:hanging="360"/>
      </w:pPr>
      <w:rPr>
        <w:rFonts w:ascii="Symbol" w:hAnsi="Symbol"/>
      </w:rPr>
    </w:lvl>
  </w:abstractNum>
  <w:abstractNum w:abstractNumId="62"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070892"/>
    <w:multiLevelType w:val="hybridMultilevel"/>
    <w:tmpl w:val="D9648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E7E50D5"/>
    <w:multiLevelType w:val="hybridMultilevel"/>
    <w:tmpl w:val="8BD63658"/>
    <w:lvl w:ilvl="0" w:tplc="2000000F">
      <w:start w:val="1"/>
      <w:numFmt w:val="decimal"/>
      <w:lvlText w:val="%1."/>
      <w:lvlJc w:val="left"/>
      <w:pPr>
        <w:ind w:left="825" w:hanging="360"/>
      </w:pPr>
    </w:lvl>
    <w:lvl w:ilvl="1" w:tplc="20000019" w:tentative="1">
      <w:start w:val="1"/>
      <w:numFmt w:val="lowerLetter"/>
      <w:lvlText w:val="%2."/>
      <w:lvlJc w:val="left"/>
      <w:pPr>
        <w:ind w:left="1545" w:hanging="360"/>
      </w:pPr>
    </w:lvl>
    <w:lvl w:ilvl="2" w:tplc="2000001B" w:tentative="1">
      <w:start w:val="1"/>
      <w:numFmt w:val="lowerRoman"/>
      <w:lvlText w:val="%3."/>
      <w:lvlJc w:val="right"/>
      <w:pPr>
        <w:ind w:left="2265" w:hanging="180"/>
      </w:pPr>
    </w:lvl>
    <w:lvl w:ilvl="3" w:tplc="2000000F" w:tentative="1">
      <w:start w:val="1"/>
      <w:numFmt w:val="decimal"/>
      <w:lvlText w:val="%4."/>
      <w:lvlJc w:val="left"/>
      <w:pPr>
        <w:ind w:left="2985" w:hanging="360"/>
      </w:pPr>
    </w:lvl>
    <w:lvl w:ilvl="4" w:tplc="20000019" w:tentative="1">
      <w:start w:val="1"/>
      <w:numFmt w:val="lowerLetter"/>
      <w:lvlText w:val="%5."/>
      <w:lvlJc w:val="left"/>
      <w:pPr>
        <w:ind w:left="3705" w:hanging="360"/>
      </w:pPr>
    </w:lvl>
    <w:lvl w:ilvl="5" w:tplc="2000001B" w:tentative="1">
      <w:start w:val="1"/>
      <w:numFmt w:val="lowerRoman"/>
      <w:lvlText w:val="%6."/>
      <w:lvlJc w:val="right"/>
      <w:pPr>
        <w:ind w:left="4425" w:hanging="180"/>
      </w:pPr>
    </w:lvl>
    <w:lvl w:ilvl="6" w:tplc="2000000F" w:tentative="1">
      <w:start w:val="1"/>
      <w:numFmt w:val="decimal"/>
      <w:lvlText w:val="%7."/>
      <w:lvlJc w:val="left"/>
      <w:pPr>
        <w:ind w:left="5145" w:hanging="360"/>
      </w:pPr>
    </w:lvl>
    <w:lvl w:ilvl="7" w:tplc="20000019" w:tentative="1">
      <w:start w:val="1"/>
      <w:numFmt w:val="lowerLetter"/>
      <w:lvlText w:val="%8."/>
      <w:lvlJc w:val="left"/>
      <w:pPr>
        <w:ind w:left="5865" w:hanging="360"/>
      </w:pPr>
    </w:lvl>
    <w:lvl w:ilvl="8" w:tplc="2000001B" w:tentative="1">
      <w:start w:val="1"/>
      <w:numFmt w:val="lowerRoman"/>
      <w:lvlText w:val="%9."/>
      <w:lvlJc w:val="right"/>
      <w:pPr>
        <w:ind w:left="6585" w:hanging="180"/>
      </w:pPr>
    </w:lvl>
  </w:abstractNum>
  <w:abstractNum w:abstractNumId="65" w15:restartNumberingAfterBreak="0">
    <w:nsid w:val="5EC210F9"/>
    <w:multiLevelType w:val="hybridMultilevel"/>
    <w:tmpl w:val="8482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7" w15:restartNumberingAfterBreak="0">
    <w:nsid w:val="627B59B6"/>
    <w:multiLevelType w:val="hybridMultilevel"/>
    <w:tmpl w:val="E1CC0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A3487C"/>
    <w:multiLevelType w:val="hybridMultilevel"/>
    <w:tmpl w:val="ED94E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DE2E16"/>
    <w:multiLevelType w:val="hybridMultilevel"/>
    <w:tmpl w:val="A03E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F81DF9"/>
    <w:multiLevelType w:val="hybridMultilevel"/>
    <w:tmpl w:val="31CE0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2E199F"/>
    <w:multiLevelType w:val="hybridMultilevel"/>
    <w:tmpl w:val="409277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2" w15:restartNumberingAfterBreak="0">
    <w:nsid w:val="68BB0F9F"/>
    <w:multiLevelType w:val="hybridMultilevel"/>
    <w:tmpl w:val="8A3A5BCA"/>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823256"/>
    <w:multiLevelType w:val="hybridMultilevel"/>
    <w:tmpl w:val="DEAC2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B8F0F20"/>
    <w:multiLevelType w:val="hybridMultilevel"/>
    <w:tmpl w:val="EFB800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6A664C"/>
    <w:multiLevelType w:val="hybridMultilevel"/>
    <w:tmpl w:val="C3E0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8CD1724"/>
    <w:multiLevelType w:val="multilevel"/>
    <w:tmpl w:val="78CD1724"/>
    <w:lvl w:ilvl="0">
      <w:start w:val="1"/>
      <w:numFmt w:val="bullet"/>
      <w:lvlText w:val="o"/>
      <w:lvlJc w:val="left"/>
      <w:pPr>
        <w:ind w:left="2061"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3" w15:restartNumberingAfterBreak="0">
    <w:nsid w:val="79AC166E"/>
    <w:multiLevelType w:val="hybridMultilevel"/>
    <w:tmpl w:val="5C742A7E"/>
    <w:lvl w:ilvl="0" w:tplc="7C9854CA">
      <w:start w:val="1"/>
      <w:numFmt w:val="bullet"/>
      <w:lvlText w:val=""/>
      <w:lvlJc w:val="left"/>
      <w:pPr>
        <w:ind w:left="720" w:hanging="360"/>
      </w:pPr>
      <w:rPr>
        <w:rFonts w:ascii="Symbol" w:hAnsi="Symbol"/>
      </w:rPr>
    </w:lvl>
    <w:lvl w:ilvl="1" w:tplc="19B8F3A4">
      <w:start w:val="1"/>
      <w:numFmt w:val="bullet"/>
      <w:lvlText w:val=""/>
      <w:lvlJc w:val="left"/>
      <w:pPr>
        <w:ind w:left="720" w:hanging="360"/>
      </w:pPr>
      <w:rPr>
        <w:rFonts w:ascii="Symbol" w:hAnsi="Symbol"/>
      </w:rPr>
    </w:lvl>
    <w:lvl w:ilvl="2" w:tplc="95960428">
      <w:start w:val="1"/>
      <w:numFmt w:val="bullet"/>
      <w:lvlText w:val=""/>
      <w:lvlJc w:val="left"/>
      <w:pPr>
        <w:ind w:left="720" w:hanging="360"/>
      </w:pPr>
      <w:rPr>
        <w:rFonts w:ascii="Symbol" w:hAnsi="Symbol"/>
      </w:rPr>
    </w:lvl>
    <w:lvl w:ilvl="3" w:tplc="AFCA862A">
      <w:start w:val="1"/>
      <w:numFmt w:val="bullet"/>
      <w:lvlText w:val=""/>
      <w:lvlJc w:val="left"/>
      <w:pPr>
        <w:ind w:left="720" w:hanging="360"/>
      </w:pPr>
      <w:rPr>
        <w:rFonts w:ascii="Symbol" w:hAnsi="Symbol"/>
      </w:rPr>
    </w:lvl>
    <w:lvl w:ilvl="4" w:tplc="91D8B1F4">
      <w:start w:val="1"/>
      <w:numFmt w:val="bullet"/>
      <w:lvlText w:val=""/>
      <w:lvlJc w:val="left"/>
      <w:pPr>
        <w:ind w:left="720" w:hanging="360"/>
      </w:pPr>
      <w:rPr>
        <w:rFonts w:ascii="Symbol" w:hAnsi="Symbol"/>
      </w:rPr>
    </w:lvl>
    <w:lvl w:ilvl="5" w:tplc="5BAE9F6A">
      <w:start w:val="1"/>
      <w:numFmt w:val="bullet"/>
      <w:lvlText w:val=""/>
      <w:lvlJc w:val="left"/>
      <w:pPr>
        <w:ind w:left="720" w:hanging="360"/>
      </w:pPr>
      <w:rPr>
        <w:rFonts w:ascii="Symbol" w:hAnsi="Symbol"/>
      </w:rPr>
    </w:lvl>
    <w:lvl w:ilvl="6" w:tplc="5266852A">
      <w:start w:val="1"/>
      <w:numFmt w:val="bullet"/>
      <w:lvlText w:val=""/>
      <w:lvlJc w:val="left"/>
      <w:pPr>
        <w:ind w:left="720" w:hanging="360"/>
      </w:pPr>
      <w:rPr>
        <w:rFonts w:ascii="Symbol" w:hAnsi="Symbol"/>
      </w:rPr>
    </w:lvl>
    <w:lvl w:ilvl="7" w:tplc="0C36E858">
      <w:start w:val="1"/>
      <w:numFmt w:val="bullet"/>
      <w:lvlText w:val=""/>
      <w:lvlJc w:val="left"/>
      <w:pPr>
        <w:ind w:left="720" w:hanging="360"/>
      </w:pPr>
      <w:rPr>
        <w:rFonts w:ascii="Symbol" w:hAnsi="Symbol"/>
      </w:rPr>
    </w:lvl>
    <w:lvl w:ilvl="8" w:tplc="0ACC9632">
      <w:start w:val="1"/>
      <w:numFmt w:val="bullet"/>
      <w:lvlText w:val=""/>
      <w:lvlJc w:val="left"/>
      <w:pPr>
        <w:ind w:left="720" w:hanging="360"/>
      </w:pPr>
      <w:rPr>
        <w:rFonts w:ascii="Symbol" w:hAnsi="Symbol"/>
      </w:rPr>
    </w:lvl>
  </w:abstractNum>
  <w:abstractNum w:abstractNumId="8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6C223A"/>
    <w:multiLevelType w:val="hybridMultilevel"/>
    <w:tmpl w:val="A9D2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7" w15:restartNumberingAfterBreak="0">
    <w:nsid w:val="7EEF71CD"/>
    <w:multiLevelType w:val="hybridMultilevel"/>
    <w:tmpl w:val="06B48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677188">
    <w:abstractNumId w:val="21"/>
  </w:num>
  <w:num w:numId="2" w16cid:durableId="1220944519">
    <w:abstractNumId w:val="60"/>
  </w:num>
  <w:num w:numId="3" w16cid:durableId="1943798377">
    <w:abstractNumId w:val="1"/>
  </w:num>
  <w:num w:numId="4" w16cid:durableId="1469277388">
    <w:abstractNumId w:val="9"/>
  </w:num>
  <w:num w:numId="5" w16cid:durableId="1018848446">
    <w:abstractNumId w:val="37"/>
  </w:num>
  <w:num w:numId="6" w16cid:durableId="1033068757">
    <w:abstractNumId w:val="66"/>
  </w:num>
  <w:num w:numId="7" w16cid:durableId="1744330563">
    <w:abstractNumId w:val="46"/>
  </w:num>
  <w:num w:numId="8" w16cid:durableId="1979602216">
    <w:abstractNumId w:val="36"/>
  </w:num>
  <w:num w:numId="9" w16cid:durableId="1330985911">
    <w:abstractNumId w:val="84"/>
  </w:num>
  <w:num w:numId="10" w16cid:durableId="848714823">
    <w:abstractNumId w:val="19"/>
  </w:num>
  <w:num w:numId="11" w16cid:durableId="1241450750">
    <w:abstractNumId w:val="51"/>
  </w:num>
  <w:num w:numId="12" w16cid:durableId="1402369672">
    <w:abstractNumId w:val="18"/>
  </w:num>
  <w:num w:numId="13" w16cid:durableId="2068794687">
    <w:abstractNumId w:val="31"/>
  </w:num>
  <w:num w:numId="14" w16cid:durableId="1663004210">
    <w:abstractNumId w:val="56"/>
  </w:num>
  <w:num w:numId="15" w16cid:durableId="633487918">
    <w:abstractNumId w:val="40"/>
  </w:num>
  <w:num w:numId="16" w16cid:durableId="40904577">
    <w:abstractNumId w:val="4"/>
  </w:num>
  <w:num w:numId="17" w16cid:durableId="1334649392">
    <w:abstractNumId w:val="53"/>
  </w:num>
  <w:num w:numId="18" w16cid:durableId="343437106">
    <w:abstractNumId w:val="33"/>
  </w:num>
  <w:num w:numId="19" w16cid:durableId="1341854298">
    <w:abstractNumId w:val="47"/>
  </w:num>
  <w:num w:numId="20" w16cid:durableId="189075330">
    <w:abstractNumId w:val="82"/>
  </w:num>
  <w:num w:numId="21" w16cid:durableId="1782455724">
    <w:abstractNumId w:val="86"/>
  </w:num>
  <w:num w:numId="22" w16cid:durableId="621033433">
    <w:abstractNumId w:val="52"/>
  </w:num>
  <w:num w:numId="23" w16cid:durableId="52853245">
    <w:abstractNumId w:val="30"/>
  </w:num>
  <w:num w:numId="24" w16cid:durableId="230241405">
    <w:abstractNumId w:val="20"/>
  </w:num>
  <w:num w:numId="25" w16cid:durableId="1019703140">
    <w:abstractNumId w:val="73"/>
  </w:num>
  <w:num w:numId="26" w16cid:durableId="796294696">
    <w:abstractNumId w:val="59"/>
  </w:num>
  <w:num w:numId="27" w16cid:durableId="1457216582">
    <w:abstractNumId w:val="25"/>
  </w:num>
  <w:num w:numId="28" w16cid:durableId="1000083594">
    <w:abstractNumId w:val="23"/>
  </w:num>
  <w:num w:numId="29" w16cid:durableId="1333072538">
    <w:abstractNumId w:val="54"/>
  </w:num>
  <w:num w:numId="30" w16cid:durableId="208032359">
    <w:abstractNumId w:val="13"/>
  </w:num>
  <w:num w:numId="31" w16cid:durableId="1896046310">
    <w:abstractNumId w:val="55"/>
  </w:num>
  <w:num w:numId="32" w16cid:durableId="1837382741">
    <w:abstractNumId w:val="10"/>
  </w:num>
  <w:num w:numId="33" w16cid:durableId="918904383">
    <w:abstractNumId w:val="76"/>
  </w:num>
  <w:num w:numId="34" w16cid:durableId="702244777">
    <w:abstractNumId w:val="80"/>
  </w:num>
  <w:num w:numId="35" w16cid:durableId="116029861">
    <w:abstractNumId w:val="12"/>
  </w:num>
  <w:num w:numId="36" w16cid:durableId="1054427480">
    <w:abstractNumId w:val="87"/>
  </w:num>
  <w:num w:numId="37" w16cid:durableId="617956942">
    <w:abstractNumId w:val="57"/>
  </w:num>
  <w:num w:numId="38" w16cid:durableId="730274783">
    <w:abstractNumId w:val="27"/>
  </w:num>
  <w:num w:numId="39" w16cid:durableId="1498501024">
    <w:abstractNumId w:val="75"/>
  </w:num>
  <w:num w:numId="40" w16cid:durableId="2143843553">
    <w:abstractNumId w:val="26"/>
  </w:num>
  <w:num w:numId="41" w16cid:durableId="1186942571">
    <w:abstractNumId w:val="8"/>
  </w:num>
  <w:num w:numId="42" w16cid:durableId="1876893396">
    <w:abstractNumId w:val="71"/>
  </w:num>
  <w:num w:numId="43" w16cid:durableId="1701198354">
    <w:abstractNumId w:val="5"/>
  </w:num>
  <w:num w:numId="44" w16cid:durableId="185993882">
    <w:abstractNumId w:val="2"/>
  </w:num>
  <w:num w:numId="45" w16cid:durableId="1017730920">
    <w:abstractNumId w:val="85"/>
  </w:num>
  <w:num w:numId="46" w16cid:durableId="1945570030">
    <w:abstractNumId w:val="34"/>
  </w:num>
  <w:num w:numId="47" w16cid:durableId="1631980792">
    <w:abstractNumId w:val="35"/>
  </w:num>
  <w:num w:numId="48" w16cid:durableId="1258514328">
    <w:abstractNumId w:val="81"/>
  </w:num>
  <w:num w:numId="49" w16cid:durableId="671613194">
    <w:abstractNumId w:val="14"/>
  </w:num>
  <w:num w:numId="50" w16cid:durableId="1145121610">
    <w:abstractNumId w:val="64"/>
  </w:num>
  <w:num w:numId="51" w16cid:durableId="136342206">
    <w:abstractNumId w:val="38"/>
  </w:num>
  <w:num w:numId="52" w16cid:durableId="2131120560">
    <w:abstractNumId w:val="70"/>
  </w:num>
  <w:num w:numId="53" w16cid:durableId="1930651328">
    <w:abstractNumId w:val="16"/>
  </w:num>
  <w:num w:numId="54" w16cid:durableId="1366441490">
    <w:abstractNumId w:val="77"/>
  </w:num>
  <w:num w:numId="55" w16cid:durableId="1805196866">
    <w:abstractNumId w:val="62"/>
  </w:num>
  <w:num w:numId="56" w16cid:durableId="1671329644">
    <w:abstractNumId w:val="0"/>
  </w:num>
  <w:num w:numId="57" w16cid:durableId="978605626">
    <w:abstractNumId w:val="17"/>
  </w:num>
  <w:num w:numId="58" w16cid:durableId="355081403">
    <w:abstractNumId w:val="3"/>
  </w:num>
  <w:num w:numId="59" w16cid:durableId="600647597">
    <w:abstractNumId w:val="49"/>
  </w:num>
  <w:num w:numId="60" w16cid:durableId="1014922048">
    <w:abstractNumId w:val="32"/>
  </w:num>
  <w:num w:numId="61" w16cid:durableId="1329091558">
    <w:abstractNumId w:val="78"/>
  </w:num>
  <w:num w:numId="62" w16cid:durableId="1276256006">
    <w:abstractNumId w:val="74"/>
  </w:num>
  <w:num w:numId="63" w16cid:durableId="755131562">
    <w:abstractNumId w:val="24"/>
  </w:num>
  <w:num w:numId="64" w16cid:durableId="860244858">
    <w:abstractNumId w:val="58"/>
  </w:num>
  <w:num w:numId="65" w16cid:durableId="869800710">
    <w:abstractNumId w:val="72"/>
  </w:num>
  <w:num w:numId="66" w16cid:durableId="876235813">
    <w:abstractNumId w:val="69"/>
  </w:num>
  <w:num w:numId="67" w16cid:durableId="734477307">
    <w:abstractNumId w:val="65"/>
  </w:num>
  <w:num w:numId="68" w16cid:durableId="1420911196">
    <w:abstractNumId w:val="39"/>
  </w:num>
  <w:num w:numId="69" w16cid:durableId="303047359">
    <w:abstractNumId w:val="42"/>
  </w:num>
  <w:num w:numId="70" w16cid:durableId="776675979">
    <w:abstractNumId w:val="67"/>
  </w:num>
  <w:num w:numId="71" w16cid:durableId="1062023440">
    <w:abstractNumId w:val="68"/>
  </w:num>
  <w:num w:numId="72" w16cid:durableId="1242135934">
    <w:abstractNumId w:val="15"/>
  </w:num>
  <w:num w:numId="73" w16cid:durableId="447241927">
    <w:abstractNumId w:val="45"/>
  </w:num>
  <w:num w:numId="74" w16cid:durableId="511574882">
    <w:abstractNumId w:val="11"/>
  </w:num>
  <w:num w:numId="75" w16cid:durableId="1766682355">
    <w:abstractNumId w:val="44"/>
  </w:num>
  <w:num w:numId="76" w16cid:durableId="334695995">
    <w:abstractNumId w:val="22"/>
  </w:num>
  <w:num w:numId="77" w16cid:durableId="1093284475">
    <w:abstractNumId w:val="29"/>
  </w:num>
  <w:num w:numId="78" w16cid:durableId="413094169">
    <w:abstractNumId w:val="63"/>
  </w:num>
  <w:num w:numId="79" w16cid:durableId="1324701103">
    <w:abstractNumId w:val="28"/>
  </w:num>
  <w:num w:numId="80" w16cid:durableId="854423177">
    <w:abstractNumId w:val="31"/>
  </w:num>
  <w:num w:numId="81" w16cid:durableId="415370893">
    <w:abstractNumId w:val="34"/>
  </w:num>
  <w:num w:numId="82" w16cid:durableId="895093998">
    <w:abstractNumId w:val="81"/>
  </w:num>
  <w:num w:numId="83" w16cid:durableId="1477062362">
    <w:abstractNumId w:val="48"/>
  </w:num>
  <w:num w:numId="84" w16cid:durableId="1024526218">
    <w:abstractNumId w:val="43"/>
  </w:num>
  <w:num w:numId="85" w16cid:durableId="988512027">
    <w:abstractNumId w:val="6"/>
  </w:num>
  <w:num w:numId="86" w16cid:durableId="512233722">
    <w:abstractNumId w:val="50"/>
  </w:num>
  <w:num w:numId="87" w16cid:durableId="452287950">
    <w:abstractNumId w:val="61"/>
  </w:num>
  <w:num w:numId="88" w16cid:durableId="1409646552">
    <w:abstractNumId w:val="83"/>
  </w:num>
  <w:num w:numId="89" w16cid:durableId="877741303">
    <w:abstractNumId w:val="7"/>
  </w:num>
  <w:num w:numId="90" w16cid:durableId="1637642039">
    <w:abstractNumId w:val="79"/>
  </w:num>
  <w:num w:numId="91" w16cid:durableId="948051383">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63"/>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5D"/>
    <w:rsid w:val="0000159F"/>
    <w:rsid w:val="00001A90"/>
    <w:rsid w:val="000021A3"/>
    <w:rsid w:val="00003220"/>
    <w:rsid w:val="00003CE5"/>
    <w:rsid w:val="00003E20"/>
    <w:rsid w:val="000046A2"/>
    <w:rsid w:val="00004825"/>
    <w:rsid w:val="00004AC8"/>
    <w:rsid w:val="000053BA"/>
    <w:rsid w:val="0000557D"/>
    <w:rsid w:val="00005C2F"/>
    <w:rsid w:val="00006055"/>
    <w:rsid w:val="00006288"/>
    <w:rsid w:val="00006838"/>
    <w:rsid w:val="00006AD4"/>
    <w:rsid w:val="00006AF7"/>
    <w:rsid w:val="00006CB9"/>
    <w:rsid w:val="00006F1F"/>
    <w:rsid w:val="00006F61"/>
    <w:rsid w:val="000074C4"/>
    <w:rsid w:val="0000789A"/>
    <w:rsid w:val="00007924"/>
    <w:rsid w:val="000079A6"/>
    <w:rsid w:val="00010327"/>
    <w:rsid w:val="00010766"/>
    <w:rsid w:val="00010DC2"/>
    <w:rsid w:val="00010E03"/>
    <w:rsid w:val="00010E2C"/>
    <w:rsid w:val="00011327"/>
    <w:rsid w:val="00011A49"/>
    <w:rsid w:val="00011BB2"/>
    <w:rsid w:val="00012028"/>
    <w:rsid w:val="000123E8"/>
    <w:rsid w:val="00012505"/>
    <w:rsid w:val="00012685"/>
    <w:rsid w:val="000127D3"/>
    <w:rsid w:val="0001291A"/>
    <w:rsid w:val="00012C4F"/>
    <w:rsid w:val="000131D1"/>
    <w:rsid w:val="00013455"/>
    <w:rsid w:val="000134E3"/>
    <w:rsid w:val="00013632"/>
    <w:rsid w:val="0001368E"/>
    <w:rsid w:val="00013F5E"/>
    <w:rsid w:val="0001403F"/>
    <w:rsid w:val="0001487F"/>
    <w:rsid w:val="0001497E"/>
    <w:rsid w:val="00014B3E"/>
    <w:rsid w:val="00014F35"/>
    <w:rsid w:val="000159C7"/>
    <w:rsid w:val="00015B20"/>
    <w:rsid w:val="00015C54"/>
    <w:rsid w:val="00015F98"/>
    <w:rsid w:val="00016002"/>
    <w:rsid w:val="000162CD"/>
    <w:rsid w:val="000166AC"/>
    <w:rsid w:val="00017623"/>
    <w:rsid w:val="00017B7F"/>
    <w:rsid w:val="00017D22"/>
    <w:rsid w:val="00017D47"/>
    <w:rsid w:val="00017EDA"/>
    <w:rsid w:val="00020294"/>
    <w:rsid w:val="00020AC3"/>
    <w:rsid w:val="00020B62"/>
    <w:rsid w:val="00020D01"/>
    <w:rsid w:val="000212A5"/>
    <w:rsid w:val="000213F1"/>
    <w:rsid w:val="00021B26"/>
    <w:rsid w:val="00021EA0"/>
    <w:rsid w:val="000222FD"/>
    <w:rsid w:val="000225B9"/>
    <w:rsid w:val="00022A2A"/>
    <w:rsid w:val="00022A7D"/>
    <w:rsid w:val="00022B8C"/>
    <w:rsid w:val="00022C4A"/>
    <w:rsid w:val="0002304B"/>
    <w:rsid w:val="0002310F"/>
    <w:rsid w:val="0002349E"/>
    <w:rsid w:val="00023742"/>
    <w:rsid w:val="000240E2"/>
    <w:rsid w:val="00024AA6"/>
    <w:rsid w:val="00024AEF"/>
    <w:rsid w:val="00025818"/>
    <w:rsid w:val="00025A64"/>
    <w:rsid w:val="000263C8"/>
    <w:rsid w:val="00026C65"/>
    <w:rsid w:val="000270FC"/>
    <w:rsid w:val="000271A9"/>
    <w:rsid w:val="00027755"/>
    <w:rsid w:val="0002776A"/>
    <w:rsid w:val="00027864"/>
    <w:rsid w:val="0002789E"/>
    <w:rsid w:val="00030008"/>
    <w:rsid w:val="00030048"/>
    <w:rsid w:val="0003072D"/>
    <w:rsid w:val="00030BBA"/>
    <w:rsid w:val="00030FEB"/>
    <w:rsid w:val="0003114E"/>
    <w:rsid w:val="000314CD"/>
    <w:rsid w:val="00031C2B"/>
    <w:rsid w:val="00032A75"/>
    <w:rsid w:val="00032DDF"/>
    <w:rsid w:val="0003332B"/>
    <w:rsid w:val="00033544"/>
    <w:rsid w:val="0003479E"/>
    <w:rsid w:val="000349D6"/>
    <w:rsid w:val="000350B5"/>
    <w:rsid w:val="00035691"/>
    <w:rsid w:val="00035B71"/>
    <w:rsid w:val="00036715"/>
    <w:rsid w:val="00036A22"/>
    <w:rsid w:val="00036C36"/>
    <w:rsid w:val="00036DA5"/>
    <w:rsid w:val="0003767C"/>
    <w:rsid w:val="00037CB4"/>
    <w:rsid w:val="00037CF2"/>
    <w:rsid w:val="000401DD"/>
    <w:rsid w:val="00040F4F"/>
    <w:rsid w:val="0004132D"/>
    <w:rsid w:val="000418FD"/>
    <w:rsid w:val="00041BF1"/>
    <w:rsid w:val="00041C9D"/>
    <w:rsid w:val="000420C7"/>
    <w:rsid w:val="0004272F"/>
    <w:rsid w:val="00042A2C"/>
    <w:rsid w:val="00042A6A"/>
    <w:rsid w:val="000431C6"/>
    <w:rsid w:val="00043BD3"/>
    <w:rsid w:val="0004406F"/>
    <w:rsid w:val="00044379"/>
    <w:rsid w:val="000446CB"/>
    <w:rsid w:val="00044CFA"/>
    <w:rsid w:val="0004540E"/>
    <w:rsid w:val="000459C7"/>
    <w:rsid w:val="00046630"/>
    <w:rsid w:val="00046BD7"/>
    <w:rsid w:val="00046C80"/>
    <w:rsid w:val="00047064"/>
    <w:rsid w:val="00047B2A"/>
    <w:rsid w:val="000500A0"/>
    <w:rsid w:val="00050112"/>
    <w:rsid w:val="00050207"/>
    <w:rsid w:val="00050276"/>
    <w:rsid w:val="000503D7"/>
    <w:rsid w:val="00050466"/>
    <w:rsid w:val="000504E8"/>
    <w:rsid w:val="000505CC"/>
    <w:rsid w:val="00050C4F"/>
    <w:rsid w:val="000511F9"/>
    <w:rsid w:val="0005190F"/>
    <w:rsid w:val="00051986"/>
    <w:rsid w:val="00051B32"/>
    <w:rsid w:val="0005230E"/>
    <w:rsid w:val="00052850"/>
    <w:rsid w:val="000528A2"/>
    <w:rsid w:val="00052930"/>
    <w:rsid w:val="00052BBA"/>
    <w:rsid w:val="00052D13"/>
    <w:rsid w:val="000532CA"/>
    <w:rsid w:val="00053503"/>
    <w:rsid w:val="00053588"/>
    <w:rsid w:val="000535C7"/>
    <w:rsid w:val="00053C04"/>
    <w:rsid w:val="00053CDE"/>
    <w:rsid w:val="0005405E"/>
    <w:rsid w:val="000543E5"/>
    <w:rsid w:val="000547EE"/>
    <w:rsid w:val="00054B05"/>
    <w:rsid w:val="00054D9D"/>
    <w:rsid w:val="00055463"/>
    <w:rsid w:val="00055676"/>
    <w:rsid w:val="00055C60"/>
    <w:rsid w:val="00056544"/>
    <w:rsid w:val="000567A4"/>
    <w:rsid w:val="00056BDE"/>
    <w:rsid w:val="00060577"/>
    <w:rsid w:val="00060D8E"/>
    <w:rsid w:val="00061343"/>
    <w:rsid w:val="00062159"/>
    <w:rsid w:val="00062231"/>
    <w:rsid w:val="00062595"/>
    <w:rsid w:val="00062616"/>
    <w:rsid w:val="00062738"/>
    <w:rsid w:val="00062816"/>
    <w:rsid w:val="00062D0C"/>
    <w:rsid w:val="00062FFE"/>
    <w:rsid w:val="000631CF"/>
    <w:rsid w:val="0006320D"/>
    <w:rsid w:val="00063462"/>
    <w:rsid w:val="0006389C"/>
    <w:rsid w:val="00063A43"/>
    <w:rsid w:val="00063B0D"/>
    <w:rsid w:val="00063D9E"/>
    <w:rsid w:val="00063FE6"/>
    <w:rsid w:val="00064A63"/>
    <w:rsid w:val="00064AD3"/>
    <w:rsid w:val="00064C58"/>
    <w:rsid w:val="00064EE6"/>
    <w:rsid w:val="00065088"/>
    <w:rsid w:val="000652D3"/>
    <w:rsid w:val="000654A0"/>
    <w:rsid w:val="000656DD"/>
    <w:rsid w:val="0006598B"/>
    <w:rsid w:val="00065E94"/>
    <w:rsid w:val="00066259"/>
    <w:rsid w:val="0006630A"/>
    <w:rsid w:val="00066719"/>
    <w:rsid w:val="00066969"/>
    <w:rsid w:val="000701AD"/>
    <w:rsid w:val="000701F6"/>
    <w:rsid w:val="00070284"/>
    <w:rsid w:val="000707CA"/>
    <w:rsid w:val="00070D21"/>
    <w:rsid w:val="0007147F"/>
    <w:rsid w:val="000717B3"/>
    <w:rsid w:val="000717CC"/>
    <w:rsid w:val="000717FB"/>
    <w:rsid w:val="000719BF"/>
    <w:rsid w:val="00071D10"/>
    <w:rsid w:val="00071DDB"/>
    <w:rsid w:val="0007208A"/>
    <w:rsid w:val="0007213C"/>
    <w:rsid w:val="0007217C"/>
    <w:rsid w:val="00072405"/>
    <w:rsid w:val="000728AE"/>
    <w:rsid w:val="00072919"/>
    <w:rsid w:val="00072A9C"/>
    <w:rsid w:val="00072BBA"/>
    <w:rsid w:val="00072EA0"/>
    <w:rsid w:val="00072FF5"/>
    <w:rsid w:val="000730DC"/>
    <w:rsid w:val="000731AD"/>
    <w:rsid w:val="0007371A"/>
    <w:rsid w:val="00074069"/>
    <w:rsid w:val="00074597"/>
    <w:rsid w:val="0007461F"/>
    <w:rsid w:val="00074965"/>
    <w:rsid w:val="00074BF6"/>
    <w:rsid w:val="000753F9"/>
    <w:rsid w:val="00075965"/>
    <w:rsid w:val="000759DE"/>
    <w:rsid w:val="00075E58"/>
    <w:rsid w:val="00075E7D"/>
    <w:rsid w:val="00075E8B"/>
    <w:rsid w:val="00075FDA"/>
    <w:rsid w:val="00076386"/>
    <w:rsid w:val="000765FE"/>
    <w:rsid w:val="00076801"/>
    <w:rsid w:val="00076D82"/>
    <w:rsid w:val="000777C4"/>
    <w:rsid w:val="00077929"/>
    <w:rsid w:val="0008088B"/>
    <w:rsid w:val="00080BF6"/>
    <w:rsid w:val="00080E61"/>
    <w:rsid w:val="00081D83"/>
    <w:rsid w:val="00081EC2"/>
    <w:rsid w:val="00082154"/>
    <w:rsid w:val="00082355"/>
    <w:rsid w:val="00082E8A"/>
    <w:rsid w:val="0008325C"/>
    <w:rsid w:val="0008338D"/>
    <w:rsid w:val="00083800"/>
    <w:rsid w:val="000838D5"/>
    <w:rsid w:val="00083F04"/>
    <w:rsid w:val="00084A65"/>
    <w:rsid w:val="00084DA3"/>
    <w:rsid w:val="0008559A"/>
    <w:rsid w:val="00086055"/>
    <w:rsid w:val="000861FE"/>
    <w:rsid w:val="0008621A"/>
    <w:rsid w:val="000868B8"/>
    <w:rsid w:val="00086FB6"/>
    <w:rsid w:val="000878AB"/>
    <w:rsid w:val="00087C52"/>
    <w:rsid w:val="00087EF2"/>
    <w:rsid w:val="00090124"/>
    <w:rsid w:val="000902C2"/>
    <w:rsid w:val="00090456"/>
    <w:rsid w:val="00090627"/>
    <w:rsid w:val="00090F38"/>
    <w:rsid w:val="00091171"/>
    <w:rsid w:val="0009141A"/>
    <w:rsid w:val="000916A9"/>
    <w:rsid w:val="000918B6"/>
    <w:rsid w:val="00091A92"/>
    <w:rsid w:val="000936F2"/>
    <w:rsid w:val="00093C49"/>
    <w:rsid w:val="00093C9A"/>
    <w:rsid w:val="00093CCD"/>
    <w:rsid w:val="00093DB4"/>
    <w:rsid w:val="00093F1F"/>
    <w:rsid w:val="00095A80"/>
    <w:rsid w:val="00095BAA"/>
    <w:rsid w:val="00095CA5"/>
    <w:rsid w:val="00095D3A"/>
    <w:rsid w:val="000971F8"/>
    <w:rsid w:val="000973E1"/>
    <w:rsid w:val="00097795"/>
    <w:rsid w:val="000A1402"/>
    <w:rsid w:val="000A1657"/>
    <w:rsid w:val="000A20BA"/>
    <w:rsid w:val="000A2255"/>
    <w:rsid w:val="000A262C"/>
    <w:rsid w:val="000A2A94"/>
    <w:rsid w:val="000A2AE7"/>
    <w:rsid w:val="000A3222"/>
    <w:rsid w:val="000A3C8D"/>
    <w:rsid w:val="000A3DFE"/>
    <w:rsid w:val="000A3EC2"/>
    <w:rsid w:val="000A40EC"/>
    <w:rsid w:val="000A44FC"/>
    <w:rsid w:val="000A50C8"/>
    <w:rsid w:val="000A54EE"/>
    <w:rsid w:val="000A55B2"/>
    <w:rsid w:val="000A6A23"/>
    <w:rsid w:val="000A70EC"/>
    <w:rsid w:val="000A7BC5"/>
    <w:rsid w:val="000A7C58"/>
    <w:rsid w:val="000A7E09"/>
    <w:rsid w:val="000B0176"/>
    <w:rsid w:val="000B02BD"/>
    <w:rsid w:val="000B04DD"/>
    <w:rsid w:val="000B09D4"/>
    <w:rsid w:val="000B0C45"/>
    <w:rsid w:val="000B1036"/>
    <w:rsid w:val="000B13E1"/>
    <w:rsid w:val="000B15FC"/>
    <w:rsid w:val="000B16DB"/>
    <w:rsid w:val="000B1C5E"/>
    <w:rsid w:val="000B1E44"/>
    <w:rsid w:val="000B2282"/>
    <w:rsid w:val="000B240B"/>
    <w:rsid w:val="000B26B0"/>
    <w:rsid w:val="000B27E9"/>
    <w:rsid w:val="000B2A11"/>
    <w:rsid w:val="000B2A5B"/>
    <w:rsid w:val="000B37EB"/>
    <w:rsid w:val="000B3B91"/>
    <w:rsid w:val="000B3F48"/>
    <w:rsid w:val="000B4207"/>
    <w:rsid w:val="000B4227"/>
    <w:rsid w:val="000B45D1"/>
    <w:rsid w:val="000B4A48"/>
    <w:rsid w:val="000B4B1B"/>
    <w:rsid w:val="000B4D70"/>
    <w:rsid w:val="000B50C3"/>
    <w:rsid w:val="000B53C6"/>
    <w:rsid w:val="000B5AC9"/>
    <w:rsid w:val="000B5F0A"/>
    <w:rsid w:val="000B6D65"/>
    <w:rsid w:val="000B6D7B"/>
    <w:rsid w:val="000B743C"/>
    <w:rsid w:val="000B7707"/>
    <w:rsid w:val="000B7EFE"/>
    <w:rsid w:val="000C02FD"/>
    <w:rsid w:val="000C0678"/>
    <w:rsid w:val="000C0B27"/>
    <w:rsid w:val="000C0EB0"/>
    <w:rsid w:val="000C0EE4"/>
    <w:rsid w:val="000C1D0C"/>
    <w:rsid w:val="000C1D59"/>
    <w:rsid w:val="000C21AF"/>
    <w:rsid w:val="000C2565"/>
    <w:rsid w:val="000C2939"/>
    <w:rsid w:val="000C2B09"/>
    <w:rsid w:val="000C30CF"/>
    <w:rsid w:val="000C3711"/>
    <w:rsid w:val="000C43E8"/>
    <w:rsid w:val="000C501D"/>
    <w:rsid w:val="000C52C3"/>
    <w:rsid w:val="000C597E"/>
    <w:rsid w:val="000C5B5B"/>
    <w:rsid w:val="000C5CBA"/>
    <w:rsid w:val="000C69F5"/>
    <w:rsid w:val="000C74BA"/>
    <w:rsid w:val="000C7531"/>
    <w:rsid w:val="000C7BA7"/>
    <w:rsid w:val="000C7C3F"/>
    <w:rsid w:val="000D0329"/>
    <w:rsid w:val="000D0785"/>
    <w:rsid w:val="000D09AB"/>
    <w:rsid w:val="000D0BD6"/>
    <w:rsid w:val="000D0C61"/>
    <w:rsid w:val="000D1440"/>
    <w:rsid w:val="000D209D"/>
    <w:rsid w:val="000D27AD"/>
    <w:rsid w:val="000D29D1"/>
    <w:rsid w:val="000D2B0A"/>
    <w:rsid w:val="000D2B7C"/>
    <w:rsid w:val="000D2F11"/>
    <w:rsid w:val="000D3286"/>
    <w:rsid w:val="000D344D"/>
    <w:rsid w:val="000D3526"/>
    <w:rsid w:val="000D40E7"/>
    <w:rsid w:val="000D4430"/>
    <w:rsid w:val="000D4A64"/>
    <w:rsid w:val="000D5691"/>
    <w:rsid w:val="000D583A"/>
    <w:rsid w:val="000D584F"/>
    <w:rsid w:val="000D6218"/>
    <w:rsid w:val="000D6F49"/>
    <w:rsid w:val="000D76BC"/>
    <w:rsid w:val="000D76F0"/>
    <w:rsid w:val="000D7750"/>
    <w:rsid w:val="000E03D4"/>
    <w:rsid w:val="000E06C9"/>
    <w:rsid w:val="000E071E"/>
    <w:rsid w:val="000E072C"/>
    <w:rsid w:val="000E0838"/>
    <w:rsid w:val="000E086A"/>
    <w:rsid w:val="000E08D4"/>
    <w:rsid w:val="000E0DEE"/>
    <w:rsid w:val="000E1656"/>
    <w:rsid w:val="000E181D"/>
    <w:rsid w:val="000E1AB6"/>
    <w:rsid w:val="000E1D3D"/>
    <w:rsid w:val="000E205D"/>
    <w:rsid w:val="000E22AD"/>
    <w:rsid w:val="000E27AA"/>
    <w:rsid w:val="000E29B3"/>
    <w:rsid w:val="000E2DF3"/>
    <w:rsid w:val="000E337A"/>
    <w:rsid w:val="000E34FD"/>
    <w:rsid w:val="000E3A87"/>
    <w:rsid w:val="000E408E"/>
    <w:rsid w:val="000E4274"/>
    <w:rsid w:val="000E4350"/>
    <w:rsid w:val="000E4376"/>
    <w:rsid w:val="000E4408"/>
    <w:rsid w:val="000E47B8"/>
    <w:rsid w:val="000E48C5"/>
    <w:rsid w:val="000E4BB0"/>
    <w:rsid w:val="000E53AB"/>
    <w:rsid w:val="000E5716"/>
    <w:rsid w:val="000E57AB"/>
    <w:rsid w:val="000E59AA"/>
    <w:rsid w:val="000E5BDE"/>
    <w:rsid w:val="000E5EF0"/>
    <w:rsid w:val="000E5FD2"/>
    <w:rsid w:val="000E61D5"/>
    <w:rsid w:val="000E6337"/>
    <w:rsid w:val="000E7074"/>
    <w:rsid w:val="000E7A79"/>
    <w:rsid w:val="000E7AB9"/>
    <w:rsid w:val="000E7CB9"/>
    <w:rsid w:val="000E7CBD"/>
    <w:rsid w:val="000F0B9C"/>
    <w:rsid w:val="000F0E5D"/>
    <w:rsid w:val="000F1185"/>
    <w:rsid w:val="000F15B2"/>
    <w:rsid w:val="000F1948"/>
    <w:rsid w:val="000F19DE"/>
    <w:rsid w:val="000F2674"/>
    <w:rsid w:val="000F2E1F"/>
    <w:rsid w:val="000F37B0"/>
    <w:rsid w:val="000F37F6"/>
    <w:rsid w:val="000F3F0B"/>
    <w:rsid w:val="000F3F6A"/>
    <w:rsid w:val="000F4595"/>
    <w:rsid w:val="000F4CB2"/>
    <w:rsid w:val="000F4E44"/>
    <w:rsid w:val="000F4E90"/>
    <w:rsid w:val="000F568D"/>
    <w:rsid w:val="000F57A7"/>
    <w:rsid w:val="000F68D0"/>
    <w:rsid w:val="000F6B15"/>
    <w:rsid w:val="000F703F"/>
    <w:rsid w:val="000F726B"/>
    <w:rsid w:val="000F746A"/>
    <w:rsid w:val="000F7EA0"/>
    <w:rsid w:val="001006A7"/>
    <w:rsid w:val="00100B95"/>
    <w:rsid w:val="0010170B"/>
    <w:rsid w:val="00101C4F"/>
    <w:rsid w:val="00102491"/>
    <w:rsid w:val="00102C9F"/>
    <w:rsid w:val="00102E01"/>
    <w:rsid w:val="00103395"/>
    <w:rsid w:val="0010386B"/>
    <w:rsid w:val="00103974"/>
    <w:rsid w:val="00103FC9"/>
    <w:rsid w:val="001045C0"/>
    <w:rsid w:val="00104670"/>
    <w:rsid w:val="00104877"/>
    <w:rsid w:val="00104E32"/>
    <w:rsid w:val="001068D2"/>
    <w:rsid w:val="001069BB"/>
    <w:rsid w:val="001069F2"/>
    <w:rsid w:val="00106D1E"/>
    <w:rsid w:val="00107919"/>
    <w:rsid w:val="00107DE4"/>
    <w:rsid w:val="0011022B"/>
    <w:rsid w:val="001103BD"/>
    <w:rsid w:val="00110884"/>
    <w:rsid w:val="00110949"/>
    <w:rsid w:val="00110951"/>
    <w:rsid w:val="00110D40"/>
    <w:rsid w:val="001110BC"/>
    <w:rsid w:val="00111208"/>
    <w:rsid w:val="001115E4"/>
    <w:rsid w:val="00111808"/>
    <w:rsid w:val="00111BDC"/>
    <w:rsid w:val="00111EDD"/>
    <w:rsid w:val="00112220"/>
    <w:rsid w:val="0011277A"/>
    <w:rsid w:val="00112D56"/>
    <w:rsid w:val="001130D7"/>
    <w:rsid w:val="0011312D"/>
    <w:rsid w:val="0011339F"/>
    <w:rsid w:val="0011355D"/>
    <w:rsid w:val="0011392D"/>
    <w:rsid w:val="00113B8F"/>
    <w:rsid w:val="00113EC8"/>
    <w:rsid w:val="0011411B"/>
    <w:rsid w:val="00114398"/>
    <w:rsid w:val="00114BA7"/>
    <w:rsid w:val="00114E96"/>
    <w:rsid w:val="001152C7"/>
    <w:rsid w:val="00115C88"/>
    <w:rsid w:val="0011638E"/>
    <w:rsid w:val="0011644A"/>
    <w:rsid w:val="001165BE"/>
    <w:rsid w:val="0011668F"/>
    <w:rsid w:val="001167BD"/>
    <w:rsid w:val="00116BC6"/>
    <w:rsid w:val="0011726E"/>
    <w:rsid w:val="00117332"/>
    <w:rsid w:val="0011784B"/>
    <w:rsid w:val="001203D4"/>
    <w:rsid w:val="001204DD"/>
    <w:rsid w:val="00120503"/>
    <w:rsid w:val="00120726"/>
    <w:rsid w:val="00120CDC"/>
    <w:rsid w:val="0012118B"/>
    <w:rsid w:val="00121425"/>
    <w:rsid w:val="00121C7B"/>
    <w:rsid w:val="0012243C"/>
    <w:rsid w:val="00122839"/>
    <w:rsid w:val="00123725"/>
    <w:rsid w:val="0012372B"/>
    <w:rsid w:val="001237AC"/>
    <w:rsid w:val="00123819"/>
    <w:rsid w:val="00123923"/>
    <w:rsid w:val="00124172"/>
    <w:rsid w:val="00124B2C"/>
    <w:rsid w:val="00124E12"/>
    <w:rsid w:val="00124E75"/>
    <w:rsid w:val="00124F80"/>
    <w:rsid w:val="00125089"/>
    <w:rsid w:val="00125478"/>
    <w:rsid w:val="001254C6"/>
    <w:rsid w:val="00125697"/>
    <w:rsid w:val="00125713"/>
    <w:rsid w:val="001259D7"/>
    <w:rsid w:val="00125D38"/>
    <w:rsid w:val="0012673D"/>
    <w:rsid w:val="001269B8"/>
    <w:rsid w:val="00126E92"/>
    <w:rsid w:val="00127099"/>
    <w:rsid w:val="001271C6"/>
    <w:rsid w:val="001272F6"/>
    <w:rsid w:val="001274C8"/>
    <w:rsid w:val="00127F51"/>
    <w:rsid w:val="00130582"/>
    <w:rsid w:val="001307FC"/>
    <w:rsid w:val="00130F58"/>
    <w:rsid w:val="00131953"/>
    <w:rsid w:val="00132068"/>
    <w:rsid w:val="0013249A"/>
    <w:rsid w:val="0013269D"/>
    <w:rsid w:val="00132830"/>
    <w:rsid w:val="0013297A"/>
    <w:rsid w:val="00132B71"/>
    <w:rsid w:val="001335F1"/>
    <w:rsid w:val="001337A5"/>
    <w:rsid w:val="001340BE"/>
    <w:rsid w:val="0013417E"/>
    <w:rsid w:val="0013427A"/>
    <w:rsid w:val="001348FE"/>
    <w:rsid w:val="00134A92"/>
    <w:rsid w:val="00134B36"/>
    <w:rsid w:val="00134B9E"/>
    <w:rsid w:val="00134D44"/>
    <w:rsid w:val="00134D55"/>
    <w:rsid w:val="001358A1"/>
    <w:rsid w:val="0013596A"/>
    <w:rsid w:val="00135C53"/>
    <w:rsid w:val="001360B0"/>
    <w:rsid w:val="001360F3"/>
    <w:rsid w:val="001362C2"/>
    <w:rsid w:val="0013678C"/>
    <w:rsid w:val="00136955"/>
    <w:rsid w:val="00136D37"/>
    <w:rsid w:val="00136E19"/>
    <w:rsid w:val="001371B2"/>
    <w:rsid w:val="00137681"/>
    <w:rsid w:val="00137905"/>
    <w:rsid w:val="00137A59"/>
    <w:rsid w:val="00137AB9"/>
    <w:rsid w:val="00137D03"/>
    <w:rsid w:val="00137D78"/>
    <w:rsid w:val="00140517"/>
    <w:rsid w:val="0014060C"/>
    <w:rsid w:val="001409A0"/>
    <w:rsid w:val="00140ED7"/>
    <w:rsid w:val="00140F45"/>
    <w:rsid w:val="00141BA4"/>
    <w:rsid w:val="00141E40"/>
    <w:rsid w:val="00141F08"/>
    <w:rsid w:val="00141FF2"/>
    <w:rsid w:val="0014287A"/>
    <w:rsid w:val="001428DD"/>
    <w:rsid w:val="00142DE2"/>
    <w:rsid w:val="00144314"/>
    <w:rsid w:val="00144C87"/>
    <w:rsid w:val="00144DC0"/>
    <w:rsid w:val="00145484"/>
    <w:rsid w:val="0014561D"/>
    <w:rsid w:val="001459E2"/>
    <w:rsid w:val="00145C12"/>
    <w:rsid w:val="00145DBE"/>
    <w:rsid w:val="0014638E"/>
    <w:rsid w:val="001467B1"/>
    <w:rsid w:val="00146DB7"/>
    <w:rsid w:val="00146E6E"/>
    <w:rsid w:val="0014738E"/>
    <w:rsid w:val="001476F4"/>
    <w:rsid w:val="00147B3C"/>
    <w:rsid w:val="00150175"/>
    <w:rsid w:val="001502C8"/>
    <w:rsid w:val="001502CB"/>
    <w:rsid w:val="0015048B"/>
    <w:rsid w:val="0015074A"/>
    <w:rsid w:val="00151011"/>
    <w:rsid w:val="00151224"/>
    <w:rsid w:val="0015130F"/>
    <w:rsid w:val="00152B13"/>
    <w:rsid w:val="00152DD8"/>
    <w:rsid w:val="00153216"/>
    <w:rsid w:val="001532BA"/>
    <w:rsid w:val="00153FED"/>
    <w:rsid w:val="00154393"/>
    <w:rsid w:val="00154630"/>
    <w:rsid w:val="00154756"/>
    <w:rsid w:val="0015503D"/>
    <w:rsid w:val="00155BFD"/>
    <w:rsid w:val="00156066"/>
    <w:rsid w:val="00156ABA"/>
    <w:rsid w:val="00156B60"/>
    <w:rsid w:val="00157390"/>
    <w:rsid w:val="001575CC"/>
    <w:rsid w:val="00157769"/>
    <w:rsid w:val="00160131"/>
    <w:rsid w:val="00160575"/>
    <w:rsid w:val="0016078B"/>
    <w:rsid w:val="00160998"/>
    <w:rsid w:val="00160CD6"/>
    <w:rsid w:val="00160F5F"/>
    <w:rsid w:val="001613D2"/>
    <w:rsid w:val="00161825"/>
    <w:rsid w:val="00161E85"/>
    <w:rsid w:val="00162308"/>
    <w:rsid w:val="001625DB"/>
    <w:rsid w:val="00162CC4"/>
    <w:rsid w:val="00163010"/>
    <w:rsid w:val="0016316A"/>
    <w:rsid w:val="00163539"/>
    <w:rsid w:val="001636A4"/>
    <w:rsid w:val="0016381F"/>
    <w:rsid w:val="001639CD"/>
    <w:rsid w:val="00163D1D"/>
    <w:rsid w:val="00164171"/>
    <w:rsid w:val="001647A8"/>
    <w:rsid w:val="001649FD"/>
    <w:rsid w:val="00164B77"/>
    <w:rsid w:val="00164E58"/>
    <w:rsid w:val="00164FA1"/>
    <w:rsid w:val="00165033"/>
    <w:rsid w:val="00165149"/>
    <w:rsid w:val="00165285"/>
    <w:rsid w:val="001656E9"/>
    <w:rsid w:val="00165885"/>
    <w:rsid w:val="00165926"/>
    <w:rsid w:val="0016601E"/>
    <w:rsid w:val="00166233"/>
    <w:rsid w:val="001665EB"/>
    <w:rsid w:val="00166C11"/>
    <w:rsid w:val="001670EA"/>
    <w:rsid w:val="001674A0"/>
    <w:rsid w:val="00167DA5"/>
    <w:rsid w:val="001701AB"/>
    <w:rsid w:val="001707D3"/>
    <w:rsid w:val="0017088C"/>
    <w:rsid w:val="00170A50"/>
    <w:rsid w:val="001716C8"/>
    <w:rsid w:val="00173075"/>
    <w:rsid w:val="00173143"/>
    <w:rsid w:val="001731E1"/>
    <w:rsid w:val="00173225"/>
    <w:rsid w:val="001738DB"/>
    <w:rsid w:val="0017405C"/>
    <w:rsid w:val="001748AE"/>
    <w:rsid w:val="00174DA2"/>
    <w:rsid w:val="00174FFD"/>
    <w:rsid w:val="001751ED"/>
    <w:rsid w:val="001756BB"/>
    <w:rsid w:val="001759CA"/>
    <w:rsid w:val="00176F28"/>
    <w:rsid w:val="00177026"/>
    <w:rsid w:val="0017726A"/>
    <w:rsid w:val="00177400"/>
    <w:rsid w:val="00177A21"/>
    <w:rsid w:val="00177A88"/>
    <w:rsid w:val="00177DD3"/>
    <w:rsid w:val="00177F3A"/>
    <w:rsid w:val="00180278"/>
    <w:rsid w:val="00180448"/>
    <w:rsid w:val="001807F2"/>
    <w:rsid w:val="00180B53"/>
    <w:rsid w:val="00180CF6"/>
    <w:rsid w:val="00180D2A"/>
    <w:rsid w:val="00180F03"/>
    <w:rsid w:val="001818A7"/>
    <w:rsid w:val="00181A5B"/>
    <w:rsid w:val="00181FED"/>
    <w:rsid w:val="00182725"/>
    <w:rsid w:val="001829C8"/>
    <w:rsid w:val="00182E85"/>
    <w:rsid w:val="001836DE"/>
    <w:rsid w:val="00183C5C"/>
    <w:rsid w:val="00183D2B"/>
    <w:rsid w:val="00184456"/>
    <w:rsid w:val="001849DC"/>
    <w:rsid w:val="00184CAA"/>
    <w:rsid w:val="00185306"/>
    <w:rsid w:val="00185813"/>
    <w:rsid w:val="001858B4"/>
    <w:rsid w:val="00185900"/>
    <w:rsid w:val="00186562"/>
    <w:rsid w:val="00186904"/>
    <w:rsid w:val="00186A27"/>
    <w:rsid w:val="00186B0A"/>
    <w:rsid w:val="00186B3A"/>
    <w:rsid w:val="00186DAB"/>
    <w:rsid w:val="00187288"/>
    <w:rsid w:val="00187CEA"/>
    <w:rsid w:val="001905BD"/>
    <w:rsid w:val="00190E22"/>
    <w:rsid w:val="00190E67"/>
    <w:rsid w:val="00191254"/>
    <w:rsid w:val="00191534"/>
    <w:rsid w:val="00191E79"/>
    <w:rsid w:val="00192D00"/>
    <w:rsid w:val="00192FE6"/>
    <w:rsid w:val="0019360B"/>
    <w:rsid w:val="00193753"/>
    <w:rsid w:val="00193986"/>
    <w:rsid w:val="00193B08"/>
    <w:rsid w:val="0019417A"/>
    <w:rsid w:val="00194570"/>
    <w:rsid w:val="00194975"/>
    <w:rsid w:val="0019497E"/>
    <w:rsid w:val="00194F32"/>
    <w:rsid w:val="00194F3E"/>
    <w:rsid w:val="0019588D"/>
    <w:rsid w:val="00196BF4"/>
    <w:rsid w:val="00196ECE"/>
    <w:rsid w:val="00196F3E"/>
    <w:rsid w:val="001972DA"/>
    <w:rsid w:val="001976AA"/>
    <w:rsid w:val="001A02F6"/>
    <w:rsid w:val="001A0D93"/>
    <w:rsid w:val="001A15C6"/>
    <w:rsid w:val="001A174B"/>
    <w:rsid w:val="001A1859"/>
    <w:rsid w:val="001A23CD"/>
    <w:rsid w:val="001A2C6E"/>
    <w:rsid w:val="001A2D51"/>
    <w:rsid w:val="001A339E"/>
    <w:rsid w:val="001A42CC"/>
    <w:rsid w:val="001A460C"/>
    <w:rsid w:val="001A46B4"/>
    <w:rsid w:val="001A488F"/>
    <w:rsid w:val="001A50C0"/>
    <w:rsid w:val="001A53E4"/>
    <w:rsid w:val="001A5510"/>
    <w:rsid w:val="001A5A94"/>
    <w:rsid w:val="001A5BBA"/>
    <w:rsid w:val="001A5C7B"/>
    <w:rsid w:val="001A5E19"/>
    <w:rsid w:val="001A5F00"/>
    <w:rsid w:val="001A63D8"/>
    <w:rsid w:val="001A70A5"/>
    <w:rsid w:val="001A77E0"/>
    <w:rsid w:val="001A79A7"/>
    <w:rsid w:val="001A7A7D"/>
    <w:rsid w:val="001B01FA"/>
    <w:rsid w:val="001B0832"/>
    <w:rsid w:val="001B0A16"/>
    <w:rsid w:val="001B18A7"/>
    <w:rsid w:val="001B2040"/>
    <w:rsid w:val="001B22B2"/>
    <w:rsid w:val="001B2762"/>
    <w:rsid w:val="001B2A35"/>
    <w:rsid w:val="001B3110"/>
    <w:rsid w:val="001B36FC"/>
    <w:rsid w:val="001B38EE"/>
    <w:rsid w:val="001B3A64"/>
    <w:rsid w:val="001B41ED"/>
    <w:rsid w:val="001B4607"/>
    <w:rsid w:val="001B471E"/>
    <w:rsid w:val="001B5225"/>
    <w:rsid w:val="001B608A"/>
    <w:rsid w:val="001B60BF"/>
    <w:rsid w:val="001B6BA8"/>
    <w:rsid w:val="001B6F66"/>
    <w:rsid w:val="001B722C"/>
    <w:rsid w:val="001B7626"/>
    <w:rsid w:val="001B7645"/>
    <w:rsid w:val="001B76E6"/>
    <w:rsid w:val="001B7D01"/>
    <w:rsid w:val="001B7E0C"/>
    <w:rsid w:val="001C02F9"/>
    <w:rsid w:val="001C0674"/>
    <w:rsid w:val="001C070B"/>
    <w:rsid w:val="001C0F82"/>
    <w:rsid w:val="001C1405"/>
    <w:rsid w:val="001C1B93"/>
    <w:rsid w:val="001C1DDC"/>
    <w:rsid w:val="001C226F"/>
    <w:rsid w:val="001C2747"/>
    <w:rsid w:val="001C2906"/>
    <w:rsid w:val="001C2B2E"/>
    <w:rsid w:val="001C44D7"/>
    <w:rsid w:val="001C47BA"/>
    <w:rsid w:val="001C5296"/>
    <w:rsid w:val="001C5540"/>
    <w:rsid w:val="001C5CD6"/>
    <w:rsid w:val="001C5D0D"/>
    <w:rsid w:val="001C5EC1"/>
    <w:rsid w:val="001C5FF1"/>
    <w:rsid w:val="001C6114"/>
    <w:rsid w:val="001C66AC"/>
    <w:rsid w:val="001C6754"/>
    <w:rsid w:val="001C77F0"/>
    <w:rsid w:val="001D000E"/>
    <w:rsid w:val="001D05F8"/>
    <w:rsid w:val="001D0656"/>
    <w:rsid w:val="001D08C2"/>
    <w:rsid w:val="001D0F1A"/>
    <w:rsid w:val="001D171C"/>
    <w:rsid w:val="001D2590"/>
    <w:rsid w:val="001D30C9"/>
    <w:rsid w:val="001D362B"/>
    <w:rsid w:val="001D3C27"/>
    <w:rsid w:val="001D3DE5"/>
    <w:rsid w:val="001D409E"/>
    <w:rsid w:val="001D40D0"/>
    <w:rsid w:val="001D445B"/>
    <w:rsid w:val="001D46A0"/>
    <w:rsid w:val="001D50C2"/>
    <w:rsid w:val="001D5282"/>
    <w:rsid w:val="001D59D9"/>
    <w:rsid w:val="001D6208"/>
    <w:rsid w:val="001D688B"/>
    <w:rsid w:val="001D6C59"/>
    <w:rsid w:val="001D753C"/>
    <w:rsid w:val="001D77B1"/>
    <w:rsid w:val="001D79E0"/>
    <w:rsid w:val="001D7CA4"/>
    <w:rsid w:val="001D7E58"/>
    <w:rsid w:val="001E0425"/>
    <w:rsid w:val="001E0C01"/>
    <w:rsid w:val="001E13B3"/>
    <w:rsid w:val="001E1485"/>
    <w:rsid w:val="001E1594"/>
    <w:rsid w:val="001E1638"/>
    <w:rsid w:val="001E18F4"/>
    <w:rsid w:val="001E1C43"/>
    <w:rsid w:val="001E213F"/>
    <w:rsid w:val="001E26D0"/>
    <w:rsid w:val="001E2A28"/>
    <w:rsid w:val="001E2B14"/>
    <w:rsid w:val="001E30A0"/>
    <w:rsid w:val="001E316C"/>
    <w:rsid w:val="001E3BEE"/>
    <w:rsid w:val="001E3DE1"/>
    <w:rsid w:val="001E42CE"/>
    <w:rsid w:val="001E4D4C"/>
    <w:rsid w:val="001E4D4F"/>
    <w:rsid w:val="001E4DDA"/>
    <w:rsid w:val="001E52D1"/>
    <w:rsid w:val="001E54F9"/>
    <w:rsid w:val="001E5771"/>
    <w:rsid w:val="001E57CF"/>
    <w:rsid w:val="001E5981"/>
    <w:rsid w:val="001E6307"/>
    <w:rsid w:val="001E6826"/>
    <w:rsid w:val="001E6DED"/>
    <w:rsid w:val="001E6E8E"/>
    <w:rsid w:val="001E74BA"/>
    <w:rsid w:val="001E7802"/>
    <w:rsid w:val="001E7886"/>
    <w:rsid w:val="001E7A37"/>
    <w:rsid w:val="001E7B8C"/>
    <w:rsid w:val="001E7B9F"/>
    <w:rsid w:val="001E7F17"/>
    <w:rsid w:val="001F0047"/>
    <w:rsid w:val="001F01D1"/>
    <w:rsid w:val="001F01FB"/>
    <w:rsid w:val="001F0658"/>
    <w:rsid w:val="001F0856"/>
    <w:rsid w:val="001F08BC"/>
    <w:rsid w:val="001F0C29"/>
    <w:rsid w:val="001F0E92"/>
    <w:rsid w:val="001F0F04"/>
    <w:rsid w:val="001F132B"/>
    <w:rsid w:val="001F18A9"/>
    <w:rsid w:val="001F1987"/>
    <w:rsid w:val="001F201D"/>
    <w:rsid w:val="001F21BC"/>
    <w:rsid w:val="001F22D5"/>
    <w:rsid w:val="001F23BD"/>
    <w:rsid w:val="001F24C5"/>
    <w:rsid w:val="001F25FA"/>
    <w:rsid w:val="001F32CC"/>
    <w:rsid w:val="001F34DA"/>
    <w:rsid w:val="001F361B"/>
    <w:rsid w:val="001F3812"/>
    <w:rsid w:val="001F3B98"/>
    <w:rsid w:val="001F4541"/>
    <w:rsid w:val="001F49DF"/>
    <w:rsid w:val="001F4A29"/>
    <w:rsid w:val="001F4BF8"/>
    <w:rsid w:val="001F4DAC"/>
    <w:rsid w:val="001F5019"/>
    <w:rsid w:val="001F51C5"/>
    <w:rsid w:val="001F551B"/>
    <w:rsid w:val="001F562C"/>
    <w:rsid w:val="001F5712"/>
    <w:rsid w:val="001F5A76"/>
    <w:rsid w:val="001F5AF2"/>
    <w:rsid w:val="001F5E9B"/>
    <w:rsid w:val="001F6560"/>
    <w:rsid w:val="001F65B0"/>
    <w:rsid w:val="001F679F"/>
    <w:rsid w:val="001F67AA"/>
    <w:rsid w:val="001F6AFD"/>
    <w:rsid w:val="001F6EB1"/>
    <w:rsid w:val="001F738D"/>
    <w:rsid w:val="001F7599"/>
    <w:rsid w:val="002016EE"/>
    <w:rsid w:val="00201969"/>
    <w:rsid w:val="0020238B"/>
    <w:rsid w:val="00202598"/>
    <w:rsid w:val="00202968"/>
    <w:rsid w:val="0020388C"/>
    <w:rsid w:val="0020474F"/>
    <w:rsid w:val="00204863"/>
    <w:rsid w:val="002049D5"/>
    <w:rsid w:val="00204A2A"/>
    <w:rsid w:val="00204B22"/>
    <w:rsid w:val="00204B3A"/>
    <w:rsid w:val="00204E9F"/>
    <w:rsid w:val="0020535A"/>
    <w:rsid w:val="002055CB"/>
    <w:rsid w:val="002059EF"/>
    <w:rsid w:val="00205A4B"/>
    <w:rsid w:val="00205BDB"/>
    <w:rsid w:val="00206955"/>
    <w:rsid w:val="002069F2"/>
    <w:rsid w:val="00206A79"/>
    <w:rsid w:val="0020740F"/>
    <w:rsid w:val="00207449"/>
    <w:rsid w:val="00207B29"/>
    <w:rsid w:val="00210206"/>
    <w:rsid w:val="00210309"/>
    <w:rsid w:val="0021052F"/>
    <w:rsid w:val="00210616"/>
    <w:rsid w:val="002114C5"/>
    <w:rsid w:val="00211519"/>
    <w:rsid w:val="00211638"/>
    <w:rsid w:val="002116CF"/>
    <w:rsid w:val="002117E4"/>
    <w:rsid w:val="0021198A"/>
    <w:rsid w:val="00211B59"/>
    <w:rsid w:val="0021224B"/>
    <w:rsid w:val="00212374"/>
    <w:rsid w:val="002128EF"/>
    <w:rsid w:val="00212950"/>
    <w:rsid w:val="00212FB8"/>
    <w:rsid w:val="00213709"/>
    <w:rsid w:val="002143F4"/>
    <w:rsid w:val="00214477"/>
    <w:rsid w:val="002149AF"/>
    <w:rsid w:val="00214A86"/>
    <w:rsid w:val="00214D0A"/>
    <w:rsid w:val="00214F10"/>
    <w:rsid w:val="0021556F"/>
    <w:rsid w:val="00215AAA"/>
    <w:rsid w:val="00215C33"/>
    <w:rsid w:val="00215C9E"/>
    <w:rsid w:val="00215D8F"/>
    <w:rsid w:val="0021683C"/>
    <w:rsid w:val="0021685C"/>
    <w:rsid w:val="00216F5F"/>
    <w:rsid w:val="00220042"/>
    <w:rsid w:val="00220615"/>
    <w:rsid w:val="00220CA7"/>
    <w:rsid w:val="00220CDA"/>
    <w:rsid w:val="002213AD"/>
    <w:rsid w:val="00221985"/>
    <w:rsid w:val="00221AC6"/>
    <w:rsid w:val="00221C13"/>
    <w:rsid w:val="00221EC5"/>
    <w:rsid w:val="00221ECE"/>
    <w:rsid w:val="00222A7A"/>
    <w:rsid w:val="00223934"/>
    <w:rsid w:val="00223B5D"/>
    <w:rsid w:val="00224A2C"/>
    <w:rsid w:val="00225217"/>
    <w:rsid w:val="002256D9"/>
    <w:rsid w:val="00225C1F"/>
    <w:rsid w:val="00225F7F"/>
    <w:rsid w:val="0022608F"/>
    <w:rsid w:val="00226577"/>
    <w:rsid w:val="0022687C"/>
    <w:rsid w:val="00226DF1"/>
    <w:rsid w:val="0022715B"/>
    <w:rsid w:val="00227E31"/>
    <w:rsid w:val="0023049A"/>
    <w:rsid w:val="002306F8"/>
    <w:rsid w:val="00230E32"/>
    <w:rsid w:val="002312F4"/>
    <w:rsid w:val="002312FE"/>
    <w:rsid w:val="002313A2"/>
    <w:rsid w:val="002317B7"/>
    <w:rsid w:val="00231FC7"/>
    <w:rsid w:val="00232163"/>
    <w:rsid w:val="00232930"/>
    <w:rsid w:val="00232A84"/>
    <w:rsid w:val="00232A95"/>
    <w:rsid w:val="00232C3F"/>
    <w:rsid w:val="00232DD9"/>
    <w:rsid w:val="0023308F"/>
    <w:rsid w:val="002332BA"/>
    <w:rsid w:val="00233403"/>
    <w:rsid w:val="00233440"/>
    <w:rsid w:val="00233A0E"/>
    <w:rsid w:val="00233D0E"/>
    <w:rsid w:val="002341EA"/>
    <w:rsid w:val="00234E13"/>
    <w:rsid w:val="00235E31"/>
    <w:rsid w:val="00235EFF"/>
    <w:rsid w:val="00236450"/>
    <w:rsid w:val="00236841"/>
    <w:rsid w:val="0023695E"/>
    <w:rsid w:val="00236B45"/>
    <w:rsid w:val="00236EB3"/>
    <w:rsid w:val="00236FC5"/>
    <w:rsid w:val="002372F4"/>
    <w:rsid w:val="0023765A"/>
    <w:rsid w:val="00237921"/>
    <w:rsid w:val="00240120"/>
    <w:rsid w:val="00240342"/>
    <w:rsid w:val="00241311"/>
    <w:rsid w:val="00241355"/>
    <w:rsid w:val="002418E8"/>
    <w:rsid w:val="00241F28"/>
    <w:rsid w:val="002420D4"/>
    <w:rsid w:val="00242378"/>
    <w:rsid w:val="0024241A"/>
    <w:rsid w:val="00242815"/>
    <w:rsid w:val="00242E22"/>
    <w:rsid w:val="0024304E"/>
    <w:rsid w:val="0024336B"/>
    <w:rsid w:val="00243A4E"/>
    <w:rsid w:val="00243D56"/>
    <w:rsid w:val="00244194"/>
    <w:rsid w:val="0024424F"/>
    <w:rsid w:val="0024490A"/>
    <w:rsid w:val="00244C1D"/>
    <w:rsid w:val="00244D28"/>
    <w:rsid w:val="00244EAF"/>
    <w:rsid w:val="00245689"/>
    <w:rsid w:val="00245720"/>
    <w:rsid w:val="00245A6F"/>
    <w:rsid w:val="00245FD5"/>
    <w:rsid w:val="00246657"/>
    <w:rsid w:val="00246665"/>
    <w:rsid w:val="002466E9"/>
    <w:rsid w:val="00246B56"/>
    <w:rsid w:val="00246B9B"/>
    <w:rsid w:val="00246E71"/>
    <w:rsid w:val="002477DF"/>
    <w:rsid w:val="00247849"/>
    <w:rsid w:val="00250204"/>
    <w:rsid w:val="0025037D"/>
    <w:rsid w:val="00250B51"/>
    <w:rsid w:val="00251188"/>
    <w:rsid w:val="002519DC"/>
    <w:rsid w:val="00251AD6"/>
    <w:rsid w:val="00252C17"/>
    <w:rsid w:val="0025307F"/>
    <w:rsid w:val="00253974"/>
    <w:rsid w:val="00253EB1"/>
    <w:rsid w:val="00254154"/>
    <w:rsid w:val="002544C4"/>
    <w:rsid w:val="00254AE4"/>
    <w:rsid w:val="00255058"/>
    <w:rsid w:val="002551BD"/>
    <w:rsid w:val="0025559B"/>
    <w:rsid w:val="002555D7"/>
    <w:rsid w:val="00255997"/>
    <w:rsid w:val="00255AB6"/>
    <w:rsid w:val="00255C48"/>
    <w:rsid w:val="00255EE3"/>
    <w:rsid w:val="00256145"/>
    <w:rsid w:val="0025663E"/>
    <w:rsid w:val="002568D0"/>
    <w:rsid w:val="00257653"/>
    <w:rsid w:val="00257AD5"/>
    <w:rsid w:val="00257AF0"/>
    <w:rsid w:val="002604CD"/>
    <w:rsid w:val="00260AEE"/>
    <w:rsid w:val="002611DE"/>
    <w:rsid w:val="0026148E"/>
    <w:rsid w:val="00261F52"/>
    <w:rsid w:val="002621A6"/>
    <w:rsid w:val="0026264D"/>
    <w:rsid w:val="00262661"/>
    <w:rsid w:val="00262D9D"/>
    <w:rsid w:val="00262EA1"/>
    <w:rsid w:val="00262F04"/>
    <w:rsid w:val="00263071"/>
    <w:rsid w:val="002632DF"/>
    <w:rsid w:val="00263383"/>
    <w:rsid w:val="00263946"/>
    <w:rsid w:val="00263A70"/>
    <w:rsid w:val="002640BA"/>
    <w:rsid w:val="002641F4"/>
    <w:rsid w:val="002642EE"/>
    <w:rsid w:val="00264B7E"/>
    <w:rsid w:val="00264CF2"/>
    <w:rsid w:val="00265144"/>
    <w:rsid w:val="0026523B"/>
    <w:rsid w:val="002652CD"/>
    <w:rsid w:val="00265709"/>
    <w:rsid w:val="00265D3A"/>
    <w:rsid w:val="002667A8"/>
    <w:rsid w:val="002667B8"/>
    <w:rsid w:val="00267530"/>
    <w:rsid w:val="00267587"/>
    <w:rsid w:val="002675C8"/>
    <w:rsid w:val="00267760"/>
    <w:rsid w:val="0026786B"/>
    <w:rsid w:val="002701EC"/>
    <w:rsid w:val="0027032F"/>
    <w:rsid w:val="00270CF7"/>
    <w:rsid w:val="00270D23"/>
    <w:rsid w:val="00270D26"/>
    <w:rsid w:val="00270F2D"/>
    <w:rsid w:val="002711C3"/>
    <w:rsid w:val="00271589"/>
    <w:rsid w:val="00272D9A"/>
    <w:rsid w:val="00272DD7"/>
    <w:rsid w:val="00273177"/>
    <w:rsid w:val="0027348E"/>
    <w:rsid w:val="0027420C"/>
    <w:rsid w:val="0027455B"/>
    <w:rsid w:val="00274D53"/>
    <w:rsid w:val="00274F22"/>
    <w:rsid w:val="00275074"/>
    <w:rsid w:val="00275448"/>
    <w:rsid w:val="00275B8A"/>
    <w:rsid w:val="00276089"/>
    <w:rsid w:val="002763E9"/>
    <w:rsid w:val="00276736"/>
    <w:rsid w:val="00276A2F"/>
    <w:rsid w:val="00276F4E"/>
    <w:rsid w:val="002774B1"/>
    <w:rsid w:val="0027773D"/>
    <w:rsid w:val="002778BD"/>
    <w:rsid w:val="00277CE1"/>
    <w:rsid w:val="00280424"/>
    <w:rsid w:val="002815FA"/>
    <w:rsid w:val="002818C0"/>
    <w:rsid w:val="00282080"/>
    <w:rsid w:val="00282172"/>
    <w:rsid w:val="002821CF"/>
    <w:rsid w:val="002823D0"/>
    <w:rsid w:val="002824C2"/>
    <w:rsid w:val="0028393B"/>
    <w:rsid w:val="00283954"/>
    <w:rsid w:val="00283F2B"/>
    <w:rsid w:val="00284828"/>
    <w:rsid w:val="002849F8"/>
    <w:rsid w:val="00284E32"/>
    <w:rsid w:val="00284E33"/>
    <w:rsid w:val="002851EB"/>
    <w:rsid w:val="00285510"/>
    <w:rsid w:val="00285B58"/>
    <w:rsid w:val="00285BD1"/>
    <w:rsid w:val="00285DE2"/>
    <w:rsid w:val="00286104"/>
    <w:rsid w:val="0028616D"/>
    <w:rsid w:val="002863D0"/>
    <w:rsid w:val="002867D9"/>
    <w:rsid w:val="002868AD"/>
    <w:rsid w:val="00286965"/>
    <w:rsid w:val="00286A98"/>
    <w:rsid w:val="00287169"/>
    <w:rsid w:val="002874C7"/>
    <w:rsid w:val="00290802"/>
    <w:rsid w:val="0029110C"/>
    <w:rsid w:val="0029136E"/>
    <w:rsid w:val="0029171F"/>
    <w:rsid w:val="00292399"/>
    <w:rsid w:val="0029258D"/>
    <w:rsid w:val="002925F0"/>
    <w:rsid w:val="00292E38"/>
    <w:rsid w:val="00292F7C"/>
    <w:rsid w:val="002930D3"/>
    <w:rsid w:val="002938C2"/>
    <w:rsid w:val="00294445"/>
    <w:rsid w:val="0029456C"/>
    <w:rsid w:val="00294B4D"/>
    <w:rsid w:val="00294BD9"/>
    <w:rsid w:val="0029537E"/>
    <w:rsid w:val="0029569F"/>
    <w:rsid w:val="00295EF6"/>
    <w:rsid w:val="002960D5"/>
    <w:rsid w:val="0029621C"/>
    <w:rsid w:val="002971AE"/>
    <w:rsid w:val="00297251"/>
    <w:rsid w:val="0029753C"/>
    <w:rsid w:val="0029779C"/>
    <w:rsid w:val="00297828"/>
    <w:rsid w:val="00297926"/>
    <w:rsid w:val="002A02C9"/>
    <w:rsid w:val="002A0A44"/>
    <w:rsid w:val="002A1062"/>
    <w:rsid w:val="002A188B"/>
    <w:rsid w:val="002A1BF4"/>
    <w:rsid w:val="002A2012"/>
    <w:rsid w:val="002A2413"/>
    <w:rsid w:val="002A2F5E"/>
    <w:rsid w:val="002A3132"/>
    <w:rsid w:val="002A352A"/>
    <w:rsid w:val="002A3A51"/>
    <w:rsid w:val="002A3B77"/>
    <w:rsid w:val="002A3DF1"/>
    <w:rsid w:val="002A492B"/>
    <w:rsid w:val="002A4D24"/>
    <w:rsid w:val="002A607D"/>
    <w:rsid w:val="002A627A"/>
    <w:rsid w:val="002A6450"/>
    <w:rsid w:val="002A64C8"/>
    <w:rsid w:val="002A6817"/>
    <w:rsid w:val="002A6B86"/>
    <w:rsid w:val="002A6C59"/>
    <w:rsid w:val="002A7154"/>
    <w:rsid w:val="002A78BF"/>
    <w:rsid w:val="002A7996"/>
    <w:rsid w:val="002B02B8"/>
    <w:rsid w:val="002B0C66"/>
    <w:rsid w:val="002B1304"/>
    <w:rsid w:val="002B132E"/>
    <w:rsid w:val="002B1499"/>
    <w:rsid w:val="002B199F"/>
    <w:rsid w:val="002B1D78"/>
    <w:rsid w:val="002B2813"/>
    <w:rsid w:val="002B28B4"/>
    <w:rsid w:val="002B2D29"/>
    <w:rsid w:val="002B2E9F"/>
    <w:rsid w:val="002B3163"/>
    <w:rsid w:val="002B31FB"/>
    <w:rsid w:val="002B35AE"/>
    <w:rsid w:val="002B3B31"/>
    <w:rsid w:val="002B3BBD"/>
    <w:rsid w:val="002B3DF9"/>
    <w:rsid w:val="002B44F1"/>
    <w:rsid w:val="002B4964"/>
    <w:rsid w:val="002B4B19"/>
    <w:rsid w:val="002B4E4B"/>
    <w:rsid w:val="002B55A7"/>
    <w:rsid w:val="002B5E35"/>
    <w:rsid w:val="002B60E0"/>
    <w:rsid w:val="002B6F06"/>
    <w:rsid w:val="002B706D"/>
    <w:rsid w:val="002B70D4"/>
    <w:rsid w:val="002B7881"/>
    <w:rsid w:val="002B7B17"/>
    <w:rsid w:val="002C0C4B"/>
    <w:rsid w:val="002C0DA1"/>
    <w:rsid w:val="002C18AA"/>
    <w:rsid w:val="002C197F"/>
    <w:rsid w:val="002C1B97"/>
    <w:rsid w:val="002C1C14"/>
    <w:rsid w:val="002C1EEA"/>
    <w:rsid w:val="002C2FB4"/>
    <w:rsid w:val="002C3795"/>
    <w:rsid w:val="002C3806"/>
    <w:rsid w:val="002C3F6C"/>
    <w:rsid w:val="002C47AD"/>
    <w:rsid w:val="002C48F1"/>
    <w:rsid w:val="002C4BD9"/>
    <w:rsid w:val="002C5510"/>
    <w:rsid w:val="002C6034"/>
    <w:rsid w:val="002C635B"/>
    <w:rsid w:val="002C7276"/>
    <w:rsid w:val="002C72AA"/>
    <w:rsid w:val="002C73F3"/>
    <w:rsid w:val="002C770F"/>
    <w:rsid w:val="002C7710"/>
    <w:rsid w:val="002C7BAA"/>
    <w:rsid w:val="002C7CCF"/>
    <w:rsid w:val="002C7CFF"/>
    <w:rsid w:val="002D0127"/>
    <w:rsid w:val="002D029A"/>
    <w:rsid w:val="002D0324"/>
    <w:rsid w:val="002D0810"/>
    <w:rsid w:val="002D0BC6"/>
    <w:rsid w:val="002D12DB"/>
    <w:rsid w:val="002D17C5"/>
    <w:rsid w:val="002D187A"/>
    <w:rsid w:val="002D20F8"/>
    <w:rsid w:val="002D2E0D"/>
    <w:rsid w:val="002D301E"/>
    <w:rsid w:val="002D365F"/>
    <w:rsid w:val="002D36DC"/>
    <w:rsid w:val="002D51DF"/>
    <w:rsid w:val="002D5828"/>
    <w:rsid w:val="002D5C9F"/>
    <w:rsid w:val="002D6120"/>
    <w:rsid w:val="002D6892"/>
    <w:rsid w:val="002D68C2"/>
    <w:rsid w:val="002D74F0"/>
    <w:rsid w:val="002D7C86"/>
    <w:rsid w:val="002E0620"/>
    <w:rsid w:val="002E0692"/>
    <w:rsid w:val="002E152D"/>
    <w:rsid w:val="002E16C8"/>
    <w:rsid w:val="002E1D74"/>
    <w:rsid w:val="002E2470"/>
    <w:rsid w:val="002E2943"/>
    <w:rsid w:val="002E2CF1"/>
    <w:rsid w:val="002E2E45"/>
    <w:rsid w:val="002E34AF"/>
    <w:rsid w:val="002E35F8"/>
    <w:rsid w:val="002E3D6F"/>
    <w:rsid w:val="002E4AAC"/>
    <w:rsid w:val="002E50CD"/>
    <w:rsid w:val="002E53C9"/>
    <w:rsid w:val="002E53DE"/>
    <w:rsid w:val="002E563B"/>
    <w:rsid w:val="002E5DB5"/>
    <w:rsid w:val="002E5E8C"/>
    <w:rsid w:val="002E62D2"/>
    <w:rsid w:val="002E64F7"/>
    <w:rsid w:val="002E6787"/>
    <w:rsid w:val="002E734F"/>
    <w:rsid w:val="002E74AF"/>
    <w:rsid w:val="002E758C"/>
    <w:rsid w:val="002E7FEC"/>
    <w:rsid w:val="002F0B10"/>
    <w:rsid w:val="002F1038"/>
    <w:rsid w:val="002F1AC3"/>
    <w:rsid w:val="002F20F2"/>
    <w:rsid w:val="002F22FF"/>
    <w:rsid w:val="002F2426"/>
    <w:rsid w:val="002F2D8F"/>
    <w:rsid w:val="002F2E37"/>
    <w:rsid w:val="002F32BB"/>
    <w:rsid w:val="002F34D4"/>
    <w:rsid w:val="002F36FD"/>
    <w:rsid w:val="002F3BFA"/>
    <w:rsid w:val="002F5139"/>
    <w:rsid w:val="002F532F"/>
    <w:rsid w:val="002F5B4D"/>
    <w:rsid w:val="002F5BE4"/>
    <w:rsid w:val="002F5EB2"/>
    <w:rsid w:val="002F614B"/>
    <w:rsid w:val="002F6520"/>
    <w:rsid w:val="002F695B"/>
    <w:rsid w:val="002F72DA"/>
    <w:rsid w:val="002F76B1"/>
    <w:rsid w:val="002F7786"/>
    <w:rsid w:val="002F79F8"/>
    <w:rsid w:val="002F7D66"/>
    <w:rsid w:val="002F7DBE"/>
    <w:rsid w:val="003003E8"/>
    <w:rsid w:val="0030090B"/>
    <w:rsid w:val="00300A7A"/>
    <w:rsid w:val="00300B1E"/>
    <w:rsid w:val="00301004"/>
    <w:rsid w:val="00301070"/>
    <w:rsid w:val="003026CE"/>
    <w:rsid w:val="00302AE8"/>
    <w:rsid w:val="00302BB1"/>
    <w:rsid w:val="003030F0"/>
    <w:rsid w:val="0030369E"/>
    <w:rsid w:val="003037DD"/>
    <w:rsid w:val="0030404B"/>
    <w:rsid w:val="00304204"/>
    <w:rsid w:val="00304210"/>
    <w:rsid w:val="00304446"/>
    <w:rsid w:val="00304636"/>
    <w:rsid w:val="003048D7"/>
    <w:rsid w:val="00304A1B"/>
    <w:rsid w:val="00304AD2"/>
    <w:rsid w:val="00304EAA"/>
    <w:rsid w:val="00305297"/>
    <w:rsid w:val="00305822"/>
    <w:rsid w:val="003058DA"/>
    <w:rsid w:val="00305C81"/>
    <w:rsid w:val="0030621A"/>
    <w:rsid w:val="003062E6"/>
    <w:rsid w:val="003068B6"/>
    <w:rsid w:val="00306D63"/>
    <w:rsid w:val="003071F6"/>
    <w:rsid w:val="00307459"/>
    <w:rsid w:val="0030751D"/>
    <w:rsid w:val="003078E6"/>
    <w:rsid w:val="00307AD0"/>
    <w:rsid w:val="00307B72"/>
    <w:rsid w:val="00307D72"/>
    <w:rsid w:val="00307FE0"/>
    <w:rsid w:val="0031002E"/>
    <w:rsid w:val="003102CB"/>
    <w:rsid w:val="0031041A"/>
    <w:rsid w:val="003107EB"/>
    <w:rsid w:val="00310BF9"/>
    <w:rsid w:val="00310E66"/>
    <w:rsid w:val="00310F35"/>
    <w:rsid w:val="003112E9"/>
    <w:rsid w:val="00311A46"/>
    <w:rsid w:val="00311C08"/>
    <w:rsid w:val="00311CA4"/>
    <w:rsid w:val="00311CE9"/>
    <w:rsid w:val="00311EF1"/>
    <w:rsid w:val="00311F61"/>
    <w:rsid w:val="00312507"/>
    <w:rsid w:val="003125E0"/>
    <w:rsid w:val="00312ECE"/>
    <w:rsid w:val="0031323D"/>
    <w:rsid w:val="00313490"/>
    <w:rsid w:val="0031393C"/>
    <w:rsid w:val="00313AA7"/>
    <w:rsid w:val="00313CB0"/>
    <w:rsid w:val="00313F96"/>
    <w:rsid w:val="003141C9"/>
    <w:rsid w:val="003143A4"/>
    <w:rsid w:val="0031463F"/>
    <w:rsid w:val="00314A0B"/>
    <w:rsid w:val="00314B0A"/>
    <w:rsid w:val="00314D7F"/>
    <w:rsid w:val="00315016"/>
    <w:rsid w:val="003150CE"/>
    <w:rsid w:val="00315265"/>
    <w:rsid w:val="00315AAB"/>
    <w:rsid w:val="003160F6"/>
    <w:rsid w:val="003161DC"/>
    <w:rsid w:val="0031747F"/>
    <w:rsid w:val="0031755E"/>
    <w:rsid w:val="003175E1"/>
    <w:rsid w:val="00320299"/>
    <w:rsid w:val="00320FD2"/>
    <w:rsid w:val="00321154"/>
    <w:rsid w:val="003211B0"/>
    <w:rsid w:val="003217BF"/>
    <w:rsid w:val="00321A6F"/>
    <w:rsid w:val="00321B5A"/>
    <w:rsid w:val="00321BCE"/>
    <w:rsid w:val="00321DA7"/>
    <w:rsid w:val="00321EDA"/>
    <w:rsid w:val="003223DE"/>
    <w:rsid w:val="003224AA"/>
    <w:rsid w:val="003224E7"/>
    <w:rsid w:val="00322AF8"/>
    <w:rsid w:val="00323411"/>
    <w:rsid w:val="00323F21"/>
    <w:rsid w:val="003244B9"/>
    <w:rsid w:val="003254FB"/>
    <w:rsid w:val="003255AC"/>
    <w:rsid w:val="00325677"/>
    <w:rsid w:val="00325D7A"/>
    <w:rsid w:val="00325F2F"/>
    <w:rsid w:val="00326145"/>
    <w:rsid w:val="00326575"/>
    <w:rsid w:val="00326960"/>
    <w:rsid w:val="00326C8A"/>
    <w:rsid w:val="00326DE8"/>
    <w:rsid w:val="00326E60"/>
    <w:rsid w:val="00327163"/>
    <w:rsid w:val="00327305"/>
    <w:rsid w:val="00327531"/>
    <w:rsid w:val="00330187"/>
    <w:rsid w:val="00330AD7"/>
    <w:rsid w:val="00330B2B"/>
    <w:rsid w:val="00331252"/>
    <w:rsid w:val="003315E4"/>
    <w:rsid w:val="00331C77"/>
    <w:rsid w:val="00331DB6"/>
    <w:rsid w:val="00331F96"/>
    <w:rsid w:val="003320EA"/>
    <w:rsid w:val="00332150"/>
    <w:rsid w:val="003329C0"/>
    <w:rsid w:val="00332B55"/>
    <w:rsid w:val="00332C0C"/>
    <w:rsid w:val="00333176"/>
    <w:rsid w:val="003336B9"/>
    <w:rsid w:val="0033379B"/>
    <w:rsid w:val="00333A66"/>
    <w:rsid w:val="00334322"/>
    <w:rsid w:val="0033476C"/>
    <w:rsid w:val="0033486E"/>
    <w:rsid w:val="00334B0D"/>
    <w:rsid w:val="00334E6C"/>
    <w:rsid w:val="003354CB"/>
    <w:rsid w:val="003359EF"/>
    <w:rsid w:val="00335EA8"/>
    <w:rsid w:val="003363DD"/>
    <w:rsid w:val="00337810"/>
    <w:rsid w:val="00340265"/>
    <w:rsid w:val="00340361"/>
    <w:rsid w:val="00340795"/>
    <w:rsid w:val="00340B50"/>
    <w:rsid w:val="00340C83"/>
    <w:rsid w:val="00340CB8"/>
    <w:rsid w:val="0034111C"/>
    <w:rsid w:val="00341947"/>
    <w:rsid w:val="00341E60"/>
    <w:rsid w:val="0034217F"/>
    <w:rsid w:val="003422B0"/>
    <w:rsid w:val="0034264C"/>
    <w:rsid w:val="00342AD2"/>
    <w:rsid w:val="00342FB3"/>
    <w:rsid w:val="003433EB"/>
    <w:rsid w:val="003437C9"/>
    <w:rsid w:val="00343954"/>
    <w:rsid w:val="003447E0"/>
    <w:rsid w:val="003447F2"/>
    <w:rsid w:val="0034483E"/>
    <w:rsid w:val="00344BCA"/>
    <w:rsid w:val="0034505E"/>
    <w:rsid w:val="00345405"/>
    <w:rsid w:val="00345473"/>
    <w:rsid w:val="00345492"/>
    <w:rsid w:val="00345770"/>
    <w:rsid w:val="003458AC"/>
    <w:rsid w:val="00345B51"/>
    <w:rsid w:val="00345DDA"/>
    <w:rsid w:val="00345DDD"/>
    <w:rsid w:val="00345DE5"/>
    <w:rsid w:val="003469AC"/>
    <w:rsid w:val="00346FED"/>
    <w:rsid w:val="00347C36"/>
    <w:rsid w:val="00350002"/>
    <w:rsid w:val="003501B6"/>
    <w:rsid w:val="003503EC"/>
    <w:rsid w:val="0035040D"/>
    <w:rsid w:val="0035050F"/>
    <w:rsid w:val="00350819"/>
    <w:rsid w:val="00350CC7"/>
    <w:rsid w:val="00350DFB"/>
    <w:rsid w:val="003510A5"/>
    <w:rsid w:val="00351E01"/>
    <w:rsid w:val="00351E21"/>
    <w:rsid w:val="0035267E"/>
    <w:rsid w:val="003526E5"/>
    <w:rsid w:val="00352968"/>
    <w:rsid w:val="0035298B"/>
    <w:rsid w:val="003529B2"/>
    <w:rsid w:val="00352C73"/>
    <w:rsid w:val="00352D21"/>
    <w:rsid w:val="00353082"/>
    <w:rsid w:val="003531B7"/>
    <w:rsid w:val="00353571"/>
    <w:rsid w:val="00353E78"/>
    <w:rsid w:val="00353F28"/>
    <w:rsid w:val="00353FE6"/>
    <w:rsid w:val="00354409"/>
    <w:rsid w:val="0035443D"/>
    <w:rsid w:val="003545D6"/>
    <w:rsid w:val="003546DC"/>
    <w:rsid w:val="00354AA2"/>
    <w:rsid w:val="00354E8D"/>
    <w:rsid w:val="00354FEE"/>
    <w:rsid w:val="00356275"/>
    <w:rsid w:val="00356C0B"/>
    <w:rsid w:val="00357408"/>
    <w:rsid w:val="003576F5"/>
    <w:rsid w:val="00357B9C"/>
    <w:rsid w:val="003602E0"/>
    <w:rsid w:val="00361325"/>
    <w:rsid w:val="00361412"/>
    <w:rsid w:val="003615CA"/>
    <w:rsid w:val="0036160C"/>
    <w:rsid w:val="003621A4"/>
    <w:rsid w:val="00362E5A"/>
    <w:rsid w:val="00363B2C"/>
    <w:rsid w:val="00363BD6"/>
    <w:rsid w:val="00363F70"/>
    <w:rsid w:val="003642A6"/>
    <w:rsid w:val="00364763"/>
    <w:rsid w:val="003649A1"/>
    <w:rsid w:val="0036502F"/>
    <w:rsid w:val="00365882"/>
    <w:rsid w:val="00365C3D"/>
    <w:rsid w:val="003662C5"/>
    <w:rsid w:val="00366B17"/>
    <w:rsid w:val="00366C0C"/>
    <w:rsid w:val="00366C1B"/>
    <w:rsid w:val="00366C8D"/>
    <w:rsid w:val="00367337"/>
    <w:rsid w:val="00367367"/>
    <w:rsid w:val="003677C5"/>
    <w:rsid w:val="00367864"/>
    <w:rsid w:val="00367F72"/>
    <w:rsid w:val="00367FD8"/>
    <w:rsid w:val="0037004E"/>
    <w:rsid w:val="003707BF"/>
    <w:rsid w:val="00370B63"/>
    <w:rsid w:val="00370DE8"/>
    <w:rsid w:val="00370EC1"/>
    <w:rsid w:val="00370FCC"/>
    <w:rsid w:val="003711AF"/>
    <w:rsid w:val="00371216"/>
    <w:rsid w:val="00371842"/>
    <w:rsid w:val="00372979"/>
    <w:rsid w:val="00372B2C"/>
    <w:rsid w:val="00373170"/>
    <w:rsid w:val="0037320B"/>
    <w:rsid w:val="003735C6"/>
    <w:rsid w:val="00374848"/>
    <w:rsid w:val="0037497A"/>
    <w:rsid w:val="003750FD"/>
    <w:rsid w:val="003757A1"/>
    <w:rsid w:val="00375AF4"/>
    <w:rsid w:val="00375D09"/>
    <w:rsid w:val="003762DC"/>
    <w:rsid w:val="003769C0"/>
    <w:rsid w:val="00376E48"/>
    <w:rsid w:val="00376E73"/>
    <w:rsid w:val="0037739D"/>
    <w:rsid w:val="0037751C"/>
    <w:rsid w:val="003775C6"/>
    <w:rsid w:val="003779A4"/>
    <w:rsid w:val="00377A5F"/>
    <w:rsid w:val="00377BFC"/>
    <w:rsid w:val="00377D61"/>
    <w:rsid w:val="00380005"/>
    <w:rsid w:val="00380046"/>
    <w:rsid w:val="00380B66"/>
    <w:rsid w:val="00380F3F"/>
    <w:rsid w:val="003815A2"/>
    <w:rsid w:val="00381953"/>
    <w:rsid w:val="00381BF3"/>
    <w:rsid w:val="00381FC0"/>
    <w:rsid w:val="00382232"/>
    <w:rsid w:val="0038232D"/>
    <w:rsid w:val="003825FB"/>
    <w:rsid w:val="0038295E"/>
    <w:rsid w:val="00382F1A"/>
    <w:rsid w:val="00382F9A"/>
    <w:rsid w:val="00383282"/>
    <w:rsid w:val="00383422"/>
    <w:rsid w:val="00383658"/>
    <w:rsid w:val="0038377C"/>
    <w:rsid w:val="00383F88"/>
    <w:rsid w:val="0038412E"/>
    <w:rsid w:val="003843CF"/>
    <w:rsid w:val="00384AB7"/>
    <w:rsid w:val="00384BC6"/>
    <w:rsid w:val="0038536B"/>
    <w:rsid w:val="003853B8"/>
    <w:rsid w:val="003856AC"/>
    <w:rsid w:val="00385F28"/>
    <w:rsid w:val="00386053"/>
    <w:rsid w:val="003866DA"/>
    <w:rsid w:val="00386791"/>
    <w:rsid w:val="00386C9E"/>
    <w:rsid w:val="00387459"/>
    <w:rsid w:val="0038771D"/>
    <w:rsid w:val="0038797F"/>
    <w:rsid w:val="00387DF5"/>
    <w:rsid w:val="0039005D"/>
    <w:rsid w:val="00390105"/>
    <w:rsid w:val="0039058C"/>
    <w:rsid w:val="00390935"/>
    <w:rsid w:val="00391432"/>
    <w:rsid w:val="003916A6"/>
    <w:rsid w:val="003916F4"/>
    <w:rsid w:val="00391B74"/>
    <w:rsid w:val="0039241F"/>
    <w:rsid w:val="00392491"/>
    <w:rsid w:val="00392800"/>
    <w:rsid w:val="003928AB"/>
    <w:rsid w:val="003928D8"/>
    <w:rsid w:val="003935B0"/>
    <w:rsid w:val="00393819"/>
    <w:rsid w:val="00393ACA"/>
    <w:rsid w:val="00393E44"/>
    <w:rsid w:val="00394045"/>
    <w:rsid w:val="00394301"/>
    <w:rsid w:val="0039453B"/>
    <w:rsid w:val="0039457F"/>
    <w:rsid w:val="003947C6"/>
    <w:rsid w:val="003948EA"/>
    <w:rsid w:val="00394967"/>
    <w:rsid w:val="00394EFA"/>
    <w:rsid w:val="00395A1F"/>
    <w:rsid w:val="00395CEC"/>
    <w:rsid w:val="00395D67"/>
    <w:rsid w:val="00395E2B"/>
    <w:rsid w:val="003960A8"/>
    <w:rsid w:val="00396AC2"/>
    <w:rsid w:val="00396D53"/>
    <w:rsid w:val="00396D54"/>
    <w:rsid w:val="00396DB4"/>
    <w:rsid w:val="0039747B"/>
    <w:rsid w:val="00397696"/>
    <w:rsid w:val="003977E0"/>
    <w:rsid w:val="00397AB6"/>
    <w:rsid w:val="00397ACA"/>
    <w:rsid w:val="00397B4E"/>
    <w:rsid w:val="003A02C5"/>
    <w:rsid w:val="003A0851"/>
    <w:rsid w:val="003A10C3"/>
    <w:rsid w:val="003A11B3"/>
    <w:rsid w:val="003A16B9"/>
    <w:rsid w:val="003A1871"/>
    <w:rsid w:val="003A2699"/>
    <w:rsid w:val="003A2ACE"/>
    <w:rsid w:val="003A2AFD"/>
    <w:rsid w:val="003A2B2E"/>
    <w:rsid w:val="003A3950"/>
    <w:rsid w:val="003A401B"/>
    <w:rsid w:val="003A4873"/>
    <w:rsid w:val="003A495D"/>
    <w:rsid w:val="003A4A40"/>
    <w:rsid w:val="003A4C7C"/>
    <w:rsid w:val="003A5611"/>
    <w:rsid w:val="003A56CA"/>
    <w:rsid w:val="003A5800"/>
    <w:rsid w:val="003A5844"/>
    <w:rsid w:val="003A597F"/>
    <w:rsid w:val="003A5A8C"/>
    <w:rsid w:val="003A64AB"/>
    <w:rsid w:val="003A7198"/>
    <w:rsid w:val="003A71A8"/>
    <w:rsid w:val="003A71D2"/>
    <w:rsid w:val="003A745E"/>
    <w:rsid w:val="003A78E6"/>
    <w:rsid w:val="003A7A16"/>
    <w:rsid w:val="003A7A4D"/>
    <w:rsid w:val="003A7AD0"/>
    <w:rsid w:val="003B00CA"/>
    <w:rsid w:val="003B030B"/>
    <w:rsid w:val="003B039A"/>
    <w:rsid w:val="003B0432"/>
    <w:rsid w:val="003B04DA"/>
    <w:rsid w:val="003B063A"/>
    <w:rsid w:val="003B0821"/>
    <w:rsid w:val="003B0BE9"/>
    <w:rsid w:val="003B0F4B"/>
    <w:rsid w:val="003B28DD"/>
    <w:rsid w:val="003B2E9B"/>
    <w:rsid w:val="003B2F8D"/>
    <w:rsid w:val="003B3284"/>
    <w:rsid w:val="003B33DE"/>
    <w:rsid w:val="003B3933"/>
    <w:rsid w:val="003B3B56"/>
    <w:rsid w:val="003B3C64"/>
    <w:rsid w:val="003B3FC1"/>
    <w:rsid w:val="003B4900"/>
    <w:rsid w:val="003B4FAA"/>
    <w:rsid w:val="003B4FAD"/>
    <w:rsid w:val="003B547A"/>
    <w:rsid w:val="003B5744"/>
    <w:rsid w:val="003B603D"/>
    <w:rsid w:val="003B6058"/>
    <w:rsid w:val="003B62B2"/>
    <w:rsid w:val="003B6449"/>
    <w:rsid w:val="003B6EC0"/>
    <w:rsid w:val="003B745B"/>
    <w:rsid w:val="003B75B9"/>
    <w:rsid w:val="003B7D89"/>
    <w:rsid w:val="003B7FC0"/>
    <w:rsid w:val="003C087B"/>
    <w:rsid w:val="003C09E1"/>
    <w:rsid w:val="003C0D5F"/>
    <w:rsid w:val="003C0D7A"/>
    <w:rsid w:val="003C0DA2"/>
    <w:rsid w:val="003C0E55"/>
    <w:rsid w:val="003C0EF9"/>
    <w:rsid w:val="003C1A18"/>
    <w:rsid w:val="003C252D"/>
    <w:rsid w:val="003C25AD"/>
    <w:rsid w:val="003C2BCB"/>
    <w:rsid w:val="003C2F8A"/>
    <w:rsid w:val="003C37DC"/>
    <w:rsid w:val="003C398F"/>
    <w:rsid w:val="003C43D4"/>
    <w:rsid w:val="003C46D1"/>
    <w:rsid w:val="003C4E10"/>
    <w:rsid w:val="003C4FB3"/>
    <w:rsid w:val="003C528A"/>
    <w:rsid w:val="003C53DD"/>
    <w:rsid w:val="003C5C41"/>
    <w:rsid w:val="003C5C4F"/>
    <w:rsid w:val="003C669D"/>
    <w:rsid w:val="003C6877"/>
    <w:rsid w:val="003C6C0C"/>
    <w:rsid w:val="003C6D2F"/>
    <w:rsid w:val="003C7062"/>
    <w:rsid w:val="003C71AF"/>
    <w:rsid w:val="003C7461"/>
    <w:rsid w:val="003C7895"/>
    <w:rsid w:val="003D0788"/>
    <w:rsid w:val="003D0A33"/>
    <w:rsid w:val="003D0AFC"/>
    <w:rsid w:val="003D0BDC"/>
    <w:rsid w:val="003D132A"/>
    <w:rsid w:val="003D1430"/>
    <w:rsid w:val="003D1517"/>
    <w:rsid w:val="003D1D50"/>
    <w:rsid w:val="003D232D"/>
    <w:rsid w:val="003D286B"/>
    <w:rsid w:val="003D2938"/>
    <w:rsid w:val="003D3005"/>
    <w:rsid w:val="003D31B3"/>
    <w:rsid w:val="003D36A4"/>
    <w:rsid w:val="003D3FBA"/>
    <w:rsid w:val="003D3FF0"/>
    <w:rsid w:val="003D402B"/>
    <w:rsid w:val="003D472B"/>
    <w:rsid w:val="003D4EE2"/>
    <w:rsid w:val="003D5006"/>
    <w:rsid w:val="003D5079"/>
    <w:rsid w:val="003D54B0"/>
    <w:rsid w:val="003D6562"/>
    <w:rsid w:val="003D667B"/>
    <w:rsid w:val="003D6C28"/>
    <w:rsid w:val="003D7400"/>
    <w:rsid w:val="003D7644"/>
    <w:rsid w:val="003D764F"/>
    <w:rsid w:val="003D76EF"/>
    <w:rsid w:val="003D7893"/>
    <w:rsid w:val="003E0042"/>
    <w:rsid w:val="003E0667"/>
    <w:rsid w:val="003E0A40"/>
    <w:rsid w:val="003E0BCE"/>
    <w:rsid w:val="003E0DF3"/>
    <w:rsid w:val="003E1383"/>
    <w:rsid w:val="003E13E0"/>
    <w:rsid w:val="003E1660"/>
    <w:rsid w:val="003E1792"/>
    <w:rsid w:val="003E1A3A"/>
    <w:rsid w:val="003E1CD1"/>
    <w:rsid w:val="003E2650"/>
    <w:rsid w:val="003E29B5"/>
    <w:rsid w:val="003E2A2D"/>
    <w:rsid w:val="003E2A36"/>
    <w:rsid w:val="003E2FA4"/>
    <w:rsid w:val="003E3245"/>
    <w:rsid w:val="003E3A2A"/>
    <w:rsid w:val="003E43C1"/>
    <w:rsid w:val="003E44AB"/>
    <w:rsid w:val="003E47D4"/>
    <w:rsid w:val="003E4C3A"/>
    <w:rsid w:val="003E4DFC"/>
    <w:rsid w:val="003E50B9"/>
    <w:rsid w:val="003E6205"/>
    <w:rsid w:val="003E6414"/>
    <w:rsid w:val="003E64A9"/>
    <w:rsid w:val="003E6DBC"/>
    <w:rsid w:val="003E7095"/>
    <w:rsid w:val="003E7294"/>
    <w:rsid w:val="003E7905"/>
    <w:rsid w:val="003E7BA0"/>
    <w:rsid w:val="003F020B"/>
    <w:rsid w:val="003F023B"/>
    <w:rsid w:val="003F0336"/>
    <w:rsid w:val="003F0FC9"/>
    <w:rsid w:val="003F14C5"/>
    <w:rsid w:val="003F1B26"/>
    <w:rsid w:val="003F1C1A"/>
    <w:rsid w:val="003F1C98"/>
    <w:rsid w:val="003F1C9C"/>
    <w:rsid w:val="003F2FBD"/>
    <w:rsid w:val="003F37F7"/>
    <w:rsid w:val="003F3FCC"/>
    <w:rsid w:val="003F4259"/>
    <w:rsid w:val="003F4BFE"/>
    <w:rsid w:val="003F53A1"/>
    <w:rsid w:val="003F5443"/>
    <w:rsid w:val="003F550E"/>
    <w:rsid w:val="003F5547"/>
    <w:rsid w:val="003F5BCD"/>
    <w:rsid w:val="003F5C40"/>
    <w:rsid w:val="003F5D92"/>
    <w:rsid w:val="003F5FA3"/>
    <w:rsid w:val="003F6D53"/>
    <w:rsid w:val="003F6E12"/>
    <w:rsid w:val="003F6F8B"/>
    <w:rsid w:val="003F723B"/>
    <w:rsid w:val="003F75ED"/>
    <w:rsid w:val="003F78EB"/>
    <w:rsid w:val="003F79CE"/>
    <w:rsid w:val="003F7D46"/>
    <w:rsid w:val="004002B7"/>
    <w:rsid w:val="00400F31"/>
    <w:rsid w:val="00401C09"/>
    <w:rsid w:val="00401CBB"/>
    <w:rsid w:val="004022AC"/>
    <w:rsid w:val="004023BA"/>
    <w:rsid w:val="00402FB7"/>
    <w:rsid w:val="00403A05"/>
    <w:rsid w:val="00403CEC"/>
    <w:rsid w:val="00404181"/>
    <w:rsid w:val="004049CE"/>
    <w:rsid w:val="004051EC"/>
    <w:rsid w:val="0040605B"/>
    <w:rsid w:val="00406B4D"/>
    <w:rsid w:val="00406D09"/>
    <w:rsid w:val="00406FE0"/>
    <w:rsid w:val="00410C21"/>
    <w:rsid w:val="00411007"/>
    <w:rsid w:val="0041134D"/>
    <w:rsid w:val="00411419"/>
    <w:rsid w:val="00411B02"/>
    <w:rsid w:val="00412CE0"/>
    <w:rsid w:val="0041374A"/>
    <w:rsid w:val="0041443C"/>
    <w:rsid w:val="00414823"/>
    <w:rsid w:val="0041488F"/>
    <w:rsid w:val="00414A31"/>
    <w:rsid w:val="004154F7"/>
    <w:rsid w:val="00415740"/>
    <w:rsid w:val="004158F0"/>
    <w:rsid w:val="00415AA0"/>
    <w:rsid w:val="00416071"/>
    <w:rsid w:val="00416A95"/>
    <w:rsid w:val="00416D44"/>
    <w:rsid w:val="00416E4A"/>
    <w:rsid w:val="00416FFA"/>
    <w:rsid w:val="004176E3"/>
    <w:rsid w:val="004176FF"/>
    <w:rsid w:val="00417A1E"/>
    <w:rsid w:val="00417BE9"/>
    <w:rsid w:val="004200D7"/>
    <w:rsid w:val="00420A49"/>
    <w:rsid w:val="00420D3C"/>
    <w:rsid w:val="0042130D"/>
    <w:rsid w:val="00421327"/>
    <w:rsid w:val="00421A27"/>
    <w:rsid w:val="00421D0A"/>
    <w:rsid w:val="004222BD"/>
    <w:rsid w:val="004225A6"/>
    <w:rsid w:val="004226C3"/>
    <w:rsid w:val="004228BA"/>
    <w:rsid w:val="0042307F"/>
    <w:rsid w:val="00423793"/>
    <w:rsid w:val="004240F4"/>
    <w:rsid w:val="004241C5"/>
    <w:rsid w:val="00424400"/>
    <w:rsid w:val="00424FA7"/>
    <w:rsid w:val="00424FAE"/>
    <w:rsid w:val="0042514F"/>
    <w:rsid w:val="00425D2C"/>
    <w:rsid w:val="00426223"/>
    <w:rsid w:val="00426A87"/>
    <w:rsid w:val="00426B92"/>
    <w:rsid w:val="00426BBD"/>
    <w:rsid w:val="00427007"/>
    <w:rsid w:val="004278A2"/>
    <w:rsid w:val="00427B75"/>
    <w:rsid w:val="00430069"/>
    <w:rsid w:val="004301B1"/>
    <w:rsid w:val="004309D8"/>
    <w:rsid w:val="0043105D"/>
    <w:rsid w:val="004313D1"/>
    <w:rsid w:val="00431747"/>
    <w:rsid w:val="00431767"/>
    <w:rsid w:val="0043191E"/>
    <w:rsid w:val="00431A74"/>
    <w:rsid w:val="00431D10"/>
    <w:rsid w:val="00432110"/>
    <w:rsid w:val="00432647"/>
    <w:rsid w:val="004328EE"/>
    <w:rsid w:val="00433042"/>
    <w:rsid w:val="00433EBE"/>
    <w:rsid w:val="004342D9"/>
    <w:rsid w:val="00434406"/>
    <w:rsid w:val="004347B5"/>
    <w:rsid w:val="00434D69"/>
    <w:rsid w:val="004350DF"/>
    <w:rsid w:val="00436206"/>
    <w:rsid w:val="0043630A"/>
    <w:rsid w:val="004365FA"/>
    <w:rsid w:val="004366AF"/>
    <w:rsid w:val="00436DDD"/>
    <w:rsid w:val="00437338"/>
    <w:rsid w:val="0043798B"/>
    <w:rsid w:val="00437B0A"/>
    <w:rsid w:val="00440D21"/>
    <w:rsid w:val="00440E48"/>
    <w:rsid w:val="00440FED"/>
    <w:rsid w:val="004413E5"/>
    <w:rsid w:val="004418DC"/>
    <w:rsid w:val="00441B92"/>
    <w:rsid w:val="00441C19"/>
    <w:rsid w:val="00441CE0"/>
    <w:rsid w:val="00441E6C"/>
    <w:rsid w:val="004422CC"/>
    <w:rsid w:val="00442557"/>
    <w:rsid w:val="0044298E"/>
    <w:rsid w:val="00442D24"/>
    <w:rsid w:val="0044370F"/>
    <w:rsid w:val="00443875"/>
    <w:rsid w:val="004438FF"/>
    <w:rsid w:val="00443A9F"/>
    <w:rsid w:val="0044465A"/>
    <w:rsid w:val="0044474B"/>
    <w:rsid w:val="0044516C"/>
    <w:rsid w:val="00445375"/>
    <w:rsid w:val="0044584A"/>
    <w:rsid w:val="004458B2"/>
    <w:rsid w:val="00445DAB"/>
    <w:rsid w:val="00445FF7"/>
    <w:rsid w:val="004465E6"/>
    <w:rsid w:val="0044663C"/>
    <w:rsid w:val="0044675A"/>
    <w:rsid w:val="00446B3A"/>
    <w:rsid w:val="00446D50"/>
    <w:rsid w:val="0044749F"/>
    <w:rsid w:val="004508A8"/>
    <w:rsid w:val="00450E8E"/>
    <w:rsid w:val="004514AB"/>
    <w:rsid w:val="0045159C"/>
    <w:rsid w:val="00451769"/>
    <w:rsid w:val="00451B5B"/>
    <w:rsid w:val="00451BAE"/>
    <w:rsid w:val="00452B4D"/>
    <w:rsid w:val="00452CA7"/>
    <w:rsid w:val="00452CD1"/>
    <w:rsid w:val="00452E7A"/>
    <w:rsid w:val="004531B0"/>
    <w:rsid w:val="00453341"/>
    <w:rsid w:val="00454183"/>
    <w:rsid w:val="00454201"/>
    <w:rsid w:val="00454465"/>
    <w:rsid w:val="004545C6"/>
    <w:rsid w:val="00454DCA"/>
    <w:rsid w:val="00454E26"/>
    <w:rsid w:val="0045520B"/>
    <w:rsid w:val="00455BD2"/>
    <w:rsid w:val="00455EB2"/>
    <w:rsid w:val="00456544"/>
    <w:rsid w:val="00456649"/>
    <w:rsid w:val="004567B7"/>
    <w:rsid w:val="004567DC"/>
    <w:rsid w:val="00456856"/>
    <w:rsid w:val="00456D75"/>
    <w:rsid w:val="00456FBF"/>
    <w:rsid w:val="004571EF"/>
    <w:rsid w:val="0045732C"/>
    <w:rsid w:val="0046047A"/>
    <w:rsid w:val="00460636"/>
    <w:rsid w:val="00461210"/>
    <w:rsid w:val="00461226"/>
    <w:rsid w:val="00461700"/>
    <w:rsid w:val="00461AAC"/>
    <w:rsid w:val="00462490"/>
    <w:rsid w:val="004627EA"/>
    <w:rsid w:val="00462AC9"/>
    <w:rsid w:val="004631A0"/>
    <w:rsid w:val="004637AA"/>
    <w:rsid w:val="004639C4"/>
    <w:rsid w:val="00463DC3"/>
    <w:rsid w:val="00464110"/>
    <w:rsid w:val="004642B9"/>
    <w:rsid w:val="00464FAE"/>
    <w:rsid w:val="00465299"/>
    <w:rsid w:val="004661AC"/>
    <w:rsid w:val="00466A0F"/>
    <w:rsid w:val="00466BBE"/>
    <w:rsid w:val="00466D9A"/>
    <w:rsid w:val="004673BE"/>
    <w:rsid w:val="0046795B"/>
    <w:rsid w:val="00467C2D"/>
    <w:rsid w:val="004700F7"/>
    <w:rsid w:val="00470262"/>
    <w:rsid w:val="004708C0"/>
    <w:rsid w:val="0047115F"/>
    <w:rsid w:val="004715CB"/>
    <w:rsid w:val="00471842"/>
    <w:rsid w:val="00471863"/>
    <w:rsid w:val="00472008"/>
    <w:rsid w:val="00472D4C"/>
    <w:rsid w:val="00473777"/>
    <w:rsid w:val="004739E2"/>
    <w:rsid w:val="00473A14"/>
    <w:rsid w:val="00473CE6"/>
    <w:rsid w:val="00473F96"/>
    <w:rsid w:val="004745A9"/>
    <w:rsid w:val="00474871"/>
    <w:rsid w:val="00474CA8"/>
    <w:rsid w:val="00474DB0"/>
    <w:rsid w:val="00474E43"/>
    <w:rsid w:val="0047661F"/>
    <w:rsid w:val="004766DA"/>
    <w:rsid w:val="00476A55"/>
    <w:rsid w:val="00476A58"/>
    <w:rsid w:val="00476EC5"/>
    <w:rsid w:val="0047740C"/>
    <w:rsid w:val="00477843"/>
    <w:rsid w:val="004779F9"/>
    <w:rsid w:val="00477D88"/>
    <w:rsid w:val="00477FF6"/>
    <w:rsid w:val="004805F7"/>
    <w:rsid w:val="0048076D"/>
    <w:rsid w:val="00480FC0"/>
    <w:rsid w:val="0048134D"/>
    <w:rsid w:val="0048142A"/>
    <w:rsid w:val="00481624"/>
    <w:rsid w:val="00481765"/>
    <w:rsid w:val="00481D90"/>
    <w:rsid w:val="00481FC4"/>
    <w:rsid w:val="00482700"/>
    <w:rsid w:val="004827B3"/>
    <w:rsid w:val="004829D5"/>
    <w:rsid w:val="00482CD4"/>
    <w:rsid w:val="00482ECF"/>
    <w:rsid w:val="004830DD"/>
    <w:rsid w:val="004831BF"/>
    <w:rsid w:val="00483261"/>
    <w:rsid w:val="0048328A"/>
    <w:rsid w:val="0048387E"/>
    <w:rsid w:val="004840AA"/>
    <w:rsid w:val="00484377"/>
    <w:rsid w:val="00484FA1"/>
    <w:rsid w:val="0048586C"/>
    <w:rsid w:val="00485B23"/>
    <w:rsid w:val="00485B50"/>
    <w:rsid w:val="00485ECE"/>
    <w:rsid w:val="00485F08"/>
    <w:rsid w:val="00486583"/>
    <w:rsid w:val="00486644"/>
    <w:rsid w:val="00486777"/>
    <w:rsid w:val="004874E4"/>
    <w:rsid w:val="00487A74"/>
    <w:rsid w:val="0049070D"/>
    <w:rsid w:val="004909C6"/>
    <w:rsid w:val="00490A39"/>
    <w:rsid w:val="00490E69"/>
    <w:rsid w:val="00490E82"/>
    <w:rsid w:val="00491007"/>
    <w:rsid w:val="00491193"/>
    <w:rsid w:val="00491478"/>
    <w:rsid w:val="0049176A"/>
    <w:rsid w:val="00491BE4"/>
    <w:rsid w:val="00491DB2"/>
    <w:rsid w:val="00491FEA"/>
    <w:rsid w:val="004924EB"/>
    <w:rsid w:val="00492877"/>
    <w:rsid w:val="00492E8A"/>
    <w:rsid w:val="00493C13"/>
    <w:rsid w:val="00494E33"/>
    <w:rsid w:val="004959AD"/>
    <w:rsid w:val="00495BA6"/>
    <w:rsid w:val="00496AC3"/>
    <w:rsid w:val="00496DC2"/>
    <w:rsid w:val="00496E75"/>
    <w:rsid w:val="0049742C"/>
    <w:rsid w:val="00497901"/>
    <w:rsid w:val="004A014C"/>
    <w:rsid w:val="004A053B"/>
    <w:rsid w:val="004A0AA8"/>
    <w:rsid w:val="004A0B0F"/>
    <w:rsid w:val="004A1215"/>
    <w:rsid w:val="004A161E"/>
    <w:rsid w:val="004A1F69"/>
    <w:rsid w:val="004A1FE4"/>
    <w:rsid w:val="004A2024"/>
    <w:rsid w:val="004A2103"/>
    <w:rsid w:val="004A2CA9"/>
    <w:rsid w:val="004A33EF"/>
    <w:rsid w:val="004A34C9"/>
    <w:rsid w:val="004A3C76"/>
    <w:rsid w:val="004A3CB5"/>
    <w:rsid w:val="004A3EC2"/>
    <w:rsid w:val="004A3ED1"/>
    <w:rsid w:val="004A4104"/>
    <w:rsid w:val="004A4E40"/>
    <w:rsid w:val="004A537D"/>
    <w:rsid w:val="004A53A9"/>
    <w:rsid w:val="004A56F1"/>
    <w:rsid w:val="004A575C"/>
    <w:rsid w:val="004A60CE"/>
    <w:rsid w:val="004A67F0"/>
    <w:rsid w:val="004A71C3"/>
    <w:rsid w:val="004A7769"/>
    <w:rsid w:val="004A77B1"/>
    <w:rsid w:val="004A7856"/>
    <w:rsid w:val="004A7EB6"/>
    <w:rsid w:val="004A7F55"/>
    <w:rsid w:val="004B06A8"/>
    <w:rsid w:val="004B0714"/>
    <w:rsid w:val="004B1884"/>
    <w:rsid w:val="004B23AD"/>
    <w:rsid w:val="004B2965"/>
    <w:rsid w:val="004B2D52"/>
    <w:rsid w:val="004B2F98"/>
    <w:rsid w:val="004B3265"/>
    <w:rsid w:val="004B351C"/>
    <w:rsid w:val="004B3545"/>
    <w:rsid w:val="004B384A"/>
    <w:rsid w:val="004B4224"/>
    <w:rsid w:val="004B4297"/>
    <w:rsid w:val="004B4647"/>
    <w:rsid w:val="004B4C96"/>
    <w:rsid w:val="004B555F"/>
    <w:rsid w:val="004B5EAA"/>
    <w:rsid w:val="004B6412"/>
    <w:rsid w:val="004B654E"/>
    <w:rsid w:val="004B6AF9"/>
    <w:rsid w:val="004B6B25"/>
    <w:rsid w:val="004B7455"/>
    <w:rsid w:val="004B74FF"/>
    <w:rsid w:val="004B7CE4"/>
    <w:rsid w:val="004B7F04"/>
    <w:rsid w:val="004C0401"/>
    <w:rsid w:val="004C04AB"/>
    <w:rsid w:val="004C0C34"/>
    <w:rsid w:val="004C0C49"/>
    <w:rsid w:val="004C1096"/>
    <w:rsid w:val="004C117E"/>
    <w:rsid w:val="004C1306"/>
    <w:rsid w:val="004C1601"/>
    <w:rsid w:val="004C183D"/>
    <w:rsid w:val="004C187A"/>
    <w:rsid w:val="004C1C3B"/>
    <w:rsid w:val="004C1D4D"/>
    <w:rsid w:val="004C262D"/>
    <w:rsid w:val="004C394F"/>
    <w:rsid w:val="004C3CBD"/>
    <w:rsid w:val="004C3EC7"/>
    <w:rsid w:val="004C3EEE"/>
    <w:rsid w:val="004C483D"/>
    <w:rsid w:val="004C49EA"/>
    <w:rsid w:val="004C4AAA"/>
    <w:rsid w:val="004C4D15"/>
    <w:rsid w:val="004C4E29"/>
    <w:rsid w:val="004C545C"/>
    <w:rsid w:val="004C5B0F"/>
    <w:rsid w:val="004C5B62"/>
    <w:rsid w:val="004C5D0E"/>
    <w:rsid w:val="004C60F7"/>
    <w:rsid w:val="004C66F3"/>
    <w:rsid w:val="004C6DA5"/>
    <w:rsid w:val="004C795A"/>
    <w:rsid w:val="004C7F93"/>
    <w:rsid w:val="004D025A"/>
    <w:rsid w:val="004D034A"/>
    <w:rsid w:val="004D03E4"/>
    <w:rsid w:val="004D075A"/>
    <w:rsid w:val="004D0974"/>
    <w:rsid w:val="004D131E"/>
    <w:rsid w:val="004D154D"/>
    <w:rsid w:val="004D1614"/>
    <w:rsid w:val="004D18E8"/>
    <w:rsid w:val="004D1DD7"/>
    <w:rsid w:val="004D1E6C"/>
    <w:rsid w:val="004D2629"/>
    <w:rsid w:val="004D26B8"/>
    <w:rsid w:val="004D2C2C"/>
    <w:rsid w:val="004D35F9"/>
    <w:rsid w:val="004D38C2"/>
    <w:rsid w:val="004D41DC"/>
    <w:rsid w:val="004D456C"/>
    <w:rsid w:val="004D4946"/>
    <w:rsid w:val="004D4A53"/>
    <w:rsid w:val="004D4FBD"/>
    <w:rsid w:val="004D4FC0"/>
    <w:rsid w:val="004D56C2"/>
    <w:rsid w:val="004D5CE7"/>
    <w:rsid w:val="004D5D42"/>
    <w:rsid w:val="004D6381"/>
    <w:rsid w:val="004D69F9"/>
    <w:rsid w:val="004D7D6C"/>
    <w:rsid w:val="004D7DA8"/>
    <w:rsid w:val="004E00C5"/>
    <w:rsid w:val="004E0361"/>
    <w:rsid w:val="004E0A8F"/>
    <w:rsid w:val="004E0D18"/>
    <w:rsid w:val="004E10CD"/>
    <w:rsid w:val="004E1268"/>
    <w:rsid w:val="004E1401"/>
    <w:rsid w:val="004E163A"/>
    <w:rsid w:val="004E18BA"/>
    <w:rsid w:val="004E2892"/>
    <w:rsid w:val="004E362B"/>
    <w:rsid w:val="004E363A"/>
    <w:rsid w:val="004E3681"/>
    <w:rsid w:val="004E3D74"/>
    <w:rsid w:val="004E3EB5"/>
    <w:rsid w:val="004E4823"/>
    <w:rsid w:val="004E4AB2"/>
    <w:rsid w:val="004E4B20"/>
    <w:rsid w:val="004E5397"/>
    <w:rsid w:val="004E5DE1"/>
    <w:rsid w:val="004E6B36"/>
    <w:rsid w:val="004E6D20"/>
    <w:rsid w:val="004E6FEC"/>
    <w:rsid w:val="004E7594"/>
    <w:rsid w:val="004E773E"/>
    <w:rsid w:val="004E784B"/>
    <w:rsid w:val="004E7AB8"/>
    <w:rsid w:val="004E7B63"/>
    <w:rsid w:val="004F0224"/>
    <w:rsid w:val="004F0822"/>
    <w:rsid w:val="004F0D3D"/>
    <w:rsid w:val="004F0DB4"/>
    <w:rsid w:val="004F0E04"/>
    <w:rsid w:val="004F12EC"/>
    <w:rsid w:val="004F18B6"/>
    <w:rsid w:val="004F1B71"/>
    <w:rsid w:val="004F1CD3"/>
    <w:rsid w:val="004F1EBC"/>
    <w:rsid w:val="004F20E8"/>
    <w:rsid w:val="004F228E"/>
    <w:rsid w:val="004F2A13"/>
    <w:rsid w:val="004F2CE4"/>
    <w:rsid w:val="004F2D94"/>
    <w:rsid w:val="004F2FFF"/>
    <w:rsid w:val="004F3172"/>
    <w:rsid w:val="004F3B71"/>
    <w:rsid w:val="004F3E61"/>
    <w:rsid w:val="004F3FE5"/>
    <w:rsid w:val="004F4801"/>
    <w:rsid w:val="004F4DBA"/>
    <w:rsid w:val="004F5154"/>
    <w:rsid w:val="004F5835"/>
    <w:rsid w:val="004F5B1F"/>
    <w:rsid w:val="004F5CBC"/>
    <w:rsid w:val="004F5F81"/>
    <w:rsid w:val="004F6210"/>
    <w:rsid w:val="004F661C"/>
    <w:rsid w:val="004F6C29"/>
    <w:rsid w:val="004F6D99"/>
    <w:rsid w:val="004F7119"/>
    <w:rsid w:val="004F72D2"/>
    <w:rsid w:val="004F7390"/>
    <w:rsid w:val="004F7B15"/>
    <w:rsid w:val="004F7CA5"/>
    <w:rsid w:val="00500535"/>
    <w:rsid w:val="00500572"/>
    <w:rsid w:val="00500573"/>
    <w:rsid w:val="00500701"/>
    <w:rsid w:val="00501304"/>
    <w:rsid w:val="00501425"/>
    <w:rsid w:val="005014E1"/>
    <w:rsid w:val="00501D6E"/>
    <w:rsid w:val="00502503"/>
    <w:rsid w:val="00502600"/>
    <w:rsid w:val="0050267C"/>
    <w:rsid w:val="005027AA"/>
    <w:rsid w:val="00502FFB"/>
    <w:rsid w:val="0050318B"/>
    <w:rsid w:val="0050388C"/>
    <w:rsid w:val="00503CF2"/>
    <w:rsid w:val="00503DC6"/>
    <w:rsid w:val="00504311"/>
    <w:rsid w:val="0050485C"/>
    <w:rsid w:val="00504AC6"/>
    <w:rsid w:val="00504D75"/>
    <w:rsid w:val="00504E20"/>
    <w:rsid w:val="00505D51"/>
    <w:rsid w:val="00505F13"/>
    <w:rsid w:val="005067A9"/>
    <w:rsid w:val="00506819"/>
    <w:rsid w:val="00506A65"/>
    <w:rsid w:val="005076EF"/>
    <w:rsid w:val="005100BB"/>
    <w:rsid w:val="00510174"/>
    <w:rsid w:val="00510881"/>
    <w:rsid w:val="00510892"/>
    <w:rsid w:val="00510ABC"/>
    <w:rsid w:val="00510D33"/>
    <w:rsid w:val="00510D50"/>
    <w:rsid w:val="00511079"/>
    <w:rsid w:val="005113AE"/>
    <w:rsid w:val="00511411"/>
    <w:rsid w:val="00511CDF"/>
    <w:rsid w:val="00511D98"/>
    <w:rsid w:val="00511E60"/>
    <w:rsid w:val="00511E92"/>
    <w:rsid w:val="00512068"/>
    <w:rsid w:val="00512596"/>
    <w:rsid w:val="00512738"/>
    <w:rsid w:val="00512829"/>
    <w:rsid w:val="00512BE1"/>
    <w:rsid w:val="00512E9F"/>
    <w:rsid w:val="0051370A"/>
    <w:rsid w:val="00513839"/>
    <w:rsid w:val="00513DD8"/>
    <w:rsid w:val="00513DEF"/>
    <w:rsid w:val="0051423C"/>
    <w:rsid w:val="005143C5"/>
    <w:rsid w:val="0051477E"/>
    <w:rsid w:val="005148D4"/>
    <w:rsid w:val="00514944"/>
    <w:rsid w:val="00514C91"/>
    <w:rsid w:val="005152BA"/>
    <w:rsid w:val="005153CE"/>
    <w:rsid w:val="00515951"/>
    <w:rsid w:val="00515B4E"/>
    <w:rsid w:val="00516241"/>
    <w:rsid w:val="005162B2"/>
    <w:rsid w:val="005167EB"/>
    <w:rsid w:val="00516FD9"/>
    <w:rsid w:val="0051701F"/>
    <w:rsid w:val="0051791D"/>
    <w:rsid w:val="00517A4E"/>
    <w:rsid w:val="00520CAE"/>
    <w:rsid w:val="00520D6D"/>
    <w:rsid w:val="00520F55"/>
    <w:rsid w:val="00520FD7"/>
    <w:rsid w:val="005212FD"/>
    <w:rsid w:val="00521425"/>
    <w:rsid w:val="00521C14"/>
    <w:rsid w:val="00522F4A"/>
    <w:rsid w:val="00523809"/>
    <w:rsid w:val="00523D3A"/>
    <w:rsid w:val="00523DB8"/>
    <w:rsid w:val="00523E4E"/>
    <w:rsid w:val="00523E75"/>
    <w:rsid w:val="0052405F"/>
    <w:rsid w:val="0052410D"/>
    <w:rsid w:val="005243E0"/>
    <w:rsid w:val="0052455D"/>
    <w:rsid w:val="00524D10"/>
    <w:rsid w:val="005255B6"/>
    <w:rsid w:val="005256DF"/>
    <w:rsid w:val="005256F3"/>
    <w:rsid w:val="00525C26"/>
    <w:rsid w:val="00525FA9"/>
    <w:rsid w:val="005265A3"/>
    <w:rsid w:val="00526783"/>
    <w:rsid w:val="0052716E"/>
    <w:rsid w:val="0052773A"/>
    <w:rsid w:val="00527FB1"/>
    <w:rsid w:val="005302C4"/>
    <w:rsid w:val="00530423"/>
    <w:rsid w:val="00530DC7"/>
    <w:rsid w:val="0053107E"/>
    <w:rsid w:val="005312CB"/>
    <w:rsid w:val="0053151C"/>
    <w:rsid w:val="0053162F"/>
    <w:rsid w:val="00531777"/>
    <w:rsid w:val="005324AC"/>
    <w:rsid w:val="00532741"/>
    <w:rsid w:val="0053281C"/>
    <w:rsid w:val="005329C1"/>
    <w:rsid w:val="00532AD0"/>
    <w:rsid w:val="0053311D"/>
    <w:rsid w:val="005337D9"/>
    <w:rsid w:val="0053384D"/>
    <w:rsid w:val="00533B93"/>
    <w:rsid w:val="00533D0F"/>
    <w:rsid w:val="00533D33"/>
    <w:rsid w:val="00533FB5"/>
    <w:rsid w:val="005340C9"/>
    <w:rsid w:val="005341B4"/>
    <w:rsid w:val="0053477E"/>
    <w:rsid w:val="00534E9C"/>
    <w:rsid w:val="005361BD"/>
    <w:rsid w:val="005363E9"/>
    <w:rsid w:val="00536698"/>
    <w:rsid w:val="00536700"/>
    <w:rsid w:val="0053682D"/>
    <w:rsid w:val="00536B41"/>
    <w:rsid w:val="00536D5F"/>
    <w:rsid w:val="00536DC0"/>
    <w:rsid w:val="005375FE"/>
    <w:rsid w:val="005406A5"/>
    <w:rsid w:val="00540BFC"/>
    <w:rsid w:val="00540D4E"/>
    <w:rsid w:val="00540DE8"/>
    <w:rsid w:val="0054166B"/>
    <w:rsid w:val="0054195A"/>
    <w:rsid w:val="005419B2"/>
    <w:rsid w:val="00541DBB"/>
    <w:rsid w:val="005420DE"/>
    <w:rsid w:val="00542188"/>
    <w:rsid w:val="00542249"/>
    <w:rsid w:val="005422EE"/>
    <w:rsid w:val="00542FAA"/>
    <w:rsid w:val="005431F5"/>
    <w:rsid w:val="0054358F"/>
    <w:rsid w:val="00543707"/>
    <w:rsid w:val="005439D2"/>
    <w:rsid w:val="00543EBB"/>
    <w:rsid w:val="00544213"/>
    <w:rsid w:val="0054486D"/>
    <w:rsid w:val="005449B8"/>
    <w:rsid w:val="005450FD"/>
    <w:rsid w:val="005453F3"/>
    <w:rsid w:val="00545549"/>
    <w:rsid w:val="005464AA"/>
    <w:rsid w:val="00546568"/>
    <w:rsid w:val="005469F5"/>
    <w:rsid w:val="00546F36"/>
    <w:rsid w:val="0054748E"/>
    <w:rsid w:val="00547BF9"/>
    <w:rsid w:val="00547D7F"/>
    <w:rsid w:val="00550728"/>
    <w:rsid w:val="005514C0"/>
    <w:rsid w:val="0055169B"/>
    <w:rsid w:val="005518ED"/>
    <w:rsid w:val="00551947"/>
    <w:rsid w:val="00552093"/>
    <w:rsid w:val="00552139"/>
    <w:rsid w:val="00553AB2"/>
    <w:rsid w:val="00553AFB"/>
    <w:rsid w:val="00553D39"/>
    <w:rsid w:val="00553ED7"/>
    <w:rsid w:val="00554C49"/>
    <w:rsid w:val="00554E06"/>
    <w:rsid w:val="00554E4B"/>
    <w:rsid w:val="0055519C"/>
    <w:rsid w:val="005552FD"/>
    <w:rsid w:val="005554C1"/>
    <w:rsid w:val="005555A0"/>
    <w:rsid w:val="00555F67"/>
    <w:rsid w:val="00556E32"/>
    <w:rsid w:val="00557D72"/>
    <w:rsid w:val="00557D92"/>
    <w:rsid w:val="00560123"/>
    <w:rsid w:val="0056046B"/>
    <w:rsid w:val="005604F1"/>
    <w:rsid w:val="005606A4"/>
    <w:rsid w:val="005607B8"/>
    <w:rsid w:val="00560CF5"/>
    <w:rsid w:val="00560FB2"/>
    <w:rsid w:val="0056174E"/>
    <w:rsid w:val="005622B0"/>
    <w:rsid w:val="0056272D"/>
    <w:rsid w:val="0056298B"/>
    <w:rsid w:val="00562BAB"/>
    <w:rsid w:val="00563047"/>
    <w:rsid w:val="0056308E"/>
    <w:rsid w:val="005638C1"/>
    <w:rsid w:val="00563A60"/>
    <w:rsid w:val="00563C16"/>
    <w:rsid w:val="00563D52"/>
    <w:rsid w:val="00563E1A"/>
    <w:rsid w:val="00563F16"/>
    <w:rsid w:val="0056415C"/>
    <w:rsid w:val="005649BF"/>
    <w:rsid w:val="00564ACC"/>
    <w:rsid w:val="00564BFB"/>
    <w:rsid w:val="005650ED"/>
    <w:rsid w:val="00565451"/>
    <w:rsid w:val="00565869"/>
    <w:rsid w:val="005658DA"/>
    <w:rsid w:val="00565BDC"/>
    <w:rsid w:val="00566474"/>
    <w:rsid w:val="0056732F"/>
    <w:rsid w:val="00567415"/>
    <w:rsid w:val="00567610"/>
    <w:rsid w:val="00567E71"/>
    <w:rsid w:val="00570100"/>
    <w:rsid w:val="00570108"/>
    <w:rsid w:val="0057069B"/>
    <w:rsid w:val="00570948"/>
    <w:rsid w:val="00570D9F"/>
    <w:rsid w:val="0057132E"/>
    <w:rsid w:val="0057185C"/>
    <w:rsid w:val="005719CA"/>
    <w:rsid w:val="00571CA3"/>
    <w:rsid w:val="00571CA8"/>
    <w:rsid w:val="005721FC"/>
    <w:rsid w:val="00572947"/>
    <w:rsid w:val="00572A70"/>
    <w:rsid w:val="0057309A"/>
    <w:rsid w:val="00573122"/>
    <w:rsid w:val="00573138"/>
    <w:rsid w:val="005734A7"/>
    <w:rsid w:val="00574037"/>
    <w:rsid w:val="005746C4"/>
    <w:rsid w:val="00574B50"/>
    <w:rsid w:val="00574BF5"/>
    <w:rsid w:val="00575529"/>
    <w:rsid w:val="005757B9"/>
    <w:rsid w:val="00575E12"/>
    <w:rsid w:val="00575E24"/>
    <w:rsid w:val="00576306"/>
    <w:rsid w:val="0057655B"/>
    <w:rsid w:val="00576E98"/>
    <w:rsid w:val="00577835"/>
    <w:rsid w:val="00577A37"/>
    <w:rsid w:val="00577B9C"/>
    <w:rsid w:val="00577EAF"/>
    <w:rsid w:val="00577EBD"/>
    <w:rsid w:val="00580008"/>
    <w:rsid w:val="00580793"/>
    <w:rsid w:val="005807F3"/>
    <w:rsid w:val="00580E3B"/>
    <w:rsid w:val="00580F3D"/>
    <w:rsid w:val="00581470"/>
    <w:rsid w:val="0058158A"/>
    <w:rsid w:val="0058180B"/>
    <w:rsid w:val="00581B62"/>
    <w:rsid w:val="00581BAD"/>
    <w:rsid w:val="00581D62"/>
    <w:rsid w:val="00582087"/>
    <w:rsid w:val="00582C9C"/>
    <w:rsid w:val="00582F21"/>
    <w:rsid w:val="005831DD"/>
    <w:rsid w:val="00584320"/>
    <w:rsid w:val="0058451F"/>
    <w:rsid w:val="00584AC5"/>
    <w:rsid w:val="00585484"/>
    <w:rsid w:val="00585A1A"/>
    <w:rsid w:val="00586C92"/>
    <w:rsid w:val="00587229"/>
    <w:rsid w:val="00587503"/>
    <w:rsid w:val="0058766E"/>
    <w:rsid w:val="005877FC"/>
    <w:rsid w:val="00587971"/>
    <w:rsid w:val="00587B12"/>
    <w:rsid w:val="00587F7F"/>
    <w:rsid w:val="005900EF"/>
    <w:rsid w:val="0059032F"/>
    <w:rsid w:val="00590677"/>
    <w:rsid w:val="00590E8D"/>
    <w:rsid w:val="00590FD8"/>
    <w:rsid w:val="0059148B"/>
    <w:rsid w:val="00591511"/>
    <w:rsid w:val="00591835"/>
    <w:rsid w:val="00591AEE"/>
    <w:rsid w:val="00591E50"/>
    <w:rsid w:val="00592CDA"/>
    <w:rsid w:val="0059331A"/>
    <w:rsid w:val="00593818"/>
    <w:rsid w:val="00593A72"/>
    <w:rsid w:val="00593F0B"/>
    <w:rsid w:val="005941A6"/>
    <w:rsid w:val="0059436A"/>
    <w:rsid w:val="005948EF"/>
    <w:rsid w:val="00595591"/>
    <w:rsid w:val="00595A8C"/>
    <w:rsid w:val="00595C2C"/>
    <w:rsid w:val="00595E99"/>
    <w:rsid w:val="00596139"/>
    <w:rsid w:val="005961E7"/>
    <w:rsid w:val="00596BBA"/>
    <w:rsid w:val="0059727A"/>
    <w:rsid w:val="00597386"/>
    <w:rsid w:val="005975C4"/>
    <w:rsid w:val="00597870"/>
    <w:rsid w:val="00597ED8"/>
    <w:rsid w:val="005A02A5"/>
    <w:rsid w:val="005A03AB"/>
    <w:rsid w:val="005A0771"/>
    <w:rsid w:val="005A0C29"/>
    <w:rsid w:val="005A1725"/>
    <w:rsid w:val="005A17AE"/>
    <w:rsid w:val="005A1843"/>
    <w:rsid w:val="005A1A8D"/>
    <w:rsid w:val="005A23BC"/>
    <w:rsid w:val="005A2577"/>
    <w:rsid w:val="005A2664"/>
    <w:rsid w:val="005A2B20"/>
    <w:rsid w:val="005A2CD6"/>
    <w:rsid w:val="005A3155"/>
    <w:rsid w:val="005A3392"/>
    <w:rsid w:val="005A34D5"/>
    <w:rsid w:val="005A3943"/>
    <w:rsid w:val="005A3AAB"/>
    <w:rsid w:val="005A4125"/>
    <w:rsid w:val="005A42DF"/>
    <w:rsid w:val="005A4904"/>
    <w:rsid w:val="005A515A"/>
    <w:rsid w:val="005A5253"/>
    <w:rsid w:val="005A6821"/>
    <w:rsid w:val="005A704D"/>
    <w:rsid w:val="005A7236"/>
    <w:rsid w:val="005A73DB"/>
    <w:rsid w:val="005B03CB"/>
    <w:rsid w:val="005B0410"/>
    <w:rsid w:val="005B0715"/>
    <w:rsid w:val="005B0D26"/>
    <w:rsid w:val="005B0FD3"/>
    <w:rsid w:val="005B10BC"/>
    <w:rsid w:val="005B1412"/>
    <w:rsid w:val="005B1479"/>
    <w:rsid w:val="005B17EA"/>
    <w:rsid w:val="005B1D35"/>
    <w:rsid w:val="005B243E"/>
    <w:rsid w:val="005B252D"/>
    <w:rsid w:val="005B2E18"/>
    <w:rsid w:val="005B2FD0"/>
    <w:rsid w:val="005B3C6D"/>
    <w:rsid w:val="005B4045"/>
    <w:rsid w:val="005B4E35"/>
    <w:rsid w:val="005B57B0"/>
    <w:rsid w:val="005B609E"/>
    <w:rsid w:val="005B6506"/>
    <w:rsid w:val="005B6DF6"/>
    <w:rsid w:val="005B7452"/>
    <w:rsid w:val="005B783F"/>
    <w:rsid w:val="005B7B7D"/>
    <w:rsid w:val="005B7EB5"/>
    <w:rsid w:val="005C032A"/>
    <w:rsid w:val="005C0681"/>
    <w:rsid w:val="005C07E4"/>
    <w:rsid w:val="005C08E9"/>
    <w:rsid w:val="005C0927"/>
    <w:rsid w:val="005C0B4C"/>
    <w:rsid w:val="005C1948"/>
    <w:rsid w:val="005C1B8D"/>
    <w:rsid w:val="005C1CFD"/>
    <w:rsid w:val="005C1FB2"/>
    <w:rsid w:val="005C2213"/>
    <w:rsid w:val="005C22F9"/>
    <w:rsid w:val="005C263C"/>
    <w:rsid w:val="005C2679"/>
    <w:rsid w:val="005C298C"/>
    <w:rsid w:val="005C33B7"/>
    <w:rsid w:val="005C383A"/>
    <w:rsid w:val="005C3DB6"/>
    <w:rsid w:val="005C4320"/>
    <w:rsid w:val="005C46CA"/>
    <w:rsid w:val="005C4B3E"/>
    <w:rsid w:val="005C4BFB"/>
    <w:rsid w:val="005C4D41"/>
    <w:rsid w:val="005C5006"/>
    <w:rsid w:val="005C5097"/>
    <w:rsid w:val="005C5568"/>
    <w:rsid w:val="005C5870"/>
    <w:rsid w:val="005C61D1"/>
    <w:rsid w:val="005C61D6"/>
    <w:rsid w:val="005C6EFB"/>
    <w:rsid w:val="005C6FBF"/>
    <w:rsid w:val="005C7989"/>
    <w:rsid w:val="005C7E01"/>
    <w:rsid w:val="005D0184"/>
    <w:rsid w:val="005D059A"/>
    <w:rsid w:val="005D07C5"/>
    <w:rsid w:val="005D0A64"/>
    <w:rsid w:val="005D1285"/>
    <w:rsid w:val="005D1AFC"/>
    <w:rsid w:val="005D1C79"/>
    <w:rsid w:val="005D21B7"/>
    <w:rsid w:val="005D2333"/>
    <w:rsid w:val="005D2464"/>
    <w:rsid w:val="005D2B88"/>
    <w:rsid w:val="005D2DAD"/>
    <w:rsid w:val="005D340B"/>
    <w:rsid w:val="005D3424"/>
    <w:rsid w:val="005D3A2A"/>
    <w:rsid w:val="005D4302"/>
    <w:rsid w:val="005D45AE"/>
    <w:rsid w:val="005D59CA"/>
    <w:rsid w:val="005D5A20"/>
    <w:rsid w:val="005D5D49"/>
    <w:rsid w:val="005D61E4"/>
    <w:rsid w:val="005D6493"/>
    <w:rsid w:val="005D67BC"/>
    <w:rsid w:val="005D68CD"/>
    <w:rsid w:val="005D6D54"/>
    <w:rsid w:val="005D786C"/>
    <w:rsid w:val="005E00E5"/>
    <w:rsid w:val="005E0148"/>
    <w:rsid w:val="005E049F"/>
    <w:rsid w:val="005E0A50"/>
    <w:rsid w:val="005E0BB6"/>
    <w:rsid w:val="005E0D11"/>
    <w:rsid w:val="005E0EC1"/>
    <w:rsid w:val="005E11D0"/>
    <w:rsid w:val="005E11D1"/>
    <w:rsid w:val="005E11D7"/>
    <w:rsid w:val="005E18BE"/>
    <w:rsid w:val="005E1FD9"/>
    <w:rsid w:val="005E208B"/>
    <w:rsid w:val="005E20CF"/>
    <w:rsid w:val="005E26D2"/>
    <w:rsid w:val="005E2BE3"/>
    <w:rsid w:val="005E2CE6"/>
    <w:rsid w:val="005E3073"/>
    <w:rsid w:val="005E316A"/>
    <w:rsid w:val="005E3E1B"/>
    <w:rsid w:val="005E412E"/>
    <w:rsid w:val="005E41A4"/>
    <w:rsid w:val="005E4655"/>
    <w:rsid w:val="005E4C92"/>
    <w:rsid w:val="005E584B"/>
    <w:rsid w:val="005E5946"/>
    <w:rsid w:val="005E618F"/>
    <w:rsid w:val="005E68C1"/>
    <w:rsid w:val="005E702E"/>
    <w:rsid w:val="005E7088"/>
    <w:rsid w:val="005E733A"/>
    <w:rsid w:val="005E7C5C"/>
    <w:rsid w:val="005E7E1B"/>
    <w:rsid w:val="005F0108"/>
    <w:rsid w:val="005F0291"/>
    <w:rsid w:val="005F0820"/>
    <w:rsid w:val="005F0D6F"/>
    <w:rsid w:val="005F0ECC"/>
    <w:rsid w:val="005F1707"/>
    <w:rsid w:val="005F1991"/>
    <w:rsid w:val="005F1A29"/>
    <w:rsid w:val="005F21A5"/>
    <w:rsid w:val="005F2470"/>
    <w:rsid w:val="005F28C6"/>
    <w:rsid w:val="005F2D2A"/>
    <w:rsid w:val="005F32A8"/>
    <w:rsid w:val="005F39AF"/>
    <w:rsid w:val="005F3C7E"/>
    <w:rsid w:val="005F3F16"/>
    <w:rsid w:val="005F43AF"/>
    <w:rsid w:val="005F4953"/>
    <w:rsid w:val="005F52CC"/>
    <w:rsid w:val="005F53AC"/>
    <w:rsid w:val="005F5E6F"/>
    <w:rsid w:val="005F61B9"/>
    <w:rsid w:val="005F6510"/>
    <w:rsid w:val="005F681C"/>
    <w:rsid w:val="005F6834"/>
    <w:rsid w:val="005F6A8B"/>
    <w:rsid w:val="005F6BD4"/>
    <w:rsid w:val="005F6E88"/>
    <w:rsid w:val="005F7188"/>
    <w:rsid w:val="005F7985"/>
    <w:rsid w:val="0060020D"/>
    <w:rsid w:val="0060057B"/>
    <w:rsid w:val="00600754"/>
    <w:rsid w:val="00600CEB"/>
    <w:rsid w:val="0060246E"/>
    <w:rsid w:val="0060276F"/>
    <w:rsid w:val="006029CE"/>
    <w:rsid w:val="00602A78"/>
    <w:rsid w:val="00602A84"/>
    <w:rsid w:val="00602AA1"/>
    <w:rsid w:val="00603123"/>
    <w:rsid w:val="00603212"/>
    <w:rsid w:val="00603595"/>
    <w:rsid w:val="006036F4"/>
    <w:rsid w:val="00603853"/>
    <w:rsid w:val="00603C65"/>
    <w:rsid w:val="00603E8C"/>
    <w:rsid w:val="00604151"/>
    <w:rsid w:val="00604367"/>
    <w:rsid w:val="006044BE"/>
    <w:rsid w:val="0060475F"/>
    <w:rsid w:val="006047DF"/>
    <w:rsid w:val="00604804"/>
    <w:rsid w:val="00604DE1"/>
    <w:rsid w:val="006054BB"/>
    <w:rsid w:val="006058CC"/>
    <w:rsid w:val="0060605A"/>
    <w:rsid w:val="006060C2"/>
    <w:rsid w:val="00606872"/>
    <w:rsid w:val="00606930"/>
    <w:rsid w:val="00606A26"/>
    <w:rsid w:val="00606FBF"/>
    <w:rsid w:val="00607884"/>
    <w:rsid w:val="00607C63"/>
    <w:rsid w:val="00607D81"/>
    <w:rsid w:val="00610308"/>
    <w:rsid w:val="00610747"/>
    <w:rsid w:val="00610E03"/>
    <w:rsid w:val="0061176E"/>
    <w:rsid w:val="00612127"/>
    <w:rsid w:val="0061218A"/>
    <w:rsid w:val="0061236B"/>
    <w:rsid w:val="00612D8F"/>
    <w:rsid w:val="00613027"/>
    <w:rsid w:val="00613309"/>
    <w:rsid w:val="00613EA5"/>
    <w:rsid w:val="00614CD1"/>
    <w:rsid w:val="006151F2"/>
    <w:rsid w:val="006155AB"/>
    <w:rsid w:val="0061567B"/>
    <w:rsid w:val="00615AC8"/>
    <w:rsid w:val="00616115"/>
    <w:rsid w:val="0061676C"/>
    <w:rsid w:val="00616780"/>
    <w:rsid w:val="00616938"/>
    <w:rsid w:val="00616B03"/>
    <w:rsid w:val="00616B08"/>
    <w:rsid w:val="00617385"/>
    <w:rsid w:val="00617556"/>
    <w:rsid w:val="00617CA8"/>
    <w:rsid w:val="0062063E"/>
    <w:rsid w:val="00620B39"/>
    <w:rsid w:val="00620D80"/>
    <w:rsid w:val="0062152A"/>
    <w:rsid w:val="00621753"/>
    <w:rsid w:val="0062176C"/>
    <w:rsid w:val="00621B6D"/>
    <w:rsid w:val="00623099"/>
    <w:rsid w:val="0062346B"/>
    <w:rsid w:val="00623583"/>
    <w:rsid w:val="0062362C"/>
    <w:rsid w:val="006238DE"/>
    <w:rsid w:val="00624294"/>
    <w:rsid w:val="0062462F"/>
    <w:rsid w:val="00624BA1"/>
    <w:rsid w:val="00625E98"/>
    <w:rsid w:val="00626031"/>
    <w:rsid w:val="006260D9"/>
    <w:rsid w:val="006262A1"/>
    <w:rsid w:val="0062661B"/>
    <w:rsid w:val="00627832"/>
    <w:rsid w:val="00627C3D"/>
    <w:rsid w:val="00630118"/>
    <w:rsid w:val="00630514"/>
    <w:rsid w:val="006307CD"/>
    <w:rsid w:val="006310AE"/>
    <w:rsid w:val="00631373"/>
    <w:rsid w:val="00631762"/>
    <w:rsid w:val="00631A87"/>
    <w:rsid w:val="00632196"/>
    <w:rsid w:val="00632A20"/>
    <w:rsid w:val="00632A46"/>
    <w:rsid w:val="00632BA2"/>
    <w:rsid w:val="00632C68"/>
    <w:rsid w:val="0063302C"/>
    <w:rsid w:val="00633BF2"/>
    <w:rsid w:val="00633D7D"/>
    <w:rsid w:val="00633F67"/>
    <w:rsid w:val="0063419A"/>
    <w:rsid w:val="006345C3"/>
    <w:rsid w:val="00634E92"/>
    <w:rsid w:val="0063530F"/>
    <w:rsid w:val="0063555C"/>
    <w:rsid w:val="00635BF4"/>
    <w:rsid w:val="00635EC5"/>
    <w:rsid w:val="006362F9"/>
    <w:rsid w:val="006369A9"/>
    <w:rsid w:val="00636A05"/>
    <w:rsid w:val="006371B1"/>
    <w:rsid w:val="006373CD"/>
    <w:rsid w:val="006402DC"/>
    <w:rsid w:val="00640560"/>
    <w:rsid w:val="00641283"/>
    <w:rsid w:val="0064135D"/>
    <w:rsid w:val="006413CF"/>
    <w:rsid w:val="00641413"/>
    <w:rsid w:val="00641465"/>
    <w:rsid w:val="0064165D"/>
    <w:rsid w:val="006417C1"/>
    <w:rsid w:val="006418AD"/>
    <w:rsid w:val="006418B1"/>
    <w:rsid w:val="00641C60"/>
    <w:rsid w:val="00641F35"/>
    <w:rsid w:val="006425A5"/>
    <w:rsid w:val="006428EC"/>
    <w:rsid w:val="00642E8C"/>
    <w:rsid w:val="00642EDA"/>
    <w:rsid w:val="00643035"/>
    <w:rsid w:val="006433BD"/>
    <w:rsid w:val="00643562"/>
    <w:rsid w:val="006435C6"/>
    <w:rsid w:val="00643670"/>
    <w:rsid w:val="00643784"/>
    <w:rsid w:val="00644186"/>
    <w:rsid w:val="0064418C"/>
    <w:rsid w:val="00644A21"/>
    <w:rsid w:val="00644B5E"/>
    <w:rsid w:val="00644D7A"/>
    <w:rsid w:val="00645376"/>
    <w:rsid w:val="00645C9F"/>
    <w:rsid w:val="00646305"/>
    <w:rsid w:val="00646864"/>
    <w:rsid w:val="00646A6C"/>
    <w:rsid w:val="00646C1A"/>
    <w:rsid w:val="00646FEF"/>
    <w:rsid w:val="006475E6"/>
    <w:rsid w:val="00647D88"/>
    <w:rsid w:val="006501F6"/>
    <w:rsid w:val="0065026E"/>
    <w:rsid w:val="006508B9"/>
    <w:rsid w:val="00650CA1"/>
    <w:rsid w:val="00651225"/>
    <w:rsid w:val="0065143C"/>
    <w:rsid w:val="00651819"/>
    <w:rsid w:val="00651854"/>
    <w:rsid w:val="00651C1E"/>
    <w:rsid w:val="00651FB8"/>
    <w:rsid w:val="006522F5"/>
    <w:rsid w:val="00652578"/>
    <w:rsid w:val="00652769"/>
    <w:rsid w:val="00652F01"/>
    <w:rsid w:val="00653654"/>
    <w:rsid w:val="006539E8"/>
    <w:rsid w:val="00654060"/>
    <w:rsid w:val="006544CE"/>
    <w:rsid w:val="00654B19"/>
    <w:rsid w:val="006552EA"/>
    <w:rsid w:val="00655BD5"/>
    <w:rsid w:val="00655DD1"/>
    <w:rsid w:val="00656174"/>
    <w:rsid w:val="00656307"/>
    <w:rsid w:val="006565D8"/>
    <w:rsid w:val="0065663A"/>
    <w:rsid w:val="006566A4"/>
    <w:rsid w:val="00656B96"/>
    <w:rsid w:val="00656EAD"/>
    <w:rsid w:val="00656F79"/>
    <w:rsid w:val="0065736B"/>
    <w:rsid w:val="006578E4"/>
    <w:rsid w:val="00657AE5"/>
    <w:rsid w:val="0066021E"/>
    <w:rsid w:val="00660DBF"/>
    <w:rsid w:val="006619B0"/>
    <w:rsid w:val="00661BF8"/>
    <w:rsid w:val="00662003"/>
    <w:rsid w:val="00662012"/>
    <w:rsid w:val="006621C4"/>
    <w:rsid w:val="006624D9"/>
    <w:rsid w:val="00662543"/>
    <w:rsid w:val="006626D0"/>
    <w:rsid w:val="006628E9"/>
    <w:rsid w:val="00662DBA"/>
    <w:rsid w:val="00662F69"/>
    <w:rsid w:val="006630EE"/>
    <w:rsid w:val="006635F3"/>
    <w:rsid w:val="00663B3E"/>
    <w:rsid w:val="00663F82"/>
    <w:rsid w:val="006641F4"/>
    <w:rsid w:val="00664E8C"/>
    <w:rsid w:val="00665020"/>
    <w:rsid w:val="006657F8"/>
    <w:rsid w:val="00665F7C"/>
    <w:rsid w:val="00666974"/>
    <w:rsid w:val="0066699A"/>
    <w:rsid w:val="00666DFC"/>
    <w:rsid w:val="00666EBB"/>
    <w:rsid w:val="00667410"/>
    <w:rsid w:val="006676AC"/>
    <w:rsid w:val="0066779E"/>
    <w:rsid w:val="00667FAF"/>
    <w:rsid w:val="006703E5"/>
    <w:rsid w:val="0067096D"/>
    <w:rsid w:val="00670AF4"/>
    <w:rsid w:val="00670E80"/>
    <w:rsid w:val="00671430"/>
    <w:rsid w:val="006718A6"/>
    <w:rsid w:val="006719E0"/>
    <w:rsid w:val="00671C61"/>
    <w:rsid w:val="0067269D"/>
    <w:rsid w:val="00672988"/>
    <w:rsid w:val="00672C64"/>
    <w:rsid w:val="006730A2"/>
    <w:rsid w:val="00673FDA"/>
    <w:rsid w:val="00674E6A"/>
    <w:rsid w:val="00674ED5"/>
    <w:rsid w:val="00675A8D"/>
    <w:rsid w:val="00675CF4"/>
    <w:rsid w:val="00676865"/>
    <w:rsid w:val="00676A64"/>
    <w:rsid w:val="00676CC7"/>
    <w:rsid w:val="00676E5F"/>
    <w:rsid w:val="00677925"/>
    <w:rsid w:val="006779BF"/>
    <w:rsid w:val="00680349"/>
    <w:rsid w:val="00680F46"/>
    <w:rsid w:val="00681980"/>
    <w:rsid w:val="00681A0A"/>
    <w:rsid w:val="00681C16"/>
    <w:rsid w:val="00681FDC"/>
    <w:rsid w:val="00681FF9"/>
    <w:rsid w:val="00682735"/>
    <w:rsid w:val="00682A6D"/>
    <w:rsid w:val="00682B53"/>
    <w:rsid w:val="00682D0E"/>
    <w:rsid w:val="00682E2C"/>
    <w:rsid w:val="00682F27"/>
    <w:rsid w:val="0068340D"/>
    <w:rsid w:val="0068416B"/>
    <w:rsid w:val="00684665"/>
    <w:rsid w:val="00684992"/>
    <w:rsid w:val="00684A0B"/>
    <w:rsid w:val="00684E8A"/>
    <w:rsid w:val="006859DB"/>
    <w:rsid w:val="00685AAE"/>
    <w:rsid w:val="00685CD3"/>
    <w:rsid w:val="00685D4D"/>
    <w:rsid w:val="0068615E"/>
    <w:rsid w:val="00686439"/>
    <w:rsid w:val="0068678D"/>
    <w:rsid w:val="00687222"/>
    <w:rsid w:val="00687488"/>
    <w:rsid w:val="0069020A"/>
    <w:rsid w:val="006904ED"/>
    <w:rsid w:val="00690E2E"/>
    <w:rsid w:val="006915D7"/>
    <w:rsid w:val="00692814"/>
    <w:rsid w:val="0069290D"/>
    <w:rsid w:val="00692E94"/>
    <w:rsid w:val="006932E7"/>
    <w:rsid w:val="00693347"/>
    <w:rsid w:val="0069334C"/>
    <w:rsid w:val="0069356F"/>
    <w:rsid w:val="006948EF"/>
    <w:rsid w:val="00694CFB"/>
    <w:rsid w:val="00695CD3"/>
    <w:rsid w:val="00695D8C"/>
    <w:rsid w:val="00695DE5"/>
    <w:rsid w:val="006966AE"/>
    <w:rsid w:val="00696C7A"/>
    <w:rsid w:val="00696D63"/>
    <w:rsid w:val="006A032F"/>
    <w:rsid w:val="006A0846"/>
    <w:rsid w:val="006A094C"/>
    <w:rsid w:val="006A0DD3"/>
    <w:rsid w:val="006A105B"/>
    <w:rsid w:val="006A11F1"/>
    <w:rsid w:val="006A12F8"/>
    <w:rsid w:val="006A146E"/>
    <w:rsid w:val="006A175A"/>
    <w:rsid w:val="006A1BEB"/>
    <w:rsid w:val="006A23E2"/>
    <w:rsid w:val="006A2443"/>
    <w:rsid w:val="006A25BB"/>
    <w:rsid w:val="006A2CFF"/>
    <w:rsid w:val="006A2D24"/>
    <w:rsid w:val="006A2EED"/>
    <w:rsid w:val="006A3022"/>
    <w:rsid w:val="006A337E"/>
    <w:rsid w:val="006A37AD"/>
    <w:rsid w:val="006A3BCD"/>
    <w:rsid w:val="006A415A"/>
    <w:rsid w:val="006A41AE"/>
    <w:rsid w:val="006A4432"/>
    <w:rsid w:val="006A4856"/>
    <w:rsid w:val="006A4E36"/>
    <w:rsid w:val="006A5474"/>
    <w:rsid w:val="006A564B"/>
    <w:rsid w:val="006A5C1D"/>
    <w:rsid w:val="006A5E62"/>
    <w:rsid w:val="006A68E0"/>
    <w:rsid w:val="006A6E38"/>
    <w:rsid w:val="006A7054"/>
    <w:rsid w:val="006A7172"/>
    <w:rsid w:val="006B0062"/>
    <w:rsid w:val="006B00BB"/>
    <w:rsid w:val="006B05B5"/>
    <w:rsid w:val="006B08C0"/>
    <w:rsid w:val="006B1545"/>
    <w:rsid w:val="006B1696"/>
    <w:rsid w:val="006B1969"/>
    <w:rsid w:val="006B21F2"/>
    <w:rsid w:val="006B23B9"/>
    <w:rsid w:val="006B245B"/>
    <w:rsid w:val="006B2DA7"/>
    <w:rsid w:val="006B2F4D"/>
    <w:rsid w:val="006B306B"/>
    <w:rsid w:val="006B34FA"/>
    <w:rsid w:val="006B356E"/>
    <w:rsid w:val="006B3682"/>
    <w:rsid w:val="006B36BA"/>
    <w:rsid w:val="006B3974"/>
    <w:rsid w:val="006B46E8"/>
    <w:rsid w:val="006B48CB"/>
    <w:rsid w:val="006B563A"/>
    <w:rsid w:val="006B564D"/>
    <w:rsid w:val="006B580D"/>
    <w:rsid w:val="006B5BD8"/>
    <w:rsid w:val="006C0480"/>
    <w:rsid w:val="006C07CA"/>
    <w:rsid w:val="006C1405"/>
    <w:rsid w:val="006C1445"/>
    <w:rsid w:val="006C1B98"/>
    <w:rsid w:val="006C21D6"/>
    <w:rsid w:val="006C2669"/>
    <w:rsid w:val="006C34A1"/>
    <w:rsid w:val="006C3786"/>
    <w:rsid w:val="006C379C"/>
    <w:rsid w:val="006C3854"/>
    <w:rsid w:val="006C3AB0"/>
    <w:rsid w:val="006C3B6B"/>
    <w:rsid w:val="006C3C60"/>
    <w:rsid w:val="006C462C"/>
    <w:rsid w:val="006C4B12"/>
    <w:rsid w:val="006C4FC1"/>
    <w:rsid w:val="006C51A5"/>
    <w:rsid w:val="006C529D"/>
    <w:rsid w:val="006C5306"/>
    <w:rsid w:val="006C58D7"/>
    <w:rsid w:val="006C5CE1"/>
    <w:rsid w:val="006C6798"/>
    <w:rsid w:val="006C6DF7"/>
    <w:rsid w:val="006C6EB4"/>
    <w:rsid w:val="006C6F97"/>
    <w:rsid w:val="006C7D89"/>
    <w:rsid w:val="006D0798"/>
    <w:rsid w:val="006D0826"/>
    <w:rsid w:val="006D0C12"/>
    <w:rsid w:val="006D0E6B"/>
    <w:rsid w:val="006D1048"/>
    <w:rsid w:val="006D1202"/>
    <w:rsid w:val="006D1AD2"/>
    <w:rsid w:val="006D2146"/>
    <w:rsid w:val="006D266E"/>
    <w:rsid w:val="006D2AA1"/>
    <w:rsid w:val="006D2B60"/>
    <w:rsid w:val="006D3443"/>
    <w:rsid w:val="006D3973"/>
    <w:rsid w:val="006D3C43"/>
    <w:rsid w:val="006D44F4"/>
    <w:rsid w:val="006D4AE5"/>
    <w:rsid w:val="006D5463"/>
    <w:rsid w:val="006D581A"/>
    <w:rsid w:val="006D5C0D"/>
    <w:rsid w:val="006D5FC5"/>
    <w:rsid w:val="006D61A3"/>
    <w:rsid w:val="006D632E"/>
    <w:rsid w:val="006D6C23"/>
    <w:rsid w:val="006D6C9C"/>
    <w:rsid w:val="006D6E26"/>
    <w:rsid w:val="006D6EC1"/>
    <w:rsid w:val="006D72A6"/>
    <w:rsid w:val="006D74C7"/>
    <w:rsid w:val="006E0009"/>
    <w:rsid w:val="006E094A"/>
    <w:rsid w:val="006E0CFA"/>
    <w:rsid w:val="006E11DA"/>
    <w:rsid w:val="006E125D"/>
    <w:rsid w:val="006E12B1"/>
    <w:rsid w:val="006E13C9"/>
    <w:rsid w:val="006E13D1"/>
    <w:rsid w:val="006E1A13"/>
    <w:rsid w:val="006E1C94"/>
    <w:rsid w:val="006E1E7F"/>
    <w:rsid w:val="006E38FC"/>
    <w:rsid w:val="006E3A13"/>
    <w:rsid w:val="006E4C6C"/>
    <w:rsid w:val="006E4D0C"/>
    <w:rsid w:val="006E4D1B"/>
    <w:rsid w:val="006E5B28"/>
    <w:rsid w:val="006E5B78"/>
    <w:rsid w:val="006E6602"/>
    <w:rsid w:val="006E67BA"/>
    <w:rsid w:val="006E699D"/>
    <w:rsid w:val="006E6BA3"/>
    <w:rsid w:val="006E6F2E"/>
    <w:rsid w:val="006E71F5"/>
    <w:rsid w:val="006E78DF"/>
    <w:rsid w:val="006F008C"/>
    <w:rsid w:val="006F0491"/>
    <w:rsid w:val="006F1116"/>
    <w:rsid w:val="006F1285"/>
    <w:rsid w:val="006F1D14"/>
    <w:rsid w:val="006F229C"/>
    <w:rsid w:val="006F22B0"/>
    <w:rsid w:val="006F2654"/>
    <w:rsid w:val="006F2984"/>
    <w:rsid w:val="006F3196"/>
    <w:rsid w:val="006F31BA"/>
    <w:rsid w:val="006F3C54"/>
    <w:rsid w:val="006F418C"/>
    <w:rsid w:val="006F4ACF"/>
    <w:rsid w:val="006F574A"/>
    <w:rsid w:val="006F5DA4"/>
    <w:rsid w:val="006F5E64"/>
    <w:rsid w:val="006F60DE"/>
    <w:rsid w:val="006F611A"/>
    <w:rsid w:val="006F64B6"/>
    <w:rsid w:val="006F65FB"/>
    <w:rsid w:val="006F7336"/>
    <w:rsid w:val="006F7677"/>
    <w:rsid w:val="006F7914"/>
    <w:rsid w:val="006F7C0B"/>
    <w:rsid w:val="006F7C55"/>
    <w:rsid w:val="006F7E46"/>
    <w:rsid w:val="0070007C"/>
    <w:rsid w:val="00700598"/>
    <w:rsid w:val="00700AB4"/>
    <w:rsid w:val="00700FCA"/>
    <w:rsid w:val="007015C6"/>
    <w:rsid w:val="00701645"/>
    <w:rsid w:val="007017BB"/>
    <w:rsid w:val="00701AAD"/>
    <w:rsid w:val="00701BBC"/>
    <w:rsid w:val="00701CDC"/>
    <w:rsid w:val="00702AE8"/>
    <w:rsid w:val="00702B8B"/>
    <w:rsid w:val="00702D5A"/>
    <w:rsid w:val="00702EF7"/>
    <w:rsid w:val="00703486"/>
    <w:rsid w:val="00703571"/>
    <w:rsid w:val="00703989"/>
    <w:rsid w:val="007042E9"/>
    <w:rsid w:val="00704495"/>
    <w:rsid w:val="00704759"/>
    <w:rsid w:val="007049EE"/>
    <w:rsid w:val="0070521A"/>
    <w:rsid w:val="00705FB8"/>
    <w:rsid w:val="00706100"/>
    <w:rsid w:val="007067F7"/>
    <w:rsid w:val="0070700B"/>
    <w:rsid w:val="007103D2"/>
    <w:rsid w:val="007108D3"/>
    <w:rsid w:val="0071118B"/>
    <w:rsid w:val="0071125D"/>
    <w:rsid w:val="0071138E"/>
    <w:rsid w:val="00711C66"/>
    <w:rsid w:val="00711CA4"/>
    <w:rsid w:val="00711DC1"/>
    <w:rsid w:val="00711E13"/>
    <w:rsid w:val="00711F08"/>
    <w:rsid w:val="007124CC"/>
    <w:rsid w:val="00712A8A"/>
    <w:rsid w:val="00712EDA"/>
    <w:rsid w:val="007136D0"/>
    <w:rsid w:val="007155A9"/>
    <w:rsid w:val="007155BD"/>
    <w:rsid w:val="007156FD"/>
    <w:rsid w:val="007158E1"/>
    <w:rsid w:val="00715E58"/>
    <w:rsid w:val="00716AA6"/>
    <w:rsid w:val="0071705B"/>
    <w:rsid w:val="00717245"/>
    <w:rsid w:val="00717753"/>
    <w:rsid w:val="00717865"/>
    <w:rsid w:val="00717B29"/>
    <w:rsid w:val="00717D72"/>
    <w:rsid w:val="00717EB0"/>
    <w:rsid w:val="0072020B"/>
    <w:rsid w:val="0072024D"/>
    <w:rsid w:val="007203C3"/>
    <w:rsid w:val="0072040E"/>
    <w:rsid w:val="00720505"/>
    <w:rsid w:val="007205DD"/>
    <w:rsid w:val="00720958"/>
    <w:rsid w:val="007209A9"/>
    <w:rsid w:val="00720F88"/>
    <w:rsid w:val="0072102B"/>
    <w:rsid w:val="007210F9"/>
    <w:rsid w:val="00721E2F"/>
    <w:rsid w:val="00721ECF"/>
    <w:rsid w:val="0072234A"/>
    <w:rsid w:val="0072234E"/>
    <w:rsid w:val="0072238C"/>
    <w:rsid w:val="0072276E"/>
    <w:rsid w:val="007227ED"/>
    <w:rsid w:val="007229C0"/>
    <w:rsid w:val="0072326C"/>
    <w:rsid w:val="00723434"/>
    <w:rsid w:val="007236A3"/>
    <w:rsid w:val="0072385F"/>
    <w:rsid w:val="007239B6"/>
    <w:rsid w:val="007239D7"/>
    <w:rsid w:val="00723C64"/>
    <w:rsid w:val="00723FEA"/>
    <w:rsid w:val="0072490A"/>
    <w:rsid w:val="00724B64"/>
    <w:rsid w:val="00724BB4"/>
    <w:rsid w:val="0072517D"/>
    <w:rsid w:val="007258F3"/>
    <w:rsid w:val="00725D48"/>
    <w:rsid w:val="00725E44"/>
    <w:rsid w:val="00725F54"/>
    <w:rsid w:val="007266B0"/>
    <w:rsid w:val="00726878"/>
    <w:rsid w:val="007269BF"/>
    <w:rsid w:val="00727228"/>
    <w:rsid w:val="0072752B"/>
    <w:rsid w:val="007278BF"/>
    <w:rsid w:val="00727FF4"/>
    <w:rsid w:val="00730C8D"/>
    <w:rsid w:val="0073124A"/>
    <w:rsid w:val="007314D7"/>
    <w:rsid w:val="007319AC"/>
    <w:rsid w:val="00731AF6"/>
    <w:rsid w:val="00731B79"/>
    <w:rsid w:val="0073201B"/>
    <w:rsid w:val="007320A2"/>
    <w:rsid w:val="007327B7"/>
    <w:rsid w:val="007327CE"/>
    <w:rsid w:val="00732E58"/>
    <w:rsid w:val="00733893"/>
    <w:rsid w:val="00733E10"/>
    <w:rsid w:val="00733EB8"/>
    <w:rsid w:val="0073408D"/>
    <w:rsid w:val="00734364"/>
    <w:rsid w:val="00734A05"/>
    <w:rsid w:val="00734ECC"/>
    <w:rsid w:val="00735C6F"/>
    <w:rsid w:val="00735F63"/>
    <w:rsid w:val="00735F9B"/>
    <w:rsid w:val="00735FC2"/>
    <w:rsid w:val="007368BE"/>
    <w:rsid w:val="00737A31"/>
    <w:rsid w:val="00737D43"/>
    <w:rsid w:val="00737DAA"/>
    <w:rsid w:val="0074059D"/>
    <w:rsid w:val="00740AAE"/>
    <w:rsid w:val="00741015"/>
    <w:rsid w:val="0074109A"/>
    <w:rsid w:val="00742643"/>
    <w:rsid w:val="00742A6A"/>
    <w:rsid w:val="00742B44"/>
    <w:rsid w:val="007431C2"/>
    <w:rsid w:val="00743359"/>
    <w:rsid w:val="0074359E"/>
    <w:rsid w:val="00743CD7"/>
    <w:rsid w:val="00743D4C"/>
    <w:rsid w:val="00743D6D"/>
    <w:rsid w:val="00743F00"/>
    <w:rsid w:val="007446E7"/>
    <w:rsid w:val="00744A4A"/>
    <w:rsid w:val="00745FA3"/>
    <w:rsid w:val="0074655B"/>
    <w:rsid w:val="0074656E"/>
    <w:rsid w:val="00747245"/>
    <w:rsid w:val="007472D5"/>
    <w:rsid w:val="007475CC"/>
    <w:rsid w:val="007503FE"/>
    <w:rsid w:val="007522BD"/>
    <w:rsid w:val="00752B03"/>
    <w:rsid w:val="00752C91"/>
    <w:rsid w:val="00753454"/>
    <w:rsid w:val="007538B1"/>
    <w:rsid w:val="00753B9D"/>
    <w:rsid w:val="00753BB5"/>
    <w:rsid w:val="00753DB5"/>
    <w:rsid w:val="007544F1"/>
    <w:rsid w:val="007553AE"/>
    <w:rsid w:val="007553E0"/>
    <w:rsid w:val="00755E4A"/>
    <w:rsid w:val="00756832"/>
    <w:rsid w:val="00756A2A"/>
    <w:rsid w:val="0075726E"/>
    <w:rsid w:val="007575D5"/>
    <w:rsid w:val="00757B39"/>
    <w:rsid w:val="00757F0B"/>
    <w:rsid w:val="00760179"/>
    <w:rsid w:val="007606FF"/>
    <w:rsid w:val="00760F77"/>
    <w:rsid w:val="00761113"/>
    <w:rsid w:val="007615BA"/>
    <w:rsid w:val="0076198D"/>
    <w:rsid w:val="00761C37"/>
    <w:rsid w:val="00761C4F"/>
    <w:rsid w:val="00761D59"/>
    <w:rsid w:val="007626D0"/>
    <w:rsid w:val="00762795"/>
    <w:rsid w:val="0076323B"/>
    <w:rsid w:val="007636D7"/>
    <w:rsid w:val="00764086"/>
    <w:rsid w:val="0076454F"/>
    <w:rsid w:val="007651CA"/>
    <w:rsid w:val="00765212"/>
    <w:rsid w:val="007655EB"/>
    <w:rsid w:val="007658FA"/>
    <w:rsid w:val="00765995"/>
    <w:rsid w:val="00765EB3"/>
    <w:rsid w:val="00765FF1"/>
    <w:rsid w:val="0076606B"/>
    <w:rsid w:val="007662C3"/>
    <w:rsid w:val="0076668F"/>
    <w:rsid w:val="00766D9F"/>
    <w:rsid w:val="0076730C"/>
    <w:rsid w:val="00767519"/>
    <w:rsid w:val="00767950"/>
    <w:rsid w:val="00767A6C"/>
    <w:rsid w:val="00767A9E"/>
    <w:rsid w:val="007704E1"/>
    <w:rsid w:val="00770537"/>
    <w:rsid w:val="00770649"/>
    <w:rsid w:val="00770E5C"/>
    <w:rsid w:val="00772117"/>
    <w:rsid w:val="00772569"/>
    <w:rsid w:val="00772BFC"/>
    <w:rsid w:val="00772E8C"/>
    <w:rsid w:val="00772FDB"/>
    <w:rsid w:val="0077316B"/>
    <w:rsid w:val="0077328A"/>
    <w:rsid w:val="00773558"/>
    <w:rsid w:val="007736D3"/>
    <w:rsid w:val="00773C16"/>
    <w:rsid w:val="00773FFB"/>
    <w:rsid w:val="00774ABE"/>
    <w:rsid w:val="0077500F"/>
    <w:rsid w:val="0077548E"/>
    <w:rsid w:val="007761C0"/>
    <w:rsid w:val="0077624A"/>
    <w:rsid w:val="00776315"/>
    <w:rsid w:val="00776350"/>
    <w:rsid w:val="007767FE"/>
    <w:rsid w:val="007772FA"/>
    <w:rsid w:val="00777315"/>
    <w:rsid w:val="007779CF"/>
    <w:rsid w:val="00777F4D"/>
    <w:rsid w:val="007800C6"/>
    <w:rsid w:val="00780157"/>
    <w:rsid w:val="007802E4"/>
    <w:rsid w:val="007803A1"/>
    <w:rsid w:val="00780426"/>
    <w:rsid w:val="007804BD"/>
    <w:rsid w:val="007807C3"/>
    <w:rsid w:val="00780919"/>
    <w:rsid w:val="00780C64"/>
    <w:rsid w:val="00780F56"/>
    <w:rsid w:val="00781589"/>
    <w:rsid w:val="007820D0"/>
    <w:rsid w:val="007826C8"/>
    <w:rsid w:val="00783019"/>
    <w:rsid w:val="007833A2"/>
    <w:rsid w:val="007836E8"/>
    <w:rsid w:val="00783BEA"/>
    <w:rsid w:val="00783DF6"/>
    <w:rsid w:val="00784190"/>
    <w:rsid w:val="007843C1"/>
    <w:rsid w:val="0078457B"/>
    <w:rsid w:val="00784756"/>
    <w:rsid w:val="00784E20"/>
    <w:rsid w:val="0078539D"/>
    <w:rsid w:val="007856C1"/>
    <w:rsid w:val="00785AC1"/>
    <w:rsid w:val="00785B0F"/>
    <w:rsid w:val="0078686F"/>
    <w:rsid w:val="00786C52"/>
    <w:rsid w:val="00787051"/>
    <w:rsid w:val="007871AC"/>
    <w:rsid w:val="00787FD1"/>
    <w:rsid w:val="0079018D"/>
    <w:rsid w:val="007901DC"/>
    <w:rsid w:val="00790539"/>
    <w:rsid w:val="0079054D"/>
    <w:rsid w:val="00790E0D"/>
    <w:rsid w:val="00790E53"/>
    <w:rsid w:val="007911E9"/>
    <w:rsid w:val="007912C6"/>
    <w:rsid w:val="00791677"/>
    <w:rsid w:val="00791A00"/>
    <w:rsid w:val="00791DDB"/>
    <w:rsid w:val="00792477"/>
    <w:rsid w:val="007925F5"/>
    <w:rsid w:val="00792CEE"/>
    <w:rsid w:val="0079313D"/>
    <w:rsid w:val="00793269"/>
    <w:rsid w:val="007936A8"/>
    <w:rsid w:val="00793CF7"/>
    <w:rsid w:val="0079429B"/>
    <w:rsid w:val="0079469C"/>
    <w:rsid w:val="007950BC"/>
    <w:rsid w:val="00795264"/>
    <w:rsid w:val="00795C0B"/>
    <w:rsid w:val="007962B4"/>
    <w:rsid w:val="00796877"/>
    <w:rsid w:val="00796EAD"/>
    <w:rsid w:val="00796F15"/>
    <w:rsid w:val="00797267"/>
    <w:rsid w:val="007972D5"/>
    <w:rsid w:val="00797E22"/>
    <w:rsid w:val="007A0605"/>
    <w:rsid w:val="007A0E5C"/>
    <w:rsid w:val="007A12ED"/>
    <w:rsid w:val="007A138F"/>
    <w:rsid w:val="007A1640"/>
    <w:rsid w:val="007A1AE4"/>
    <w:rsid w:val="007A2CD9"/>
    <w:rsid w:val="007A31D1"/>
    <w:rsid w:val="007A3225"/>
    <w:rsid w:val="007A3269"/>
    <w:rsid w:val="007A36D9"/>
    <w:rsid w:val="007A3737"/>
    <w:rsid w:val="007A39DF"/>
    <w:rsid w:val="007A43ED"/>
    <w:rsid w:val="007A4BDD"/>
    <w:rsid w:val="007A4C5B"/>
    <w:rsid w:val="007A4C6D"/>
    <w:rsid w:val="007A552B"/>
    <w:rsid w:val="007A56EB"/>
    <w:rsid w:val="007A6501"/>
    <w:rsid w:val="007A6CFD"/>
    <w:rsid w:val="007A72EE"/>
    <w:rsid w:val="007A73B2"/>
    <w:rsid w:val="007A75DE"/>
    <w:rsid w:val="007B0397"/>
    <w:rsid w:val="007B0ADB"/>
    <w:rsid w:val="007B15DD"/>
    <w:rsid w:val="007B19D4"/>
    <w:rsid w:val="007B1B2B"/>
    <w:rsid w:val="007B26EE"/>
    <w:rsid w:val="007B2728"/>
    <w:rsid w:val="007B2ECE"/>
    <w:rsid w:val="007B3502"/>
    <w:rsid w:val="007B35A2"/>
    <w:rsid w:val="007B3AA4"/>
    <w:rsid w:val="007B3AA9"/>
    <w:rsid w:val="007B3DCB"/>
    <w:rsid w:val="007B3E6D"/>
    <w:rsid w:val="007B44ED"/>
    <w:rsid w:val="007B45D0"/>
    <w:rsid w:val="007B47A8"/>
    <w:rsid w:val="007B491A"/>
    <w:rsid w:val="007B50AC"/>
    <w:rsid w:val="007B5370"/>
    <w:rsid w:val="007B5978"/>
    <w:rsid w:val="007B61F5"/>
    <w:rsid w:val="007B63FA"/>
    <w:rsid w:val="007B662E"/>
    <w:rsid w:val="007B7496"/>
    <w:rsid w:val="007B7628"/>
    <w:rsid w:val="007B7D05"/>
    <w:rsid w:val="007C07E4"/>
    <w:rsid w:val="007C0802"/>
    <w:rsid w:val="007C0A3C"/>
    <w:rsid w:val="007C0E64"/>
    <w:rsid w:val="007C12BE"/>
    <w:rsid w:val="007C1C80"/>
    <w:rsid w:val="007C1EAC"/>
    <w:rsid w:val="007C2739"/>
    <w:rsid w:val="007C3233"/>
    <w:rsid w:val="007C347F"/>
    <w:rsid w:val="007C359E"/>
    <w:rsid w:val="007C3BD6"/>
    <w:rsid w:val="007C4B0F"/>
    <w:rsid w:val="007C4D41"/>
    <w:rsid w:val="007C4D51"/>
    <w:rsid w:val="007C4DAD"/>
    <w:rsid w:val="007C52AC"/>
    <w:rsid w:val="007C5830"/>
    <w:rsid w:val="007C5933"/>
    <w:rsid w:val="007C5973"/>
    <w:rsid w:val="007C599E"/>
    <w:rsid w:val="007C5AAB"/>
    <w:rsid w:val="007C5CE2"/>
    <w:rsid w:val="007C5DB8"/>
    <w:rsid w:val="007C5DCE"/>
    <w:rsid w:val="007C6CA2"/>
    <w:rsid w:val="007C7AD0"/>
    <w:rsid w:val="007D009E"/>
    <w:rsid w:val="007D05B2"/>
    <w:rsid w:val="007D05FA"/>
    <w:rsid w:val="007D0C44"/>
    <w:rsid w:val="007D1768"/>
    <w:rsid w:val="007D1972"/>
    <w:rsid w:val="007D1F33"/>
    <w:rsid w:val="007D1FEA"/>
    <w:rsid w:val="007D2034"/>
    <w:rsid w:val="007D2931"/>
    <w:rsid w:val="007D2E63"/>
    <w:rsid w:val="007D3307"/>
    <w:rsid w:val="007D330F"/>
    <w:rsid w:val="007D3B91"/>
    <w:rsid w:val="007D3CFD"/>
    <w:rsid w:val="007D3D35"/>
    <w:rsid w:val="007D413F"/>
    <w:rsid w:val="007D44CE"/>
    <w:rsid w:val="007D4C0B"/>
    <w:rsid w:val="007D4F92"/>
    <w:rsid w:val="007D54F8"/>
    <w:rsid w:val="007D5E27"/>
    <w:rsid w:val="007D5E7B"/>
    <w:rsid w:val="007D68F6"/>
    <w:rsid w:val="007D6E30"/>
    <w:rsid w:val="007D6F64"/>
    <w:rsid w:val="007D7828"/>
    <w:rsid w:val="007D797B"/>
    <w:rsid w:val="007E0906"/>
    <w:rsid w:val="007E0C66"/>
    <w:rsid w:val="007E1782"/>
    <w:rsid w:val="007E17C4"/>
    <w:rsid w:val="007E1DF9"/>
    <w:rsid w:val="007E25AB"/>
    <w:rsid w:val="007E2E8D"/>
    <w:rsid w:val="007E2F41"/>
    <w:rsid w:val="007E331E"/>
    <w:rsid w:val="007E33E0"/>
    <w:rsid w:val="007E44D0"/>
    <w:rsid w:val="007E44FC"/>
    <w:rsid w:val="007E4F65"/>
    <w:rsid w:val="007E5AC2"/>
    <w:rsid w:val="007E62E5"/>
    <w:rsid w:val="007E6B9B"/>
    <w:rsid w:val="007E75EA"/>
    <w:rsid w:val="007E79C5"/>
    <w:rsid w:val="007E7E9A"/>
    <w:rsid w:val="007F029D"/>
    <w:rsid w:val="007F0408"/>
    <w:rsid w:val="007F04C5"/>
    <w:rsid w:val="007F05DF"/>
    <w:rsid w:val="007F064A"/>
    <w:rsid w:val="007F0798"/>
    <w:rsid w:val="007F1915"/>
    <w:rsid w:val="007F1949"/>
    <w:rsid w:val="007F1C31"/>
    <w:rsid w:val="007F2845"/>
    <w:rsid w:val="007F2A69"/>
    <w:rsid w:val="007F38A2"/>
    <w:rsid w:val="007F3985"/>
    <w:rsid w:val="007F43BC"/>
    <w:rsid w:val="007F4740"/>
    <w:rsid w:val="007F4851"/>
    <w:rsid w:val="007F5694"/>
    <w:rsid w:val="007F5824"/>
    <w:rsid w:val="007F5A1D"/>
    <w:rsid w:val="007F5A35"/>
    <w:rsid w:val="007F6A79"/>
    <w:rsid w:val="007F6C10"/>
    <w:rsid w:val="007F760D"/>
    <w:rsid w:val="007F7813"/>
    <w:rsid w:val="008006C6"/>
    <w:rsid w:val="00800C50"/>
    <w:rsid w:val="00800C52"/>
    <w:rsid w:val="00800E06"/>
    <w:rsid w:val="0080153E"/>
    <w:rsid w:val="008018C8"/>
    <w:rsid w:val="00801DFB"/>
    <w:rsid w:val="0080227F"/>
    <w:rsid w:val="0080263A"/>
    <w:rsid w:val="00802931"/>
    <w:rsid w:val="0080329D"/>
    <w:rsid w:val="008032A3"/>
    <w:rsid w:val="00804366"/>
    <w:rsid w:val="008047CA"/>
    <w:rsid w:val="00805220"/>
    <w:rsid w:val="008055A9"/>
    <w:rsid w:val="008055AC"/>
    <w:rsid w:val="0080742D"/>
    <w:rsid w:val="008076F3"/>
    <w:rsid w:val="00807856"/>
    <w:rsid w:val="00807861"/>
    <w:rsid w:val="00807977"/>
    <w:rsid w:val="008100AC"/>
    <w:rsid w:val="00810942"/>
    <w:rsid w:val="00810C05"/>
    <w:rsid w:val="0081151E"/>
    <w:rsid w:val="008118C5"/>
    <w:rsid w:val="00811A5F"/>
    <w:rsid w:val="00811C91"/>
    <w:rsid w:val="00811FF4"/>
    <w:rsid w:val="008121C6"/>
    <w:rsid w:val="00812498"/>
    <w:rsid w:val="008127E6"/>
    <w:rsid w:val="00812B9E"/>
    <w:rsid w:val="0081336E"/>
    <w:rsid w:val="00813928"/>
    <w:rsid w:val="00813E03"/>
    <w:rsid w:val="008140D7"/>
    <w:rsid w:val="008141D3"/>
    <w:rsid w:val="00814534"/>
    <w:rsid w:val="00814640"/>
    <w:rsid w:val="0081470B"/>
    <w:rsid w:val="008149A3"/>
    <w:rsid w:val="00814E52"/>
    <w:rsid w:val="008154EC"/>
    <w:rsid w:val="0081555D"/>
    <w:rsid w:val="008160C9"/>
    <w:rsid w:val="008169C8"/>
    <w:rsid w:val="00816AB4"/>
    <w:rsid w:val="00816B8F"/>
    <w:rsid w:val="0081738B"/>
    <w:rsid w:val="00817733"/>
    <w:rsid w:val="0082038E"/>
    <w:rsid w:val="00820835"/>
    <w:rsid w:val="00820DC7"/>
    <w:rsid w:val="00820FFB"/>
    <w:rsid w:val="008211DC"/>
    <w:rsid w:val="0082155E"/>
    <w:rsid w:val="00821698"/>
    <w:rsid w:val="0082181C"/>
    <w:rsid w:val="008221FE"/>
    <w:rsid w:val="00822BF5"/>
    <w:rsid w:val="0082310C"/>
    <w:rsid w:val="008231F7"/>
    <w:rsid w:val="00823813"/>
    <w:rsid w:val="00823FAD"/>
    <w:rsid w:val="00824894"/>
    <w:rsid w:val="008248C7"/>
    <w:rsid w:val="00824E1C"/>
    <w:rsid w:val="00824FFF"/>
    <w:rsid w:val="00825366"/>
    <w:rsid w:val="00825547"/>
    <w:rsid w:val="00825E84"/>
    <w:rsid w:val="00826347"/>
    <w:rsid w:val="00826883"/>
    <w:rsid w:val="00826C7B"/>
    <w:rsid w:val="00826DD9"/>
    <w:rsid w:val="00826E01"/>
    <w:rsid w:val="00826F0F"/>
    <w:rsid w:val="0082709C"/>
    <w:rsid w:val="0082755B"/>
    <w:rsid w:val="008277A8"/>
    <w:rsid w:val="008278B6"/>
    <w:rsid w:val="00827B3B"/>
    <w:rsid w:val="00830676"/>
    <w:rsid w:val="008307ED"/>
    <w:rsid w:val="00830909"/>
    <w:rsid w:val="00830B3B"/>
    <w:rsid w:val="008312BA"/>
    <w:rsid w:val="00831C2B"/>
    <w:rsid w:val="0083350F"/>
    <w:rsid w:val="00833C2F"/>
    <w:rsid w:val="00833D33"/>
    <w:rsid w:val="00833FBB"/>
    <w:rsid w:val="00834358"/>
    <w:rsid w:val="008346BD"/>
    <w:rsid w:val="00834923"/>
    <w:rsid w:val="008349B7"/>
    <w:rsid w:val="00834C82"/>
    <w:rsid w:val="00835336"/>
    <w:rsid w:val="008359EB"/>
    <w:rsid w:val="00835A84"/>
    <w:rsid w:val="00835A9C"/>
    <w:rsid w:val="00836B7A"/>
    <w:rsid w:val="0083744C"/>
    <w:rsid w:val="00837B90"/>
    <w:rsid w:val="00837F65"/>
    <w:rsid w:val="00840334"/>
    <w:rsid w:val="00840890"/>
    <w:rsid w:val="00840999"/>
    <w:rsid w:val="008409AA"/>
    <w:rsid w:val="00840AF3"/>
    <w:rsid w:val="00840F9A"/>
    <w:rsid w:val="00840FB8"/>
    <w:rsid w:val="008412AE"/>
    <w:rsid w:val="008416CA"/>
    <w:rsid w:val="00841C64"/>
    <w:rsid w:val="00841D00"/>
    <w:rsid w:val="00841ED6"/>
    <w:rsid w:val="00842DB8"/>
    <w:rsid w:val="00842E0C"/>
    <w:rsid w:val="00842ED5"/>
    <w:rsid w:val="00843A7A"/>
    <w:rsid w:val="0084411D"/>
    <w:rsid w:val="00844184"/>
    <w:rsid w:val="008441CF"/>
    <w:rsid w:val="008447F5"/>
    <w:rsid w:val="00844DEF"/>
    <w:rsid w:val="008451D0"/>
    <w:rsid w:val="008452F3"/>
    <w:rsid w:val="00845443"/>
    <w:rsid w:val="0084572B"/>
    <w:rsid w:val="008459DC"/>
    <w:rsid w:val="00845CF1"/>
    <w:rsid w:val="00846292"/>
    <w:rsid w:val="0084644B"/>
    <w:rsid w:val="0084716C"/>
    <w:rsid w:val="008471F7"/>
    <w:rsid w:val="0084736D"/>
    <w:rsid w:val="008474F9"/>
    <w:rsid w:val="00847888"/>
    <w:rsid w:val="00847E19"/>
    <w:rsid w:val="0085021E"/>
    <w:rsid w:val="008506E1"/>
    <w:rsid w:val="00850D96"/>
    <w:rsid w:val="00850E27"/>
    <w:rsid w:val="00851054"/>
    <w:rsid w:val="0085107C"/>
    <w:rsid w:val="008515EE"/>
    <w:rsid w:val="00851977"/>
    <w:rsid w:val="00851A8E"/>
    <w:rsid w:val="00851E7A"/>
    <w:rsid w:val="00851EC7"/>
    <w:rsid w:val="0085208E"/>
    <w:rsid w:val="008523F0"/>
    <w:rsid w:val="008528D3"/>
    <w:rsid w:val="00854553"/>
    <w:rsid w:val="00855153"/>
    <w:rsid w:val="00855B86"/>
    <w:rsid w:val="00855E76"/>
    <w:rsid w:val="0085655D"/>
    <w:rsid w:val="00856D47"/>
    <w:rsid w:val="00856E4B"/>
    <w:rsid w:val="00860874"/>
    <w:rsid w:val="008609A3"/>
    <w:rsid w:val="00860B2C"/>
    <w:rsid w:val="00860DBB"/>
    <w:rsid w:val="00860E52"/>
    <w:rsid w:val="00860F20"/>
    <w:rsid w:val="0086167B"/>
    <w:rsid w:val="00861B17"/>
    <w:rsid w:val="00862008"/>
    <w:rsid w:val="00862720"/>
    <w:rsid w:val="008628C8"/>
    <w:rsid w:val="00862B2A"/>
    <w:rsid w:val="00862D5A"/>
    <w:rsid w:val="00862E7B"/>
    <w:rsid w:val="008630B9"/>
    <w:rsid w:val="008633F7"/>
    <w:rsid w:val="00863F37"/>
    <w:rsid w:val="0086406B"/>
    <w:rsid w:val="00864C8C"/>
    <w:rsid w:val="00864D3A"/>
    <w:rsid w:val="00864DC4"/>
    <w:rsid w:val="00865347"/>
    <w:rsid w:val="008659FB"/>
    <w:rsid w:val="00865FC6"/>
    <w:rsid w:val="008664FE"/>
    <w:rsid w:val="0086709D"/>
    <w:rsid w:val="00867651"/>
    <w:rsid w:val="008677BC"/>
    <w:rsid w:val="00867B5A"/>
    <w:rsid w:val="00867ED0"/>
    <w:rsid w:val="00870378"/>
    <w:rsid w:val="008704A2"/>
    <w:rsid w:val="0087091E"/>
    <w:rsid w:val="008712DB"/>
    <w:rsid w:val="0087151B"/>
    <w:rsid w:val="00871BBA"/>
    <w:rsid w:val="00871CB3"/>
    <w:rsid w:val="008725BE"/>
    <w:rsid w:val="00872995"/>
    <w:rsid w:val="00872C8F"/>
    <w:rsid w:val="008733C8"/>
    <w:rsid w:val="00873AE5"/>
    <w:rsid w:val="00873CE1"/>
    <w:rsid w:val="00874009"/>
    <w:rsid w:val="00874158"/>
    <w:rsid w:val="008741F7"/>
    <w:rsid w:val="008743F3"/>
    <w:rsid w:val="0087444A"/>
    <w:rsid w:val="00875051"/>
    <w:rsid w:val="00875139"/>
    <w:rsid w:val="00875410"/>
    <w:rsid w:val="00876647"/>
    <w:rsid w:val="00876A67"/>
    <w:rsid w:val="00876FA9"/>
    <w:rsid w:val="00880201"/>
    <w:rsid w:val="00880253"/>
    <w:rsid w:val="00880EDF"/>
    <w:rsid w:val="008811FD"/>
    <w:rsid w:val="00881214"/>
    <w:rsid w:val="0088208D"/>
    <w:rsid w:val="00882244"/>
    <w:rsid w:val="00882DE6"/>
    <w:rsid w:val="008830A6"/>
    <w:rsid w:val="008837D4"/>
    <w:rsid w:val="00883815"/>
    <w:rsid w:val="00883903"/>
    <w:rsid w:val="00883A20"/>
    <w:rsid w:val="00883D4D"/>
    <w:rsid w:val="00884007"/>
    <w:rsid w:val="008842CF"/>
    <w:rsid w:val="00884343"/>
    <w:rsid w:val="00884A7B"/>
    <w:rsid w:val="00884B59"/>
    <w:rsid w:val="00884D26"/>
    <w:rsid w:val="008850BA"/>
    <w:rsid w:val="00885580"/>
    <w:rsid w:val="00885765"/>
    <w:rsid w:val="00885876"/>
    <w:rsid w:val="00886185"/>
    <w:rsid w:val="008861D9"/>
    <w:rsid w:val="0088638C"/>
    <w:rsid w:val="008866CF"/>
    <w:rsid w:val="008867C8"/>
    <w:rsid w:val="00886EDF"/>
    <w:rsid w:val="008904FF"/>
    <w:rsid w:val="008907F9"/>
    <w:rsid w:val="008908E5"/>
    <w:rsid w:val="00891216"/>
    <w:rsid w:val="00891901"/>
    <w:rsid w:val="00891A7B"/>
    <w:rsid w:val="00892BB0"/>
    <w:rsid w:val="00893189"/>
    <w:rsid w:val="00893279"/>
    <w:rsid w:val="00894B54"/>
    <w:rsid w:val="00894B58"/>
    <w:rsid w:val="00894EBE"/>
    <w:rsid w:val="00894FDC"/>
    <w:rsid w:val="008957D3"/>
    <w:rsid w:val="00896414"/>
    <w:rsid w:val="0089716F"/>
    <w:rsid w:val="00897947"/>
    <w:rsid w:val="00897C71"/>
    <w:rsid w:val="008A02F6"/>
    <w:rsid w:val="008A0429"/>
    <w:rsid w:val="008A094F"/>
    <w:rsid w:val="008A0A3B"/>
    <w:rsid w:val="008A0F54"/>
    <w:rsid w:val="008A16F9"/>
    <w:rsid w:val="008A19A2"/>
    <w:rsid w:val="008A1A0D"/>
    <w:rsid w:val="008A1AE8"/>
    <w:rsid w:val="008A1D3E"/>
    <w:rsid w:val="008A1E1E"/>
    <w:rsid w:val="008A1EC3"/>
    <w:rsid w:val="008A1FA1"/>
    <w:rsid w:val="008A2CAE"/>
    <w:rsid w:val="008A3038"/>
    <w:rsid w:val="008A31AD"/>
    <w:rsid w:val="008A3CD7"/>
    <w:rsid w:val="008A4057"/>
    <w:rsid w:val="008A49F4"/>
    <w:rsid w:val="008A4B16"/>
    <w:rsid w:val="008A4D09"/>
    <w:rsid w:val="008A4D63"/>
    <w:rsid w:val="008A4E11"/>
    <w:rsid w:val="008A4F3E"/>
    <w:rsid w:val="008A5E05"/>
    <w:rsid w:val="008A5EEF"/>
    <w:rsid w:val="008A67B8"/>
    <w:rsid w:val="008A6D62"/>
    <w:rsid w:val="008A6DB1"/>
    <w:rsid w:val="008B09B4"/>
    <w:rsid w:val="008B13E9"/>
    <w:rsid w:val="008B19B7"/>
    <w:rsid w:val="008B2257"/>
    <w:rsid w:val="008B2436"/>
    <w:rsid w:val="008B26E6"/>
    <w:rsid w:val="008B2A0C"/>
    <w:rsid w:val="008B2D4E"/>
    <w:rsid w:val="008B30AE"/>
    <w:rsid w:val="008B3298"/>
    <w:rsid w:val="008B3B43"/>
    <w:rsid w:val="008B3B51"/>
    <w:rsid w:val="008B3CF5"/>
    <w:rsid w:val="008B3ED5"/>
    <w:rsid w:val="008B4057"/>
    <w:rsid w:val="008B4145"/>
    <w:rsid w:val="008B42DA"/>
    <w:rsid w:val="008B4366"/>
    <w:rsid w:val="008B4852"/>
    <w:rsid w:val="008B5071"/>
    <w:rsid w:val="008B5290"/>
    <w:rsid w:val="008B56D8"/>
    <w:rsid w:val="008B581D"/>
    <w:rsid w:val="008B5C85"/>
    <w:rsid w:val="008B6A40"/>
    <w:rsid w:val="008B6ABA"/>
    <w:rsid w:val="008B6E1C"/>
    <w:rsid w:val="008B708F"/>
    <w:rsid w:val="008B72EC"/>
    <w:rsid w:val="008B79A8"/>
    <w:rsid w:val="008C0DB7"/>
    <w:rsid w:val="008C1096"/>
    <w:rsid w:val="008C1157"/>
    <w:rsid w:val="008C24BF"/>
    <w:rsid w:val="008C26F4"/>
    <w:rsid w:val="008C2CFD"/>
    <w:rsid w:val="008C3F68"/>
    <w:rsid w:val="008C3FDC"/>
    <w:rsid w:val="008C47AD"/>
    <w:rsid w:val="008C4913"/>
    <w:rsid w:val="008C4963"/>
    <w:rsid w:val="008C4B8C"/>
    <w:rsid w:val="008C5603"/>
    <w:rsid w:val="008C5C2C"/>
    <w:rsid w:val="008C5F02"/>
    <w:rsid w:val="008C603A"/>
    <w:rsid w:val="008C61D3"/>
    <w:rsid w:val="008C6287"/>
    <w:rsid w:val="008C6581"/>
    <w:rsid w:val="008C688D"/>
    <w:rsid w:val="008C6E11"/>
    <w:rsid w:val="008C71C8"/>
    <w:rsid w:val="008C73DB"/>
    <w:rsid w:val="008D04FB"/>
    <w:rsid w:val="008D0761"/>
    <w:rsid w:val="008D149E"/>
    <w:rsid w:val="008D1639"/>
    <w:rsid w:val="008D167D"/>
    <w:rsid w:val="008D18F5"/>
    <w:rsid w:val="008D1B76"/>
    <w:rsid w:val="008D1C94"/>
    <w:rsid w:val="008D1D1B"/>
    <w:rsid w:val="008D204F"/>
    <w:rsid w:val="008D23E0"/>
    <w:rsid w:val="008D2506"/>
    <w:rsid w:val="008D29F8"/>
    <w:rsid w:val="008D2CA8"/>
    <w:rsid w:val="008D3116"/>
    <w:rsid w:val="008D3289"/>
    <w:rsid w:val="008D37EC"/>
    <w:rsid w:val="008D4142"/>
    <w:rsid w:val="008D45D5"/>
    <w:rsid w:val="008D492A"/>
    <w:rsid w:val="008D4B58"/>
    <w:rsid w:val="008D4B7F"/>
    <w:rsid w:val="008D4B8A"/>
    <w:rsid w:val="008D5BE3"/>
    <w:rsid w:val="008D5C39"/>
    <w:rsid w:val="008D5ECD"/>
    <w:rsid w:val="008D64C9"/>
    <w:rsid w:val="008D6541"/>
    <w:rsid w:val="008D66DC"/>
    <w:rsid w:val="008D701D"/>
    <w:rsid w:val="008D7D7B"/>
    <w:rsid w:val="008D7DD6"/>
    <w:rsid w:val="008D7EB5"/>
    <w:rsid w:val="008D7FF1"/>
    <w:rsid w:val="008E0793"/>
    <w:rsid w:val="008E0E96"/>
    <w:rsid w:val="008E0F52"/>
    <w:rsid w:val="008E16EF"/>
    <w:rsid w:val="008E1A5B"/>
    <w:rsid w:val="008E216C"/>
    <w:rsid w:val="008E2316"/>
    <w:rsid w:val="008E3063"/>
    <w:rsid w:val="008E331C"/>
    <w:rsid w:val="008E34BE"/>
    <w:rsid w:val="008E375F"/>
    <w:rsid w:val="008E3AA8"/>
    <w:rsid w:val="008E3C96"/>
    <w:rsid w:val="008E3DC3"/>
    <w:rsid w:val="008E3E57"/>
    <w:rsid w:val="008E3F39"/>
    <w:rsid w:val="008E42CE"/>
    <w:rsid w:val="008E42F4"/>
    <w:rsid w:val="008E4333"/>
    <w:rsid w:val="008E47E2"/>
    <w:rsid w:val="008E4A31"/>
    <w:rsid w:val="008E4AC0"/>
    <w:rsid w:val="008E5424"/>
    <w:rsid w:val="008E5657"/>
    <w:rsid w:val="008E5E51"/>
    <w:rsid w:val="008E65F0"/>
    <w:rsid w:val="008E6825"/>
    <w:rsid w:val="008E6B0F"/>
    <w:rsid w:val="008E707C"/>
    <w:rsid w:val="008E7234"/>
    <w:rsid w:val="008E746A"/>
    <w:rsid w:val="008E7A72"/>
    <w:rsid w:val="008F00DB"/>
    <w:rsid w:val="008F0186"/>
    <w:rsid w:val="008F0E53"/>
    <w:rsid w:val="008F1138"/>
    <w:rsid w:val="008F1264"/>
    <w:rsid w:val="008F1598"/>
    <w:rsid w:val="008F1B45"/>
    <w:rsid w:val="008F2107"/>
    <w:rsid w:val="008F2908"/>
    <w:rsid w:val="008F2A58"/>
    <w:rsid w:val="008F2C53"/>
    <w:rsid w:val="008F3EFE"/>
    <w:rsid w:val="008F40E0"/>
    <w:rsid w:val="008F41DF"/>
    <w:rsid w:val="008F4375"/>
    <w:rsid w:val="008F47C6"/>
    <w:rsid w:val="008F49A4"/>
    <w:rsid w:val="008F4DD9"/>
    <w:rsid w:val="008F5AC5"/>
    <w:rsid w:val="008F5AFC"/>
    <w:rsid w:val="008F5BDE"/>
    <w:rsid w:val="008F6034"/>
    <w:rsid w:val="008F6647"/>
    <w:rsid w:val="008F700E"/>
    <w:rsid w:val="008F7D1B"/>
    <w:rsid w:val="008F7F4F"/>
    <w:rsid w:val="00900168"/>
    <w:rsid w:val="00900343"/>
    <w:rsid w:val="009006A2"/>
    <w:rsid w:val="0090102B"/>
    <w:rsid w:val="00901448"/>
    <w:rsid w:val="009019C8"/>
    <w:rsid w:val="00902918"/>
    <w:rsid w:val="009036BC"/>
    <w:rsid w:val="00903CF8"/>
    <w:rsid w:val="00903D30"/>
    <w:rsid w:val="00903ECF"/>
    <w:rsid w:val="009041FF"/>
    <w:rsid w:val="00904333"/>
    <w:rsid w:val="00904414"/>
    <w:rsid w:val="0090441E"/>
    <w:rsid w:val="009048F2"/>
    <w:rsid w:val="00904A0C"/>
    <w:rsid w:val="00905197"/>
    <w:rsid w:val="00905541"/>
    <w:rsid w:val="009056C6"/>
    <w:rsid w:val="00905A21"/>
    <w:rsid w:val="00905A9B"/>
    <w:rsid w:val="00905B6F"/>
    <w:rsid w:val="00905C47"/>
    <w:rsid w:val="00905DE1"/>
    <w:rsid w:val="00905E3E"/>
    <w:rsid w:val="00906379"/>
    <w:rsid w:val="00906820"/>
    <w:rsid w:val="00906A8C"/>
    <w:rsid w:val="00907192"/>
    <w:rsid w:val="009078DB"/>
    <w:rsid w:val="009101C9"/>
    <w:rsid w:val="009101EA"/>
    <w:rsid w:val="009102CE"/>
    <w:rsid w:val="00910443"/>
    <w:rsid w:val="009106FC"/>
    <w:rsid w:val="009108E5"/>
    <w:rsid w:val="009114B9"/>
    <w:rsid w:val="009116B1"/>
    <w:rsid w:val="009118BB"/>
    <w:rsid w:val="0091191F"/>
    <w:rsid w:val="00911E7D"/>
    <w:rsid w:val="009120A9"/>
    <w:rsid w:val="00913191"/>
    <w:rsid w:val="009131BD"/>
    <w:rsid w:val="009133C4"/>
    <w:rsid w:val="009134C3"/>
    <w:rsid w:val="00913FE6"/>
    <w:rsid w:val="00914B0A"/>
    <w:rsid w:val="0091516A"/>
    <w:rsid w:val="009154CB"/>
    <w:rsid w:val="0091584A"/>
    <w:rsid w:val="00915B81"/>
    <w:rsid w:val="00915D6B"/>
    <w:rsid w:val="009160DF"/>
    <w:rsid w:val="009162C7"/>
    <w:rsid w:val="009166CA"/>
    <w:rsid w:val="00916EC2"/>
    <w:rsid w:val="00917DB5"/>
    <w:rsid w:val="0092124B"/>
    <w:rsid w:val="009213BD"/>
    <w:rsid w:val="00921425"/>
    <w:rsid w:val="009215BB"/>
    <w:rsid w:val="00921687"/>
    <w:rsid w:val="00921C34"/>
    <w:rsid w:val="0092220D"/>
    <w:rsid w:val="00922288"/>
    <w:rsid w:val="00922518"/>
    <w:rsid w:val="009225CD"/>
    <w:rsid w:val="009230A6"/>
    <w:rsid w:val="00923C0D"/>
    <w:rsid w:val="00923C11"/>
    <w:rsid w:val="009244CF"/>
    <w:rsid w:val="00924627"/>
    <w:rsid w:val="009246B3"/>
    <w:rsid w:val="00924D72"/>
    <w:rsid w:val="009250A8"/>
    <w:rsid w:val="00925BE6"/>
    <w:rsid w:val="0092628A"/>
    <w:rsid w:val="00926697"/>
    <w:rsid w:val="00926A2E"/>
    <w:rsid w:val="00926B85"/>
    <w:rsid w:val="00926F61"/>
    <w:rsid w:val="00926FA9"/>
    <w:rsid w:val="00927A44"/>
    <w:rsid w:val="00927B26"/>
    <w:rsid w:val="009308CE"/>
    <w:rsid w:val="0093123D"/>
    <w:rsid w:val="009313AD"/>
    <w:rsid w:val="00931958"/>
    <w:rsid w:val="00931BC0"/>
    <w:rsid w:val="00932915"/>
    <w:rsid w:val="00932D56"/>
    <w:rsid w:val="00933040"/>
    <w:rsid w:val="009330E9"/>
    <w:rsid w:val="00933138"/>
    <w:rsid w:val="00933413"/>
    <w:rsid w:val="00933C31"/>
    <w:rsid w:val="00933E68"/>
    <w:rsid w:val="00933FBA"/>
    <w:rsid w:val="00934A18"/>
    <w:rsid w:val="00934D60"/>
    <w:rsid w:val="00934D84"/>
    <w:rsid w:val="00934D97"/>
    <w:rsid w:val="00935023"/>
    <w:rsid w:val="00935063"/>
    <w:rsid w:val="009356A6"/>
    <w:rsid w:val="00935901"/>
    <w:rsid w:val="00935D15"/>
    <w:rsid w:val="0093607B"/>
    <w:rsid w:val="00937312"/>
    <w:rsid w:val="00937855"/>
    <w:rsid w:val="009378A2"/>
    <w:rsid w:val="00937D0C"/>
    <w:rsid w:val="00937E58"/>
    <w:rsid w:val="00940CF1"/>
    <w:rsid w:val="009411FB"/>
    <w:rsid w:val="009414A9"/>
    <w:rsid w:val="009418DF"/>
    <w:rsid w:val="00941B71"/>
    <w:rsid w:val="00941DF9"/>
    <w:rsid w:val="00941EF4"/>
    <w:rsid w:val="009421AD"/>
    <w:rsid w:val="0094221C"/>
    <w:rsid w:val="009429C7"/>
    <w:rsid w:val="0094376B"/>
    <w:rsid w:val="0094409C"/>
    <w:rsid w:val="00944159"/>
    <w:rsid w:val="009445AA"/>
    <w:rsid w:val="00944967"/>
    <w:rsid w:val="009449B2"/>
    <w:rsid w:val="00944A82"/>
    <w:rsid w:val="00944BA5"/>
    <w:rsid w:val="00944CE4"/>
    <w:rsid w:val="00945193"/>
    <w:rsid w:val="00945286"/>
    <w:rsid w:val="009452E1"/>
    <w:rsid w:val="00945345"/>
    <w:rsid w:val="0094574D"/>
    <w:rsid w:val="00945C5C"/>
    <w:rsid w:val="00946747"/>
    <w:rsid w:val="00946C4D"/>
    <w:rsid w:val="009470B2"/>
    <w:rsid w:val="0094751A"/>
    <w:rsid w:val="0094775A"/>
    <w:rsid w:val="00947884"/>
    <w:rsid w:val="009478F3"/>
    <w:rsid w:val="0094792C"/>
    <w:rsid w:val="00947A63"/>
    <w:rsid w:val="0095019A"/>
    <w:rsid w:val="0095041C"/>
    <w:rsid w:val="009507C7"/>
    <w:rsid w:val="00950E4A"/>
    <w:rsid w:val="00951683"/>
    <w:rsid w:val="00951FFD"/>
    <w:rsid w:val="0095285B"/>
    <w:rsid w:val="00952B1F"/>
    <w:rsid w:val="0095340C"/>
    <w:rsid w:val="0095396B"/>
    <w:rsid w:val="00953D5D"/>
    <w:rsid w:val="00953FE9"/>
    <w:rsid w:val="00954071"/>
    <w:rsid w:val="009540B7"/>
    <w:rsid w:val="00954399"/>
    <w:rsid w:val="00954417"/>
    <w:rsid w:val="009546BE"/>
    <w:rsid w:val="0095481C"/>
    <w:rsid w:val="0095526F"/>
    <w:rsid w:val="00955352"/>
    <w:rsid w:val="009559FC"/>
    <w:rsid w:val="00955ADA"/>
    <w:rsid w:val="009567E6"/>
    <w:rsid w:val="00956B09"/>
    <w:rsid w:val="00956D4C"/>
    <w:rsid w:val="00957076"/>
    <w:rsid w:val="00957132"/>
    <w:rsid w:val="00957198"/>
    <w:rsid w:val="009571FA"/>
    <w:rsid w:val="00957306"/>
    <w:rsid w:val="009576FD"/>
    <w:rsid w:val="009578EB"/>
    <w:rsid w:val="009578FF"/>
    <w:rsid w:val="00957D42"/>
    <w:rsid w:val="00960353"/>
    <w:rsid w:val="00960446"/>
    <w:rsid w:val="00960478"/>
    <w:rsid w:val="00960D73"/>
    <w:rsid w:val="00960D8A"/>
    <w:rsid w:val="00960E5E"/>
    <w:rsid w:val="009610ED"/>
    <w:rsid w:val="0096126E"/>
    <w:rsid w:val="009614C1"/>
    <w:rsid w:val="009616EA"/>
    <w:rsid w:val="00961EE9"/>
    <w:rsid w:val="009623C0"/>
    <w:rsid w:val="009623EB"/>
    <w:rsid w:val="00962875"/>
    <w:rsid w:val="00962C91"/>
    <w:rsid w:val="0096313F"/>
    <w:rsid w:val="0096322C"/>
    <w:rsid w:val="0096333F"/>
    <w:rsid w:val="009633BB"/>
    <w:rsid w:val="00963A36"/>
    <w:rsid w:val="00963C69"/>
    <w:rsid w:val="009640D3"/>
    <w:rsid w:val="009643DA"/>
    <w:rsid w:val="009643EF"/>
    <w:rsid w:val="00964631"/>
    <w:rsid w:val="0096464E"/>
    <w:rsid w:val="0096485F"/>
    <w:rsid w:val="00965582"/>
    <w:rsid w:val="00965892"/>
    <w:rsid w:val="00965C40"/>
    <w:rsid w:val="00965FE8"/>
    <w:rsid w:val="009663DB"/>
    <w:rsid w:val="009666EA"/>
    <w:rsid w:val="00967218"/>
    <w:rsid w:val="00967354"/>
    <w:rsid w:val="00967F7C"/>
    <w:rsid w:val="00970299"/>
    <w:rsid w:val="0097031B"/>
    <w:rsid w:val="009705EE"/>
    <w:rsid w:val="009712DA"/>
    <w:rsid w:val="00971592"/>
    <w:rsid w:val="00971617"/>
    <w:rsid w:val="009716E7"/>
    <w:rsid w:val="009717F8"/>
    <w:rsid w:val="00971DDF"/>
    <w:rsid w:val="0097225C"/>
    <w:rsid w:val="00972C80"/>
    <w:rsid w:val="00972F31"/>
    <w:rsid w:val="00972FE0"/>
    <w:rsid w:val="009731D6"/>
    <w:rsid w:val="0097340E"/>
    <w:rsid w:val="00973B9D"/>
    <w:rsid w:val="00973FC6"/>
    <w:rsid w:val="009742AB"/>
    <w:rsid w:val="00974746"/>
    <w:rsid w:val="0097479D"/>
    <w:rsid w:val="00974942"/>
    <w:rsid w:val="00975119"/>
    <w:rsid w:val="0097529E"/>
    <w:rsid w:val="00975414"/>
    <w:rsid w:val="009757B1"/>
    <w:rsid w:val="00975A7B"/>
    <w:rsid w:val="00975CAF"/>
    <w:rsid w:val="009760B6"/>
    <w:rsid w:val="009763ED"/>
    <w:rsid w:val="00976453"/>
    <w:rsid w:val="009765F7"/>
    <w:rsid w:val="00976B50"/>
    <w:rsid w:val="00976CE0"/>
    <w:rsid w:val="00976D19"/>
    <w:rsid w:val="00976F04"/>
    <w:rsid w:val="009777F4"/>
    <w:rsid w:val="00977AD8"/>
    <w:rsid w:val="00977D13"/>
    <w:rsid w:val="00977D9A"/>
    <w:rsid w:val="00980154"/>
    <w:rsid w:val="009803D9"/>
    <w:rsid w:val="00980A10"/>
    <w:rsid w:val="00980B34"/>
    <w:rsid w:val="00980E64"/>
    <w:rsid w:val="00980E75"/>
    <w:rsid w:val="00981130"/>
    <w:rsid w:val="0098144F"/>
    <w:rsid w:val="0098229C"/>
    <w:rsid w:val="009825F2"/>
    <w:rsid w:val="00982661"/>
    <w:rsid w:val="0098289D"/>
    <w:rsid w:val="009828DA"/>
    <w:rsid w:val="009828F8"/>
    <w:rsid w:val="00982AAF"/>
    <w:rsid w:val="009835E0"/>
    <w:rsid w:val="009837F7"/>
    <w:rsid w:val="00983B69"/>
    <w:rsid w:val="00983D46"/>
    <w:rsid w:val="00983DCA"/>
    <w:rsid w:val="00984101"/>
    <w:rsid w:val="009841E9"/>
    <w:rsid w:val="009844E0"/>
    <w:rsid w:val="00985688"/>
    <w:rsid w:val="00985EF7"/>
    <w:rsid w:val="00986093"/>
    <w:rsid w:val="00986146"/>
    <w:rsid w:val="00986B52"/>
    <w:rsid w:val="00986CF9"/>
    <w:rsid w:val="0098727B"/>
    <w:rsid w:val="00987416"/>
    <w:rsid w:val="009875EA"/>
    <w:rsid w:val="00990700"/>
    <w:rsid w:val="00990C0E"/>
    <w:rsid w:val="00990D75"/>
    <w:rsid w:val="00991093"/>
    <w:rsid w:val="009912C3"/>
    <w:rsid w:val="00991411"/>
    <w:rsid w:val="0099163B"/>
    <w:rsid w:val="00991BA3"/>
    <w:rsid w:val="009920A5"/>
    <w:rsid w:val="00992343"/>
    <w:rsid w:val="00992752"/>
    <w:rsid w:val="0099383D"/>
    <w:rsid w:val="009938B1"/>
    <w:rsid w:val="00993A53"/>
    <w:rsid w:val="00993CC0"/>
    <w:rsid w:val="009940FA"/>
    <w:rsid w:val="009941B8"/>
    <w:rsid w:val="00994BDC"/>
    <w:rsid w:val="00995129"/>
    <w:rsid w:val="009954EB"/>
    <w:rsid w:val="00995622"/>
    <w:rsid w:val="00995912"/>
    <w:rsid w:val="00996258"/>
    <w:rsid w:val="00996306"/>
    <w:rsid w:val="00996744"/>
    <w:rsid w:val="009967F8"/>
    <w:rsid w:val="009968C4"/>
    <w:rsid w:val="00996DC0"/>
    <w:rsid w:val="00997515"/>
    <w:rsid w:val="00997CF4"/>
    <w:rsid w:val="009A0082"/>
    <w:rsid w:val="009A0402"/>
    <w:rsid w:val="009A05E4"/>
    <w:rsid w:val="009A094D"/>
    <w:rsid w:val="009A0DE5"/>
    <w:rsid w:val="009A110B"/>
    <w:rsid w:val="009A1169"/>
    <w:rsid w:val="009A164C"/>
    <w:rsid w:val="009A1AAC"/>
    <w:rsid w:val="009A1FCA"/>
    <w:rsid w:val="009A2124"/>
    <w:rsid w:val="009A2745"/>
    <w:rsid w:val="009A2846"/>
    <w:rsid w:val="009A28FE"/>
    <w:rsid w:val="009A2BB6"/>
    <w:rsid w:val="009A2C77"/>
    <w:rsid w:val="009A2CB8"/>
    <w:rsid w:val="009A3789"/>
    <w:rsid w:val="009A39BD"/>
    <w:rsid w:val="009A45A2"/>
    <w:rsid w:val="009A483F"/>
    <w:rsid w:val="009A52F5"/>
    <w:rsid w:val="009A6418"/>
    <w:rsid w:val="009A6919"/>
    <w:rsid w:val="009A6AC7"/>
    <w:rsid w:val="009A741B"/>
    <w:rsid w:val="009A7947"/>
    <w:rsid w:val="009A7B8E"/>
    <w:rsid w:val="009A7BD9"/>
    <w:rsid w:val="009B0017"/>
    <w:rsid w:val="009B0408"/>
    <w:rsid w:val="009B0843"/>
    <w:rsid w:val="009B0DEE"/>
    <w:rsid w:val="009B0ECC"/>
    <w:rsid w:val="009B1335"/>
    <w:rsid w:val="009B176D"/>
    <w:rsid w:val="009B1E47"/>
    <w:rsid w:val="009B2010"/>
    <w:rsid w:val="009B2920"/>
    <w:rsid w:val="009B2CED"/>
    <w:rsid w:val="009B2FA5"/>
    <w:rsid w:val="009B3054"/>
    <w:rsid w:val="009B335D"/>
    <w:rsid w:val="009B3427"/>
    <w:rsid w:val="009B374A"/>
    <w:rsid w:val="009B3C90"/>
    <w:rsid w:val="009B3CCC"/>
    <w:rsid w:val="009B4CE4"/>
    <w:rsid w:val="009B5776"/>
    <w:rsid w:val="009B57F2"/>
    <w:rsid w:val="009B6A7C"/>
    <w:rsid w:val="009B6B60"/>
    <w:rsid w:val="009B6C38"/>
    <w:rsid w:val="009B7461"/>
    <w:rsid w:val="009B76E3"/>
    <w:rsid w:val="009B76F9"/>
    <w:rsid w:val="009B7A72"/>
    <w:rsid w:val="009B7BB8"/>
    <w:rsid w:val="009C055E"/>
    <w:rsid w:val="009C0C77"/>
    <w:rsid w:val="009C0CDD"/>
    <w:rsid w:val="009C0E9B"/>
    <w:rsid w:val="009C126A"/>
    <w:rsid w:val="009C1AB3"/>
    <w:rsid w:val="009C1C98"/>
    <w:rsid w:val="009C1D4C"/>
    <w:rsid w:val="009C261F"/>
    <w:rsid w:val="009C2DD2"/>
    <w:rsid w:val="009C2E90"/>
    <w:rsid w:val="009C3610"/>
    <w:rsid w:val="009C3982"/>
    <w:rsid w:val="009C4030"/>
    <w:rsid w:val="009C441F"/>
    <w:rsid w:val="009C4A07"/>
    <w:rsid w:val="009C4B8E"/>
    <w:rsid w:val="009C51D5"/>
    <w:rsid w:val="009C524D"/>
    <w:rsid w:val="009C543C"/>
    <w:rsid w:val="009C5847"/>
    <w:rsid w:val="009C599A"/>
    <w:rsid w:val="009C5EFF"/>
    <w:rsid w:val="009C650E"/>
    <w:rsid w:val="009C663F"/>
    <w:rsid w:val="009C6778"/>
    <w:rsid w:val="009C6950"/>
    <w:rsid w:val="009C6F2F"/>
    <w:rsid w:val="009C70DB"/>
    <w:rsid w:val="009C75F8"/>
    <w:rsid w:val="009C774A"/>
    <w:rsid w:val="009C7E51"/>
    <w:rsid w:val="009D06A5"/>
    <w:rsid w:val="009D084C"/>
    <w:rsid w:val="009D0EBB"/>
    <w:rsid w:val="009D189D"/>
    <w:rsid w:val="009D19BC"/>
    <w:rsid w:val="009D1A5C"/>
    <w:rsid w:val="009D1BF3"/>
    <w:rsid w:val="009D1DB7"/>
    <w:rsid w:val="009D2348"/>
    <w:rsid w:val="009D23E1"/>
    <w:rsid w:val="009D2EA8"/>
    <w:rsid w:val="009D2F0C"/>
    <w:rsid w:val="009D3306"/>
    <w:rsid w:val="009D3578"/>
    <w:rsid w:val="009D3A5F"/>
    <w:rsid w:val="009D3E95"/>
    <w:rsid w:val="009D45D6"/>
    <w:rsid w:val="009D4F88"/>
    <w:rsid w:val="009D5193"/>
    <w:rsid w:val="009D5AB9"/>
    <w:rsid w:val="009D5C32"/>
    <w:rsid w:val="009D5C56"/>
    <w:rsid w:val="009D6056"/>
    <w:rsid w:val="009D6472"/>
    <w:rsid w:val="009D6ADB"/>
    <w:rsid w:val="009D749F"/>
    <w:rsid w:val="009D79F4"/>
    <w:rsid w:val="009D7C46"/>
    <w:rsid w:val="009D7D19"/>
    <w:rsid w:val="009D7FEB"/>
    <w:rsid w:val="009E1031"/>
    <w:rsid w:val="009E126D"/>
    <w:rsid w:val="009E144B"/>
    <w:rsid w:val="009E25B1"/>
    <w:rsid w:val="009E28A7"/>
    <w:rsid w:val="009E28BB"/>
    <w:rsid w:val="009E33D7"/>
    <w:rsid w:val="009E3828"/>
    <w:rsid w:val="009E3ABC"/>
    <w:rsid w:val="009E3BB2"/>
    <w:rsid w:val="009E3CD1"/>
    <w:rsid w:val="009E471A"/>
    <w:rsid w:val="009E4B50"/>
    <w:rsid w:val="009E4F88"/>
    <w:rsid w:val="009E5520"/>
    <w:rsid w:val="009E5AF5"/>
    <w:rsid w:val="009E5E51"/>
    <w:rsid w:val="009E5EB5"/>
    <w:rsid w:val="009E6955"/>
    <w:rsid w:val="009E74F0"/>
    <w:rsid w:val="009E7AE5"/>
    <w:rsid w:val="009E7CBA"/>
    <w:rsid w:val="009E7F23"/>
    <w:rsid w:val="009F0768"/>
    <w:rsid w:val="009F102A"/>
    <w:rsid w:val="009F1506"/>
    <w:rsid w:val="009F151C"/>
    <w:rsid w:val="009F1AC9"/>
    <w:rsid w:val="009F1E27"/>
    <w:rsid w:val="009F279A"/>
    <w:rsid w:val="009F2A19"/>
    <w:rsid w:val="009F34EF"/>
    <w:rsid w:val="009F3659"/>
    <w:rsid w:val="009F37FD"/>
    <w:rsid w:val="009F4095"/>
    <w:rsid w:val="009F430E"/>
    <w:rsid w:val="009F514E"/>
    <w:rsid w:val="009F51FB"/>
    <w:rsid w:val="009F57AD"/>
    <w:rsid w:val="009F5838"/>
    <w:rsid w:val="009F5DB8"/>
    <w:rsid w:val="009F5EA8"/>
    <w:rsid w:val="009F631C"/>
    <w:rsid w:val="009F6441"/>
    <w:rsid w:val="009F644D"/>
    <w:rsid w:val="009F6572"/>
    <w:rsid w:val="009F6A55"/>
    <w:rsid w:val="009F7867"/>
    <w:rsid w:val="009F7D66"/>
    <w:rsid w:val="00A0073F"/>
    <w:rsid w:val="00A00928"/>
    <w:rsid w:val="00A00BD2"/>
    <w:rsid w:val="00A00E56"/>
    <w:rsid w:val="00A00E87"/>
    <w:rsid w:val="00A01A35"/>
    <w:rsid w:val="00A01C36"/>
    <w:rsid w:val="00A01DA7"/>
    <w:rsid w:val="00A01E82"/>
    <w:rsid w:val="00A027F3"/>
    <w:rsid w:val="00A02E9A"/>
    <w:rsid w:val="00A035FB"/>
    <w:rsid w:val="00A0375D"/>
    <w:rsid w:val="00A03978"/>
    <w:rsid w:val="00A03AB1"/>
    <w:rsid w:val="00A04039"/>
    <w:rsid w:val="00A04C10"/>
    <w:rsid w:val="00A04D7E"/>
    <w:rsid w:val="00A04DA9"/>
    <w:rsid w:val="00A051D9"/>
    <w:rsid w:val="00A05DF3"/>
    <w:rsid w:val="00A05E70"/>
    <w:rsid w:val="00A068D7"/>
    <w:rsid w:val="00A07480"/>
    <w:rsid w:val="00A07544"/>
    <w:rsid w:val="00A07D7A"/>
    <w:rsid w:val="00A07E08"/>
    <w:rsid w:val="00A07E8D"/>
    <w:rsid w:val="00A07F19"/>
    <w:rsid w:val="00A101DB"/>
    <w:rsid w:val="00A102B8"/>
    <w:rsid w:val="00A109BB"/>
    <w:rsid w:val="00A10D79"/>
    <w:rsid w:val="00A11535"/>
    <w:rsid w:val="00A119C9"/>
    <w:rsid w:val="00A11C3D"/>
    <w:rsid w:val="00A11E56"/>
    <w:rsid w:val="00A11E9F"/>
    <w:rsid w:val="00A11FBB"/>
    <w:rsid w:val="00A11FFC"/>
    <w:rsid w:val="00A12798"/>
    <w:rsid w:val="00A12C3F"/>
    <w:rsid w:val="00A13129"/>
    <w:rsid w:val="00A134CA"/>
    <w:rsid w:val="00A13601"/>
    <w:rsid w:val="00A137F0"/>
    <w:rsid w:val="00A13A09"/>
    <w:rsid w:val="00A147D8"/>
    <w:rsid w:val="00A152C8"/>
    <w:rsid w:val="00A1539F"/>
    <w:rsid w:val="00A153BE"/>
    <w:rsid w:val="00A15715"/>
    <w:rsid w:val="00A15CD8"/>
    <w:rsid w:val="00A15DEE"/>
    <w:rsid w:val="00A16462"/>
    <w:rsid w:val="00A167B5"/>
    <w:rsid w:val="00A16864"/>
    <w:rsid w:val="00A16D71"/>
    <w:rsid w:val="00A16DBE"/>
    <w:rsid w:val="00A17043"/>
    <w:rsid w:val="00A17997"/>
    <w:rsid w:val="00A179E0"/>
    <w:rsid w:val="00A17C4F"/>
    <w:rsid w:val="00A202FB"/>
    <w:rsid w:val="00A2038C"/>
    <w:rsid w:val="00A20653"/>
    <w:rsid w:val="00A20A39"/>
    <w:rsid w:val="00A214DC"/>
    <w:rsid w:val="00A215A5"/>
    <w:rsid w:val="00A2292A"/>
    <w:rsid w:val="00A23689"/>
    <w:rsid w:val="00A238BD"/>
    <w:rsid w:val="00A23DCA"/>
    <w:rsid w:val="00A23E25"/>
    <w:rsid w:val="00A240D8"/>
    <w:rsid w:val="00A243E4"/>
    <w:rsid w:val="00A24473"/>
    <w:rsid w:val="00A2459D"/>
    <w:rsid w:val="00A24E23"/>
    <w:rsid w:val="00A25285"/>
    <w:rsid w:val="00A2566C"/>
    <w:rsid w:val="00A25688"/>
    <w:rsid w:val="00A25C76"/>
    <w:rsid w:val="00A25F05"/>
    <w:rsid w:val="00A261C6"/>
    <w:rsid w:val="00A26491"/>
    <w:rsid w:val="00A265B2"/>
    <w:rsid w:val="00A26953"/>
    <w:rsid w:val="00A27084"/>
    <w:rsid w:val="00A272A0"/>
    <w:rsid w:val="00A2754F"/>
    <w:rsid w:val="00A2771E"/>
    <w:rsid w:val="00A277B7"/>
    <w:rsid w:val="00A3090C"/>
    <w:rsid w:val="00A30B2D"/>
    <w:rsid w:val="00A30D60"/>
    <w:rsid w:val="00A311AE"/>
    <w:rsid w:val="00A312A6"/>
    <w:rsid w:val="00A3130E"/>
    <w:rsid w:val="00A313FF"/>
    <w:rsid w:val="00A314D0"/>
    <w:rsid w:val="00A3193B"/>
    <w:rsid w:val="00A3194D"/>
    <w:rsid w:val="00A31D87"/>
    <w:rsid w:val="00A3203B"/>
    <w:rsid w:val="00A32492"/>
    <w:rsid w:val="00A324CF"/>
    <w:rsid w:val="00A32578"/>
    <w:rsid w:val="00A32E8B"/>
    <w:rsid w:val="00A32ED6"/>
    <w:rsid w:val="00A33776"/>
    <w:rsid w:val="00A338A1"/>
    <w:rsid w:val="00A33CB6"/>
    <w:rsid w:val="00A3416D"/>
    <w:rsid w:val="00A344A5"/>
    <w:rsid w:val="00A346C3"/>
    <w:rsid w:val="00A34703"/>
    <w:rsid w:val="00A34922"/>
    <w:rsid w:val="00A34A87"/>
    <w:rsid w:val="00A34D4A"/>
    <w:rsid w:val="00A34ECB"/>
    <w:rsid w:val="00A34EE9"/>
    <w:rsid w:val="00A35057"/>
    <w:rsid w:val="00A3536F"/>
    <w:rsid w:val="00A3603E"/>
    <w:rsid w:val="00A36155"/>
    <w:rsid w:val="00A3629E"/>
    <w:rsid w:val="00A365AD"/>
    <w:rsid w:val="00A367EF"/>
    <w:rsid w:val="00A36B7C"/>
    <w:rsid w:val="00A36D5E"/>
    <w:rsid w:val="00A36DB9"/>
    <w:rsid w:val="00A3714D"/>
    <w:rsid w:val="00A371BE"/>
    <w:rsid w:val="00A371C9"/>
    <w:rsid w:val="00A37A89"/>
    <w:rsid w:val="00A40068"/>
    <w:rsid w:val="00A4084E"/>
    <w:rsid w:val="00A41961"/>
    <w:rsid w:val="00A42A85"/>
    <w:rsid w:val="00A42D07"/>
    <w:rsid w:val="00A4352B"/>
    <w:rsid w:val="00A44463"/>
    <w:rsid w:val="00A44563"/>
    <w:rsid w:val="00A44764"/>
    <w:rsid w:val="00A44B43"/>
    <w:rsid w:val="00A44C69"/>
    <w:rsid w:val="00A44DB6"/>
    <w:rsid w:val="00A4503E"/>
    <w:rsid w:val="00A450C0"/>
    <w:rsid w:val="00A45458"/>
    <w:rsid w:val="00A45468"/>
    <w:rsid w:val="00A46105"/>
    <w:rsid w:val="00A462C9"/>
    <w:rsid w:val="00A4643F"/>
    <w:rsid w:val="00A46822"/>
    <w:rsid w:val="00A46CC4"/>
    <w:rsid w:val="00A471A8"/>
    <w:rsid w:val="00A4784D"/>
    <w:rsid w:val="00A4791B"/>
    <w:rsid w:val="00A5006C"/>
    <w:rsid w:val="00A502FB"/>
    <w:rsid w:val="00A50568"/>
    <w:rsid w:val="00A507EF"/>
    <w:rsid w:val="00A50A48"/>
    <w:rsid w:val="00A50E9A"/>
    <w:rsid w:val="00A51180"/>
    <w:rsid w:val="00A51242"/>
    <w:rsid w:val="00A5140E"/>
    <w:rsid w:val="00A5144E"/>
    <w:rsid w:val="00A51522"/>
    <w:rsid w:val="00A51573"/>
    <w:rsid w:val="00A51A5E"/>
    <w:rsid w:val="00A51CA0"/>
    <w:rsid w:val="00A51D46"/>
    <w:rsid w:val="00A51F60"/>
    <w:rsid w:val="00A523BB"/>
    <w:rsid w:val="00A52895"/>
    <w:rsid w:val="00A52B5B"/>
    <w:rsid w:val="00A52D7D"/>
    <w:rsid w:val="00A52DFC"/>
    <w:rsid w:val="00A52FC3"/>
    <w:rsid w:val="00A53926"/>
    <w:rsid w:val="00A539A5"/>
    <w:rsid w:val="00A53A1B"/>
    <w:rsid w:val="00A53DA0"/>
    <w:rsid w:val="00A53F26"/>
    <w:rsid w:val="00A5404D"/>
    <w:rsid w:val="00A54CBA"/>
    <w:rsid w:val="00A54F8B"/>
    <w:rsid w:val="00A555A7"/>
    <w:rsid w:val="00A55B85"/>
    <w:rsid w:val="00A56390"/>
    <w:rsid w:val="00A56C91"/>
    <w:rsid w:val="00A570E8"/>
    <w:rsid w:val="00A5719B"/>
    <w:rsid w:val="00A5765D"/>
    <w:rsid w:val="00A579BD"/>
    <w:rsid w:val="00A57A25"/>
    <w:rsid w:val="00A607CB"/>
    <w:rsid w:val="00A613BF"/>
    <w:rsid w:val="00A61618"/>
    <w:rsid w:val="00A622C9"/>
    <w:rsid w:val="00A628FE"/>
    <w:rsid w:val="00A62D1D"/>
    <w:rsid w:val="00A62E4C"/>
    <w:rsid w:val="00A6351F"/>
    <w:rsid w:val="00A63809"/>
    <w:rsid w:val="00A64019"/>
    <w:rsid w:val="00A6405E"/>
    <w:rsid w:val="00A64278"/>
    <w:rsid w:val="00A64492"/>
    <w:rsid w:val="00A64A6E"/>
    <w:rsid w:val="00A6519F"/>
    <w:rsid w:val="00A6592C"/>
    <w:rsid w:val="00A65931"/>
    <w:rsid w:val="00A65A70"/>
    <w:rsid w:val="00A65E0B"/>
    <w:rsid w:val="00A6665F"/>
    <w:rsid w:val="00A666A0"/>
    <w:rsid w:val="00A667D9"/>
    <w:rsid w:val="00A66BB5"/>
    <w:rsid w:val="00A66DE7"/>
    <w:rsid w:val="00A66F26"/>
    <w:rsid w:val="00A66F36"/>
    <w:rsid w:val="00A676D9"/>
    <w:rsid w:val="00A67EFC"/>
    <w:rsid w:val="00A7031E"/>
    <w:rsid w:val="00A70A77"/>
    <w:rsid w:val="00A71098"/>
    <w:rsid w:val="00A71140"/>
    <w:rsid w:val="00A7133A"/>
    <w:rsid w:val="00A715A7"/>
    <w:rsid w:val="00A71E4D"/>
    <w:rsid w:val="00A7205E"/>
    <w:rsid w:val="00A72C19"/>
    <w:rsid w:val="00A730A7"/>
    <w:rsid w:val="00A737D8"/>
    <w:rsid w:val="00A73B0D"/>
    <w:rsid w:val="00A742D2"/>
    <w:rsid w:val="00A7445B"/>
    <w:rsid w:val="00A74692"/>
    <w:rsid w:val="00A74A76"/>
    <w:rsid w:val="00A74C4F"/>
    <w:rsid w:val="00A75A52"/>
    <w:rsid w:val="00A75C56"/>
    <w:rsid w:val="00A7618B"/>
    <w:rsid w:val="00A76273"/>
    <w:rsid w:val="00A7640B"/>
    <w:rsid w:val="00A767DF"/>
    <w:rsid w:val="00A768B6"/>
    <w:rsid w:val="00A773A8"/>
    <w:rsid w:val="00A7778B"/>
    <w:rsid w:val="00A779A4"/>
    <w:rsid w:val="00A77B0B"/>
    <w:rsid w:val="00A77DDF"/>
    <w:rsid w:val="00A77E4F"/>
    <w:rsid w:val="00A77F39"/>
    <w:rsid w:val="00A803BC"/>
    <w:rsid w:val="00A80969"/>
    <w:rsid w:val="00A80D85"/>
    <w:rsid w:val="00A8111D"/>
    <w:rsid w:val="00A8257E"/>
    <w:rsid w:val="00A82747"/>
    <w:rsid w:val="00A8286F"/>
    <w:rsid w:val="00A82977"/>
    <w:rsid w:val="00A8358D"/>
    <w:rsid w:val="00A8406F"/>
    <w:rsid w:val="00A84493"/>
    <w:rsid w:val="00A8488A"/>
    <w:rsid w:val="00A84B18"/>
    <w:rsid w:val="00A85798"/>
    <w:rsid w:val="00A85831"/>
    <w:rsid w:val="00A8590D"/>
    <w:rsid w:val="00A85B77"/>
    <w:rsid w:val="00A8609D"/>
    <w:rsid w:val="00A86364"/>
    <w:rsid w:val="00A86EA7"/>
    <w:rsid w:val="00A87874"/>
    <w:rsid w:val="00A9096B"/>
    <w:rsid w:val="00A909C0"/>
    <w:rsid w:val="00A91244"/>
    <w:rsid w:val="00A91517"/>
    <w:rsid w:val="00A916CF"/>
    <w:rsid w:val="00A91774"/>
    <w:rsid w:val="00A91AB2"/>
    <w:rsid w:val="00A91C4C"/>
    <w:rsid w:val="00A91C7F"/>
    <w:rsid w:val="00A91FA3"/>
    <w:rsid w:val="00A92066"/>
    <w:rsid w:val="00A92776"/>
    <w:rsid w:val="00A92932"/>
    <w:rsid w:val="00A93181"/>
    <w:rsid w:val="00A938E6"/>
    <w:rsid w:val="00A93C3E"/>
    <w:rsid w:val="00A93CCF"/>
    <w:rsid w:val="00A94E4E"/>
    <w:rsid w:val="00A94F10"/>
    <w:rsid w:val="00A95514"/>
    <w:rsid w:val="00A95BD5"/>
    <w:rsid w:val="00A95C53"/>
    <w:rsid w:val="00A96F3D"/>
    <w:rsid w:val="00A96F78"/>
    <w:rsid w:val="00A97033"/>
    <w:rsid w:val="00A97976"/>
    <w:rsid w:val="00A979E1"/>
    <w:rsid w:val="00AA01C4"/>
    <w:rsid w:val="00AA0B9E"/>
    <w:rsid w:val="00AA0C39"/>
    <w:rsid w:val="00AA0C68"/>
    <w:rsid w:val="00AA1087"/>
    <w:rsid w:val="00AA161A"/>
    <w:rsid w:val="00AA1705"/>
    <w:rsid w:val="00AA183B"/>
    <w:rsid w:val="00AA1AE6"/>
    <w:rsid w:val="00AA2255"/>
    <w:rsid w:val="00AA22E4"/>
    <w:rsid w:val="00AA247C"/>
    <w:rsid w:val="00AA25A9"/>
    <w:rsid w:val="00AA26D9"/>
    <w:rsid w:val="00AA278A"/>
    <w:rsid w:val="00AA2F30"/>
    <w:rsid w:val="00AA3183"/>
    <w:rsid w:val="00AA376D"/>
    <w:rsid w:val="00AA41A9"/>
    <w:rsid w:val="00AA4605"/>
    <w:rsid w:val="00AA4681"/>
    <w:rsid w:val="00AA4874"/>
    <w:rsid w:val="00AA4BCC"/>
    <w:rsid w:val="00AA4F34"/>
    <w:rsid w:val="00AA4F8E"/>
    <w:rsid w:val="00AA51AD"/>
    <w:rsid w:val="00AA56D3"/>
    <w:rsid w:val="00AA591E"/>
    <w:rsid w:val="00AA5AEF"/>
    <w:rsid w:val="00AA5D3F"/>
    <w:rsid w:val="00AA5DF4"/>
    <w:rsid w:val="00AA65C9"/>
    <w:rsid w:val="00AA66CB"/>
    <w:rsid w:val="00AA693A"/>
    <w:rsid w:val="00AA6E49"/>
    <w:rsid w:val="00AA74F4"/>
    <w:rsid w:val="00AA7D48"/>
    <w:rsid w:val="00AB0063"/>
    <w:rsid w:val="00AB00B8"/>
    <w:rsid w:val="00AB03F6"/>
    <w:rsid w:val="00AB06B7"/>
    <w:rsid w:val="00AB0A32"/>
    <w:rsid w:val="00AB0B90"/>
    <w:rsid w:val="00AB0E56"/>
    <w:rsid w:val="00AB0ED5"/>
    <w:rsid w:val="00AB1420"/>
    <w:rsid w:val="00AB1570"/>
    <w:rsid w:val="00AB18AC"/>
    <w:rsid w:val="00AB1A62"/>
    <w:rsid w:val="00AB1D7B"/>
    <w:rsid w:val="00AB1EB7"/>
    <w:rsid w:val="00AB24BC"/>
    <w:rsid w:val="00AB36F9"/>
    <w:rsid w:val="00AB3A15"/>
    <w:rsid w:val="00AB4012"/>
    <w:rsid w:val="00AB4047"/>
    <w:rsid w:val="00AB40EB"/>
    <w:rsid w:val="00AB477D"/>
    <w:rsid w:val="00AB4B04"/>
    <w:rsid w:val="00AB4ECC"/>
    <w:rsid w:val="00AB4F0F"/>
    <w:rsid w:val="00AB513A"/>
    <w:rsid w:val="00AB53E3"/>
    <w:rsid w:val="00AB60E2"/>
    <w:rsid w:val="00AB6601"/>
    <w:rsid w:val="00AB66A3"/>
    <w:rsid w:val="00AB674E"/>
    <w:rsid w:val="00AB6D79"/>
    <w:rsid w:val="00AB709E"/>
    <w:rsid w:val="00AB762B"/>
    <w:rsid w:val="00AB7806"/>
    <w:rsid w:val="00AB79DE"/>
    <w:rsid w:val="00AB7AFD"/>
    <w:rsid w:val="00AC02C1"/>
    <w:rsid w:val="00AC0AB6"/>
    <w:rsid w:val="00AC0EA1"/>
    <w:rsid w:val="00AC10AD"/>
    <w:rsid w:val="00AC164C"/>
    <w:rsid w:val="00AC1A09"/>
    <w:rsid w:val="00AC1B1C"/>
    <w:rsid w:val="00AC1E55"/>
    <w:rsid w:val="00AC208D"/>
    <w:rsid w:val="00AC23FE"/>
    <w:rsid w:val="00AC2D2D"/>
    <w:rsid w:val="00AC2E0F"/>
    <w:rsid w:val="00AC315A"/>
    <w:rsid w:val="00AC3204"/>
    <w:rsid w:val="00AC328E"/>
    <w:rsid w:val="00AC32FD"/>
    <w:rsid w:val="00AC388F"/>
    <w:rsid w:val="00AC3D06"/>
    <w:rsid w:val="00AC3F82"/>
    <w:rsid w:val="00AC429F"/>
    <w:rsid w:val="00AC597E"/>
    <w:rsid w:val="00AC60B4"/>
    <w:rsid w:val="00AC67B6"/>
    <w:rsid w:val="00AC6B36"/>
    <w:rsid w:val="00AC70E6"/>
    <w:rsid w:val="00AC7999"/>
    <w:rsid w:val="00AC7CB9"/>
    <w:rsid w:val="00AC7D98"/>
    <w:rsid w:val="00AD00C5"/>
    <w:rsid w:val="00AD0D2F"/>
    <w:rsid w:val="00AD165F"/>
    <w:rsid w:val="00AD1855"/>
    <w:rsid w:val="00AD2190"/>
    <w:rsid w:val="00AD2288"/>
    <w:rsid w:val="00AD245D"/>
    <w:rsid w:val="00AD2794"/>
    <w:rsid w:val="00AD287D"/>
    <w:rsid w:val="00AD2AF4"/>
    <w:rsid w:val="00AD2DC5"/>
    <w:rsid w:val="00AD2E17"/>
    <w:rsid w:val="00AD2ED9"/>
    <w:rsid w:val="00AD3095"/>
    <w:rsid w:val="00AD3455"/>
    <w:rsid w:val="00AD367F"/>
    <w:rsid w:val="00AD3CAD"/>
    <w:rsid w:val="00AD43F3"/>
    <w:rsid w:val="00AD4C5A"/>
    <w:rsid w:val="00AD4E9E"/>
    <w:rsid w:val="00AD5488"/>
    <w:rsid w:val="00AD581B"/>
    <w:rsid w:val="00AD5A99"/>
    <w:rsid w:val="00AD5BDF"/>
    <w:rsid w:val="00AD60B2"/>
    <w:rsid w:val="00AD6575"/>
    <w:rsid w:val="00AD6961"/>
    <w:rsid w:val="00AD69FF"/>
    <w:rsid w:val="00AD702B"/>
    <w:rsid w:val="00AD711A"/>
    <w:rsid w:val="00AD72E6"/>
    <w:rsid w:val="00AD7766"/>
    <w:rsid w:val="00AD7C95"/>
    <w:rsid w:val="00AD7DF6"/>
    <w:rsid w:val="00AD7FCD"/>
    <w:rsid w:val="00AE08B0"/>
    <w:rsid w:val="00AE1313"/>
    <w:rsid w:val="00AE157C"/>
    <w:rsid w:val="00AE1D38"/>
    <w:rsid w:val="00AE1D77"/>
    <w:rsid w:val="00AE1E41"/>
    <w:rsid w:val="00AE1F0E"/>
    <w:rsid w:val="00AE25B0"/>
    <w:rsid w:val="00AE29D0"/>
    <w:rsid w:val="00AE2BEB"/>
    <w:rsid w:val="00AE2BED"/>
    <w:rsid w:val="00AE2EF9"/>
    <w:rsid w:val="00AE3654"/>
    <w:rsid w:val="00AE38EF"/>
    <w:rsid w:val="00AE3DE1"/>
    <w:rsid w:val="00AE46B6"/>
    <w:rsid w:val="00AE4B1D"/>
    <w:rsid w:val="00AE4B66"/>
    <w:rsid w:val="00AE4D13"/>
    <w:rsid w:val="00AE4EEC"/>
    <w:rsid w:val="00AE5439"/>
    <w:rsid w:val="00AE61B2"/>
    <w:rsid w:val="00AE6530"/>
    <w:rsid w:val="00AE6C85"/>
    <w:rsid w:val="00AE6CE3"/>
    <w:rsid w:val="00AE70AE"/>
    <w:rsid w:val="00AE71EF"/>
    <w:rsid w:val="00AE78D1"/>
    <w:rsid w:val="00AE7984"/>
    <w:rsid w:val="00AE7F89"/>
    <w:rsid w:val="00AF066E"/>
    <w:rsid w:val="00AF0862"/>
    <w:rsid w:val="00AF0A9E"/>
    <w:rsid w:val="00AF0AC3"/>
    <w:rsid w:val="00AF0ACA"/>
    <w:rsid w:val="00AF12D1"/>
    <w:rsid w:val="00AF2661"/>
    <w:rsid w:val="00AF2852"/>
    <w:rsid w:val="00AF29C3"/>
    <w:rsid w:val="00AF2D54"/>
    <w:rsid w:val="00AF2DB6"/>
    <w:rsid w:val="00AF2ED6"/>
    <w:rsid w:val="00AF333C"/>
    <w:rsid w:val="00AF3370"/>
    <w:rsid w:val="00AF3458"/>
    <w:rsid w:val="00AF3E95"/>
    <w:rsid w:val="00AF3F7B"/>
    <w:rsid w:val="00AF3FD0"/>
    <w:rsid w:val="00AF4264"/>
    <w:rsid w:val="00AF42B4"/>
    <w:rsid w:val="00AF482B"/>
    <w:rsid w:val="00AF4B17"/>
    <w:rsid w:val="00AF4B8A"/>
    <w:rsid w:val="00AF4F1B"/>
    <w:rsid w:val="00AF52B8"/>
    <w:rsid w:val="00AF545B"/>
    <w:rsid w:val="00AF5C6B"/>
    <w:rsid w:val="00AF5D4E"/>
    <w:rsid w:val="00AF5EC6"/>
    <w:rsid w:val="00AF5FBD"/>
    <w:rsid w:val="00AF6C38"/>
    <w:rsid w:val="00AF6CF5"/>
    <w:rsid w:val="00AF6E8A"/>
    <w:rsid w:val="00AF70A4"/>
    <w:rsid w:val="00AF7213"/>
    <w:rsid w:val="00AF7647"/>
    <w:rsid w:val="00AF7771"/>
    <w:rsid w:val="00AF7D92"/>
    <w:rsid w:val="00B00626"/>
    <w:rsid w:val="00B00848"/>
    <w:rsid w:val="00B00C64"/>
    <w:rsid w:val="00B00DBE"/>
    <w:rsid w:val="00B011CC"/>
    <w:rsid w:val="00B01A9A"/>
    <w:rsid w:val="00B01B53"/>
    <w:rsid w:val="00B02169"/>
    <w:rsid w:val="00B0247B"/>
    <w:rsid w:val="00B02CEA"/>
    <w:rsid w:val="00B03E89"/>
    <w:rsid w:val="00B04048"/>
    <w:rsid w:val="00B04854"/>
    <w:rsid w:val="00B04AFB"/>
    <w:rsid w:val="00B04F3D"/>
    <w:rsid w:val="00B05702"/>
    <w:rsid w:val="00B05899"/>
    <w:rsid w:val="00B058D4"/>
    <w:rsid w:val="00B05B9A"/>
    <w:rsid w:val="00B05E09"/>
    <w:rsid w:val="00B05ECE"/>
    <w:rsid w:val="00B0619A"/>
    <w:rsid w:val="00B062C7"/>
    <w:rsid w:val="00B06906"/>
    <w:rsid w:val="00B06AE2"/>
    <w:rsid w:val="00B06CCC"/>
    <w:rsid w:val="00B06DD9"/>
    <w:rsid w:val="00B070CE"/>
    <w:rsid w:val="00B075B1"/>
    <w:rsid w:val="00B07CD6"/>
    <w:rsid w:val="00B07CDE"/>
    <w:rsid w:val="00B07E52"/>
    <w:rsid w:val="00B10010"/>
    <w:rsid w:val="00B10129"/>
    <w:rsid w:val="00B10434"/>
    <w:rsid w:val="00B106B2"/>
    <w:rsid w:val="00B1075F"/>
    <w:rsid w:val="00B10A5A"/>
    <w:rsid w:val="00B10D70"/>
    <w:rsid w:val="00B1126D"/>
    <w:rsid w:val="00B114C1"/>
    <w:rsid w:val="00B11775"/>
    <w:rsid w:val="00B121C5"/>
    <w:rsid w:val="00B12CA2"/>
    <w:rsid w:val="00B12DE0"/>
    <w:rsid w:val="00B12F75"/>
    <w:rsid w:val="00B1302D"/>
    <w:rsid w:val="00B137A9"/>
    <w:rsid w:val="00B13BBE"/>
    <w:rsid w:val="00B142FA"/>
    <w:rsid w:val="00B14EC7"/>
    <w:rsid w:val="00B14FE2"/>
    <w:rsid w:val="00B1513F"/>
    <w:rsid w:val="00B15B47"/>
    <w:rsid w:val="00B15B89"/>
    <w:rsid w:val="00B16404"/>
    <w:rsid w:val="00B16578"/>
    <w:rsid w:val="00B16647"/>
    <w:rsid w:val="00B168FC"/>
    <w:rsid w:val="00B16AC7"/>
    <w:rsid w:val="00B16B1C"/>
    <w:rsid w:val="00B17072"/>
    <w:rsid w:val="00B1746F"/>
    <w:rsid w:val="00B177C7"/>
    <w:rsid w:val="00B17800"/>
    <w:rsid w:val="00B20168"/>
    <w:rsid w:val="00B20725"/>
    <w:rsid w:val="00B2075E"/>
    <w:rsid w:val="00B2087E"/>
    <w:rsid w:val="00B20B11"/>
    <w:rsid w:val="00B20B94"/>
    <w:rsid w:val="00B2105F"/>
    <w:rsid w:val="00B216FA"/>
    <w:rsid w:val="00B21B9B"/>
    <w:rsid w:val="00B226B1"/>
    <w:rsid w:val="00B22836"/>
    <w:rsid w:val="00B22906"/>
    <w:rsid w:val="00B22944"/>
    <w:rsid w:val="00B22E94"/>
    <w:rsid w:val="00B22F4D"/>
    <w:rsid w:val="00B233A1"/>
    <w:rsid w:val="00B23916"/>
    <w:rsid w:val="00B2474E"/>
    <w:rsid w:val="00B247D9"/>
    <w:rsid w:val="00B248D0"/>
    <w:rsid w:val="00B24963"/>
    <w:rsid w:val="00B2547C"/>
    <w:rsid w:val="00B25B3B"/>
    <w:rsid w:val="00B25BE9"/>
    <w:rsid w:val="00B25ED7"/>
    <w:rsid w:val="00B260AD"/>
    <w:rsid w:val="00B2611F"/>
    <w:rsid w:val="00B2628E"/>
    <w:rsid w:val="00B266B0"/>
    <w:rsid w:val="00B268E8"/>
    <w:rsid w:val="00B26EB7"/>
    <w:rsid w:val="00B275C9"/>
    <w:rsid w:val="00B27902"/>
    <w:rsid w:val="00B27921"/>
    <w:rsid w:val="00B27B60"/>
    <w:rsid w:val="00B3000E"/>
    <w:rsid w:val="00B31215"/>
    <w:rsid w:val="00B31216"/>
    <w:rsid w:val="00B31A1A"/>
    <w:rsid w:val="00B31B1B"/>
    <w:rsid w:val="00B3256F"/>
    <w:rsid w:val="00B3263B"/>
    <w:rsid w:val="00B326A8"/>
    <w:rsid w:val="00B326D0"/>
    <w:rsid w:val="00B32856"/>
    <w:rsid w:val="00B3291A"/>
    <w:rsid w:val="00B329EB"/>
    <w:rsid w:val="00B329EC"/>
    <w:rsid w:val="00B32FCD"/>
    <w:rsid w:val="00B333B4"/>
    <w:rsid w:val="00B33508"/>
    <w:rsid w:val="00B3377E"/>
    <w:rsid w:val="00B34399"/>
    <w:rsid w:val="00B34E63"/>
    <w:rsid w:val="00B3572B"/>
    <w:rsid w:val="00B35896"/>
    <w:rsid w:val="00B3589B"/>
    <w:rsid w:val="00B35DA4"/>
    <w:rsid w:val="00B360E8"/>
    <w:rsid w:val="00B3633F"/>
    <w:rsid w:val="00B3657E"/>
    <w:rsid w:val="00B3696B"/>
    <w:rsid w:val="00B36E90"/>
    <w:rsid w:val="00B37283"/>
    <w:rsid w:val="00B37659"/>
    <w:rsid w:val="00B37BAA"/>
    <w:rsid w:val="00B400FC"/>
    <w:rsid w:val="00B40A96"/>
    <w:rsid w:val="00B40DE5"/>
    <w:rsid w:val="00B40F2E"/>
    <w:rsid w:val="00B41475"/>
    <w:rsid w:val="00B4184B"/>
    <w:rsid w:val="00B42260"/>
    <w:rsid w:val="00B422A7"/>
    <w:rsid w:val="00B426B2"/>
    <w:rsid w:val="00B42A32"/>
    <w:rsid w:val="00B42AD3"/>
    <w:rsid w:val="00B42E86"/>
    <w:rsid w:val="00B42FA6"/>
    <w:rsid w:val="00B430CC"/>
    <w:rsid w:val="00B4390A"/>
    <w:rsid w:val="00B4399E"/>
    <w:rsid w:val="00B43A16"/>
    <w:rsid w:val="00B43F34"/>
    <w:rsid w:val="00B44401"/>
    <w:rsid w:val="00B445C4"/>
    <w:rsid w:val="00B454E0"/>
    <w:rsid w:val="00B458BA"/>
    <w:rsid w:val="00B45CE1"/>
    <w:rsid w:val="00B45D44"/>
    <w:rsid w:val="00B4649C"/>
    <w:rsid w:val="00B46875"/>
    <w:rsid w:val="00B46A75"/>
    <w:rsid w:val="00B46AE0"/>
    <w:rsid w:val="00B470A7"/>
    <w:rsid w:val="00B47877"/>
    <w:rsid w:val="00B500CD"/>
    <w:rsid w:val="00B5109D"/>
    <w:rsid w:val="00B510F0"/>
    <w:rsid w:val="00B5148E"/>
    <w:rsid w:val="00B52197"/>
    <w:rsid w:val="00B5239C"/>
    <w:rsid w:val="00B52403"/>
    <w:rsid w:val="00B525CA"/>
    <w:rsid w:val="00B5263E"/>
    <w:rsid w:val="00B5275E"/>
    <w:rsid w:val="00B52852"/>
    <w:rsid w:val="00B5320F"/>
    <w:rsid w:val="00B53211"/>
    <w:rsid w:val="00B53237"/>
    <w:rsid w:val="00B53259"/>
    <w:rsid w:val="00B537DD"/>
    <w:rsid w:val="00B53893"/>
    <w:rsid w:val="00B53D2D"/>
    <w:rsid w:val="00B53F9E"/>
    <w:rsid w:val="00B548C2"/>
    <w:rsid w:val="00B54B6A"/>
    <w:rsid w:val="00B55428"/>
    <w:rsid w:val="00B55BCC"/>
    <w:rsid w:val="00B55BEA"/>
    <w:rsid w:val="00B56DC7"/>
    <w:rsid w:val="00B570BF"/>
    <w:rsid w:val="00B60471"/>
    <w:rsid w:val="00B60B8F"/>
    <w:rsid w:val="00B60DC1"/>
    <w:rsid w:val="00B61C94"/>
    <w:rsid w:val="00B625CC"/>
    <w:rsid w:val="00B628AE"/>
    <w:rsid w:val="00B6330E"/>
    <w:rsid w:val="00B63337"/>
    <w:rsid w:val="00B6369F"/>
    <w:rsid w:val="00B6397C"/>
    <w:rsid w:val="00B639D7"/>
    <w:rsid w:val="00B63AA3"/>
    <w:rsid w:val="00B63F77"/>
    <w:rsid w:val="00B64249"/>
    <w:rsid w:val="00B643DE"/>
    <w:rsid w:val="00B6476E"/>
    <w:rsid w:val="00B649D5"/>
    <w:rsid w:val="00B64AA7"/>
    <w:rsid w:val="00B64B88"/>
    <w:rsid w:val="00B64BCE"/>
    <w:rsid w:val="00B65452"/>
    <w:rsid w:val="00B65593"/>
    <w:rsid w:val="00B65C82"/>
    <w:rsid w:val="00B6641D"/>
    <w:rsid w:val="00B66594"/>
    <w:rsid w:val="00B66B45"/>
    <w:rsid w:val="00B66DB4"/>
    <w:rsid w:val="00B673DA"/>
    <w:rsid w:val="00B67805"/>
    <w:rsid w:val="00B701FE"/>
    <w:rsid w:val="00B70400"/>
    <w:rsid w:val="00B70673"/>
    <w:rsid w:val="00B707C8"/>
    <w:rsid w:val="00B709D1"/>
    <w:rsid w:val="00B70BB4"/>
    <w:rsid w:val="00B714A2"/>
    <w:rsid w:val="00B714AD"/>
    <w:rsid w:val="00B72192"/>
    <w:rsid w:val="00B721CD"/>
    <w:rsid w:val="00B7267A"/>
    <w:rsid w:val="00B726FF"/>
    <w:rsid w:val="00B72A5B"/>
    <w:rsid w:val="00B72AA4"/>
    <w:rsid w:val="00B72EF2"/>
    <w:rsid w:val="00B737BF"/>
    <w:rsid w:val="00B740E4"/>
    <w:rsid w:val="00B748AA"/>
    <w:rsid w:val="00B74A7B"/>
    <w:rsid w:val="00B74A90"/>
    <w:rsid w:val="00B74D14"/>
    <w:rsid w:val="00B75454"/>
    <w:rsid w:val="00B75DF6"/>
    <w:rsid w:val="00B762B2"/>
    <w:rsid w:val="00B768FE"/>
    <w:rsid w:val="00B76BCD"/>
    <w:rsid w:val="00B76EE9"/>
    <w:rsid w:val="00B77231"/>
    <w:rsid w:val="00B77424"/>
    <w:rsid w:val="00B77880"/>
    <w:rsid w:val="00B77913"/>
    <w:rsid w:val="00B77B84"/>
    <w:rsid w:val="00B77E60"/>
    <w:rsid w:val="00B77EBF"/>
    <w:rsid w:val="00B77F19"/>
    <w:rsid w:val="00B8028E"/>
    <w:rsid w:val="00B802C9"/>
    <w:rsid w:val="00B80305"/>
    <w:rsid w:val="00B808D3"/>
    <w:rsid w:val="00B80D90"/>
    <w:rsid w:val="00B8105A"/>
    <w:rsid w:val="00B8215F"/>
    <w:rsid w:val="00B82613"/>
    <w:rsid w:val="00B828B5"/>
    <w:rsid w:val="00B82A55"/>
    <w:rsid w:val="00B82C00"/>
    <w:rsid w:val="00B82ED8"/>
    <w:rsid w:val="00B8312B"/>
    <w:rsid w:val="00B8336C"/>
    <w:rsid w:val="00B837B7"/>
    <w:rsid w:val="00B83DDB"/>
    <w:rsid w:val="00B83E1B"/>
    <w:rsid w:val="00B83EDB"/>
    <w:rsid w:val="00B845D0"/>
    <w:rsid w:val="00B84A80"/>
    <w:rsid w:val="00B84E9C"/>
    <w:rsid w:val="00B85522"/>
    <w:rsid w:val="00B859A0"/>
    <w:rsid w:val="00B86486"/>
    <w:rsid w:val="00B86FCF"/>
    <w:rsid w:val="00B870B4"/>
    <w:rsid w:val="00B87211"/>
    <w:rsid w:val="00B87B11"/>
    <w:rsid w:val="00B87F18"/>
    <w:rsid w:val="00B90402"/>
    <w:rsid w:val="00B904A7"/>
    <w:rsid w:val="00B90B55"/>
    <w:rsid w:val="00B90E2A"/>
    <w:rsid w:val="00B90EB7"/>
    <w:rsid w:val="00B90F2A"/>
    <w:rsid w:val="00B911B7"/>
    <w:rsid w:val="00B9130E"/>
    <w:rsid w:val="00B9198D"/>
    <w:rsid w:val="00B91C37"/>
    <w:rsid w:val="00B92415"/>
    <w:rsid w:val="00B92D25"/>
    <w:rsid w:val="00B93008"/>
    <w:rsid w:val="00B93518"/>
    <w:rsid w:val="00B93780"/>
    <w:rsid w:val="00B93B0C"/>
    <w:rsid w:val="00B9406D"/>
    <w:rsid w:val="00B9424C"/>
    <w:rsid w:val="00B94723"/>
    <w:rsid w:val="00B94BA7"/>
    <w:rsid w:val="00B94E0E"/>
    <w:rsid w:val="00B94EDA"/>
    <w:rsid w:val="00B95752"/>
    <w:rsid w:val="00B95FFA"/>
    <w:rsid w:val="00B96413"/>
    <w:rsid w:val="00B965BD"/>
    <w:rsid w:val="00B96D3C"/>
    <w:rsid w:val="00B970FB"/>
    <w:rsid w:val="00B97AA5"/>
    <w:rsid w:val="00B97C1A"/>
    <w:rsid w:val="00B97C45"/>
    <w:rsid w:val="00B97CA3"/>
    <w:rsid w:val="00BA08FA"/>
    <w:rsid w:val="00BA0DB0"/>
    <w:rsid w:val="00BA0E70"/>
    <w:rsid w:val="00BA1104"/>
    <w:rsid w:val="00BA1665"/>
    <w:rsid w:val="00BA1872"/>
    <w:rsid w:val="00BA1913"/>
    <w:rsid w:val="00BA1FE4"/>
    <w:rsid w:val="00BA2A20"/>
    <w:rsid w:val="00BA2BC9"/>
    <w:rsid w:val="00BA2D39"/>
    <w:rsid w:val="00BA2FB1"/>
    <w:rsid w:val="00BA3450"/>
    <w:rsid w:val="00BA3555"/>
    <w:rsid w:val="00BA3F8B"/>
    <w:rsid w:val="00BA4641"/>
    <w:rsid w:val="00BA4A54"/>
    <w:rsid w:val="00BA58EC"/>
    <w:rsid w:val="00BA5983"/>
    <w:rsid w:val="00BA5F82"/>
    <w:rsid w:val="00BA5FDF"/>
    <w:rsid w:val="00BA6283"/>
    <w:rsid w:val="00BA644D"/>
    <w:rsid w:val="00BA7205"/>
    <w:rsid w:val="00BA76A9"/>
    <w:rsid w:val="00BB0595"/>
    <w:rsid w:val="00BB2388"/>
    <w:rsid w:val="00BB2B63"/>
    <w:rsid w:val="00BB2C66"/>
    <w:rsid w:val="00BB2CBA"/>
    <w:rsid w:val="00BB2F36"/>
    <w:rsid w:val="00BB380E"/>
    <w:rsid w:val="00BB39D9"/>
    <w:rsid w:val="00BB3E2B"/>
    <w:rsid w:val="00BB424A"/>
    <w:rsid w:val="00BB4972"/>
    <w:rsid w:val="00BB4B68"/>
    <w:rsid w:val="00BB5178"/>
    <w:rsid w:val="00BB52A7"/>
    <w:rsid w:val="00BB54B9"/>
    <w:rsid w:val="00BB581F"/>
    <w:rsid w:val="00BB5906"/>
    <w:rsid w:val="00BB5D1C"/>
    <w:rsid w:val="00BB5DC2"/>
    <w:rsid w:val="00BB5E13"/>
    <w:rsid w:val="00BB6552"/>
    <w:rsid w:val="00BB65E0"/>
    <w:rsid w:val="00BB6B9B"/>
    <w:rsid w:val="00BB6C96"/>
    <w:rsid w:val="00BB754F"/>
    <w:rsid w:val="00BB786B"/>
    <w:rsid w:val="00BB786C"/>
    <w:rsid w:val="00BB7894"/>
    <w:rsid w:val="00BC0058"/>
    <w:rsid w:val="00BC07D4"/>
    <w:rsid w:val="00BC088E"/>
    <w:rsid w:val="00BC0A5D"/>
    <w:rsid w:val="00BC0BE3"/>
    <w:rsid w:val="00BC166E"/>
    <w:rsid w:val="00BC1AC6"/>
    <w:rsid w:val="00BC1AD9"/>
    <w:rsid w:val="00BC2329"/>
    <w:rsid w:val="00BC2A03"/>
    <w:rsid w:val="00BC2C5A"/>
    <w:rsid w:val="00BC2FCC"/>
    <w:rsid w:val="00BC3257"/>
    <w:rsid w:val="00BC3276"/>
    <w:rsid w:val="00BC32E7"/>
    <w:rsid w:val="00BC3ACD"/>
    <w:rsid w:val="00BC3B48"/>
    <w:rsid w:val="00BC48D1"/>
    <w:rsid w:val="00BC4BEE"/>
    <w:rsid w:val="00BC4F81"/>
    <w:rsid w:val="00BC5670"/>
    <w:rsid w:val="00BC58B9"/>
    <w:rsid w:val="00BC5AC8"/>
    <w:rsid w:val="00BC5F49"/>
    <w:rsid w:val="00BC6C25"/>
    <w:rsid w:val="00BC7091"/>
    <w:rsid w:val="00BC7B51"/>
    <w:rsid w:val="00BC7BC0"/>
    <w:rsid w:val="00BD0529"/>
    <w:rsid w:val="00BD09AA"/>
    <w:rsid w:val="00BD0D02"/>
    <w:rsid w:val="00BD180D"/>
    <w:rsid w:val="00BD23C9"/>
    <w:rsid w:val="00BD23D6"/>
    <w:rsid w:val="00BD2442"/>
    <w:rsid w:val="00BD2F13"/>
    <w:rsid w:val="00BD2F6F"/>
    <w:rsid w:val="00BD3056"/>
    <w:rsid w:val="00BD308C"/>
    <w:rsid w:val="00BD3846"/>
    <w:rsid w:val="00BD3E68"/>
    <w:rsid w:val="00BD458C"/>
    <w:rsid w:val="00BD45E1"/>
    <w:rsid w:val="00BD4B10"/>
    <w:rsid w:val="00BD4E05"/>
    <w:rsid w:val="00BD52AA"/>
    <w:rsid w:val="00BD54D1"/>
    <w:rsid w:val="00BD5798"/>
    <w:rsid w:val="00BD598A"/>
    <w:rsid w:val="00BD5A17"/>
    <w:rsid w:val="00BD5C7A"/>
    <w:rsid w:val="00BD6CB5"/>
    <w:rsid w:val="00BD723F"/>
    <w:rsid w:val="00BD75B4"/>
    <w:rsid w:val="00BD7911"/>
    <w:rsid w:val="00BD7D14"/>
    <w:rsid w:val="00BD7DC5"/>
    <w:rsid w:val="00BE02B4"/>
    <w:rsid w:val="00BE0797"/>
    <w:rsid w:val="00BE09CD"/>
    <w:rsid w:val="00BE0C9E"/>
    <w:rsid w:val="00BE0DA4"/>
    <w:rsid w:val="00BE11D2"/>
    <w:rsid w:val="00BE196A"/>
    <w:rsid w:val="00BE2437"/>
    <w:rsid w:val="00BE275B"/>
    <w:rsid w:val="00BE28C1"/>
    <w:rsid w:val="00BE29F6"/>
    <w:rsid w:val="00BE2E1D"/>
    <w:rsid w:val="00BE3492"/>
    <w:rsid w:val="00BE353D"/>
    <w:rsid w:val="00BE362E"/>
    <w:rsid w:val="00BE3886"/>
    <w:rsid w:val="00BE3B62"/>
    <w:rsid w:val="00BE3B97"/>
    <w:rsid w:val="00BE3CD1"/>
    <w:rsid w:val="00BE4178"/>
    <w:rsid w:val="00BE470D"/>
    <w:rsid w:val="00BE481B"/>
    <w:rsid w:val="00BE49D3"/>
    <w:rsid w:val="00BE4EC9"/>
    <w:rsid w:val="00BE5322"/>
    <w:rsid w:val="00BE5690"/>
    <w:rsid w:val="00BE58C5"/>
    <w:rsid w:val="00BE6112"/>
    <w:rsid w:val="00BE631E"/>
    <w:rsid w:val="00BE65FE"/>
    <w:rsid w:val="00BE67C1"/>
    <w:rsid w:val="00BE6BEC"/>
    <w:rsid w:val="00BF00A8"/>
    <w:rsid w:val="00BF0205"/>
    <w:rsid w:val="00BF05AC"/>
    <w:rsid w:val="00BF08AA"/>
    <w:rsid w:val="00BF0CCF"/>
    <w:rsid w:val="00BF0ED4"/>
    <w:rsid w:val="00BF0FC5"/>
    <w:rsid w:val="00BF10BC"/>
    <w:rsid w:val="00BF10D4"/>
    <w:rsid w:val="00BF118E"/>
    <w:rsid w:val="00BF12AF"/>
    <w:rsid w:val="00BF12E4"/>
    <w:rsid w:val="00BF14A2"/>
    <w:rsid w:val="00BF1B60"/>
    <w:rsid w:val="00BF1CF8"/>
    <w:rsid w:val="00BF21AC"/>
    <w:rsid w:val="00BF24D3"/>
    <w:rsid w:val="00BF2D78"/>
    <w:rsid w:val="00BF2E35"/>
    <w:rsid w:val="00BF2E53"/>
    <w:rsid w:val="00BF352A"/>
    <w:rsid w:val="00BF3669"/>
    <w:rsid w:val="00BF3C0D"/>
    <w:rsid w:val="00BF3C23"/>
    <w:rsid w:val="00BF3ECD"/>
    <w:rsid w:val="00BF434C"/>
    <w:rsid w:val="00BF46C4"/>
    <w:rsid w:val="00BF46CA"/>
    <w:rsid w:val="00BF4724"/>
    <w:rsid w:val="00BF482D"/>
    <w:rsid w:val="00BF49AB"/>
    <w:rsid w:val="00BF4BC7"/>
    <w:rsid w:val="00BF55B0"/>
    <w:rsid w:val="00BF6252"/>
    <w:rsid w:val="00BF62A3"/>
    <w:rsid w:val="00BF711C"/>
    <w:rsid w:val="00BF748E"/>
    <w:rsid w:val="00BF789B"/>
    <w:rsid w:val="00BF7AA5"/>
    <w:rsid w:val="00BF7CE7"/>
    <w:rsid w:val="00C00038"/>
    <w:rsid w:val="00C00871"/>
    <w:rsid w:val="00C00BD5"/>
    <w:rsid w:val="00C00E81"/>
    <w:rsid w:val="00C01CCC"/>
    <w:rsid w:val="00C03309"/>
    <w:rsid w:val="00C037E0"/>
    <w:rsid w:val="00C03965"/>
    <w:rsid w:val="00C03C3E"/>
    <w:rsid w:val="00C04248"/>
    <w:rsid w:val="00C04B8D"/>
    <w:rsid w:val="00C04BC7"/>
    <w:rsid w:val="00C04F1B"/>
    <w:rsid w:val="00C04F57"/>
    <w:rsid w:val="00C05F3F"/>
    <w:rsid w:val="00C068D4"/>
    <w:rsid w:val="00C06A56"/>
    <w:rsid w:val="00C06FAD"/>
    <w:rsid w:val="00C072FE"/>
    <w:rsid w:val="00C10100"/>
    <w:rsid w:val="00C101E5"/>
    <w:rsid w:val="00C106DB"/>
    <w:rsid w:val="00C109A3"/>
    <w:rsid w:val="00C1127C"/>
    <w:rsid w:val="00C11A2E"/>
    <w:rsid w:val="00C11ADE"/>
    <w:rsid w:val="00C11D25"/>
    <w:rsid w:val="00C11F93"/>
    <w:rsid w:val="00C12556"/>
    <w:rsid w:val="00C126E0"/>
    <w:rsid w:val="00C128BC"/>
    <w:rsid w:val="00C128DD"/>
    <w:rsid w:val="00C12E39"/>
    <w:rsid w:val="00C13747"/>
    <w:rsid w:val="00C137A4"/>
    <w:rsid w:val="00C137DE"/>
    <w:rsid w:val="00C13820"/>
    <w:rsid w:val="00C13D47"/>
    <w:rsid w:val="00C14164"/>
    <w:rsid w:val="00C14740"/>
    <w:rsid w:val="00C14A6E"/>
    <w:rsid w:val="00C14B4C"/>
    <w:rsid w:val="00C14C53"/>
    <w:rsid w:val="00C14FB8"/>
    <w:rsid w:val="00C153F1"/>
    <w:rsid w:val="00C154F2"/>
    <w:rsid w:val="00C15D8E"/>
    <w:rsid w:val="00C15FED"/>
    <w:rsid w:val="00C1674A"/>
    <w:rsid w:val="00C17012"/>
    <w:rsid w:val="00C17446"/>
    <w:rsid w:val="00C17683"/>
    <w:rsid w:val="00C17713"/>
    <w:rsid w:val="00C17880"/>
    <w:rsid w:val="00C178FB"/>
    <w:rsid w:val="00C17DF9"/>
    <w:rsid w:val="00C201EB"/>
    <w:rsid w:val="00C2037C"/>
    <w:rsid w:val="00C20503"/>
    <w:rsid w:val="00C20ACC"/>
    <w:rsid w:val="00C20B31"/>
    <w:rsid w:val="00C20B54"/>
    <w:rsid w:val="00C2126D"/>
    <w:rsid w:val="00C2146C"/>
    <w:rsid w:val="00C21681"/>
    <w:rsid w:val="00C21B56"/>
    <w:rsid w:val="00C21BA8"/>
    <w:rsid w:val="00C220DC"/>
    <w:rsid w:val="00C220E4"/>
    <w:rsid w:val="00C22777"/>
    <w:rsid w:val="00C22B28"/>
    <w:rsid w:val="00C22B5B"/>
    <w:rsid w:val="00C22C16"/>
    <w:rsid w:val="00C23391"/>
    <w:rsid w:val="00C236E5"/>
    <w:rsid w:val="00C23879"/>
    <w:rsid w:val="00C23C8C"/>
    <w:rsid w:val="00C23E9E"/>
    <w:rsid w:val="00C245FD"/>
    <w:rsid w:val="00C25034"/>
    <w:rsid w:val="00C256B8"/>
    <w:rsid w:val="00C257B7"/>
    <w:rsid w:val="00C272E8"/>
    <w:rsid w:val="00C301A9"/>
    <w:rsid w:val="00C301AC"/>
    <w:rsid w:val="00C306E4"/>
    <w:rsid w:val="00C30ABC"/>
    <w:rsid w:val="00C30B17"/>
    <w:rsid w:val="00C30B60"/>
    <w:rsid w:val="00C30B69"/>
    <w:rsid w:val="00C31949"/>
    <w:rsid w:val="00C31AB7"/>
    <w:rsid w:val="00C31B4B"/>
    <w:rsid w:val="00C31F55"/>
    <w:rsid w:val="00C31FAA"/>
    <w:rsid w:val="00C3290B"/>
    <w:rsid w:val="00C32B0C"/>
    <w:rsid w:val="00C32BA3"/>
    <w:rsid w:val="00C32EEA"/>
    <w:rsid w:val="00C33359"/>
    <w:rsid w:val="00C33E6E"/>
    <w:rsid w:val="00C33F52"/>
    <w:rsid w:val="00C34076"/>
    <w:rsid w:val="00C34116"/>
    <w:rsid w:val="00C341EE"/>
    <w:rsid w:val="00C343D0"/>
    <w:rsid w:val="00C348D6"/>
    <w:rsid w:val="00C34C0C"/>
    <w:rsid w:val="00C34EE1"/>
    <w:rsid w:val="00C34FA3"/>
    <w:rsid w:val="00C3504C"/>
    <w:rsid w:val="00C353ED"/>
    <w:rsid w:val="00C365E7"/>
    <w:rsid w:val="00C3664F"/>
    <w:rsid w:val="00C3671B"/>
    <w:rsid w:val="00C367E8"/>
    <w:rsid w:val="00C36E34"/>
    <w:rsid w:val="00C3706C"/>
    <w:rsid w:val="00C372DD"/>
    <w:rsid w:val="00C37423"/>
    <w:rsid w:val="00C37FEF"/>
    <w:rsid w:val="00C40298"/>
    <w:rsid w:val="00C40388"/>
    <w:rsid w:val="00C404D7"/>
    <w:rsid w:val="00C404EE"/>
    <w:rsid w:val="00C40666"/>
    <w:rsid w:val="00C40A15"/>
    <w:rsid w:val="00C40C81"/>
    <w:rsid w:val="00C40CA1"/>
    <w:rsid w:val="00C414B8"/>
    <w:rsid w:val="00C4171B"/>
    <w:rsid w:val="00C41CD9"/>
    <w:rsid w:val="00C42689"/>
    <w:rsid w:val="00C426D9"/>
    <w:rsid w:val="00C42988"/>
    <w:rsid w:val="00C42BD4"/>
    <w:rsid w:val="00C42D55"/>
    <w:rsid w:val="00C43825"/>
    <w:rsid w:val="00C439C8"/>
    <w:rsid w:val="00C43FF0"/>
    <w:rsid w:val="00C44124"/>
    <w:rsid w:val="00C44641"/>
    <w:rsid w:val="00C4499B"/>
    <w:rsid w:val="00C4509E"/>
    <w:rsid w:val="00C45760"/>
    <w:rsid w:val="00C459EE"/>
    <w:rsid w:val="00C45EF5"/>
    <w:rsid w:val="00C4678C"/>
    <w:rsid w:val="00C46B7E"/>
    <w:rsid w:val="00C46DDC"/>
    <w:rsid w:val="00C4744B"/>
    <w:rsid w:val="00C474D6"/>
    <w:rsid w:val="00C47538"/>
    <w:rsid w:val="00C5099B"/>
    <w:rsid w:val="00C50A4E"/>
    <w:rsid w:val="00C513F4"/>
    <w:rsid w:val="00C5151D"/>
    <w:rsid w:val="00C51C37"/>
    <w:rsid w:val="00C51F2E"/>
    <w:rsid w:val="00C520B1"/>
    <w:rsid w:val="00C522D6"/>
    <w:rsid w:val="00C522F3"/>
    <w:rsid w:val="00C52347"/>
    <w:rsid w:val="00C52C17"/>
    <w:rsid w:val="00C52C52"/>
    <w:rsid w:val="00C53B1C"/>
    <w:rsid w:val="00C53E06"/>
    <w:rsid w:val="00C53F9F"/>
    <w:rsid w:val="00C54020"/>
    <w:rsid w:val="00C5406F"/>
    <w:rsid w:val="00C545C5"/>
    <w:rsid w:val="00C54817"/>
    <w:rsid w:val="00C54F35"/>
    <w:rsid w:val="00C54F7D"/>
    <w:rsid w:val="00C55419"/>
    <w:rsid w:val="00C55566"/>
    <w:rsid w:val="00C5566F"/>
    <w:rsid w:val="00C56B33"/>
    <w:rsid w:val="00C5742E"/>
    <w:rsid w:val="00C57814"/>
    <w:rsid w:val="00C57A01"/>
    <w:rsid w:val="00C57A2D"/>
    <w:rsid w:val="00C57BF0"/>
    <w:rsid w:val="00C60B07"/>
    <w:rsid w:val="00C61215"/>
    <w:rsid w:val="00C61A85"/>
    <w:rsid w:val="00C61D4B"/>
    <w:rsid w:val="00C62B0A"/>
    <w:rsid w:val="00C63C52"/>
    <w:rsid w:val="00C63F08"/>
    <w:rsid w:val="00C63FBB"/>
    <w:rsid w:val="00C64FB0"/>
    <w:rsid w:val="00C6528C"/>
    <w:rsid w:val="00C65A5A"/>
    <w:rsid w:val="00C65D33"/>
    <w:rsid w:val="00C661E8"/>
    <w:rsid w:val="00C6704E"/>
    <w:rsid w:val="00C6723F"/>
    <w:rsid w:val="00C67305"/>
    <w:rsid w:val="00C6782B"/>
    <w:rsid w:val="00C67AD1"/>
    <w:rsid w:val="00C70084"/>
    <w:rsid w:val="00C7034A"/>
    <w:rsid w:val="00C703AA"/>
    <w:rsid w:val="00C704AE"/>
    <w:rsid w:val="00C706D1"/>
    <w:rsid w:val="00C7090B"/>
    <w:rsid w:val="00C70ED3"/>
    <w:rsid w:val="00C7169F"/>
    <w:rsid w:val="00C720CB"/>
    <w:rsid w:val="00C720E3"/>
    <w:rsid w:val="00C7235B"/>
    <w:rsid w:val="00C72E18"/>
    <w:rsid w:val="00C731AD"/>
    <w:rsid w:val="00C7380B"/>
    <w:rsid w:val="00C73A99"/>
    <w:rsid w:val="00C7412B"/>
    <w:rsid w:val="00C74421"/>
    <w:rsid w:val="00C74599"/>
    <w:rsid w:val="00C75663"/>
    <w:rsid w:val="00C75F2F"/>
    <w:rsid w:val="00C75FEE"/>
    <w:rsid w:val="00C7684B"/>
    <w:rsid w:val="00C76F1D"/>
    <w:rsid w:val="00C77017"/>
    <w:rsid w:val="00C770A9"/>
    <w:rsid w:val="00C771D0"/>
    <w:rsid w:val="00C77760"/>
    <w:rsid w:val="00C77902"/>
    <w:rsid w:val="00C77937"/>
    <w:rsid w:val="00C77C8B"/>
    <w:rsid w:val="00C77CA4"/>
    <w:rsid w:val="00C77D26"/>
    <w:rsid w:val="00C77DDA"/>
    <w:rsid w:val="00C800AE"/>
    <w:rsid w:val="00C808B3"/>
    <w:rsid w:val="00C80BDF"/>
    <w:rsid w:val="00C815DF"/>
    <w:rsid w:val="00C81819"/>
    <w:rsid w:val="00C81D0D"/>
    <w:rsid w:val="00C8239D"/>
    <w:rsid w:val="00C82E46"/>
    <w:rsid w:val="00C82FEE"/>
    <w:rsid w:val="00C830C1"/>
    <w:rsid w:val="00C830F9"/>
    <w:rsid w:val="00C84434"/>
    <w:rsid w:val="00C84D39"/>
    <w:rsid w:val="00C85277"/>
    <w:rsid w:val="00C85286"/>
    <w:rsid w:val="00C8537C"/>
    <w:rsid w:val="00C857A3"/>
    <w:rsid w:val="00C85806"/>
    <w:rsid w:val="00C85D76"/>
    <w:rsid w:val="00C85DF9"/>
    <w:rsid w:val="00C86BE9"/>
    <w:rsid w:val="00C87286"/>
    <w:rsid w:val="00C873AC"/>
    <w:rsid w:val="00C87659"/>
    <w:rsid w:val="00C87B50"/>
    <w:rsid w:val="00C87DA6"/>
    <w:rsid w:val="00C911BB"/>
    <w:rsid w:val="00C91857"/>
    <w:rsid w:val="00C91BB7"/>
    <w:rsid w:val="00C91C53"/>
    <w:rsid w:val="00C91D44"/>
    <w:rsid w:val="00C9213B"/>
    <w:rsid w:val="00C92274"/>
    <w:rsid w:val="00C92956"/>
    <w:rsid w:val="00C93349"/>
    <w:rsid w:val="00C93462"/>
    <w:rsid w:val="00C934DC"/>
    <w:rsid w:val="00C937E7"/>
    <w:rsid w:val="00C94141"/>
    <w:rsid w:val="00C94384"/>
    <w:rsid w:val="00C94A34"/>
    <w:rsid w:val="00C94C2B"/>
    <w:rsid w:val="00C94F73"/>
    <w:rsid w:val="00C95609"/>
    <w:rsid w:val="00C9571A"/>
    <w:rsid w:val="00C95B4F"/>
    <w:rsid w:val="00C95CB4"/>
    <w:rsid w:val="00C960AC"/>
    <w:rsid w:val="00C968B7"/>
    <w:rsid w:val="00C96987"/>
    <w:rsid w:val="00C96AD2"/>
    <w:rsid w:val="00C96F79"/>
    <w:rsid w:val="00C9751B"/>
    <w:rsid w:val="00C9765C"/>
    <w:rsid w:val="00C97CF9"/>
    <w:rsid w:val="00CA07AE"/>
    <w:rsid w:val="00CA0C45"/>
    <w:rsid w:val="00CA0FF6"/>
    <w:rsid w:val="00CA11C4"/>
    <w:rsid w:val="00CA1458"/>
    <w:rsid w:val="00CA1477"/>
    <w:rsid w:val="00CA1623"/>
    <w:rsid w:val="00CA1771"/>
    <w:rsid w:val="00CA17DD"/>
    <w:rsid w:val="00CA1863"/>
    <w:rsid w:val="00CA186D"/>
    <w:rsid w:val="00CA1941"/>
    <w:rsid w:val="00CA1A64"/>
    <w:rsid w:val="00CA26CE"/>
    <w:rsid w:val="00CA26EF"/>
    <w:rsid w:val="00CA2BE2"/>
    <w:rsid w:val="00CA2EDA"/>
    <w:rsid w:val="00CA37EC"/>
    <w:rsid w:val="00CA391D"/>
    <w:rsid w:val="00CA3ACD"/>
    <w:rsid w:val="00CA3D28"/>
    <w:rsid w:val="00CA3D30"/>
    <w:rsid w:val="00CA4118"/>
    <w:rsid w:val="00CA428D"/>
    <w:rsid w:val="00CA44EA"/>
    <w:rsid w:val="00CA4BAC"/>
    <w:rsid w:val="00CA4D3B"/>
    <w:rsid w:val="00CA4EF5"/>
    <w:rsid w:val="00CA4F8B"/>
    <w:rsid w:val="00CA5445"/>
    <w:rsid w:val="00CA58FB"/>
    <w:rsid w:val="00CA5D0F"/>
    <w:rsid w:val="00CA6362"/>
    <w:rsid w:val="00CA6740"/>
    <w:rsid w:val="00CA722C"/>
    <w:rsid w:val="00CA726D"/>
    <w:rsid w:val="00CB0007"/>
    <w:rsid w:val="00CB09DA"/>
    <w:rsid w:val="00CB0A7E"/>
    <w:rsid w:val="00CB0BD9"/>
    <w:rsid w:val="00CB0C89"/>
    <w:rsid w:val="00CB0D2A"/>
    <w:rsid w:val="00CB0E1C"/>
    <w:rsid w:val="00CB1636"/>
    <w:rsid w:val="00CB1901"/>
    <w:rsid w:val="00CB1CAC"/>
    <w:rsid w:val="00CB1DE8"/>
    <w:rsid w:val="00CB1E3B"/>
    <w:rsid w:val="00CB1F1D"/>
    <w:rsid w:val="00CB1FD9"/>
    <w:rsid w:val="00CB202E"/>
    <w:rsid w:val="00CB2300"/>
    <w:rsid w:val="00CB2A4B"/>
    <w:rsid w:val="00CB4178"/>
    <w:rsid w:val="00CB44F6"/>
    <w:rsid w:val="00CB47E7"/>
    <w:rsid w:val="00CB5758"/>
    <w:rsid w:val="00CB585A"/>
    <w:rsid w:val="00CB5AE4"/>
    <w:rsid w:val="00CB6795"/>
    <w:rsid w:val="00CB6EF7"/>
    <w:rsid w:val="00CB71F8"/>
    <w:rsid w:val="00CB77ED"/>
    <w:rsid w:val="00CB79DD"/>
    <w:rsid w:val="00CB7A53"/>
    <w:rsid w:val="00CC0C2E"/>
    <w:rsid w:val="00CC15A3"/>
    <w:rsid w:val="00CC180A"/>
    <w:rsid w:val="00CC1E13"/>
    <w:rsid w:val="00CC217C"/>
    <w:rsid w:val="00CC26DB"/>
    <w:rsid w:val="00CC300C"/>
    <w:rsid w:val="00CC327C"/>
    <w:rsid w:val="00CC3476"/>
    <w:rsid w:val="00CC3503"/>
    <w:rsid w:val="00CC35AE"/>
    <w:rsid w:val="00CC3C44"/>
    <w:rsid w:val="00CC3DAA"/>
    <w:rsid w:val="00CC420C"/>
    <w:rsid w:val="00CC4C2C"/>
    <w:rsid w:val="00CC5057"/>
    <w:rsid w:val="00CC5A7A"/>
    <w:rsid w:val="00CC6329"/>
    <w:rsid w:val="00CC63F0"/>
    <w:rsid w:val="00CC65A3"/>
    <w:rsid w:val="00CC73BD"/>
    <w:rsid w:val="00CD0112"/>
    <w:rsid w:val="00CD078F"/>
    <w:rsid w:val="00CD121E"/>
    <w:rsid w:val="00CD123B"/>
    <w:rsid w:val="00CD1402"/>
    <w:rsid w:val="00CD185D"/>
    <w:rsid w:val="00CD19EF"/>
    <w:rsid w:val="00CD28F0"/>
    <w:rsid w:val="00CD2FC2"/>
    <w:rsid w:val="00CD3999"/>
    <w:rsid w:val="00CD39CB"/>
    <w:rsid w:val="00CD3ED8"/>
    <w:rsid w:val="00CD467A"/>
    <w:rsid w:val="00CD497A"/>
    <w:rsid w:val="00CD4E67"/>
    <w:rsid w:val="00CD5F4F"/>
    <w:rsid w:val="00CD6A65"/>
    <w:rsid w:val="00CD761D"/>
    <w:rsid w:val="00CD76B5"/>
    <w:rsid w:val="00CD78B9"/>
    <w:rsid w:val="00CD79F6"/>
    <w:rsid w:val="00CE05D0"/>
    <w:rsid w:val="00CE08D4"/>
    <w:rsid w:val="00CE093C"/>
    <w:rsid w:val="00CE1D01"/>
    <w:rsid w:val="00CE1EF8"/>
    <w:rsid w:val="00CE2323"/>
    <w:rsid w:val="00CE2346"/>
    <w:rsid w:val="00CE299E"/>
    <w:rsid w:val="00CE32AD"/>
    <w:rsid w:val="00CE33E5"/>
    <w:rsid w:val="00CE3657"/>
    <w:rsid w:val="00CE37AE"/>
    <w:rsid w:val="00CE39AE"/>
    <w:rsid w:val="00CE39FC"/>
    <w:rsid w:val="00CE427B"/>
    <w:rsid w:val="00CE4509"/>
    <w:rsid w:val="00CE475E"/>
    <w:rsid w:val="00CE493E"/>
    <w:rsid w:val="00CE51A3"/>
    <w:rsid w:val="00CE5849"/>
    <w:rsid w:val="00CE5AEF"/>
    <w:rsid w:val="00CE68D0"/>
    <w:rsid w:val="00CE6BBD"/>
    <w:rsid w:val="00CE6E00"/>
    <w:rsid w:val="00CE6E97"/>
    <w:rsid w:val="00CE6F0F"/>
    <w:rsid w:val="00CE728B"/>
    <w:rsid w:val="00CE770C"/>
    <w:rsid w:val="00CE7E6C"/>
    <w:rsid w:val="00CF002F"/>
    <w:rsid w:val="00CF0246"/>
    <w:rsid w:val="00CF0B0B"/>
    <w:rsid w:val="00CF134C"/>
    <w:rsid w:val="00CF14C0"/>
    <w:rsid w:val="00CF1ADA"/>
    <w:rsid w:val="00CF1B49"/>
    <w:rsid w:val="00CF1F6E"/>
    <w:rsid w:val="00CF2483"/>
    <w:rsid w:val="00CF24E2"/>
    <w:rsid w:val="00CF2735"/>
    <w:rsid w:val="00CF2780"/>
    <w:rsid w:val="00CF2B09"/>
    <w:rsid w:val="00CF2B5A"/>
    <w:rsid w:val="00CF3013"/>
    <w:rsid w:val="00CF305A"/>
    <w:rsid w:val="00CF35FA"/>
    <w:rsid w:val="00CF393D"/>
    <w:rsid w:val="00CF3C53"/>
    <w:rsid w:val="00CF3D6E"/>
    <w:rsid w:val="00CF3FCB"/>
    <w:rsid w:val="00CF4011"/>
    <w:rsid w:val="00CF44F3"/>
    <w:rsid w:val="00CF4ABD"/>
    <w:rsid w:val="00CF4CF2"/>
    <w:rsid w:val="00CF5A53"/>
    <w:rsid w:val="00CF5D28"/>
    <w:rsid w:val="00CF6593"/>
    <w:rsid w:val="00CF6628"/>
    <w:rsid w:val="00CF68B8"/>
    <w:rsid w:val="00CF6EAD"/>
    <w:rsid w:val="00CF6F1E"/>
    <w:rsid w:val="00CF703E"/>
    <w:rsid w:val="00CF774F"/>
    <w:rsid w:val="00CF7760"/>
    <w:rsid w:val="00CF77B6"/>
    <w:rsid w:val="00D001B7"/>
    <w:rsid w:val="00D001F9"/>
    <w:rsid w:val="00D00217"/>
    <w:rsid w:val="00D0036E"/>
    <w:rsid w:val="00D00A1C"/>
    <w:rsid w:val="00D00BB7"/>
    <w:rsid w:val="00D014AA"/>
    <w:rsid w:val="00D017E5"/>
    <w:rsid w:val="00D01A57"/>
    <w:rsid w:val="00D01A99"/>
    <w:rsid w:val="00D01B75"/>
    <w:rsid w:val="00D01EAD"/>
    <w:rsid w:val="00D0332E"/>
    <w:rsid w:val="00D035B9"/>
    <w:rsid w:val="00D03660"/>
    <w:rsid w:val="00D03BB4"/>
    <w:rsid w:val="00D03EEE"/>
    <w:rsid w:val="00D040B7"/>
    <w:rsid w:val="00D04253"/>
    <w:rsid w:val="00D04726"/>
    <w:rsid w:val="00D0489F"/>
    <w:rsid w:val="00D050CD"/>
    <w:rsid w:val="00D05132"/>
    <w:rsid w:val="00D05450"/>
    <w:rsid w:val="00D05781"/>
    <w:rsid w:val="00D05E85"/>
    <w:rsid w:val="00D06049"/>
    <w:rsid w:val="00D060FF"/>
    <w:rsid w:val="00D0630D"/>
    <w:rsid w:val="00D064E8"/>
    <w:rsid w:val="00D06546"/>
    <w:rsid w:val="00D06572"/>
    <w:rsid w:val="00D065CD"/>
    <w:rsid w:val="00D06E49"/>
    <w:rsid w:val="00D0724B"/>
    <w:rsid w:val="00D07364"/>
    <w:rsid w:val="00D077C1"/>
    <w:rsid w:val="00D100BD"/>
    <w:rsid w:val="00D102AB"/>
    <w:rsid w:val="00D105D7"/>
    <w:rsid w:val="00D106B8"/>
    <w:rsid w:val="00D10E4E"/>
    <w:rsid w:val="00D113FD"/>
    <w:rsid w:val="00D11A97"/>
    <w:rsid w:val="00D12325"/>
    <w:rsid w:val="00D124CA"/>
    <w:rsid w:val="00D12761"/>
    <w:rsid w:val="00D13289"/>
    <w:rsid w:val="00D135ED"/>
    <w:rsid w:val="00D14487"/>
    <w:rsid w:val="00D1457A"/>
    <w:rsid w:val="00D147F6"/>
    <w:rsid w:val="00D148C9"/>
    <w:rsid w:val="00D156CF"/>
    <w:rsid w:val="00D15712"/>
    <w:rsid w:val="00D1581C"/>
    <w:rsid w:val="00D15837"/>
    <w:rsid w:val="00D15A85"/>
    <w:rsid w:val="00D15DEE"/>
    <w:rsid w:val="00D15E7E"/>
    <w:rsid w:val="00D16058"/>
    <w:rsid w:val="00D16FDD"/>
    <w:rsid w:val="00D20016"/>
    <w:rsid w:val="00D2014A"/>
    <w:rsid w:val="00D204AA"/>
    <w:rsid w:val="00D207A7"/>
    <w:rsid w:val="00D20B40"/>
    <w:rsid w:val="00D20FA8"/>
    <w:rsid w:val="00D2137A"/>
    <w:rsid w:val="00D215E8"/>
    <w:rsid w:val="00D217E1"/>
    <w:rsid w:val="00D21A1D"/>
    <w:rsid w:val="00D21AF6"/>
    <w:rsid w:val="00D21B03"/>
    <w:rsid w:val="00D21BF5"/>
    <w:rsid w:val="00D21EB4"/>
    <w:rsid w:val="00D2279F"/>
    <w:rsid w:val="00D2288E"/>
    <w:rsid w:val="00D22AF1"/>
    <w:rsid w:val="00D22E93"/>
    <w:rsid w:val="00D242DA"/>
    <w:rsid w:val="00D247EC"/>
    <w:rsid w:val="00D24838"/>
    <w:rsid w:val="00D26448"/>
    <w:rsid w:val="00D264CE"/>
    <w:rsid w:val="00D26670"/>
    <w:rsid w:val="00D2670E"/>
    <w:rsid w:val="00D26910"/>
    <w:rsid w:val="00D269D8"/>
    <w:rsid w:val="00D26E0D"/>
    <w:rsid w:val="00D27494"/>
    <w:rsid w:val="00D2794B"/>
    <w:rsid w:val="00D27AE9"/>
    <w:rsid w:val="00D27B8B"/>
    <w:rsid w:val="00D30545"/>
    <w:rsid w:val="00D30CF0"/>
    <w:rsid w:val="00D31341"/>
    <w:rsid w:val="00D31681"/>
    <w:rsid w:val="00D3191C"/>
    <w:rsid w:val="00D31B6E"/>
    <w:rsid w:val="00D31BE5"/>
    <w:rsid w:val="00D32157"/>
    <w:rsid w:val="00D3232B"/>
    <w:rsid w:val="00D3239F"/>
    <w:rsid w:val="00D324A4"/>
    <w:rsid w:val="00D3250C"/>
    <w:rsid w:val="00D32887"/>
    <w:rsid w:val="00D328F6"/>
    <w:rsid w:val="00D32C73"/>
    <w:rsid w:val="00D32CF5"/>
    <w:rsid w:val="00D32D2A"/>
    <w:rsid w:val="00D32E32"/>
    <w:rsid w:val="00D331D4"/>
    <w:rsid w:val="00D33740"/>
    <w:rsid w:val="00D340A6"/>
    <w:rsid w:val="00D345D4"/>
    <w:rsid w:val="00D3462C"/>
    <w:rsid w:val="00D3477B"/>
    <w:rsid w:val="00D349C3"/>
    <w:rsid w:val="00D34DEB"/>
    <w:rsid w:val="00D35198"/>
    <w:rsid w:val="00D35788"/>
    <w:rsid w:val="00D3584B"/>
    <w:rsid w:val="00D35A85"/>
    <w:rsid w:val="00D35F97"/>
    <w:rsid w:val="00D36039"/>
    <w:rsid w:val="00D36964"/>
    <w:rsid w:val="00D36CBB"/>
    <w:rsid w:val="00D372EC"/>
    <w:rsid w:val="00D37A1A"/>
    <w:rsid w:val="00D402F3"/>
    <w:rsid w:val="00D4081B"/>
    <w:rsid w:val="00D40BBF"/>
    <w:rsid w:val="00D40E1A"/>
    <w:rsid w:val="00D41335"/>
    <w:rsid w:val="00D413C3"/>
    <w:rsid w:val="00D415BE"/>
    <w:rsid w:val="00D419EF"/>
    <w:rsid w:val="00D42240"/>
    <w:rsid w:val="00D427C3"/>
    <w:rsid w:val="00D428DA"/>
    <w:rsid w:val="00D42A75"/>
    <w:rsid w:val="00D42EB8"/>
    <w:rsid w:val="00D43C6A"/>
    <w:rsid w:val="00D43D3C"/>
    <w:rsid w:val="00D43E0B"/>
    <w:rsid w:val="00D43E17"/>
    <w:rsid w:val="00D441E2"/>
    <w:rsid w:val="00D44932"/>
    <w:rsid w:val="00D4499C"/>
    <w:rsid w:val="00D44CF7"/>
    <w:rsid w:val="00D44DC4"/>
    <w:rsid w:val="00D46111"/>
    <w:rsid w:val="00D46144"/>
    <w:rsid w:val="00D4615C"/>
    <w:rsid w:val="00D464F2"/>
    <w:rsid w:val="00D4655C"/>
    <w:rsid w:val="00D4662F"/>
    <w:rsid w:val="00D46A4D"/>
    <w:rsid w:val="00D46F1B"/>
    <w:rsid w:val="00D47258"/>
    <w:rsid w:val="00D475FB"/>
    <w:rsid w:val="00D476CF"/>
    <w:rsid w:val="00D47C16"/>
    <w:rsid w:val="00D502AF"/>
    <w:rsid w:val="00D502EB"/>
    <w:rsid w:val="00D504B5"/>
    <w:rsid w:val="00D50546"/>
    <w:rsid w:val="00D50764"/>
    <w:rsid w:val="00D50C12"/>
    <w:rsid w:val="00D50C3C"/>
    <w:rsid w:val="00D50FA6"/>
    <w:rsid w:val="00D51034"/>
    <w:rsid w:val="00D514A9"/>
    <w:rsid w:val="00D51892"/>
    <w:rsid w:val="00D519D0"/>
    <w:rsid w:val="00D51A77"/>
    <w:rsid w:val="00D521E0"/>
    <w:rsid w:val="00D52331"/>
    <w:rsid w:val="00D5261E"/>
    <w:rsid w:val="00D5267B"/>
    <w:rsid w:val="00D52878"/>
    <w:rsid w:val="00D531D3"/>
    <w:rsid w:val="00D53649"/>
    <w:rsid w:val="00D53830"/>
    <w:rsid w:val="00D547CF"/>
    <w:rsid w:val="00D54FB3"/>
    <w:rsid w:val="00D550A2"/>
    <w:rsid w:val="00D55366"/>
    <w:rsid w:val="00D55629"/>
    <w:rsid w:val="00D55889"/>
    <w:rsid w:val="00D55B8C"/>
    <w:rsid w:val="00D56B5F"/>
    <w:rsid w:val="00D56F66"/>
    <w:rsid w:val="00D57A3F"/>
    <w:rsid w:val="00D57AF0"/>
    <w:rsid w:val="00D57C23"/>
    <w:rsid w:val="00D57C89"/>
    <w:rsid w:val="00D60040"/>
    <w:rsid w:val="00D60665"/>
    <w:rsid w:val="00D607F2"/>
    <w:rsid w:val="00D61815"/>
    <w:rsid w:val="00D627E3"/>
    <w:rsid w:val="00D62E14"/>
    <w:rsid w:val="00D62ECD"/>
    <w:rsid w:val="00D63310"/>
    <w:rsid w:val="00D641B7"/>
    <w:rsid w:val="00D64265"/>
    <w:rsid w:val="00D64426"/>
    <w:rsid w:val="00D64475"/>
    <w:rsid w:val="00D64A2A"/>
    <w:rsid w:val="00D64A92"/>
    <w:rsid w:val="00D65ADC"/>
    <w:rsid w:val="00D65B8D"/>
    <w:rsid w:val="00D65D78"/>
    <w:rsid w:val="00D65FAB"/>
    <w:rsid w:val="00D660A1"/>
    <w:rsid w:val="00D6621A"/>
    <w:rsid w:val="00D665BE"/>
    <w:rsid w:val="00D669B5"/>
    <w:rsid w:val="00D66AAA"/>
    <w:rsid w:val="00D66B04"/>
    <w:rsid w:val="00D67288"/>
    <w:rsid w:val="00D675B6"/>
    <w:rsid w:val="00D67BC5"/>
    <w:rsid w:val="00D67E95"/>
    <w:rsid w:val="00D7021B"/>
    <w:rsid w:val="00D705B4"/>
    <w:rsid w:val="00D70D33"/>
    <w:rsid w:val="00D71293"/>
    <w:rsid w:val="00D71862"/>
    <w:rsid w:val="00D71E7F"/>
    <w:rsid w:val="00D71FBA"/>
    <w:rsid w:val="00D7239B"/>
    <w:rsid w:val="00D723C9"/>
    <w:rsid w:val="00D72E42"/>
    <w:rsid w:val="00D73077"/>
    <w:rsid w:val="00D73259"/>
    <w:rsid w:val="00D736A2"/>
    <w:rsid w:val="00D73C57"/>
    <w:rsid w:val="00D73C84"/>
    <w:rsid w:val="00D74047"/>
    <w:rsid w:val="00D742FF"/>
    <w:rsid w:val="00D743EB"/>
    <w:rsid w:val="00D74732"/>
    <w:rsid w:val="00D758B3"/>
    <w:rsid w:val="00D761D3"/>
    <w:rsid w:val="00D7695E"/>
    <w:rsid w:val="00D76ADC"/>
    <w:rsid w:val="00D76B72"/>
    <w:rsid w:val="00D76C6A"/>
    <w:rsid w:val="00D76D7A"/>
    <w:rsid w:val="00D771AA"/>
    <w:rsid w:val="00D7734F"/>
    <w:rsid w:val="00D77413"/>
    <w:rsid w:val="00D775E3"/>
    <w:rsid w:val="00D77D02"/>
    <w:rsid w:val="00D80409"/>
    <w:rsid w:val="00D80706"/>
    <w:rsid w:val="00D80B04"/>
    <w:rsid w:val="00D81020"/>
    <w:rsid w:val="00D812EC"/>
    <w:rsid w:val="00D81A2C"/>
    <w:rsid w:val="00D81F10"/>
    <w:rsid w:val="00D8216F"/>
    <w:rsid w:val="00D825F5"/>
    <w:rsid w:val="00D82798"/>
    <w:rsid w:val="00D82B38"/>
    <w:rsid w:val="00D82BF2"/>
    <w:rsid w:val="00D82CB9"/>
    <w:rsid w:val="00D8339B"/>
    <w:rsid w:val="00D84A57"/>
    <w:rsid w:val="00D84F5B"/>
    <w:rsid w:val="00D85671"/>
    <w:rsid w:val="00D859CE"/>
    <w:rsid w:val="00D8607B"/>
    <w:rsid w:val="00D8662C"/>
    <w:rsid w:val="00D86A0D"/>
    <w:rsid w:val="00D87307"/>
    <w:rsid w:val="00D874DF"/>
    <w:rsid w:val="00D87A12"/>
    <w:rsid w:val="00D900E6"/>
    <w:rsid w:val="00D908D7"/>
    <w:rsid w:val="00D9156A"/>
    <w:rsid w:val="00D918A3"/>
    <w:rsid w:val="00D919AA"/>
    <w:rsid w:val="00D91B81"/>
    <w:rsid w:val="00D91BA5"/>
    <w:rsid w:val="00D92312"/>
    <w:rsid w:val="00D92EB3"/>
    <w:rsid w:val="00D9304A"/>
    <w:rsid w:val="00D930E1"/>
    <w:rsid w:val="00D932C9"/>
    <w:rsid w:val="00D93505"/>
    <w:rsid w:val="00D9354D"/>
    <w:rsid w:val="00D93B3B"/>
    <w:rsid w:val="00D9415C"/>
    <w:rsid w:val="00D942CC"/>
    <w:rsid w:val="00D944E4"/>
    <w:rsid w:val="00D94879"/>
    <w:rsid w:val="00D94C84"/>
    <w:rsid w:val="00D94CCB"/>
    <w:rsid w:val="00D94D87"/>
    <w:rsid w:val="00D95170"/>
    <w:rsid w:val="00D9551C"/>
    <w:rsid w:val="00D95771"/>
    <w:rsid w:val="00D95B31"/>
    <w:rsid w:val="00D95DCC"/>
    <w:rsid w:val="00D962DC"/>
    <w:rsid w:val="00D96913"/>
    <w:rsid w:val="00D96BB7"/>
    <w:rsid w:val="00D96DF8"/>
    <w:rsid w:val="00D97A5C"/>
    <w:rsid w:val="00DA047F"/>
    <w:rsid w:val="00DA180C"/>
    <w:rsid w:val="00DA18A2"/>
    <w:rsid w:val="00DA2FBB"/>
    <w:rsid w:val="00DA2FCF"/>
    <w:rsid w:val="00DA3E7B"/>
    <w:rsid w:val="00DA3F17"/>
    <w:rsid w:val="00DA3F43"/>
    <w:rsid w:val="00DA3FF6"/>
    <w:rsid w:val="00DA418E"/>
    <w:rsid w:val="00DA4400"/>
    <w:rsid w:val="00DA4419"/>
    <w:rsid w:val="00DA451D"/>
    <w:rsid w:val="00DA4611"/>
    <w:rsid w:val="00DA470D"/>
    <w:rsid w:val="00DA49B6"/>
    <w:rsid w:val="00DA4A78"/>
    <w:rsid w:val="00DA4CBA"/>
    <w:rsid w:val="00DA4CC5"/>
    <w:rsid w:val="00DA4E13"/>
    <w:rsid w:val="00DA5018"/>
    <w:rsid w:val="00DA523F"/>
    <w:rsid w:val="00DA56DB"/>
    <w:rsid w:val="00DA577C"/>
    <w:rsid w:val="00DA6013"/>
    <w:rsid w:val="00DA61E1"/>
    <w:rsid w:val="00DA631D"/>
    <w:rsid w:val="00DA6365"/>
    <w:rsid w:val="00DA6452"/>
    <w:rsid w:val="00DA6BAD"/>
    <w:rsid w:val="00DA6FE9"/>
    <w:rsid w:val="00DA7084"/>
    <w:rsid w:val="00DA7925"/>
    <w:rsid w:val="00DB02DC"/>
    <w:rsid w:val="00DB031E"/>
    <w:rsid w:val="00DB040B"/>
    <w:rsid w:val="00DB0AB8"/>
    <w:rsid w:val="00DB0CA4"/>
    <w:rsid w:val="00DB0D2A"/>
    <w:rsid w:val="00DB0EAE"/>
    <w:rsid w:val="00DB11CD"/>
    <w:rsid w:val="00DB1DAB"/>
    <w:rsid w:val="00DB23CD"/>
    <w:rsid w:val="00DB272F"/>
    <w:rsid w:val="00DB28F4"/>
    <w:rsid w:val="00DB314D"/>
    <w:rsid w:val="00DB37A3"/>
    <w:rsid w:val="00DB37AF"/>
    <w:rsid w:val="00DB39D4"/>
    <w:rsid w:val="00DB3A47"/>
    <w:rsid w:val="00DB4076"/>
    <w:rsid w:val="00DB46A0"/>
    <w:rsid w:val="00DB46D0"/>
    <w:rsid w:val="00DB46DF"/>
    <w:rsid w:val="00DB49B6"/>
    <w:rsid w:val="00DB4E06"/>
    <w:rsid w:val="00DB4E61"/>
    <w:rsid w:val="00DB6048"/>
    <w:rsid w:val="00DB6A80"/>
    <w:rsid w:val="00DB6C06"/>
    <w:rsid w:val="00DB6DEA"/>
    <w:rsid w:val="00DB6F30"/>
    <w:rsid w:val="00DB6FEC"/>
    <w:rsid w:val="00DB740E"/>
    <w:rsid w:val="00DB7858"/>
    <w:rsid w:val="00DB7AE9"/>
    <w:rsid w:val="00DB7B06"/>
    <w:rsid w:val="00DB7B8D"/>
    <w:rsid w:val="00DB7C1B"/>
    <w:rsid w:val="00DB7D9B"/>
    <w:rsid w:val="00DC0404"/>
    <w:rsid w:val="00DC043A"/>
    <w:rsid w:val="00DC043D"/>
    <w:rsid w:val="00DC1030"/>
    <w:rsid w:val="00DC186E"/>
    <w:rsid w:val="00DC1896"/>
    <w:rsid w:val="00DC1FD4"/>
    <w:rsid w:val="00DC2188"/>
    <w:rsid w:val="00DC23C1"/>
    <w:rsid w:val="00DC299F"/>
    <w:rsid w:val="00DC2EC5"/>
    <w:rsid w:val="00DC318A"/>
    <w:rsid w:val="00DC340E"/>
    <w:rsid w:val="00DC360F"/>
    <w:rsid w:val="00DC37A4"/>
    <w:rsid w:val="00DC3A9D"/>
    <w:rsid w:val="00DC4004"/>
    <w:rsid w:val="00DC4243"/>
    <w:rsid w:val="00DC44EE"/>
    <w:rsid w:val="00DC46C2"/>
    <w:rsid w:val="00DC47D6"/>
    <w:rsid w:val="00DC5111"/>
    <w:rsid w:val="00DC523F"/>
    <w:rsid w:val="00DC5584"/>
    <w:rsid w:val="00DC5ACE"/>
    <w:rsid w:val="00DC5F53"/>
    <w:rsid w:val="00DC60D3"/>
    <w:rsid w:val="00DC61C1"/>
    <w:rsid w:val="00DC6358"/>
    <w:rsid w:val="00DC6722"/>
    <w:rsid w:val="00DC67D0"/>
    <w:rsid w:val="00DC67F8"/>
    <w:rsid w:val="00DC6C1E"/>
    <w:rsid w:val="00DC7255"/>
    <w:rsid w:val="00DC72CE"/>
    <w:rsid w:val="00DC75CA"/>
    <w:rsid w:val="00DC78A2"/>
    <w:rsid w:val="00DC7951"/>
    <w:rsid w:val="00DD0166"/>
    <w:rsid w:val="00DD1654"/>
    <w:rsid w:val="00DD1C4B"/>
    <w:rsid w:val="00DD1CB8"/>
    <w:rsid w:val="00DD1F7B"/>
    <w:rsid w:val="00DD1F8B"/>
    <w:rsid w:val="00DD212D"/>
    <w:rsid w:val="00DD229E"/>
    <w:rsid w:val="00DD29D9"/>
    <w:rsid w:val="00DD3029"/>
    <w:rsid w:val="00DD355F"/>
    <w:rsid w:val="00DD36AD"/>
    <w:rsid w:val="00DD3973"/>
    <w:rsid w:val="00DD3A28"/>
    <w:rsid w:val="00DD4569"/>
    <w:rsid w:val="00DD4B0A"/>
    <w:rsid w:val="00DD55E0"/>
    <w:rsid w:val="00DD5A8E"/>
    <w:rsid w:val="00DD5F70"/>
    <w:rsid w:val="00DD669B"/>
    <w:rsid w:val="00DD702B"/>
    <w:rsid w:val="00DD7683"/>
    <w:rsid w:val="00DE056A"/>
    <w:rsid w:val="00DE067A"/>
    <w:rsid w:val="00DE0801"/>
    <w:rsid w:val="00DE085D"/>
    <w:rsid w:val="00DE0891"/>
    <w:rsid w:val="00DE0D74"/>
    <w:rsid w:val="00DE0FDA"/>
    <w:rsid w:val="00DE13FF"/>
    <w:rsid w:val="00DE1577"/>
    <w:rsid w:val="00DE18A3"/>
    <w:rsid w:val="00DE1904"/>
    <w:rsid w:val="00DE1DAA"/>
    <w:rsid w:val="00DE2340"/>
    <w:rsid w:val="00DE2806"/>
    <w:rsid w:val="00DE33BC"/>
    <w:rsid w:val="00DE3839"/>
    <w:rsid w:val="00DE3A63"/>
    <w:rsid w:val="00DE3DBB"/>
    <w:rsid w:val="00DE4048"/>
    <w:rsid w:val="00DE43A2"/>
    <w:rsid w:val="00DE4874"/>
    <w:rsid w:val="00DE4A74"/>
    <w:rsid w:val="00DE4B05"/>
    <w:rsid w:val="00DE4B7D"/>
    <w:rsid w:val="00DE4EE9"/>
    <w:rsid w:val="00DE517B"/>
    <w:rsid w:val="00DE53BA"/>
    <w:rsid w:val="00DE541C"/>
    <w:rsid w:val="00DE6B33"/>
    <w:rsid w:val="00DE6FFA"/>
    <w:rsid w:val="00DE72D8"/>
    <w:rsid w:val="00DE737B"/>
    <w:rsid w:val="00DE748B"/>
    <w:rsid w:val="00DF09A2"/>
    <w:rsid w:val="00DF100B"/>
    <w:rsid w:val="00DF11B7"/>
    <w:rsid w:val="00DF1E57"/>
    <w:rsid w:val="00DF1F11"/>
    <w:rsid w:val="00DF2607"/>
    <w:rsid w:val="00DF27B0"/>
    <w:rsid w:val="00DF418E"/>
    <w:rsid w:val="00DF4359"/>
    <w:rsid w:val="00DF43CF"/>
    <w:rsid w:val="00DF4BA0"/>
    <w:rsid w:val="00DF53BE"/>
    <w:rsid w:val="00DF56E5"/>
    <w:rsid w:val="00DF5BF6"/>
    <w:rsid w:val="00DF68B1"/>
    <w:rsid w:val="00DF699F"/>
    <w:rsid w:val="00DF6E82"/>
    <w:rsid w:val="00DF6F99"/>
    <w:rsid w:val="00DF7078"/>
    <w:rsid w:val="00DF73C1"/>
    <w:rsid w:val="00DF7511"/>
    <w:rsid w:val="00DF76D4"/>
    <w:rsid w:val="00DF7751"/>
    <w:rsid w:val="00DF796B"/>
    <w:rsid w:val="00DF7FBD"/>
    <w:rsid w:val="00E000C7"/>
    <w:rsid w:val="00E00305"/>
    <w:rsid w:val="00E003C7"/>
    <w:rsid w:val="00E009B1"/>
    <w:rsid w:val="00E00BC3"/>
    <w:rsid w:val="00E00D17"/>
    <w:rsid w:val="00E011D7"/>
    <w:rsid w:val="00E012A9"/>
    <w:rsid w:val="00E017B0"/>
    <w:rsid w:val="00E01AE0"/>
    <w:rsid w:val="00E01BA0"/>
    <w:rsid w:val="00E031BB"/>
    <w:rsid w:val="00E031D1"/>
    <w:rsid w:val="00E034B9"/>
    <w:rsid w:val="00E03870"/>
    <w:rsid w:val="00E039FA"/>
    <w:rsid w:val="00E03F42"/>
    <w:rsid w:val="00E0417B"/>
    <w:rsid w:val="00E04784"/>
    <w:rsid w:val="00E04975"/>
    <w:rsid w:val="00E05348"/>
    <w:rsid w:val="00E054DE"/>
    <w:rsid w:val="00E0576C"/>
    <w:rsid w:val="00E059D3"/>
    <w:rsid w:val="00E05B1B"/>
    <w:rsid w:val="00E0611E"/>
    <w:rsid w:val="00E068AA"/>
    <w:rsid w:val="00E068BC"/>
    <w:rsid w:val="00E073F0"/>
    <w:rsid w:val="00E0786B"/>
    <w:rsid w:val="00E07AB3"/>
    <w:rsid w:val="00E07DB2"/>
    <w:rsid w:val="00E1012C"/>
    <w:rsid w:val="00E10761"/>
    <w:rsid w:val="00E10AA7"/>
    <w:rsid w:val="00E10C87"/>
    <w:rsid w:val="00E1109B"/>
    <w:rsid w:val="00E11472"/>
    <w:rsid w:val="00E1155C"/>
    <w:rsid w:val="00E11A82"/>
    <w:rsid w:val="00E11D7A"/>
    <w:rsid w:val="00E11EEB"/>
    <w:rsid w:val="00E1211F"/>
    <w:rsid w:val="00E1214C"/>
    <w:rsid w:val="00E128F2"/>
    <w:rsid w:val="00E12A9E"/>
    <w:rsid w:val="00E135BE"/>
    <w:rsid w:val="00E13BE9"/>
    <w:rsid w:val="00E13E5A"/>
    <w:rsid w:val="00E13EE4"/>
    <w:rsid w:val="00E14257"/>
    <w:rsid w:val="00E14979"/>
    <w:rsid w:val="00E14A8C"/>
    <w:rsid w:val="00E14C9B"/>
    <w:rsid w:val="00E14DF8"/>
    <w:rsid w:val="00E151CE"/>
    <w:rsid w:val="00E15251"/>
    <w:rsid w:val="00E15B87"/>
    <w:rsid w:val="00E15DB6"/>
    <w:rsid w:val="00E162AD"/>
    <w:rsid w:val="00E16463"/>
    <w:rsid w:val="00E16730"/>
    <w:rsid w:val="00E16F82"/>
    <w:rsid w:val="00E1734F"/>
    <w:rsid w:val="00E17F6F"/>
    <w:rsid w:val="00E205AC"/>
    <w:rsid w:val="00E205C9"/>
    <w:rsid w:val="00E20B20"/>
    <w:rsid w:val="00E20CF0"/>
    <w:rsid w:val="00E20F62"/>
    <w:rsid w:val="00E211F6"/>
    <w:rsid w:val="00E21DF8"/>
    <w:rsid w:val="00E22B13"/>
    <w:rsid w:val="00E22D5D"/>
    <w:rsid w:val="00E22E28"/>
    <w:rsid w:val="00E22E9F"/>
    <w:rsid w:val="00E23056"/>
    <w:rsid w:val="00E2366F"/>
    <w:rsid w:val="00E239D1"/>
    <w:rsid w:val="00E246B9"/>
    <w:rsid w:val="00E24FA1"/>
    <w:rsid w:val="00E250C5"/>
    <w:rsid w:val="00E251DB"/>
    <w:rsid w:val="00E25350"/>
    <w:rsid w:val="00E26681"/>
    <w:rsid w:val="00E26727"/>
    <w:rsid w:val="00E26970"/>
    <w:rsid w:val="00E26EE3"/>
    <w:rsid w:val="00E26F7C"/>
    <w:rsid w:val="00E2728F"/>
    <w:rsid w:val="00E27307"/>
    <w:rsid w:val="00E27791"/>
    <w:rsid w:val="00E27E05"/>
    <w:rsid w:val="00E30742"/>
    <w:rsid w:val="00E30B9F"/>
    <w:rsid w:val="00E30F2D"/>
    <w:rsid w:val="00E3148C"/>
    <w:rsid w:val="00E317C3"/>
    <w:rsid w:val="00E319DB"/>
    <w:rsid w:val="00E31AFC"/>
    <w:rsid w:val="00E3231E"/>
    <w:rsid w:val="00E32411"/>
    <w:rsid w:val="00E3250F"/>
    <w:rsid w:val="00E327DC"/>
    <w:rsid w:val="00E32CE5"/>
    <w:rsid w:val="00E32D7D"/>
    <w:rsid w:val="00E33CB0"/>
    <w:rsid w:val="00E33FC9"/>
    <w:rsid w:val="00E3409E"/>
    <w:rsid w:val="00E3411B"/>
    <w:rsid w:val="00E34F76"/>
    <w:rsid w:val="00E35180"/>
    <w:rsid w:val="00E351E8"/>
    <w:rsid w:val="00E352D4"/>
    <w:rsid w:val="00E3532C"/>
    <w:rsid w:val="00E35D84"/>
    <w:rsid w:val="00E35E39"/>
    <w:rsid w:val="00E35E7E"/>
    <w:rsid w:val="00E3649B"/>
    <w:rsid w:val="00E36695"/>
    <w:rsid w:val="00E367DD"/>
    <w:rsid w:val="00E3683D"/>
    <w:rsid w:val="00E37BE5"/>
    <w:rsid w:val="00E37CC9"/>
    <w:rsid w:val="00E40640"/>
    <w:rsid w:val="00E40BD8"/>
    <w:rsid w:val="00E41A27"/>
    <w:rsid w:val="00E41AB4"/>
    <w:rsid w:val="00E421E8"/>
    <w:rsid w:val="00E42737"/>
    <w:rsid w:val="00E42F4E"/>
    <w:rsid w:val="00E4387C"/>
    <w:rsid w:val="00E44669"/>
    <w:rsid w:val="00E44906"/>
    <w:rsid w:val="00E44B57"/>
    <w:rsid w:val="00E44F2D"/>
    <w:rsid w:val="00E452AC"/>
    <w:rsid w:val="00E45C77"/>
    <w:rsid w:val="00E4608B"/>
    <w:rsid w:val="00E4652A"/>
    <w:rsid w:val="00E46610"/>
    <w:rsid w:val="00E46826"/>
    <w:rsid w:val="00E46D61"/>
    <w:rsid w:val="00E46D7F"/>
    <w:rsid w:val="00E46D96"/>
    <w:rsid w:val="00E47782"/>
    <w:rsid w:val="00E501D3"/>
    <w:rsid w:val="00E51027"/>
    <w:rsid w:val="00E518A5"/>
    <w:rsid w:val="00E519F2"/>
    <w:rsid w:val="00E51BFF"/>
    <w:rsid w:val="00E51C98"/>
    <w:rsid w:val="00E522A0"/>
    <w:rsid w:val="00E52ED2"/>
    <w:rsid w:val="00E5327C"/>
    <w:rsid w:val="00E5375E"/>
    <w:rsid w:val="00E53A01"/>
    <w:rsid w:val="00E53F08"/>
    <w:rsid w:val="00E54DB1"/>
    <w:rsid w:val="00E5526D"/>
    <w:rsid w:val="00E55357"/>
    <w:rsid w:val="00E55529"/>
    <w:rsid w:val="00E55A71"/>
    <w:rsid w:val="00E564C4"/>
    <w:rsid w:val="00E567C9"/>
    <w:rsid w:val="00E57743"/>
    <w:rsid w:val="00E57DB6"/>
    <w:rsid w:val="00E57E1A"/>
    <w:rsid w:val="00E57FF1"/>
    <w:rsid w:val="00E60193"/>
    <w:rsid w:val="00E601F3"/>
    <w:rsid w:val="00E6027C"/>
    <w:rsid w:val="00E604C4"/>
    <w:rsid w:val="00E606EA"/>
    <w:rsid w:val="00E60809"/>
    <w:rsid w:val="00E60A67"/>
    <w:rsid w:val="00E60B2E"/>
    <w:rsid w:val="00E60BD3"/>
    <w:rsid w:val="00E61300"/>
    <w:rsid w:val="00E618A8"/>
    <w:rsid w:val="00E62812"/>
    <w:rsid w:val="00E6283B"/>
    <w:rsid w:val="00E6315F"/>
    <w:rsid w:val="00E6337F"/>
    <w:rsid w:val="00E6354F"/>
    <w:rsid w:val="00E635B9"/>
    <w:rsid w:val="00E63B97"/>
    <w:rsid w:val="00E6459C"/>
    <w:rsid w:val="00E64E4A"/>
    <w:rsid w:val="00E64F4D"/>
    <w:rsid w:val="00E65D15"/>
    <w:rsid w:val="00E66272"/>
    <w:rsid w:val="00E66ABC"/>
    <w:rsid w:val="00E66CD8"/>
    <w:rsid w:val="00E67275"/>
    <w:rsid w:val="00E6744E"/>
    <w:rsid w:val="00E677D5"/>
    <w:rsid w:val="00E677DB"/>
    <w:rsid w:val="00E67802"/>
    <w:rsid w:val="00E679A8"/>
    <w:rsid w:val="00E67EE5"/>
    <w:rsid w:val="00E7013A"/>
    <w:rsid w:val="00E70270"/>
    <w:rsid w:val="00E70398"/>
    <w:rsid w:val="00E70CA1"/>
    <w:rsid w:val="00E70EBF"/>
    <w:rsid w:val="00E71A79"/>
    <w:rsid w:val="00E71B0B"/>
    <w:rsid w:val="00E72C01"/>
    <w:rsid w:val="00E72C6B"/>
    <w:rsid w:val="00E73AB7"/>
    <w:rsid w:val="00E73C34"/>
    <w:rsid w:val="00E73F5C"/>
    <w:rsid w:val="00E741C9"/>
    <w:rsid w:val="00E749E0"/>
    <w:rsid w:val="00E74B24"/>
    <w:rsid w:val="00E74F5D"/>
    <w:rsid w:val="00E7554B"/>
    <w:rsid w:val="00E75D7C"/>
    <w:rsid w:val="00E76034"/>
    <w:rsid w:val="00E764C3"/>
    <w:rsid w:val="00E76FDF"/>
    <w:rsid w:val="00E77013"/>
    <w:rsid w:val="00E77DA5"/>
    <w:rsid w:val="00E80014"/>
    <w:rsid w:val="00E80440"/>
    <w:rsid w:val="00E805AC"/>
    <w:rsid w:val="00E8077F"/>
    <w:rsid w:val="00E8097E"/>
    <w:rsid w:val="00E80AC7"/>
    <w:rsid w:val="00E817E0"/>
    <w:rsid w:val="00E81C99"/>
    <w:rsid w:val="00E81D32"/>
    <w:rsid w:val="00E81EDD"/>
    <w:rsid w:val="00E8202C"/>
    <w:rsid w:val="00E82A53"/>
    <w:rsid w:val="00E82AB8"/>
    <w:rsid w:val="00E82D92"/>
    <w:rsid w:val="00E82EE4"/>
    <w:rsid w:val="00E831E7"/>
    <w:rsid w:val="00E83980"/>
    <w:rsid w:val="00E83B36"/>
    <w:rsid w:val="00E8429E"/>
    <w:rsid w:val="00E843B5"/>
    <w:rsid w:val="00E846FB"/>
    <w:rsid w:val="00E84A3B"/>
    <w:rsid w:val="00E85307"/>
    <w:rsid w:val="00E85753"/>
    <w:rsid w:val="00E8584F"/>
    <w:rsid w:val="00E85B0A"/>
    <w:rsid w:val="00E85CA3"/>
    <w:rsid w:val="00E85E92"/>
    <w:rsid w:val="00E85F16"/>
    <w:rsid w:val="00E861C2"/>
    <w:rsid w:val="00E87100"/>
    <w:rsid w:val="00E8725E"/>
    <w:rsid w:val="00E8743B"/>
    <w:rsid w:val="00E87742"/>
    <w:rsid w:val="00E87854"/>
    <w:rsid w:val="00E879D2"/>
    <w:rsid w:val="00E87B57"/>
    <w:rsid w:val="00E87D26"/>
    <w:rsid w:val="00E87D70"/>
    <w:rsid w:val="00E907E4"/>
    <w:rsid w:val="00E90A24"/>
    <w:rsid w:val="00E90A6B"/>
    <w:rsid w:val="00E90C34"/>
    <w:rsid w:val="00E90F58"/>
    <w:rsid w:val="00E90FAB"/>
    <w:rsid w:val="00E919AC"/>
    <w:rsid w:val="00E91AD4"/>
    <w:rsid w:val="00E91FAA"/>
    <w:rsid w:val="00E92E48"/>
    <w:rsid w:val="00E931A2"/>
    <w:rsid w:val="00E9321C"/>
    <w:rsid w:val="00E93499"/>
    <w:rsid w:val="00E938D0"/>
    <w:rsid w:val="00E93CB3"/>
    <w:rsid w:val="00E9419B"/>
    <w:rsid w:val="00E946A6"/>
    <w:rsid w:val="00E947C9"/>
    <w:rsid w:val="00E947E4"/>
    <w:rsid w:val="00E9480A"/>
    <w:rsid w:val="00E94917"/>
    <w:rsid w:val="00E95088"/>
    <w:rsid w:val="00E9616B"/>
    <w:rsid w:val="00E9669E"/>
    <w:rsid w:val="00E96774"/>
    <w:rsid w:val="00E96A29"/>
    <w:rsid w:val="00E96B28"/>
    <w:rsid w:val="00E96FE6"/>
    <w:rsid w:val="00E973A1"/>
    <w:rsid w:val="00EA00AD"/>
    <w:rsid w:val="00EA068D"/>
    <w:rsid w:val="00EA0C2B"/>
    <w:rsid w:val="00EA0F42"/>
    <w:rsid w:val="00EA0F54"/>
    <w:rsid w:val="00EA1059"/>
    <w:rsid w:val="00EA1216"/>
    <w:rsid w:val="00EA1D43"/>
    <w:rsid w:val="00EA1E0A"/>
    <w:rsid w:val="00EA23B7"/>
    <w:rsid w:val="00EA2AEF"/>
    <w:rsid w:val="00EA3531"/>
    <w:rsid w:val="00EA38DD"/>
    <w:rsid w:val="00EA434D"/>
    <w:rsid w:val="00EA4534"/>
    <w:rsid w:val="00EA45B7"/>
    <w:rsid w:val="00EA463A"/>
    <w:rsid w:val="00EA46D3"/>
    <w:rsid w:val="00EA48FC"/>
    <w:rsid w:val="00EA4C04"/>
    <w:rsid w:val="00EA4EC9"/>
    <w:rsid w:val="00EA55E3"/>
    <w:rsid w:val="00EA568E"/>
    <w:rsid w:val="00EA5E0F"/>
    <w:rsid w:val="00EA6D81"/>
    <w:rsid w:val="00EA6E8F"/>
    <w:rsid w:val="00EA6EC4"/>
    <w:rsid w:val="00EA6F59"/>
    <w:rsid w:val="00EA6FE4"/>
    <w:rsid w:val="00EA765F"/>
    <w:rsid w:val="00EA798D"/>
    <w:rsid w:val="00EA7A43"/>
    <w:rsid w:val="00EA7F4C"/>
    <w:rsid w:val="00EB08D7"/>
    <w:rsid w:val="00EB0C82"/>
    <w:rsid w:val="00EB1164"/>
    <w:rsid w:val="00EB1339"/>
    <w:rsid w:val="00EB161C"/>
    <w:rsid w:val="00EB1D47"/>
    <w:rsid w:val="00EB2146"/>
    <w:rsid w:val="00EB2317"/>
    <w:rsid w:val="00EB2477"/>
    <w:rsid w:val="00EB2557"/>
    <w:rsid w:val="00EB26C6"/>
    <w:rsid w:val="00EB279B"/>
    <w:rsid w:val="00EB2ABB"/>
    <w:rsid w:val="00EB2B18"/>
    <w:rsid w:val="00EB32AC"/>
    <w:rsid w:val="00EB33B4"/>
    <w:rsid w:val="00EB355C"/>
    <w:rsid w:val="00EB35AD"/>
    <w:rsid w:val="00EB4013"/>
    <w:rsid w:val="00EB4F83"/>
    <w:rsid w:val="00EB54EA"/>
    <w:rsid w:val="00EB584C"/>
    <w:rsid w:val="00EB5863"/>
    <w:rsid w:val="00EB5D88"/>
    <w:rsid w:val="00EB5D9C"/>
    <w:rsid w:val="00EB6276"/>
    <w:rsid w:val="00EB6D14"/>
    <w:rsid w:val="00EB7182"/>
    <w:rsid w:val="00EB7272"/>
    <w:rsid w:val="00EB7307"/>
    <w:rsid w:val="00EB743A"/>
    <w:rsid w:val="00EB772D"/>
    <w:rsid w:val="00EB7843"/>
    <w:rsid w:val="00EB7B6E"/>
    <w:rsid w:val="00EC03A6"/>
    <w:rsid w:val="00EC14B0"/>
    <w:rsid w:val="00EC204E"/>
    <w:rsid w:val="00EC21C8"/>
    <w:rsid w:val="00EC249E"/>
    <w:rsid w:val="00EC2CFE"/>
    <w:rsid w:val="00EC2CFF"/>
    <w:rsid w:val="00EC2DFB"/>
    <w:rsid w:val="00EC3438"/>
    <w:rsid w:val="00EC3665"/>
    <w:rsid w:val="00EC37EE"/>
    <w:rsid w:val="00EC3BAA"/>
    <w:rsid w:val="00EC3BC0"/>
    <w:rsid w:val="00EC3CC5"/>
    <w:rsid w:val="00EC3DB0"/>
    <w:rsid w:val="00EC3FCF"/>
    <w:rsid w:val="00EC423A"/>
    <w:rsid w:val="00EC4904"/>
    <w:rsid w:val="00EC4AA4"/>
    <w:rsid w:val="00EC4C39"/>
    <w:rsid w:val="00EC4DF6"/>
    <w:rsid w:val="00EC5A51"/>
    <w:rsid w:val="00EC5AE8"/>
    <w:rsid w:val="00EC5F2F"/>
    <w:rsid w:val="00EC646B"/>
    <w:rsid w:val="00EC651E"/>
    <w:rsid w:val="00EC65E5"/>
    <w:rsid w:val="00EC692E"/>
    <w:rsid w:val="00EC6984"/>
    <w:rsid w:val="00EC6E7E"/>
    <w:rsid w:val="00EC70B3"/>
    <w:rsid w:val="00EC73BF"/>
    <w:rsid w:val="00EC745E"/>
    <w:rsid w:val="00EC753F"/>
    <w:rsid w:val="00EC775C"/>
    <w:rsid w:val="00EC788C"/>
    <w:rsid w:val="00EC7D01"/>
    <w:rsid w:val="00EC7EAF"/>
    <w:rsid w:val="00EC7F87"/>
    <w:rsid w:val="00ED0205"/>
    <w:rsid w:val="00ED09E9"/>
    <w:rsid w:val="00ED1327"/>
    <w:rsid w:val="00ED1400"/>
    <w:rsid w:val="00ED16B7"/>
    <w:rsid w:val="00ED1D81"/>
    <w:rsid w:val="00ED26BE"/>
    <w:rsid w:val="00ED27C3"/>
    <w:rsid w:val="00ED2AE2"/>
    <w:rsid w:val="00ED2C5A"/>
    <w:rsid w:val="00ED33AE"/>
    <w:rsid w:val="00ED3775"/>
    <w:rsid w:val="00ED4A6D"/>
    <w:rsid w:val="00ED4F42"/>
    <w:rsid w:val="00ED549A"/>
    <w:rsid w:val="00ED5B44"/>
    <w:rsid w:val="00ED5C86"/>
    <w:rsid w:val="00ED5DC0"/>
    <w:rsid w:val="00ED5E9F"/>
    <w:rsid w:val="00ED6162"/>
    <w:rsid w:val="00ED6375"/>
    <w:rsid w:val="00ED6D4A"/>
    <w:rsid w:val="00ED721A"/>
    <w:rsid w:val="00ED7249"/>
    <w:rsid w:val="00ED738C"/>
    <w:rsid w:val="00ED7561"/>
    <w:rsid w:val="00ED7918"/>
    <w:rsid w:val="00ED7E58"/>
    <w:rsid w:val="00ED7F72"/>
    <w:rsid w:val="00ED7FD3"/>
    <w:rsid w:val="00EE07D6"/>
    <w:rsid w:val="00EE0973"/>
    <w:rsid w:val="00EE0E5D"/>
    <w:rsid w:val="00EE108F"/>
    <w:rsid w:val="00EE1095"/>
    <w:rsid w:val="00EE11C2"/>
    <w:rsid w:val="00EE165B"/>
    <w:rsid w:val="00EE22B0"/>
    <w:rsid w:val="00EE2A61"/>
    <w:rsid w:val="00EE2B80"/>
    <w:rsid w:val="00EE3663"/>
    <w:rsid w:val="00EE41C4"/>
    <w:rsid w:val="00EE4809"/>
    <w:rsid w:val="00EE497F"/>
    <w:rsid w:val="00EE5231"/>
    <w:rsid w:val="00EE5941"/>
    <w:rsid w:val="00EE5A27"/>
    <w:rsid w:val="00EE698C"/>
    <w:rsid w:val="00EE6B7D"/>
    <w:rsid w:val="00EE6D18"/>
    <w:rsid w:val="00EE6E77"/>
    <w:rsid w:val="00EE76A9"/>
    <w:rsid w:val="00EE799E"/>
    <w:rsid w:val="00EE7CA8"/>
    <w:rsid w:val="00EE7FA7"/>
    <w:rsid w:val="00EF0187"/>
    <w:rsid w:val="00EF0322"/>
    <w:rsid w:val="00EF07DC"/>
    <w:rsid w:val="00EF0FC7"/>
    <w:rsid w:val="00EF1093"/>
    <w:rsid w:val="00EF1269"/>
    <w:rsid w:val="00EF14F8"/>
    <w:rsid w:val="00EF1FCB"/>
    <w:rsid w:val="00EF21C3"/>
    <w:rsid w:val="00EF2A12"/>
    <w:rsid w:val="00EF2C14"/>
    <w:rsid w:val="00EF2E6B"/>
    <w:rsid w:val="00EF3158"/>
    <w:rsid w:val="00EF3844"/>
    <w:rsid w:val="00EF3C1D"/>
    <w:rsid w:val="00EF3C91"/>
    <w:rsid w:val="00EF406D"/>
    <w:rsid w:val="00EF4C22"/>
    <w:rsid w:val="00EF4E78"/>
    <w:rsid w:val="00EF4FDD"/>
    <w:rsid w:val="00EF52C2"/>
    <w:rsid w:val="00EF54D1"/>
    <w:rsid w:val="00EF57DA"/>
    <w:rsid w:val="00EF59A4"/>
    <w:rsid w:val="00EF5EBA"/>
    <w:rsid w:val="00EF5F28"/>
    <w:rsid w:val="00EF6237"/>
    <w:rsid w:val="00EF651D"/>
    <w:rsid w:val="00EF67BB"/>
    <w:rsid w:val="00EF6C0D"/>
    <w:rsid w:val="00EF6F82"/>
    <w:rsid w:val="00EF72F9"/>
    <w:rsid w:val="00EF7685"/>
    <w:rsid w:val="00EF7994"/>
    <w:rsid w:val="00EF7A8B"/>
    <w:rsid w:val="00F0021E"/>
    <w:rsid w:val="00F0030E"/>
    <w:rsid w:val="00F00593"/>
    <w:rsid w:val="00F006E7"/>
    <w:rsid w:val="00F00A18"/>
    <w:rsid w:val="00F00C53"/>
    <w:rsid w:val="00F00CD1"/>
    <w:rsid w:val="00F00E61"/>
    <w:rsid w:val="00F0112A"/>
    <w:rsid w:val="00F0175E"/>
    <w:rsid w:val="00F01E6B"/>
    <w:rsid w:val="00F02161"/>
    <w:rsid w:val="00F021AA"/>
    <w:rsid w:val="00F0241C"/>
    <w:rsid w:val="00F027F0"/>
    <w:rsid w:val="00F031EE"/>
    <w:rsid w:val="00F03693"/>
    <w:rsid w:val="00F0408A"/>
    <w:rsid w:val="00F0479F"/>
    <w:rsid w:val="00F05679"/>
    <w:rsid w:val="00F05759"/>
    <w:rsid w:val="00F05889"/>
    <w:rsid w:val="00F05C2A"/>
    <w:rsid w:val="00F062FA"/>
    <w:rsid w:val="00F06466"/>
    <w:rsid w:val="00F064A5"/>
    <w:rsid w:val="00F064EC"/>
    <w:rsid w:val="00F06C5A"/>
    <w:rsid w:val="00F06F36"/>
    <w:rsid w:val="00F06FE9"/>
    <w:rsid w:val="00F071E2"/>
    <w:rsid w:val="00F07F39"/>
    <w:rsid w:val="00F10CB9"/>
    <w:rsid w:val="00F110CD"/>
    <w:rsid w:val="00F110D5"/>
    <w:rsid w:val="00F11B31"/>
    <w:rsid w:val="00F11BE7"/>
    <w:rsid w:val="00F11DBF"/>
    <w:rsid w:val="00F11DC6"/>
    <w:rsid w:val="00F12351"/>
    <w:rsid w:val="00F12D8F"/>
    <w:rsid w:val="00F133B1"/>
    <w:rsid w:val="00F13E38"/>
    <w:rsid w:val="00F13E57"/>
    <w:rsid w:val="00F1410E"/>
    <w:rsid w:val="00F14AF5"/>
    <w:rsid w:val="00F14CDE"/>
    <w:rsid w:val="00F15193"/>
    <w:rsid w:val="00F1521B"/>
    <w:rsid w:val="00F15683"/>
    <w:rsid w:val="00F15B47"/>
    <w:rsid w:val="00F15EB8"/>
    <w:rsid w:val="00F16739"/>
    <w:rsid w:val="00F16810"/>
    <w:rsid w:val="00F16DE2"/>
    <w:rsid w:val="00F17670"/>
    <w:rsid w:val="00F17ACE"/>
    <w:rsid w:val="00F17E60"/>
    <w:rsid w:val="00F17F5B"/>
    <w:rsid w:val="00F20012"/>
    <w:rsid w:val="00F2052B"/>
    <w:rsid w:val="00F20BD6"/>
    <w:rsid w:val="00F21160"/>
    <w:rsid w:val="00F21E70"/>
    <w:rsid w:val="00F22183"/>
    <w:rsid w:val="00F2260F"/>
    <w:rsid w:val="00F22708"/>
    <w:rsid w:val="00F233ED"/>
    <w:rsid w:val="00F23A49"/>
    <w:rsid w:val="00F23AE7"/>
    <w:rsid w:val="00F23BF4"/>
    <w:rsid w:val="00F242AD"/>
    <w:rsid w:val="00F247F2"/>
    <w:rsid w:val="00F24EE9"/>
    <w:rsid w:val="00F2518F"/>
    <w:rsid w:val="00F2520C"/>
    <w:rsid w:val="00F252A8"/>
    <w:rsid w:val="00F255D9"/>
    <w:rsid w:val="00F259BB"/>
    <w:rsid w:val="00F25DC5"/>
    <w:rsid w:val="00F26089"/>
    <w:rsid w:val="00F265F7"/>
    <w:rsid w:val="00F26646"/>
    <w:rsid w:val="00F27436"/>
    <w:rsid w:val="00F274D4"/>
    <w:rsid w:val="00F27E51"/>
    <w:rsid w:val="00F27FA6"/>
    <w:rsid w:val="00F27FC7"/>
    <w:rsid w:val="00F30076"/>
    <w:rsid w:val="00F3020E"/>
    <w:rsid w:val="00F30943"/>
    <w:rsid w:val="00F30B42"/>
    <w:rsid w:val="00F30BD2"/>
    <w:rsid w:val="00F31342"/>
    <w:rsid w:val="00F31597"/>
    <w:rsid w:val="00F31917"/>
    <w:rsid w:val="00F320AF"/>
    <w:rsid w:val="00F32183"/>
    <w:rsid w:val="00F325BA"/>
    <w:rsid w:val="00F328B1"/>
    <w:rsid w:val="00F33400"/>
    <w:rsid w:val="00F3354D"/>
    <w:rsid w:val="00F33DC8"/>
    <w:rsid w:val="00F34140"/>
    <w:rsid w:val="00F34444"/>
    <w:rsid w:val="00F3481D"/>
    <w:rsid w:val="00F35D11"/>
    <w:rsid w:val="00F35F7B"/>
    <w:rsid w:val="00F364B4"/>
    <w:rsid w:val="00F36BF2"/>
    <w:rsid w:val="00F36E39"/>
    <w:rsid w:val="00F375A8"/>
    <w:rsid w:val="00F378F1"/>
    <w:rsid w:val="00F403A1"/>
    <w:rsid w:val="00F403DB"/>
    <w:rsid w:val="00F404B7"/>
    <w:rsid w:val="00F4065A"/>
    <w:rsid w:val="00F41214"/>
    <w:rsid w:val="00F41DD0"/>
    <w:rsid w:val="00F41E1A"/>
    <w:rsid w:val="00F42605"/>
    <w:rsid w:val="00F4275C"/>
    <w:rsid w:val="00F42CAD"/>
    <w:rsid w:val="00F42CBD"/>
    <w:rsid w:val="00F42CE5"/>
    <w:rsid w:val="00F43326"/>
    <w:rsid w:val="00F434B2"/>
    <w:rsid w:val="00F437B3"/>
    <w:rsid w:val="00F44039"/>
    <w:rsid w:val="00F4426C"/>
    <w:rsid w:val="00F442D0"/>
    <w:rsid w:val="00F4498B"/>
    <w:rsid w:val="00F4522E"/>
    <w:rsid w:val="00F45693"/>
    <w:rsid w:val="00F45746"/>
    <w:rsid w:val="00F46CBC"/>
    <w:rsid w:val="00F47392"/>
    <w:rsid w:val="00F47460"/>
    <w:rsid w:val="00F47E23"/>
    <w:rsid w:val="00F47E38"/>
    <w:rsid w:val="00F47E5C"/>
    <w:rsid w:val="00F47EDD"/>
    <w:rsid w:val="00F508B5"/>
    <w:rsid w:val="00F50916"/>
    <w:rsid w:val="00F51044"/>
    <w:rsid w:val="00F510DB"/>
    <w:rsid w:val="00F513B4"/>
    <w:rsid w:val="00F51DC2"/>
    <w:rsid w:val="00F52339"/>
    <w:rsid w:val="00F5277A"/>
    <w:rsid w:val="00F52AF5"/>
    <w:rsid w:val="00F52C42"/>
    <w:rsid w:val="00F532E8"/>
    <w:rsid w:val="00F537FF"/>
    <w:rsid w:val="00F53BC0"/>
    <w:rsid w:val="00F54E36"/>
    <w:rsid w:val="00F54F36"/>
    <w:rsid w:val="00F55E1C"/>
    <w:rsid w:val="00F560FE"/>
    <w:rsid w:val="00F56244"/>
    <w:rsid w:val="00F56A42"/>
    <w:rsid w:val="00F570D6"/>
    <w:rsid w:val="00F577CB"/>
    <w:rsid w:val="00F57CF9"/>
    <w:rsid w:val="00F600E9"/>
    <w:rsid w:val="00F60CD6"/>
    <w:rsid w:val="00F610A4"/>
    <w:rsid w:val="00F6111C"/>
    <w:rsid w:val="00F614C0"/>
    <w:rsid w:val="00F61647"/>
    <w:rsid w:val="00F61A71"/>
    <w:rsid w:val="00F62116"/>
    <w:rsid w:val="00F622C6"/>
    <w:rsid w:val="00F63D61"/>
    <w:rsid w:val="00F64279"/>
    <w:rsid w:val="00F64AC0"/>
    <w:rsid w:val="00F657CF"/>
    <w:rsid w:val="00F65808"/>
    <w:rsid w:val="00F6587D"/>
    <w:rsid w:val="00F66017"/>
    <w:rsid w:val="00F6638E"/>
    <w:rsid w:val="00F66622"/>
    <w:rsid w:val="00F66A00"/>
    <w:rsid w:val="00F66A5A"/>
    <w:rsid w:val="00F66CFB"/>
    <w:rsid w:val="00F66FE2"/>
    <w:rsid w:val="00F674C5"/>
    <w:rsid w:val="00F6764C"/>
    <w:rsid w:val="00F67C44"/>
    <w:rsid w:val="00F7023A"/>
    <w:rsid w:val="00F70C73"/>
    <w:rsid w:val="00F70CE9"/>
    <w:rsid w:val="00F713A3"/>
    <w:rsid w:val="00F71494"/>
    <w:rsid w:val="00F71661"/>
    <w:rsid w:val="00F71A8F"/>
    <w:rsid w:val="00F71F58"/>
    <w:rsid w:val="00F72044"/>
    <w:rsid w:val="00F7261F"/>
    <w:rsid w:val="00F730C0"/>
    <w:rsid w:val="00F73237"/>
    <w:rsid w:val="00F734EA"/>
    <w:rsid w:val="00F7384F"/>
    <w:rsid w:val="00F73A10"/>
    <w:rsid w:val="00F73AD2"/>
    <w:rsid w:val="00F74EE2"/>
    <w:rsid w:val="00F75330"/>
    <w:rsid w:val="00F755D9"/>
    <w:rsid w:val="00F75AEA"/>
    <w:rsid w:val="00F75B66"/>
    <w:rsid w:val="00F75BE2"/>
    <w:rsid w:val="00F7672D"/>
    <w:rsid w:val="00F76986"/>
    <w:rsid w:val="00F76BD9"/>
    <w:rsid w:val="00F77A33"/>
    <w:rsid w:val="00F77F14"/>
    <w:rsid w:val="00F80318"/>
    <w:rsid w:val="00F803D0"/>
    <w:rsid w:val="00F8047F"/>
    <w:rsid w:val="00F805ED"/>
    <w:rsid w:val="00F80703"/>
    <w:rsid w:val="00F80948"/>
    <w:rsid w:val="00F80AF7"/>
    <w:rsid w:val="00F80D5F"/>
    <w:rsid w:val="00F8101D"/>
    <w:rsid w:val="00F811A8"/>
    <w:rsid w:val="00F81387"/>
    <w:rsid w:val="00F81940"/>
    <w:rsid w:val="00F82134"/>
    <w:rsid w:val="00F822E3"/>
    <w:rsid w:val="00F82866"/>
    <w:rsid w:val="00F8296A"/>
    <w:rsid w:val="00F83405"/>
    <w:rsid w:val="00F8352B"/>
    <w:rsid w:val="00F83ED5"/>
    <w:rsid w:val="00F841FB"/>
    <w:rsid w:val="00F84421"/>
    <w:rsid w:val="00F8449B"/>
    <w:rsid w:val="00F847C0"/>
    <w:rsid w:val="00F84920"/>
    <w:rsid w:val="00F84A22"/>
    <w:rsid w:val="00F84B44"/>
    <w:rsid w:val="00F84B85"/>
    <w:rsid w:val="00F84C82"/>
    <w:rsid w:val="00F84EE6"/>
    <w:rsid w:val="00F85691"/>
    <w:rsid w:val="00F85BF1"/>
    <w:rsid w:val="00F861E2"/>
    <w:rsid w:val="00F86764"/>
    <w:rsid w:val="00F86B52"/>
    <w:rsid w:val="00F87032"/>
    <w:rsid w:val="00F87094"/>
    <w:rsid w:val="00F87AB3"/>
    <w:rsid w:val="00F87FBD"/>
    <w:rsid w:val="00F90385"/>
    <w:rsid w:val="00F907E1"/>
    <w:rsid w:val="00F90A9C"/>
    <w:rsid w:val="00F913DC"/>
    <w:rsid w:val="00F91D0E"/>
    <w:rsid w:val="00F91DDA"/>
    <w:rsid w:val="00F92061"/>
    <w:rsid w:val="00F9212D"/>
    <w:rsid w:val="00F92F7C"/>
    <w:rsid w:val="00F9397A"/>
    <w:rsid w:val="00F93A37"/>
    <w:rsid w:val="00F94182"/>
    <w:rsid w:val="00F9431F"/>
    <w:rsid w:val="00F944D9"/>
    <w:rsid w:val="00F9459D"/>
    <w:rsid w:val="00F94DB3"/>
    <w:rsid w:val="00F95BB3"/>
    <w:rsid w:val="00F95EED"/>
    <w:rsid w:val="00F96500"/>
    <w:rsid w:val="00F9660F"/>
    <w:rsid w:val="00F96D1F"/>
    <w:rsid w:val="00F9751A"/>
    <w:rsid w:val="00F97B5D"/>
    <w:rsid w:val="00F97F76"/>
    <w:rsid w:val="00FA024B"/>
    <w:rsid w:val="00FA0CD9"/>
    <w:rsid w:val="00FA15D2"/>
    <w:rsid w:val="00FA1702"/>
    <w:rsid w:val="00FA1BDF"/>
    <w:rsid w:val="00FA2487"/>
    <w:rsid w:val="00FA2703"/>
    <w:rsid w:val="00FA2C35"/>
    <w:rsid w:val="00FA31E7"/>
    <w:rsid w:val="00FA3443"/>
    <w:rsid w:val="00FA3F78"/>
    <w:rsid w:val="00FA413A"/>
    <w:rsid w:val="00FA4144"/>
    <w:rsid w:val="00FA473D"/>
    <w:rsid w:val="00FA4DDF"/>
    <w:rsid w:val="00FA4EA5"/>
    <w:rsid w:val="00FA503B"/>
    <w:rsid w:val="00FA56C5"/>
    <w:rsid w:val="00FA5A76"/>
    <w:rsid w:val="00FA5C71"/>
    <w:rsid w:val="00FA5D45"/>
    <w:rsid w:val="00FA6148"/>
    <w:rsid w:val="00FA62CD"/>
    <w:rsid w:val="00FA638F"/>
    <w:rsid w:val="00FA645E"/>
    <w:rsid w:val="00FA6A01"/>
    <w:rsid w:val="00FA6DB7"/>
    <w:rsid w:val="00FA6E7F"/>
    <w:rsid w:val="00FA7114"/>
    <w:rsid w:val="00FB003B"/>
    <w:rsid w:val="00FB01B6"/>
    <w:rsid w:val="00FB04E4"/>
    <w:rsid w:val="00FB052D"/>
    <w:rsid w:val="00FB0FE7"/>
    <w:rsid w:val="00FB139E"/>
    <w:rsid w:val="00FB1775"/>
    <w:rsid w:val="00FB1CAF"/>
    <w:rsid w:val="00FB22D7"/>
    <w:rsid w:val="00FB2379"/>
    <w:rsid w:val="00FB2ED9"/>
    <w:rsid w:val="00FB3CB7"/>
    <w:rsid w:val="00FB400F"/>
    <w:rsid w:val="00FB4B8A"/>
    <w:rsid w:val="00FB50E4"/>
    <w:rsid w:val="00FB5152"/>
    <w:rsid w:val="00FB51D4"/>
    <w:rsid w:val="00FB55A7"/>
    <w:rsid w:val="00FB567D"/>
    <w:rsid w:val="00FB5CFF"/>
    <w:rsid w:val="00FB5F8F"/>
    <w:rsid w:val="00FB63BD"/>
    <w:rsid w:val="00FB6430"/>
    <w:rsid w:val="00FB680E"/>
    <w:rsid w:val="00FB6B73"/>
    <w:rsid w:val="00FB6B86"/>
    <w:rsid w:val="00FB7A0B"/>
    <w:rsid w:val="00FB7DE0"/>
    <w:rsid w:val="00FC0065"/>
    <w:rsid w:val="00FC016B"/>
    <w:rsid w:val="00FC03CA"/>
    <w:rsid w:val="00FC050A"/>
    <w:rsid w:val="00FC062F"/>
    <w:rsid w:val="00FC0754"/>
    <w:rsid w:val="00FC07B5"/>
    <w:rsid w:val="00FC1363"/>
    <w:rsid w:val="00FC1A36"/>
    <w:rsid w:val="00FC1C4A"/>
    <w:rsid w:val="00FC2D4B"/>
    <w:rsid w:val="00FC3536"/>
    <w:rsid w:val="00FC39A9"/>
    <w:rsid w:val="00FC3AEE"/>
    <w:rsid w:val="00FC3E0B"/>
    <w:rsid w:val="00FC3E2B"/>
    <w:rsid w:val="00FC41AE"/>
    <w:rsid w:val="00FC424F"/>
    <w:rsid w:val="00FC426C"/>
    <w:rsid w:val="00FC4976"/>
    <w:rsid w:val="00FC4C42"/>
    <w:rsid w:val="00FC4E0A"/>
    <w:rsid w:val="00FC6067"/>
    <w:rsid w:val="00FC6238"/>
    <w:rsid w:val="00FC6F24"/>
    <w:rsid w:val="00FC7371"/>
    <w:rsid w:val="00FC750D"/>
    <w:rsid w:val="00FC7951"/>
    <w:rsid w:val="00FC7BB6"/>
    <w:rsid w:val="00FC7E17"/>
    <w:rsid w:val="00FC7EAE"/>
    <w:rsid w:val="00FD0133"/>
    <w:rsid w:val="00FD0ED4"/>
    <w:rsid w:val="00FD1B41"/>
    <w:rsid w:val="00FD2067"/>
    <w:rsid w:val="00FD236B"/>
    <w:rsid w:val="00FD237B"/>
    <w:rsid w:val="00FD2431"/>
    <w:rsid w:val="00FD2785"/>
    <w:rsid w:val="00FD278A"/>
    <w:rsid w:val="00FD293B"/>
    <w:rsid w:val="00FD2CDE"/>
    <w:rsid w:val="00FD33FC"/>
    <w:rsid w:val="00FD3730"/>
    <w:rsid w:val="00FD3ADE"/>
    <w:rsid w:val="00FD3B08"/>
    <w:rsid w:val="00FD3FEB"/>
    <w:rsid w:val="00FD3FEE"/>
    <w:rsid w:val="00FD42DD"/>
    <w:rsid w:val="00FD4806"/>
    <w:rsid w:val="00FD4BA4"/>
    <w:rsid w:val="00FD4C42"/>
    <w:rsid w:val="00FD4E75"/>
    <w:rsid w:val="00FD534E"/>
    <w:rsid w:val="00FD56C7"/>
    <w:rsid w:val="00FD5A41"/>
    <w:rsid w:val="00FD5B65"/>
    <w:rsid w:val="00FD5CBB"/>
    <w:rsid w:val="00FD6564"/>
    <w:rsid w:val="00FD6A6C"/>
    <w:rsid w:val="00FD6B74"/>
    <w:rsid w:val="00FD6E51"/>
    <w:rsid w:val="00FD70AE"/>
    <w:rsid w:val="00FD779E"/>
    <w:rsid w:val="00FD7ABC"/>
    <w:rsid w:val="00FE002E"/>
    <w:rsid w:val="00FE0696"/>
    <w:rsid w:val="00FE0A81"/>
    <w:rsid w:val="00FE0C2F"/>
    <w:rsid w:val="00FE0F03"/>
    <w:rsid w:val="00FE17B3"/>
    <w:rsid w:val="00FE2045"/>
    <w:rsid w:val="00FE2398"/>
    <w:rsid w:val="00FE23D4"/>
    <w:rsid w:val="00FE2FD4"/>
    <w:rsid w:val="00FE326B"/>
    <w:rsid w:val="00FE38CC"/>
    <w:rsid w:val="00FE38D8"/>
    <w:rsid w:val="00FE3A00"/>
    <w:rsid w:val="00FE4047"/>
    <w:rsid w:val="00FE44C9"/>
    <w:rsid w:val="00FE515A"/>
    <w:rsid w:val="00FE5421"/>
    <w:rsid w:val="00FE5624"/>
    <w:rsid w:val="00FE5D2C"/>
    <w:rsid w:val="00FE5FBF"/>
    <w:rsid w:val="00FE658B"/>
    <w:rsid w:val="00FE6C25"/>
    <w:rsid w:val="00FF033A"/>
    <w:rsid w:val="00FF0964"/>
    <w:rsid w:val="00FF0B4C"/>
    <w:rsid w:val="00FF0D30"/>
    <w:rsid w:val="00FF0F67"/>
    <w:rsid w:val="00FF0F75"/>
    <w:rsid w:val="00FF107A"/>
    <w:rsid w:val="00FF14B7"/>
    <w:rsid w:val="00FF14F7"/>
    <w:rsid w:val="00FF16F2"/>
    <w:rsid w:val="00FF1F9B"/>
    <w:rsid w:val="00FF22B3"/>
    <w:rsid w:val="00FF22BB"/>
    <w:rsid w:val="00FF2B42"/>
    <w:rsid w:val="00FF2D5B"/>
    <w:rsid w:val="00FF3480"/>
    <w:rsid w:val="00FF399F"/>
    <w:rsid w:val="00FF3B7F"/>
    <w:rsid w:val="00FF4F0F"/>
    <w:rsid w:val="00FF4F92"/>
    <w:rsid w:val="00FF54EB"/>
    <w:rsid w:val="00FF615A"/>
    <w:rsid w:val="00FF6240"/>
    <w:rsid w:val="00FF6822"/>
    <w:rsid w:val="00FF6BE5"/>
    <w:rsid w:val="00FF7153"/>
    <w:rsid w:val="00FF720F"/>
    <w:rsid w:val="00FF73D0"/>
    <w:rsid w:val="00FF76EE"/>
    <w:rsid w:val="017B439B"/>
    <w:rsid w:val="01C27ADA"/>
    <w:rsid w:val="0223B6AB"/>
    <w:rsid w:val="0345733F"/>
    <w:rsid w:val="035E4B3B"/>
    <w:rsid w:val="0411C75B"/>
    <w:rsid w:val="045F751E"/>
    <w:rsid w:val="04E962FC"/>
    <w:rsid w:val="074A970D"/>
    <w:rsid w:val="07B4A4C8"/>
    <w:rsid w:val="093C9934"/>
    <w:rsid w:val="0A99024C"/>
    <w:rsid w:val="0B3B1B6D"/>
    <w:rsid w:val="0CF345F1"/>
    <w:rsid w:val="0E5469CE"/>
    <w:rsid w:val="0F547A02"/>
    <w:rsid w:val="10E807B4"/>
    <w:rsid w:val="129DEEC9"/>
    <w:rsid w:val="13AF1091"/>
    <w:rsid w:val="141204DA"/>
    <w:rsid w:val="16512788"/>
    <w:rsid w:val="1A219784"/>
    <w:rsid w:val="1F62B141"/>
    <w:rsid w:val="22705CFA"/>
    <w:rsid w:val="22C18E09"/>
    <w:rsid w:val="25329C2B"/>
    <w:rsid w:val="2619E563"/>
    <w:rsid w:val="27462279"/>
    <w:rsid w:val="2C677335"/>
    <w:rsid w:val="2C782CD0"/>
    <w:rsid w:val="2D64023D"/>
    <w:rsid w:val="32975CEE"/>
    <w:rsid w:val="32A69009"/>
    <w:rsid w:val="335E9859"/>
    <w:rsid w:val="34C4C664"/>
    <w:rsid w:val="357B1A4C"/>
    <w:rsid w:val="381331A3"/>
    <w:rsid w:val="39DDF7C4"/>
    <w:rsid w:val="3A011E60"/>
    <w:rsid w:val="3B32D8F8"/>
    <w:rsid w:val="3BA39E79"/>
    <w:rsid w:val="3BC5A165"/>
    <w:rsid w:val="3CB753FD"/>
    <w:rsid w:val="3D6DD445"/>
    <w:rsid w:val="3D8DB415"/>
    <w:rsid w:val="3E61DC49"/>
    <w:rsid w:val="4067B4C4"/>
    <w:rsid w:val="42B4C748"/>
    <w:rsid w:val="42BC81FD"/>
    <w:rsid w:val="42EB44EC"/>
    <w:rsid w:val="485685C0"/>
    <w:rsid w:val="4884E408"/>
    <w:rsid w:val="48AD4EFE"/>
    <w:rsid w:val="4E8392DC"/>
    <w:rsid w:val="51D4DD43"/>
    <w:rsid w:val="523957C0"/>
    <w:rsid w:val="52AB051A"/>
    <w:rsid w:val="55E3D4CC"/>
    <w:rsid w:val="570CC8E3"/>
    <w:rsid w:val="5816DC6B"/>
    <w:rsid w:val="5B923853"/>
    <w:rsid w:val="5FE372D4"/>
    <w:rsid w:val="606122C8"/>
    <w:rsid w:val="61EA578C"/>
    <w:rsid w:val="635F7449"/>
    <w:rsid w:val="6A682FF4"/>
    <w:rsid w:val="6C67A683"/>
    <w:rsid w:val="6C839B04"/>
    <w:rsid w:val="6E985042"/>
    <w:rsid w:val="706B03E9"/>
    <w:rsid w:val="717D193D"/>
    <w:rsid w:val="7289D1BC"/>
    <w:rsid w:val="72FE2312"/>
    <w:rsid w:val="735D1644"/>
    <w:rsid w:val="73E736F3"/>
    <w:rsid w:val="77987813"/>
    <w:rsid w:val="77CD70E8"/>
    <w:rsid w:val="7BC54B56"/>
    <w:rsid w:val="7CEF0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列表段落1,Lista1,列出段落1,中等深浅网格 1 - 着色 21,¥¡¡¡¡ì¬º¥¹¥È¶ÎÂä,ÁÐ³ö¶ÎÂä,—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列表段落1 Char,Lista1 Char,列出段落1 Char,中等深浅网格 1 - 着色 21 Char,¥¡¡¡¡ì¬º¥¹¥È¶ÎÂä Char,ÁÐ³ö¶ÎÂä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6D2AA1"/>
    <w:rPr>
      <w:color w:val="2B579A"/>
      <w:shd w:val="clear" w:color="auto" w:fill="E1DFDD"/>
    </w:rPr>
  </w:style>
  <w:style w:type="character" w:styleId="Emphasis">
    <w:name w:val="Emphasis"/>
    <w:basedOn w:val="DefaultParagraphFont"/>
    <w:uiPriority w:val="20"/>
    <w:qFormat/>
    <w:rsid w:val="004B6AF9"/>
    <w:rPr>
      <w:i/>
      <w:iCs/>
    </w:rPr>
  </w:style>
  <w:style w:type="character" w:customStyle="1" w:styleId="B1Char1">
    <w:name w:val="B1 Char1"/>
    <w:qFormat/>
    <w:locked/>
    <w:rsid w:val="00B510F0"/>
    <w:rPr>
      <w:rFonts w:ascii="Arial" w:eastAsiaTheme="minorEastAsia" w:hAnsi="Arial" w:cs="Arial"/>
      <w:lang w:val="en-GB"/>
    </w:rPr>
  </w:style>
  <w:style w:type="character" w:customStyle="1" w:styleId="cf01">
    <w:name w:val="cf01"/>
    <w:basedOn w:val="DefaultParagraphFont"/>
    <w:rsid w:val="00BF7AA5"/>
    <w:rPr>
      <w:rFonts w:ascii="Segoe UI" w:hAnsi="Segoe UI" w:cs="Segoe UI" w:hint="default"/>
      <w:sz w:val="18"/>
      <w:szCs w:val="18"/>
    </w:rPr>
  </w:style>
  <w:style w:type="paragraph" w:customStyle="1" w:styleId="Bulletssmallgap">
    <w:name w:val="Bullets (small gap)"/>
    <w:basedOn w:val="ListParagraph"/>
    <w:link w:val="BulletssmallgapChar"/>
    <w:qFormat/>
    <w:rsid w:val="00D476CF"/>
    <w:pPr>
      <w:numPr>
        <w:numId w:val="84"/>
      </w:numPr>
      <w:snapToGrid w:val="0"/>
      <w:ind w:firstLine="0"/>
    </w:pPr>
    <w:rPr>
      <w:rFonts w:ascii="SimSun" w:hAnsi="SimSun" w:cs="Calibri" w:hint="eastAsia"/>
      <w:sz w:val="20"/>
      <w:szCs w:val="20"/>
      <w:lang w:val="en-US"/>
    </w:rPr>
  </w:style>
  <w:style w:type="character" w:customStyle="1" w:styleId="BulletssmallgapChar">
    <w:name w:val="Bullets (small gap) Char"/>
    <w:link w:val="Bulletssmallgap"/>
    <w:qFormat/>
    <w:rsid w:val="00F47E5C"/>
    <w:rPr>
      <w:rFonts w:ascii="SimSun" w:hAnsi="SimSun"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21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9595433">
      <w:bodyDiv w:val="1"/>
      <w:marLeft w:val="0"/>
      <w:marRight w:val="0"/>
      <w:marTop w:val="0"/>
      <w:marBottom w:val="0"/>
      <w:divBdr>
        <w:top w:val="none" w:sz="0" w:space="0" w:color="auto"/>
        <w:left w:val="none" w:sz="0" w:space="0" w:color="auto"/>
        <w:bottom w:val="none" w:sz="0" w:space="0" w:color="auto"/>
        <w:right w:val="none" w:sz="0" w:space="0" w:color="auto"/>
      </w:divBdr>
    </w:div>
    <w:div w:id="826503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622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670443">
      <w:bodyDiv w:val="1"/>
      <w:marLeft w:val="0"/>
      <w:marRight w:val="0"/>
      <w:marTop w:val="0"/>
      <w:marBottom w:val="0"/>
      <w:divBdr>
        <w:top w:val="none" w:sz="0" w:space="0" w:color="auto"/>
        <w:left w:val="none" w:sz="0" w:space="0" w:color="auto"/>
        <w:bottom w:val="none" w:sz="0" w:space="0" w:color="auto"/>
        <w:right w:val="none" w:sz="0" w:space="0" w:color="auto"/>
      </w:divBdr>
    </w:div>
    <w:div w:id="2320857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30602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38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82106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2178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70384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88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349670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56692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433328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165300">
      <w:bodyDiv w:val="1"/>
      <w:marLeft w:val="0"/>
      <w:marRight w:val="0"/>
      <w:marTop w:val="0"/>
      <w:marBottom w:val="0"/>
      <w:divBdr>
        <w:top w:val="none" w:sz="0" w:space="0" w:color="auto"/>
        <w:left w:val="none" w:sz="0" w:space="0" w:color="auto"/>
        <w:bottom w:val="none" w:sz="0" w:space="0" w:color="auto"/>
        <w:right w:val="none" w:sz="0" w:space="0" w:color="auto"/>
      </w:divBdr>
    </w:div>
    <w:div w:id="142423070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33525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287704">
      <w:bodyDiv w:val="1"/>
      <w:marLeft w:val="0"/>
      <w:marRight w:val="0"/>
      <w:marTop w:val="0"/>
      <w:marBottom w:val="0"/>
      <w:divBdr>
        <w:top w:val="none" w:sz="0" w:space="0" w:color="auto"/>
        <w:left w:val="none" w:sz="0" w:space="0" w:color="auto"/>
        <w:bottom w:val="none" w:sz="0" w:space="0" w:color="auto"/>
        <w:right w:val="none" w:sz="0" w:space="0" w:color="auto"/>
      </w:divBdr>
    </w:div>
    <w:div w:id="1611549978">
      <w:bodyDiv w:val="1"/>
      <w:marLeft w:val="0"/>
      <w:marRight w:val="0"/>
      <w:marTop w:val="0"/>
      <w:marBottom w:val="0"/>
      <w:divBdr>
        <w:top w:val="none" w:sz="0" w:space="0" w:color="auto"/>
        <w:left w:val="none" w:sz="0" w:space="0" w:color="auto"/>
        <w:bottom w:val="none" w:sz="0" w:space="0" w:color="auto"/>
        <w:right w:val="none" w:sz="0" w:space="0" w:color="auto"/>
      </w:divBdr>
    </w:div>
    <w:div w:id="16586544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54727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3816448">
      <w:bodyDiv w:val="1"/>
      <w:marLeft w:val="0"/>
      <w:marRight w:val="0"/>
      <w:marTop w:val="0"/>
      <w:marBottom w:val="0"/>
      <w:divBdr>
        <w:top w:val="none" w:sz="0" w:space="0" w:color="auto"/>
        <w:left w:val="none" w:sz="0" w:space="0" w:color="auto"/>
        <w:bottom w:val="none" w:sz="0" w:space="0" w:color="auto"/>
        <w:right w:val="none" w:sz="0" w:space="0" w:color="auto"/>
      </w:divBdr>
    </w:div>
    <w:div w:id="1852646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644247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88A1FA37-C256-2542-8B58-2E634850C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6387</Words>
  <Characters>36406</Characters>
  <Application>Microsoft Office Word</Application>
  <DocSecurity>4</DocSecurity>
  <Lines>303</Lines>
  <Paragraphs>85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42708</CharactersWithSpaces>
  <SharedDoc>false</SharedDoc>
  <HLinks>
    <vt:vector size="6" baseType="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2024-05-11T18:33:00Z</cp:lastPrinted>
  <dcterms:created xsi:type="dcterms:W3CDTF">2024-11-08T23:37:00Z</dcterms:created>
  <dcterms:modified xsi:type="dcterms:W3CDTF">2024-11-08T23:37:00Z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6a09aa56-090d-43a8-b117-089345cb9bb3</vt:lpwstr>
  </property>
  <property fmtid="{D5CDD505-2E9C-101B-9397-08002B2CF9AE}" pid="9" name="MediaServiceImageTags">
    <vt:lpwstr/>
  </property>
  <property fmtid="{D5CDD505-2E9C-101B-9397-08002B2CF9AE}" pid="10" name="MeetingName">
    <vt:lpwstr>3GPP TSG RAN WG1 #119</vt:lpwstr>
  </property>
  <property fmtid="{D5CDD505-2E9C-101B-9397-08002B2CF9AE}" pid="11" name="TdocFor">
    <vt:lpwstr>Discussion and Decision</vt:lpwstr>
  </property>
  <property fmtid="{D5CDD505-2E9C-101B-9397-08002B2CF9AE}" pid="12" name="TdocId">
    <vt:lpwstr>R1-2409363</vt:lpwstr>
  </property>
  <property fmtid="{D5CDD505-2E9C-101B-9397-08002B2CF9AE}" pid="13" name="TdocAgendaItem">
    <vt:lpwstr>9.4.1.2</vt:lpwstr>
  </property>
  <property fmtid="{D5CDD505-2E9C-101B-9397-08002B2CF9AE}" pid="14" name="TdocSource">
    <vt:lpwstr>Nokia</vt:lpwstr>
  </property>
  <property fmtid="{D5CDD505-2E9C-101B-9397-08002B2CF9AE}" pid="15" name="MeetingPlaceDates">
    <vt:lpwstr>Orlando, US, November 18th - 22nd, 2024</vt:lpwstr>
  </property>
  <property fmtid="{D5CDD505-2E9C-101B-9397-08002B2CF9AE}" pid="16" name="TdocTitle">
    <vt:lpwstr>Ambient IoT device architectures</vt:lpwstr>
  </property>
</Properties>
</file>