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22729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858D2" w:rsidRPr="004858D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858D2" w:rsidRPr="004858D2">
          <w:rPr>
            <w:b/>
            <w:noProof/>
            <w:sz w:val="24"/>
          </w:rPr>
          <w:t>113</w:t>
        </w:r>
      </w:fldSimple>
      <w:r w:rsidR="00784368">
        <w:fldChar w:fldCharType="begin"/>
      </w:r>
      <w:r w:rsidR="00784368">
        <w:instrText xml:space="preserve"> DOCPROPERTY  MtgTitle  \* MERGEFORMAT </w:instrText>
      </w:r>
      <w:r w:rsidR="0078436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858D2" w:rsidRPr="004858D2">
          <w:rPr>
            <w:b/>
            <w:i/>
            <w:noProof/>
            <w:sz w:val="28"/>
          </w:rPr>
          <w:t>R4-2420239</w:t>
        </w:r>
      </w:fldSimple>
    </w:p>
    <w:p w14:paraId="7CB45193" w14:textId="23F5B72E" w:rsidR="001E41F3" w:rsidRDefault="004858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858D2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858D2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858D2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858D2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A34D5" w:rsidR="001E41F3" w:rsidRPr="00410371" w:rsidRDefault="00485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858D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12F14" w:rsidR="001E41F3" w:rsidRPr="00410371" w:rsidRDefault="004858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858D2">
                <w:rPr>
                  <w:b/>
                  <w:noProof/>
                  <w:sz w:val="28"/>
                </w:rPr>
                <w:t>5147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AFC95" w:rsidR="001E41F3" w:rsidRPr="00410371" w:rsidRDefault="00676C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CDCA9" w:rsidR="001E41F3" w:rsidRPr="00410371" w:rsidRDefault="00485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858D2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57C7B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A0026" w:rsidR="00F25D98" w:rsidRDefault="002E1D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198A0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corrections of RRM performance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04B9C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DBD36" w:rsidR="001E41F3" w:rsidRDefault="004858D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CB84F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06B1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7ABAE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06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CC507" w:rsidR="001E41F3" w:rsidRDefault="001E3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on a</w:t>
            </w:r>
            <w:r w:rsidRPr="00F06F8D">
              <w:rPr>
                <w:noProof/>
              </w:rPr>
              <w:t>pplicability rule for sDCI TCI state switching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2977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Properly capture the following RAN4 agreement</w:t>
            </w:r>
          </w:p>
          <w:p w14:paraId="31CAA41B" w14:textId="77777777" w:rsidR="00E725F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66C89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Issue 3-1-1: Test cases for FR2 separate DL/UL TCI state switching</w:t>
            </w:r>
          </w:p>
          <w:p w14:paraId="7F7E9D9B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&lt; Agreement&gt;:</w:t>
            </w:r>
          </w:p>
          <w:p w14:paraId="37713B58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noProof/>
                <w:lang w:val="en-US"/>
              </w:rPr>
              <w:t>Agreement on the applicability rule:</w:t>
            </w:r>
          </w:p>
          <w:p w14:paraId="0DFE7883" w14:textId="77777777" w:rsidR="00E725F2" w:rsidRPr="00717CD2" w:rsidRDefault="00E725F2" w:rsidP="00E725F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separate DL/UL TCI states, it is tested only for Separate DL TCI state switch and Separate UL TCI state switch</w:t>
            </w:r>
          </w:p>
          <w:p w14:paraId="31C656EC" w14:textId="7661EF63" w:rsidR="001E41F3" w:rsidRDefault="00E725F2" w:rsidP="00E725F2">
            <w:pPr>
              <w:pStyle w:val="CRCoverPage"/>
              <w:spacing w:after="0"/>
              <w:ind w:left="100"/>
              <w:rPr>
                <w:noProof/>
              </w:rPr>
            </w:pPr>
            <w:r w:rsidRPr="00717CD2">
              <w:rPr>
                <w:rFonts w:ascii="Cambria Math" w:hAnsi="Cambria Math" w:cs="Cambria Math"/>
                <w:noProof/>
                <w:lang w:val="en-US"/>
              </w:rPr>
              <w:t>⦁</w:t>
            </w:r>
            <w:r w:rsidRPr="00717CD2">
              <w:rPr>
                <w:noProof/>
                <w:lang w:val="en-US"/>
              </w:rPr>
              <w:tab/>
              <w:t>If UE supports only joint TCI states, it is tested only for Joint TCI state switch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3EE608" w:rsidR="001E41F3" w:rsidRDefault="009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16DF3" w:rsidR="001E41F3" w:rsidRDefault="00BC7C57">
            <w:pPr>
              <w:pStyle w:val="CRCoverPage"/>
              <w:spacing w:after="0"/>
              <w:ind w:left="100"/>
              <w:rPr>
                <w:noProof/>
              </w:rPr>
            </w:pPr>
            <w:r w:rsidRPr="003F0892">
              <w:rPr>
                <w:noProof/>
              </w:rPr>
              <w:t>A.7.5.13.4.1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76200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8764ED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1F6D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7C57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7CA84" w:rsidR="001E41F3" w:rsidRDefault="00BC7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8FE2F" w14:textId="77777777" w:rsidR="00784368" w:rsidRPr="00516455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lastRenderedPageBreak/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D1C30C2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D33157">
        <w:rPr>
          <w:rFonts w:ascii="Arial" w:hAnsi="Arial"/>
          <w:sz w:val="24"/>
          <w:lang w:eastAsia="en-GB"/>
        </w:rPr>
        <w:t>A.7.5.13.4</w:t>
      </w:r>
      <w:r w:rsidRPr="00D33157">
        <w:rPr>
          <w:rFonts w:ascii="Arial" w:hAnsi="Arial"/>
          <w:sz w:val="24"/>
          <w:szCs w:val="24"/>
          <w:lang w:eastAsia="en-GB"/>
        </w:rPr>
        <w:tab/>
        <w:t xml:space="preserve">sDCI </w:t>
      </w:r>
      <w:r w:rsidRPr="00D33157">
        <w:rPr>
          <w:rFonts w:ascii="Arial" w:hAnsi="Arial"/>
          <w:sz w:val="24"/>
          <w:lang w:eastAsia="en-GB"/>
        </w:rPr>
        <w:t>MAC-CE based joint TCI state switching</w:t>
      </w:r>
    </w:p>
    <w:p w14:paraId="2D875AA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D33157">
        <w:rPr>
          <w:rFonts w:ascii="Arial" w:eastAsia="MS Mincho" w:hAnsi="Arial"/>
          <w:sz w:val="22"/>
          <w:lang w:eastAsia="en-GB"/>
        </w:rPr>
        <w:t>A.7.5.13.4.1</w:t>
      </w:r>
      <w:r w:rsidRPr="00D33157">
        <w:rPr>
          <w:rFonts w:ascii="Arial" w:eastAsia="MS Mincho" w:hAnsi="Arial"/>
          <w:sz w:val="22"/>
          <w:lang w:eastAsia="en-GB"/>
        </w:rPr>
        <w:tab/>
      </w:r>
      <w:r w:rsidRPr="00D33157">
        <w:rPr>
          <w:rFonts w:ascii="Arial" w:hAnsi="Arial"/>
          <w:sz w:val="22"/>
          <w:lang w:eastAsia="en-GB"/>
        </w:rPr>
        <w:t>NR PCell FR2 dual downlink and uplink TCI state switch in sDCI for known case</w:t>
      </w:r>
    </w:p>
    <w:p w14:paraId="3CAE23F1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en-GB"/>
        </w:rPr>
      </w:pPr>
      <w:r w:rsidRPr="00D33157">
        <w:rPr>
          <w:rFonts w:ascii="Arial" w:eastAsia="MS Mincho" w:hAnsi="Arial"/>
          <w:lang w:eastAsia="en-GB"/>
        </w:rPr>
        <w:t>A.7.5.13.4.1.1</w:t>
      </w:r>
      <w:r w:rsidRPr="00D33157">
        <w:rPr>
          <w:rFonts w:ascii="Arial" w:eastAsia="MS Mincho" w:hAnsi="Arial"/>
          <w:lang w:eastAsia="en-GB"/>
        </w:rPr>
        <w:tab/>
        <w:t>Test Purpose and Environment</w:t>
      </w:r>
    </w:p>
    <w:p w14:paraId="7FA5BBE0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D33157">
        <w:rPr>
          <w:lang w:eastAsia="en-GB"/>
        </w:rPr>
        <w:t>The purpose of this test is to verify both active downlink and uplink TCI state switch delay requirement defined in clause 8.</w:t>
      </w:r>
      <w:r w:rsidRPr="00D33157">
        <w:rPr>
          <w:lang w:eastAsia="zh-TW"/>
        </w:rPr>
        <w:t>21</w:t>
      </w:r>
      <w:r w:rsidRPr="00D33157">
        <w:rPr>
          <w:lang w:eastAsia="en-GB"/>
        </w:rPr>
        <w:t xml:space="preserve"> and 8.23, respectively, by using joint TCI state of unified TCI state switch framework when </w:t>
      </w:r>
      <w:del w:id="1" w:author="Author">
        <w:r w:rsidRPr="00D33157" w:rsidDel="00437D7C">
          <w:rPr>
            <w:lang w:eastAsia="en-GB"/>
          </w:rPr>
          <w:delText xml:space="preserve">only </w:delText>
        </w:r>
      </w:del>
      <w:r w:rsidRPr="00D33157">
        <w:rPr>
          <w:i/>
          <w:iCs/>
          <w:lang w:val="en-US" w:eastAsia="en-GB"/>
        </w:rPr>
        <w:t>tci-JointTCI-UpdateSingleActiveTCI-PerCC-r18</w:t>
      </w:r>
      <w:r w:rsidRPr="00D33157">
        <w:rPr>
          <w:lang w:val="en-US" w:eastAsia="en-GB"/>
        </w:rPr>
        <w:t xml:space="preserve"> is supported</w:t>
      </w:r>
      <w:ins w:id="2" w:author="Author">
        <w:r>
          <w:rPr>
            <w:lang w:val="en-US" w:eastAsia="en-GB"/>
          </w:rPr>
          <w:t xml:space="preserve"> and </w:t>
        </w:r>
        <w:r>
          <w:rPr>
            <w:lang w:eastAsia="en-GB"/>
          </w:rPr>
          <w:t xml:space="preserve">when </w:t>
        </w:r>
        <w:r w:rsidRPr="00E9668B">
          <w:rPr>
            <w:i/>
            <w:iCs/>
            <w:lang w:val="en-US" w:eastAsia="en-GB"/>
          </w:rPr>
          <w:t>tci-SeparateTCI-UpdateSingleActiveTCI-PerCC-r18</w:t>
        </w:r>
        <w:r>
          <w:rPr>
            <w:lang w:val="en-US" w:eastAsia="en-GB"/>
          </w:rPr>
          <w:t xml:space="preserve"> is not supported</w:t>
        </w:r>
      </w:ins>
      <w:r w:rsidRPr="00D33157">
        <w:rPr>
          <w:lang w:eastAsia="en-GB"/>
        </w:rPr>
        <w:t>. Supported test configuration is shown in Table A.7.5.13.4.1.1-1.</w:t>
      </w:r>
    </w:p>
    <w:p w14:paraId="14256CB9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</w:p>
    <w:p w14:paraId="7AC8C1DB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>Table A.7.5.13.4.1.1-1: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84368" w:rsidRPr="00D33157" w14:paraId="104D42E5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E7CC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2C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84368" w:rsidRPr="00D33157" w14:paraId="2053907B" w14:textId="77777777" w:rsidTr="00E4065B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55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8C4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DA8EDB" w14:textId="77777777" w:rsidR="00784368" w:rsidRPr="00D33157" w:rsidRDefault="00784368" w:rsidP="007843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A74F09" w14:textId="77777777" w:rsidR="00784368" w:rsidRPr="00D33157" w:rsidRDefault="00784368" w:rsidP="007843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33157">
        <w:rPr>
          <w:rFonts w:ascii="Arial" w:hAnsi="Arial"/>
          <w:b/>
          <w:lang w:eastAsia="en-GB"/>
        </w:rPr>
        <w:t xml:space="preserve">Table A.7.5.13.4.1.1-2: General test parameters for dual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84368" w:rsidRPr="00D33157" w14:paraId="0B88634D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E03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C1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379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BA0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33157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784368" w:rsidRPr="00D33157" w14:paraId="5F71E3B6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378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CC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97B0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F22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784368" w:rsidRPr="00D33157" w14:paraId="59BEF85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AEA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5DC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A9A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967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784368" w:rsidRPr="00D33157" w14:paraId="7375E888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384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6F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9E3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149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07DE17D7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A26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A3D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0EB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C2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6B27B1A8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AC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L1-RSRP reporting period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8C8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slot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22E4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320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4FAE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Periodic L1-RSRP reporting configured</w:t>
            </w:r>
          </w:p>
        </w:tc>
      </w:tr>
      <w:tr w:rsidR="00784368" w:rsidRPr="00D33157" w14:paraId="351E80E3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62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val="en-US" w:eastAsia="zh-CN"/>
              </w:rPr>
              <w:t>L1-RSRP measured 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C43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D73B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val="en-US" w:eastAsia="zh-CN"/>
              </w:rPr>
              <w:t>SSB0 and SSB2 of TRP0, SSB1 and SSB3 of TRP1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2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L1-RSRP measurements of SSB0, SSB1 SSB2 and SSB3.</w:t>
            </w:r>
          </w:p>
        </w:tc>
      </w:tr>
      <w:tr w:rsidR="00784368" w:rsidRPr="00D33157" w14:paraId="5515912C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4B3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Number of RS for L1-RSRP reporting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8FD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B41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F4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ja-JP"/>
              </w:rPr>
              <w:t>SSB0, SSB1, SSB2 and SSB3 in Joint TCI state 0, 1, 2, and 3.</w:t>
            </w:r>
          </w:p>
        </w:tc>
      </w:tr>
      <w:tr w:rsidR="00784368" w:rsidRPr="00D33157" w14:paraId="3DFAB075" w14:textId="77777777" w:rsidTr="00E4065B">
        <w:trPr>
          <w:cantSplit/>
          <w:trHeight w:val="130"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3647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33157">
              <w:rPr>
                <w:rFonts w:ascii="Arial" w:hAnsi="Arial" w:cs="Arial"/>
                <w:sz w:val="18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0DD8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FF5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&lt;CP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D31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7DBBC182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400F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6B33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3EA6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5D9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784368" w:rsidRPr="00D33157" w14:paraId="13727221" w14:textId="77777777" w:rsidTr="00E4065B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839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469AA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382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33157">
              <w:rPr>
                <w:rFonts w:ascii="Arial" w:hAnsi="Arial" w:cs="v4.2.0"/>
                <w:sz w:val="18"/>
                <w:lang w:eastAsia="ja-JP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7745" w14:textId="77777777" w:rsidR="00784368" w:rsidRPr="00D33157" w:rsidRDefault="00784368" w:rsidP="00E406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TW"/>
              </w:rPr>
            </w:pPr>
            <w:r w:rsidRPr="00D33157">
              <w:rPr>
                <w:rFonts w:ascii="Arial" w:hAnsi="Arial" w:hint="eastAsia"/>
                <w:sz w:val="18"/>
                <w:lang w:eastAsia="zh-TW"/>
              </w:rPr>
              <w:t>U</w:t>
            </w:r>
            <w:r w:rsidRPr="00D33157">
              <w:rPr>
                <w:rFonts w:ascii="Arial" w:hAnsi="Arial"/>
                <w:sz w:val="18"/>
                <w:lang w:eastAsia="zh-TW"/>
              </w:rPr>
              <w:t>E is required to activate dual joint TCI states (TCI state 2 and TCI state 3).</w:t>
            </w:r>
          </w:p>
        </w:tc>
      </w:tr>
    </w:tbl>
    <w:p w14:paraId="28910A39" w14:textId="77777777" w:rsidR="00784368" w:rsidRPr="00516455" w:rsidRDefault="00784368" w:rsidP="00784368">
      <w:pPr>
        <w:rPr>
          <w:b/>
          <w:bCs/>
          <w:noProof/>
          <w:color w:val="FF0000"/>
          <w:sz w:val="32"/>
          <w:szCs w:val="32"/>
        </w:rPr>
      </w:pPr>
    </w:p>
    <w:p w14:paraId="5F41E2F4" w14:textId="77777777" w:rsidR="00784368" w:rsidRDefault="00784368" w:rsidP="00784368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7FF8E" w14:textId="77777777" w:rsidR="004328A3" w:rsidRDefault="004328A3">
      <w:r>
        <w:separator/>
      </w:r>
    </w:p>
  </w:endnote>
  <w:endnote w:type="continuationSeparator" w:id="0">
    <w:p w14:paraId="5A537639" w14:textId="77777777" w:rsidR="004328A3" w:rsidRDefault="00432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Microsoft YaHe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F1AAD" w14:textId="77777777" w:rsidR="004328A3" w:rsidRDefault="004328A3">
      <w:r>
        <w:separator/>
      </w:r>
    </w:p>
  </w:footnote>
  <w:footnote w:type="continuationSeparator" w:id="0">
    <w:p w14:paraId="0097442F" w14:textId="77777777" w:rsidR="004328A3" w:rsidRDefault="00432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29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409"/>
    <w:rsid w:val="001E41F3"/>
    <w:rsid w:val="0026004D"/>
    <w:rsid w:val="002640DD"/>
    <w:rsid w:val="00275D12"/>
    <w:rsid w:val="00284FEB"/>
    <w:rsid w:val="002860C4"/>
    <w:rsid w:val="002A401B"/>
    <w:rsid w:val="002B5741"/>
    <w:rsid w:val="002E1DD9"/>
    <w:rsid w:val="002E472E"/>
    <w:rsid w:val="00305409"/>
    <w:rsid w:val="00353D14"/>
    <w:rsid w:val="003609EF"/>
    <w:rsid w:val="0036231A"/>
    <w:rsid w:val="00374DD4"/>
    <w:rsid w:val="003E1A36"/>
    <w:rsid w:val="00410371"/>
    <w:rsid w:val="004242F1"/>
    <w:rsid w:val="004328A3"/>
    <w:rsid w:val="00445EA9"/>
    <w:rsid w:val="004858D2"/>
    <w:rsid w:val="004B75B7"/>
    <w:rsid w:val="005141D9"/>
    <w:rsid w:val="0051580D"/>
    <w:rsid w:val="00547111"/>
    <w:rsid w:val="00592D74"/>
    <w:rsid w:val="005C6D60"/>
    <w:rsid w:val="005E2C44"/>
    <w:rsid w:val="00621188"/>
    <w:rsid w:val="006257ED"/>
    <w:rsid w:val="00653DE4"/>
    <w:rsid w:val="00665C47"/>
    <w:rsid w:val="00676C91"/>
    <w:rsid w:val="00695808"/>
    <w:rsid w:val="006B46FB"/>
    <w:rsid w:val="006E21FB"/>
    <w:rsid w:val="00710127"/>
    <w:rsid w:val="00784368"/>
    <w:rsid w:val="00792342"/>
    <w:rsid w:val="007977A8"/>
    <w:rsid w:val="007B512A"/>
    <w:rsid w:val="007C2097"/>
    <w:rsid w:val="007D6A07"/>
    <w:rsid w:val="007F7259"/>
    <w:rsid w:val="008040A8"/>
    <w:rsid w:val="00821F7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8C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CF3"/>
    <w:rsid w:val="00AD1CD8"/>
    <w:rsid w:val="00B258BB"/>
    <w:rsid w:val="00B67B97"/>
    <w:rsid w:val="00B968C8"/>
    <w:rsid w:val="00BA06B1"/>
    <w:rsid w:val="00BA3EC5"/>
    <w:rsid w:val="00BA51D9"/>
    <w:rsid w:val="00BB5DFC"/>
    <w:rsid w:val="00BC7C57"/>
    <w:rsid w:val="00BD279D"/>
    <w:rsid w:val="00BD4B57"/>
    <w:rsid w:val="00BD6BB8"/>
    <w:rsid w:val="00C66BA2"/>
    <w:rsid w:val="00C870F6"/>
    <w:rsid w:val="00C907B5"/>
    <w:rsid w:val="00C95985"/>
    <w:rsid w:val="00CA158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5F2"/>
    <w:rsid w:val="00EB09B7"/>
    <w:rsid w:val="00EE61E0"/>
    <w:rsid w:val="00EE7D7C"/>
    <w:rsid w:val="00F25D98"/>
    <w:rsid w:val="00F300FB"/>
    <w:rsid w:val="00F370D2"/>
    <w:rsid w:val="00F940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RBI5PAMIO524-1616901215-35859</_dlc_DocId>
    <_dlc_DocIdUrl xmlns="71c5aaf6-e6ce-465b-b873-5148d2a4c105">
      <Url>https://nokia.sharepoint.com/sites/gxp/_layouts/15/DocIdRedir.aspx?ID=RBI5PAMIO524-1616901215-35859</Url>
      <Description>RBI5PAMIO524-1616901215-35859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0C55-8287-4DD9-8A3F-BCD4217C92A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0CE8EF6-0F0F-4450-9A74-931AA14FF9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4A51FD-54FD-408E-8591-1900DF9F488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280207B-F06D-4057-A8B7-C584277818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32F4B-9D84-40D2-ADFD-B134728FD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2024-11-22T16:43:00Z</dcterms:created>
  <dcterms:modified xsi:type="dcterms:W3CDTF">2024-12-03T18:09:00Z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R4-2420239</vt:lpwstr>
  </property>
  <property fmtid="{D5CDD505-2E9C-101B-9397-08002B2CF9AE}" pid="10" name="Spec#">
    <vt:lpwstr>38.133</vt:lpwstr>
  </property>
  <property fmtid="{D5CDD505-2E9C-101B-9397-08002B2CF9AE}" pid="11" name="Cr#">
    <vt:lpwstr>5147</vt:lpwstr>
  </property>
  <property fmtid="{D5CDD505-2E9C-101B-9397-08002B2CF9AE}" pid="12" name="Revision">
    <vt:lpwstr>1</vt:lpwstr>
  </property>
  <property fmtid="{D5CDD505-2E9C-101B-9397-08002B2CF9AE}" pid="13" name="Version">
    <vt:lpwstr>18.7.0</vt:lpwstr>
  </property>
  <property fmtid="{D5CDD505-2E9C-101B-9397-08002B2CF9AE}" pid="14" name="CrTitle">
    <vt:lpwstr>CR corrections of RRM performance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ad1e4cec-a9fe-4d4f-87c6-9ee359a25e7b</vt:lpwstr>
  </property>
  <property fmtid="{D5CDD505-2E9C-101B-9397-08002B2CF9AE}" pid="23" name="MediaServiceImageTags">
    <vt:lpwstr/>
  </property>
</Properties>
</file>