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DFCE" w14:textId="69A048A8" w:rsidR="009B5836" w:rsidRDefault="006A40BB">
      <w:r>
        <w:t>P01</w:t>
      </w:r>
    </w:p>
    <w:p w14:paraId="1C0D8E37" w14:textId="36D87DD1" w:rsidR="006A40BB" w:rsidRDefault="006A40BB">
      <w:proofErr w:type="gramStart"/>
      <w:r>
        <w:t>High res</w:t>
      </w:r>
      <w:proofErr w:type="gramEnd"/>
      <w:r>
        <w:t xml:space="preserve"> image found (top left – Christmasy planet image</w:t>
      </w:r>
      <w:r w:rsidR="00361FD6">
        <w:t>)</w:t>
      </w:r>
    </w:p>
    <w:p w14:paraId="6EF41E1F" w14:textId="6D03A2D8" w:rsidR="00764B12" w:rsidRDefault="00764B12">
      <w:r w:rsidRPr="003E2950">
        <w:rPr>
          <w:highlight w:val="yellow"/>
        </w:rPr>
        <w:t>‘</w:t>
      </w:r>
      <w:proofErr w:type="gramStart"/>
      <w:r w:rsidRPr="00764B12">
        <w:t>the</w:t>
      </w:r>
      <w:proofErr w:type="gramEnd"/>
      <w:r w:rsidRPr="00764B12">
        <w:t xml:space="preserve"> end-to-end security introduced in 5G represents a fundamental change in how roaming security is approached.</w:t>
      </w:r>
      <w:r w:rsidRPr="003E2950">
        <w:rPr>
          <w:highlight w:val="yellow"/>
        </w:rPr>
        <w:t>’</w:t>
      </w:r>
    </w:p>
    <w:p w14:paraId="60C606CD" w14:textId="6E22111F" w:rsidR="00764B12" w:rsidRDefault="00764B12">
      <w:r>
        <w:t xml:space="preserve">Please take off </w:t>
      </w:r>
      <w:r w:rsidR="00A35C42">
        <w:t xml:space="preserve">apostrophes / </w:t>
      </w:r>
      <w:r>
        <w:t xml:space="preserve">speech marks </w:t>
      </w:r>
    </w:p>
    <w:p w14:paraId="3014506C" w14:textId="165E08F7" w:rsidR="006A40BB" w:rsidRDefault="006A40BB">
      <w:r>
        <w:t xml:space="preserve"> </w:t>
      </w:r>
    </w:p>
    <w:p w14:paraId="5543554C" w14:textId="3CEAEEB6" w:rsidR="006A40BB" w:rsidRDefault="006A40BB">
      <w:r>
        <w:t>P32</w:t>
      </w:r>
    </w:p>
    <w:p w14:paraId="43BADE7F" w14:textId="60908845" w:rsidR="006A40BB" w:rsidRDefault="006A40BB">
      <w:r w:rsidRPr="006A40BB">
        <w:t xml:space="preserve">CALENDAR OF MEETINGS </w:t>
      </w:r>
      <w:r w:rsidRPr="00764B12">
        <w:rPr>
          <w:strike/>
        </w:rPr>
        <w:t>(2H24)</w:t>
      </w:r>
    </w:p>
    <w:p w14:paraId="1380D653" w14:textId="1DF742A6" w:rsidR="006A40BB" w:rsidRDefault="00764B12">
      <w:r w:rsidRPr="00CE33B8">
        <w:rPr>
          <w:highlight w:val="yellow"/>
        </w:rPr>
        <w:t>Delete</w:t>
      </w:r>
      <w:r w:rsidR="003E2950">
        <w:t>:</w:t>
      </w:r>
      <w:r>
        <w:t xml:space="preserve"> (2H24)</w:t>
      </w:r>
    </w:p>
    <w:p w14:paraId="46FAAB06" w14:textId="041A359E" w:rsidR="006A40BB" w:rsidRDefault="00764B12">
      <w:r w:rsidRPr="00CE33B8">
        <w:rPr>
          <w:highlight w:val="yellow"/>
        </w:rPr>
        <w:t>Change text:</w:t>
      </w:r>
    </w:p>
    <w:p w14:paraId="6FF3172E" w14:textId="68C70A06" w:rsidR="00764B12" w:rsidRDefault="00764B12">
      <w:r w:rsidRPr="00361FD6">
        <w:rPr>
          <w:strike/>
        </w:rPr>
        <w:t>Here is a snapshot of the TSG (bold) and WG meetings for June to September, with only the TSG meetings shown for Q424:</w:t>
      </w:r>
      <w:r>
        <w:t xml:space="preserve"> </w:t>
      </w:r>
    </w:p>
    <w:p w14:paraId="4F9BF96F" w14:textId="2CAAA7AB" w:rsidR="00764B12" w:rsidRDefault="00764B12">
      <w:r>
        <w:t>To:</w:t>
      </w:r>
    </w:p>
    <w:p w14:paraId="53A3C2FB" w14:textId="10A0428A" w:rsidR="00764B12" w:rsidRDefault="00764B12">
      <w:r w:rsidRPr="00764B12">
        <w:t xml:space="preserve">Here is a snapshot of </w:t>
      </w:r>
      <w:r w:rsidR="0073376B">
        <w:t xml:space="preserve">upcoming </w:t>
      </w:r>
      <w:r w:rsidRPr="00764B12">
        <w:t>TSG (bold) and WG meetings</w:t>
      </w:r>
      <w:r>
        <w:t xml:space="preserve">. </w:t>
      </w:r>
      <w:r w:rsidR="00361FD6">
        <w:t xml:space="preserve">Only Working Group meetings for the first quarter </w:t>
      </w:r>
      <w:r w:rsidR="00F86211">
        <w:t xml:space="preserve">of 2025 </w:t>
      </w:r>
      <w:r w:rsidR="00361FD6">
        <w:t>are listed</w:t>
      </w:r>
      <w:r w:rsidRPr="00764B12">
        <w:t>:</w:t>
      </w:r>
    </w:p>
    <w:p w14:paraId="01207C69" w14:textId="77777777" w:rsidR="00CE33B8" w:rsidRDefault="00CE33B8"/>
    <w:p w14:paraId="0D9064FE" w14:textId="24A0CEA0" w:rsidR="00CE33B8" w:rsidRDefault="00CE33B8">
      <w:r>
        <w:t>P02</w:t>
      </w:r>
    </w:p>
    <w:p w14:paraId="15DB585A" w14:textId="5C2A9A63" w:rsidR="00CE33B8" w:rsidRDefault="00BC06E6">
      <w:r>
        <w:t>Change from:</w:t>
      </w:r>
    </w:p>
    <w:p w14:paraId="47422E8B" w14:textId="75264CBE" w:rsidR="00BC06E6" w:rsidRPr="00E61E09" w:rsidRDefault="00DA6D13">
      <w:pPr>
        <w:rPr>
          <w:strike/>
        </w:rPr>
      </w:pPr>
      <w:r w:rsidRPr="00E61E09">
        <w:rPr>
          <w:strike/>
        </w:rPr>
        <w:t>Adrian Scrase makes his return to Highlights, with his GSA article on maintaining an effective supply chain for goods and services in challenging times.</w:t>
      </w:r>
    </w:p>
    <w:p w14:paraId="7C65D77A" w14:textId="0AB005ED" w:rsidR="00EB29DB" w:rsidRDefault="00EB29DB">
      <w:r>
        <w:t xml:space="preserve">The GSA </w:t>
      </w:r>
      <w:r w:rsidR="00C363EB">
        <w:t xml:space="preserve">bring </w:t>
      </w:r>
      <w:r w:rsidR="008658FB">
        <w:t xml:space="preserve">us </w:t>
      </w:r>
      <w:r w:rsidR="00C363EB">
        <w:t xml:space="preserve">their expertise on </w:t>
      </w:r>
      <w:r w:rsidR="003332B4">
        <w:t xml:space="preserve">the effect of the </w:t>
      </w:r>
      <w:r w:rsidR="00F360C3">
        <w:t xml:space="preserve">pandemic and resulting </w:t>
      </w:r>
      <w:r w:rsidR="00060698">
        <w:t xml:space="preserve">global developments </w:t>
      </w:r>
      <w:r w:rsidR="008658FB">
        <w:t>on</w:t>
      </w:r>
      <w:r w:rsidR="00060698">
        <w:t xml:space="preserve"> the maintenance of </w:t>
      </w:r>
      <w:r w:rsidR="00C363EB" w:rsidRPr="00C363EB">
        <w:t>an effective supply chain for goods and services.</w:t>
      </w:r>
    </w:p>
    <w:p w14:paraId="5A146D52" w14:textId="77777777" w:rsidR="001842DD" w:rsidRDefault="001842DD">
      <w:r>
        <w:t>P03</w:t>
      </w:r>
    </w:p>
    <w:p w14:paraId="31BE8395" w14:textId="77777777" w:rsidR="001842DD" w:rsidRDefault="001842DD">
      <w:r>
        <w:t>Delete duplicate text:</w:t>
      </w:r>
    </w:p>
    <w:p w14:paraId="7EECD1FF" w14:textId="50038409" w:rsidR="006A40BB" w:rsidRDefault="001842DD">
      <w:r w:rsidRPr="001842DD">
        <w:drawing>
          <wp:inline distT="0" distB="0" distL="0" distR="0" wp14:anchorId="31ED3D5D" wp14:editId="487CC763">
            <wp:extent cx="3400900" cy="981212"/>
            <wp:effectExtent l="0" t="0" r="9525" b="9525"/>
            <wp:docPr id="777427480" name="Picture 1" descr="A close-up of a sched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27480" name="Picture 1" descr="A close-up of a schedule&#10;&#10;Description automatically generated"/>
                    <pic:cNvPicPr/>
                  </pic:nvPicPr>
                  <pic:blipFill>
                    <a:blip r:embed="rId5"/>
                    <a:stretch>
                      <a:fillRect/>
                    </a:stretch>
                  </pic:blipFill>
                  <pic:spPr>
                    <a:xfrm>
                      <a:off x="0" y="0"/>
                      <a:ext cx="3400900" cy="981212"/>
                    </a:xfrm>
                    <a:prstGeom prst="rect">
                      <a:avLst/>
                    </a:prstGeom>
                  </pic:spPr>
                </pic:pic>
              </a:graphicData>
            </a:graphic>
          </wp:inline>
        </w:drawing>
      </w:r>
      <w:r w:rsidR="006A40BB">
        <w:t xml:space="preserve"> </w:t>
      </w:r>
    </w:p>
    <w:p w14:paraId="0382A92F" w14:textId="51260BCE" w:rsidR="00D415C0" w:rsidRDefault="00FF2A73">
      <w:r>
        <w:t>P06</w:t>
      </w:r>
    </w:p>
    <w:p w14:paraId="23304BC1" w14:textId="68F90D34" w:rsidR="00EF753C" w:rsidRDefault="00EF753C">
      <w:r w:rsidRPr="00DA6E07">
        <w:rPr>
          <w:highlight w:val="yellow"/>
        </w:rPr>
        <w:t>Amend title from:</w:t>
      </w:r>
    </w:p>
    <w:p w14:paraId="00891093" w14:textId="4C4680D7" w:rsidR="00EF753C" w:rsidRPr="007F5352" w:rsidRDefault="00EF753C">
      <w:pPr>
        <w:rPr>
          <w:strike/>
        </w:rPr>
      </w:pPr>
      <w:r w:rsidRPr="007F5352">
        <w:rPr>
          <w:strike/>
        </w:rPr>
        <w:t>5G Roaming</w:t>
      </w:r>
    </w:p>
    <w:p w14:paraId="0036DD0D" w14:textId="01ED680D" w:rsidR="00EF753C" w:rsidRDefault="00EF753C">
      <w:r>
        <w:t>To:</w:t>
      </w:r>
    </w:p>
    <w:p w14:paraId="7E44C02C" w14:textId="293605F1" w:rsidR="00EF753C" w:rsidRDefault="00EF753C">
      <w:r w:rsidRPr="00EF753C">
        <w:t>5G Roaming</w:t>
      </w:r>
      <w:r>
        <w:t xml:space="preserve"> Security</w:t>
      </w:r>
    </w:p>
    <w:p w14:paraId="28ED0166" w14:textId="2DF77A6E" w:rsidR="00EF753C" w:rsidRDefault="00BA61B8">
      <w:r>
        <w:lastRenderedPageBreak/>
        <w:t>P08</w:t>
      </w:r>
    </w:p>
    <w:p w14:paraId="12A4DC87" w14:textId="1C075F1D" w:rsidR="004072F7" w:rsidRDefault="00FF4A6F">
      <w:r>
        <w:t>Sub-h</w:t>
      </w:r>
      <w:r w:rsidR="004072F7" w:rsidRPr="00E374DB">
        <w:t>eading</w:t>
      </w:r>
      <w:r w:rsidR="004072F7" w:rsidRPr="00E374DB">
        <w:rPr>
          <w:color w:val="0B769F" w:themeColor="accent4" w:themeShade="BF"/>
        </w:rPr>
        <w:t xml:space="preserve"> ‘A High-level architecture</w:t>
      </w:r>
      <w:r w:rsidR="00E374DB">
        <w:rPr>
          <w:color w:val="0B769F" w:themeColor="accent4" w:themeShade="BF"/>
        </w:rPr>
        <w:t>’</w:t>
      </w:r>
      <w:r w:rsidR="004072F7">
        <w:t xml:space="preserve"> </w:t>
      </w:r>
    </w:p>
    <w:p w14:paraId="0BA06D4C" w14:textId="76FAD0AE" w:rsidR="004072F7" w:rsidRDefault="004072F7">
      <w:r>
        <w:t>Should be black</w:t>
      </w:r>
      <w:r w:rsidR="0082767B">
        <w:t xml:space="preserve"> bold</w:t>
      </w:r>
      <w:r w:rsidR="00E374DB">
        <w:t>.</w:t>
      </w:r>
    </w:p>
    <w:p w14:paraId="2DE39526" w14:textId="1E104045" w:rsidR="00D415C0" w:rsidRDefault="00AC08CE">
      <w:r>
        <w:t>P09</w:t>
      </w:r>
    </w:p>
    <w:p w14:paraId="38CD7EDB" w14:textId="2B505A25" w:rsidR="00AC08CE" w:rsidRDefault="00DA6E07">
      <w:r w:rsidRPr="00DA6E07">
        <w:rPr>
          <w:highlight w:val="yellow"/>
        </w:rPr>
        <w:t>Change:</w:t>
      </w:r>
      <w:r>
        <w:t xml:space="preserve"> </w:t>
      </w:r>
      <w:r w:rsidRPr="00DA6E07">
        <w:t xml:space="preserve">For more on WG </w:t>
      </w:r>
      <w:r w:rsidRPr="00DA6E07">
        <w:rPr>
          <w:strike/>
        </w:rPr>
        <w:t>SA3</w:t>
      </w:r>
      <w:r w:rsidRPr="00DA6E07">
        <w:t xml:space="preserve">: </w:t>
      </w:r>
      <w:hyperlink r:id="rId6" w:history="1">
        <w:r w:rsidRPr="00CE0B4A">
          <w:rPr>
            <w:rStyle w:val="Hyperlink"/>
          </w:rPr>
          <w:t>www.3gpp.org/3gpp-groups</w:t>
        </w:r>
      </w:hyperlink>
    </w:p>
    <w:p w14:paraId="7686C409" w14:textId="5044B1CC" w:rsidR="00DA6E07" w:rsidRDefault="00DA6E07">
      <w:r>
        <w:t>To</w:t>
      </w:r>
    </w:p>
    <w:p w14:paraId="3F02B16D" w14:textId="388CBD34" w:rsidR="00DA6E07" w:rsidRDefault="00DA6E07">
      <w:r w:rsidRPr="00DA6E07">
        <w:t xml:space="preserve">For more on WG </w:t>
      </w:r>
      <w:r>
        <w:t>CT</w:t>
      </w:r>
      <w:r w:rsidRPr="00DA6E07">
        <w:t xml:space="preserve">3: </w:t>
      </w:r>
      <w:hyperlink r:id="rId7" w:history="1">
        <w:r w:rsidR="005616A2" w:rsidRPr="00CE0B4A">
          <w:rPr>
            <w:rStyle w:val="Hyperlink"/>
          </w:rPr>
          <w:t>www.3gpp.org/3gpp-groups</w:t>
        </w:r>
      </w:hyperlink>
    </w:p>
    <w:p w14:paraId="2D559F38" w14:textId="47669AEF" w:rsidR="005616A2" w:rsidRDefault="005616A2">
      <w:r>
        <w:t>P12</w:t>
      </w:r>
    </w:p>
    <w:p w14:paraId="6AB592E7" w14:textId="0B8D206D" w:rsidR="005616A2" w:rsidRDefault="005616A2">
      <w:r>
        <w:t>Duplicated paragraph:</w:t>
      </w:r>
    </w:p>
    <w:p w14:paraId="17495DAD" w14:textId="552305C9" w:rsidR="00501B46" w:rsidRDefault="005616A2">
      <w:r>
        <w:t xml:space="preserve"> </w:t>
      </w:r>
      <w:r w:rsidRPr="005616A2">
        <w:t>Network sharing may also be applicable in a disaster situation, based on the Rel-19 INS, which requires the pre-configuration of the network. Meanwhile, there is an existing use case in TS 22.261 (clause 6.31) that discusses minimising service interruption associated with roaming during a disaster scenario. However, this method of disaster roaming may not be applicable in some cases due to the potential impact on the UE.</w:t>
      </w:r>
    </w:p>
    <w:p w14:paraId="63B4A24B" w14:textId="3C312024" w:rsidR="005616A2" w:rsidRDefault="00A83CD9">
      <w:r>
        <w:t>P13 – P15</w:t>
      </w:r>
    </w:p>
    <w:p w14:paraId="12B42254" w14:textId="69C5E50B" w:rsidR="00776BEA" w:rsidRDefault="00501B46">
      <w:r>
        <w:t xml:space="preserve">A full review was needed </w:t>
      </w:r>
      <w:r w:rsidR="00431563">
        <w:t xml:space="preserve">see new page </w:t>
      </w:r>
      <w:r w:rsidR="00776BEA" w:rsidRPr="00776BEA">
        <w:t>P13_NEW_PAGINATION_FINAL_V2_Rel-18_ZL</w:t>
      </w:r>
      <w:r>
        <w:t xml:space="preserve"> (Sorry for this)</w:t>
      </w:r>
    </w:p>
    <w:p w14:paraId="3DB2E51A" w14:textId="2DC4FABB" w:rsidR="00776BEA" w:rsidRDefault="00776BEA">
      <w:r w:rsidRPr="00EA36C4">
        <w:rPr>
          <w:highlight w:val="yellow"/>
        </w:rPr>
        <w:t>New image included…</w:t>
      </w:r>
      <w:r w:rsidR="000E7008" w:rsidRPr="00EA36C4">
        <w:rPr>
          <w:highlight w:val="yellow"/>
        </w:rPr>
        <w:t>Instead of blue / keylock image please.</w:t>
      </w:r>
    </w:p>
    <w:p w14:paraId="6ABCBD18" w14:textId="34EC7713" w:rsidR="000E7008" w:rsidRDefault="00CE3032">
      <w:r>
        <w:t>P16</w:t>
      </w:r>
    </w:p>
    <w:p w14:paraId="364284A5" w14:textId="1E59FB62" w:rsidR="00E529A0" w:rsidRDefault="00E529A0">
      <w:r w:rsidRPr="00EA36C4">
        <w:rPr>
          <w:highlight w:val="yellow"/>
        </w:rPr>
        <w:t xml:space="preserve">Add by </w:t>
      </w:r>
      <w:proofErr w:type="gramStart"/>
      <w:r w:rsidRPr="00EA36C4">
        <w:rPr>
          <w:highlight w:val="yellow"/>
        </w:rPr>
        <w:t>line..</w:t>
      </w:r>
      <w:proofErr w:type="gramEnd"/>
    </w:p>
    <w:p w14:paraId="2E54A921" w14:textId="40ACA97A" w:rsidR="00CE3032" w:rsidRDefault="00CE3032">
      <w:r>
        <w:t xml:space="preserve">By </w:t>
      </w:r>
      <w:r w:rsidR="00E529A0">
        <w:t>Wanshi Chen</w:t>
      </w:r>
      <w:r w:rsidR="00E529A0" w:rsidRPr="00E529A0">
        <w:t xml:space="preserve">, 3GPP TSG </w:t>
      </w:r>
      <w:r w:rsidR="00EA36C4">
        <w:t>RAN</w:t>
      </w:r>
      <w:r w:rsidR="00E529A0" w:rsidRPr="00E529A0">
        <w:t xml:space="preserve"> Chai</w:t>
      </w:r>
      <w:r w:rsidR="00EA36C4">
        <w:t>r</w:t>
      </w:r>
    </w:p>
    <w:p w14:paraId="6DA40BF7" w14:textId="02DDACBC" w:rsidR="00EA36C4" w:rsidRDefault="009B3495">
      <w:r>
        <w:t>P17</w:t>
      </w:r>
    </w:p>
    <w:p w14:paraId="46566A68" w14:textId="431DBD2D" w:rsidR="009B3495" w:rsidRDefault="009B3495">
      <w:r>
        <w:t xml:space="preserve">Can you indent the </w:t>
      </w:r>
      <w:r w:rsidR="007D5337">
        <w:t>2</w:t>
      </w:r>
      <w:r w:rsidR="007D5337" w:rsidRPr="007D5337">
        <w:rPr>
          <w:vertAlign w:val="superscript"/>
        </w:rPr>
        <w:t>nd</w:t>
      </w:r>
      <w:r w:rsidR="007D5337">
        <w:t xml:space="preserve"> bullets for </w:t>
      </w:r>
      <w:r w:rsidR="00B23301">
        <w:t>these</w:t>
      </w:r>
      <w:r w:rsidR="007D5337">
        <w:t>:</w:t>
      </w:r>
    </w:p>
    <w:p w14:paraId="2A07C4BD" w14:textId="77777777" w:rsidR="00B23301" w:rsidRDefault="007D5337" w:rsidP="00B23301">
      <w:pPr>
        <w:pStyle w:val="ListParagraph"/>
        <w:numPr>
          <w:ilvl w:val="0"/>
          <w:numId w:val="1"/>
        </w:numPr>
      </w:pPr>
      <w:r w:rsidRPr="007D5337">
        <w:t xml:space="preserve">Parallel TSG RAN and TSG SA sessions starting from Monday afternoon to Tuesday early afternoon </w:t>
      </w:r>
    </w:p>
    <w:p w14:paraId="2D7D8858" w14:textId="2DCC2206" w:rsidR="00B23301" w:rsidRDefault="007D5337" w:rsidP="008A68A1">
      <w:pPr>
        <w:pStyle w:val="ListParagraph"/>
        <w:numPr>
          <w:ilvl w:val="1"/>
          <w:numId w:val="1"/>
        </w:numPr>
      </w:pPr>
      <w:r w:rsidRPr="007D5337">
        <w:t xml:space="preserve">Monday: 14:00 – 18:00; Tuesday: 09:00 – 15:30 </w:t>
      </w:r>
    </w:p>
    <w:p w14:paraId="6D97DC3F" w14:textId="77777777" w:rsidR="00B23301" w:rsidRPr="00B23301" w:rsidRDefault="007D5337" w:rsidP="00B23301">
      <w:pPr>
        <w:pStyle w:val="ListParagraph"/>
        <w:numPr>
          <w:ilvl w:val="0"/>
          <w:numId w:val="1"/>
        </w:numPr>
        <w:rPr>
          <w:lang w:val="fr-FR"/>
        </w:rPr>
      </w:pPr>
      <w:r w:rsidRPr="00B23301">
        <w:rPr>
          <w:lang w:val="fr-FR"/>
        </w:rPr>
        <w:t>Joint TSG RAN/SA/CT session</w:t>
      </w:r>
      <w:r w:rsidR="00B23301" w:rsidRPr="00B23301">
        <w:rPr>
          <w:lang w:val="fr-FR"/>
        </w:rPr>
        <w:t xml:space="preserve"> </w:t>
      </w:r>
    </w:p>
    <w:p w14:paraId="7B28BEA8" w14:textId="1449113E" w:rsidR="007D5337" w:rsidRDefault="00B23301" w:rsidP="00B23301">
      <w:pPr>
        <w:pStyle w:val="ListParagraph"/>
        <w:numPr>
          <w:ilvl w:val="1"/>
          <w:numId w:val="1"/>
        </w:numPr>
      </w:pPr>
      <w:r w:rsidRPr="00B23301">
        <w:t>Monday morning: 09:00 – 12:30; Tuesday 16:00 – 18:00: Summary of the workshop</w:t>
      </w:r>
    </w:p>
    <w:p w14:paraId="2AFF60E4" w14:textId="77777777" w:rsidR="007D5337" w:rsidRDefault="007D5337"/>
    <w:p w14:paraId="47AF2633" w14:textId="155930B8" w:rsidR="009B3495" w:rsidRDefault="009B3495">
      <w:r w:rsidRPr="009B3495">
        <w:drawing>
          <wp:inline distT="0" distB="0" distL="0" distR="0" wp14:anchorId="19AECCF3" wp14:editId="05E69690">
            <wp:extent cx="2816449" cy="1061271"/>
            <wp:effectExtent l="0" t="0" r="3175" b="5715"/>
            <wp:docPr id="1828430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430131" name=""/>
                    <pic:cNvPicPr/>
                  </pic:nvPicPr>
                  <pic:blipFill>
                    <a:blip r:embed="rId8"/>
                    <a:stretch>
                      <a:fillRect/>
                    </a:stretch>
                  </pic:blipFill>
                  <pic:spPr>
                    <a:xfrm>
                      <a:off x="0" y="0"/>
                      <a:ext cx="2832232" cy="1067218"/>
                    </a:xfrm>
                    <a:prstGeom prst="rect">
                      <a:avLst/>
                    </a:prstGeom>
                  </pic:spPr>
                </pic:pic>
              </a:graphicData>
            </a:graphic>
          </wp:inline>
        </w:drawing>
      </w:r>
    </w:p>
    <w:p w14:paraId="50013943" w14:textId="77777777" w:rsidR="00EA36C4" w:rsidRDefault="00EA36C4"/>
    <w:p w14:paraId="0BC67759" w14:textId="3B997733" w:rsidR="000E7008" w:rsidRDefault="003D4BB4">
      <w:r>
        <w:t xml:space="preserve">In Fig 2, the work goes on until 2030… can the </w:t>
      </w:r>
      <w:r w:rsidR="00FC3AE7">
        <w:t>two lines circled here go on…to the end of the image please.</w:t>
      </w:r>
    </w:p>
    <w:p w14:paraId="115E3A52" w14:textId="7D28C824" w:rsidR="003D4BB4" w:rsidRDefault="003D4BB4">
      <w:r w:rsidRPr="003D4BB4">
        <w:drawing>
          <wp:inline distT="0" distB="0" distL="0" distR="0" wp14:anchorId="2092FD2C" wp14:editId="4CEAFB55">
            <wp:extent cx="2449120" cy="2337515"/>
            <wp:effectExtent l="0" t="0" r="8890" b="5715"/>
            <wp:docPr id="386107020"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07020" name="Picture 1" descr="A diagram of a company&#10;&#10;Description automatically generated with medium confidence"/>
                    <pic:cNvPicPr/>
                  </pic:nvPicPr>
                  <pic:blipFill>
                    <a:blip r:embed="rId9"/>
                    <a:stretch>
                      <a:fillRect/>
                    </a:stretch>
                  </pic:blipFill>
                  <pic:spPr>
                    <a:xfrm>
                      <a:off x="0" y="0"/>
                      <a:ext cx="2455941" cy="2344025"/>
                    </a:xfrm>
                    <a:prstGeom prst="rect">
                      <a:avLst/>
                    </a:prstGeom>
                  </pic:spPr>
                </pic:pic>
              </a:graphicData>
            </a:graphic>
          </wp:inline>
        </w:drawing>
      </w:r>
    </w:p>
    <w:p w14:paraId="2DCC67BC" w14:textId="77777777" w:rsidR="00BC4F28" w:rsidRDefault="00776BEA">
      <w:r>
        <w:t xml:space="preserve"> </w:t>
      </w:r>
    </w:p>
    <w:p w14:paraId="6560D3B6" w14:textId="3FEE2348" w:rsidR="00D415C0" w:rsidRDefault="00D415C0">
      <w:r>
        <w:lastRenderedPageBreak/>
        <w:t>P18</w:t>
      </w:r>
    </w:p>
    <w:p w14:paraId="5DC88D3F" w14:textId="77777777" w:rsidR="00D415C0" w:rsidRDefault="00D415C0">
      <w:r w:rsidRPr="00BC4F28">
        <w:rPr>
          <w:highlight w:val="yellow"/>
        </w:rPr>
        <w:t>Spelling of author’s name:</w:t>
      </w:r>
    </w:p>
    <w:p w14:paraId="07976073" w14:textId="6B8C54C2" w:rsidR="00787AF4" w:rsidRPr="00787AF4" w:rsidRDefault="00787AF4">
      <w:pPr>
        <w:rPr>
          <w:strike/>
        </w:rPr>
      </w:pPr>
      <w:r w:rsidRPr="00787AF4">
        <w:rPr>
          <w:strike/>
        </w:rPr>
        <w:t>Christian Herero-Veron (Huawei)</w:t>
      </w:r>
    </w:p>
    <w:p w14:paraId="70A9F3B8" w14:textId="39417D21" w:rsidR="00DA7453" w:rsidRDefault="00D415C0">
      <w:r w:rsidRPr="00D415C0">
        <w:t>Christian Herrero-Veron (Huawei)</w:t>
      </w:r>
    </w:p>
    <w:p w14:paraId="388EDA74" w14:textId="1D7942A8" w:rsidR="00DA7453" w:rsidRDefault="00DA7453">
      <w:r w:rsidRPr="00BC4F28">
        <w:rPr>
          <w:highlight w:val="yellow"/>
        </w:rPr>
        <w:t>Please place the end note</w:t>
      </w:r>
      <w:r w:rsidR="00D70BFA" w:rsidRPr="00BC4F28">
        <w:rPr>
          <w:highlight w:val="yellow"/>
        </w:rPr>
        <w:t xml:space="preserve"> on </w:t>
      </w:r>
      <w:r w:rsidR="00E628CB" w:rsidRPr="00BC4F28">
        <w:rPr>
          <w:highlight w:val="yellow"/>
        </w:rPr>
        <w:t>the article (</w:t>
      </w:r>
      <w:r w:rsidR="00D70BFA" w:rsidRPr="00BC4F28">
        <w:rPr>
          <w:highlight w:val="yellow"/>
        </w:rPr>
        <w:t>P19</w:t>
      </w:r>
      <w:r w:rsidR="00E628CB" w:rsidRPr="00BC4F28">
        <w:rPr>
          <w:highlight w:val="yellow"/>
        </w:rPr>
        <w:t>)</w:t>
      </w:r>
    </w:p>
    <w:p w14:paraId="7FD4F61A" w14:textId="02FA5189" w:rsidR="00E628CB" w:rsidRDefault="00E628CB">
      <w:r>
        <w:t>For more on CT groups: www.</w:t>
      </w:r>
      <w:r w:rsidR="004E0F13">
        <w:t>3gpp.org/3gpp-groups</w:t>
      </w:r>
    </w:p>
    <w:p w14:paraId="59BE08AD" w14:textId="6884A915" w:rsidR="00D70BFA" w:rsidRDefault="00D70BFA">
      <w:r w:rsidRPr="00D70BFA">
        <w:drawing>
          <wp:inline distT="0" distB="0" distL="0" distR="0" wp14:anchorId="44577B65" wp14:editId="6B25B9B1">
            <wp:extent cx="3248478" cy="295316"/>
            <wp:effectExtent l="0" t="0" r="9525" b="9525"/>
            <wp:docPr id="1523947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47450" name=""/>
                    <pic:cNvPicPr/>
                  </pic:nvPicPr>
                  <pic:blipFill>
                    <a:blip r:embed="rId10"/>
                    <a:stretch>
                      <a:fillRect/>
                    </a:stretch>
                  </pic:blipFill>
                  <pic:spPr>
                    <a:xfrm>
                      <a:off x="0" y="0"/>
                      <a:ext cx="3248478" cy="295316"/>
                    </a:xfrm>
                    <a:prstGeom prst="rect">
                      <a:avLst/>
                    </a:prstGeom>
                  </pic:spPr>
                </pic:pic>
              </a:graphicData>
            </a:graphic>
          </wp:inline>
        </w:drawing>
      </w:r>
    </w:p>
    <w:p w14:paraId="44799380" w14:textId="6CA85767" w:rsidR="00BC4F28" w:rsidRDefault="00C60209">
      <w:r>
        <w:t>P20</w:t>
      </w:r>
    </w:p>
    <w:p w14:paraId="2E742645" w14:textId="2CD1F734" w:rsidR="00C60209" w:rsidRDefault="00C60209">
      <w:r w:rsidRPr="00C60209">
        <w:rPr>
          <w:highlight w:val="yellow"/>
        </w:rPr>
        <w:t>Duplicated text:</w:t>
      </w:r>
    </w:p>
    <w:p w14:paraId="7CB27792" w14:textId="6C2AAD9A" w:rsidR="00C60209" w:rsidRDefault="00C60209">
      <w:r w:rsidRPr="00C60209">
        <w:t>As 5G network supports more and more telecommunication scenarios and considerably higher data exchange and processing, it is becoming increasingly urgent to optimize the service experience, as well as improve the network efficiency in an automated, real-time and flexible manner.</w:t>
      </w:r>
    </w:p>
    <w:p w14:paraId="6AF6369C" w14:textId="211B7364" w:rsidR="00BC4F28" w:rsidRDefault="00C44930">
      <w:r>
        <w:t>P21</w:t>
      </w:r>
    </w:p>
    <w:p w14:paraId="243A79E0" w14:textId="21A3A243" w:rsidR="00C44930" w:rsidRDefault="00C74A6E">
      <w:r w:rsidRPr="004356A3">
        <w:rPr>
          <w:highlight w:val="yellow"/>
        </w:rPr>
        <w:t xml:space="preserve">All good except </w:t>
      </w:r>
      <w:proofErr w:type="spellStart"/>
      <w:r w:rsidRPr="004356A3">
        <w:rPr>
          <w:highlight w:val="yellow"/>
        </w:rPr>
        <w:t>USe</w:t>
      </w:r>
      <w:proofErr w:type="spellEnd"/>
      <w:r w:rsidRPr="004356A3">
        <w:rPr>
          <w:highlight w:val="yellow"/>
        </w:rPr>
        <w:t xml:space="preserve"> cases in Fig.2</w:t>
      </w:r>
      <w:r>
        <w:t xml:space="preserve"> </w:t>
      </w:r>
    </w:p>
    <w:p w14:paraId="55895916" w14:textId="487486BE" w:rsidR="004356A3" w:rsidRDefault="004356A3">
      <w:r>
        <w:t xml:space="preserve"> Change </w:t>
      </w:r>
      <w:proofErr w:type="spellStart"/>
      <w:r>
        <w:t>USe</w:t>
      </w:r>
      <w:proofErr w:type="spellEnd"/>
      <w:r>
        <w:t xml:space="preserve"> cases to Use cases</w:t>
      </w:r>
    </w:p>
    <w:p w14:paraId="6199CB33" w14:textId="6CD2797E" w:rsidR="00E65AF1" w:rsidRDefault="00E65AF1">
      <w:r>
        <w:t xml:space="preserve">P22 </w:t>
      </w:r>
    </w:p>
    <w:p w14:paraId="21276B0F" w14:textId="3E8806E6" w:rsidR="00E65AF1" w:rsidRDefault="00E65AF1">
      <w:r w:rsidRPr="000A6CD9">
        <w:rPr>
          <w:highlight w:val="yellow"/>
        </w:rPr>
        <w:t>Duplicate heading</w:t>
      </w:r>
      <w:r>
        <w:t xml:space="preserve"> </w:t>
      </w:r>
    </w:p>
    <w:p w14:paraId="4AC91D54" w14:textId="36381FDA" w:rsidR="000A6CD9" w:rsidRDefault="000A6CD9">
      <w:r w:rsidRPr="000A6CD9">
        <w:t>Taking the initiative on 6G</w:t>
      </w:r>
    </w:p>
    <w:p w14:paraId="7AEFBB40" w14:textId="6815B22A" w:rsidR="000A6CD9" w:rsidRDefault="000A6CD9">
      <w:r w:rsidRPr="00F1067E">
        <w:rPr>
          <w:highlight w:val="yellow"/>
        </w:rPr>
        <w:t>The second one should be:</w:t>
      </w:r>
    </w:p>
    <w:p w14:paraId="5759DCB2" w14:textId="3F72770C" w:rsidR="000A6CD9" w:rsidRDefault="00F1067E">
      <w:r>
        <w:t>The SA1 6G study and TR</w:t>
      </w:r>
    </w:p>
    <w:p w14:paraId="38E4A644" w14:textId="749BC67D" w:rsidR="00F1067E" w:rsidRDefault="002811AE">
      <w:r>
        <w:t>P23</w:t>
      </w:r>
    </w:p>
    <w:p w14:paraId="738DED81" w14:textId="3D3417CC" w:rsidR="002811AE" w:rsidRDefault="002811AE">
      <w:r>
        <w:t xml:space="preserve">Could we add the 6G logo somewhere… there’s a lot of space here and the 6G logo </w:t>
      </w:r>
      <w:r w:rsidR="00BE0163">
        <w:t>fits the storyline…</w:t>
      </w:r>
    </w:p>
    <w:p w14:paraId="17610DF6" w14:textId="7563895E" w:rsidR="00BE0163" w:rsidRDefault="00BE0163">
      <w:r>
        <w:rPr>
          <w:noProof/>
        </w:rPr>
        <w:drawing>
          <wp:inline distT="0" distB="0" distL="0" distR="0" wp14:anchorId="0699DD61" wp14:editId="3696E514">
            <wp:extent cx="2730733" cy="1535999"/>
            <wp:effectExtent l="0" t="0" r="0" b="0"/>
            <wp:docPr id="647936197" name="Picture 1"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36197" name="Picture 1" descr="A black background with blue lin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627" cy="1548877"/>
                    </a:xfrm>
                    <a:prstGeom prst="rect">
                      <a:avLst/>
                    </a:prstGeom>
                  </pic:spPr>
                </pic:pic>
              </a:graphicData>
            </a:graphic>
          </wp:inline>
        </w:drawing>
      </w:r>
    </w:p>
    <w:p w14:paraId="0E2F4010" w14:textId="77777777" w:rsidR="00BE0163" w:rsidRDefault="00BE0163"/>
    <w:p w14:paraId="337ACDE0" w14:textId="77777777" w:rsidR="00F1067E" w:rsidRDefault="00F1067E"/>
    <w:p w14:paraId="66904731" w14:textId="77777777" w:rsidR="00D454C9" w:rsidRDefault="00D454C9">
      <w:r>
        <w:lastRenderedPageBreak/>
        <w:t>P24 – P25</w:t>
      </w:r>
    </w:p>
    <w:p w14:paraId="77FAB426" w14:textId="61277413" w:rsidR="00D454C9" w:rsidRDefault="00D454C9">
      <w:r>
        <w:t xml:space="preserve">Can the second </w:t>
      </w:r>
      <w:r w:rsidR="00BF7FDD">
        <w:t>bullets be indented, so the first bullet catches the eye?</w:t>
      </w:r>
    </w:p>
    <w:p w14:paraId="661D5207" w14:textId="0F2220B7" w:rsidR="00BF7FDD" w:rsidRDefault="004B6F9C">
      <w:r w:rsidRPr="004B6F9C">
        <w:drawing>
          <wp:inline distT="0" distB="0" distL="0" distR="0" wp14:anchorId="2B4DD4A3" wp14:editId="035170D6">
            <wp:extent cx="2427668" cy="1425858"/>
            <wp:effectExtent l="0" t="0" r="0" b="3175"/>
            <wp:docPr id="5774351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35173" name="Picture 1" descr="A screenshot of a computer&#10;&#10;Description automatically generated"/>
                    <pic:cNvPicPr/>
                  </pic:nvPicPr>
                  <pic:blipFill>
                    <a:blip r:embed="rId12"/>
                    <a:stretch>
                      <a:fillRect/>
                    </a:stretch>
                  </pic:blipFill>
                  <pic:spPr>
                    <a:xfrm>
                      <a:off x="0" y="0"/>
                      <a:ext cx="2437933" cy="1431887"/>
                    </a:xfrm>
                    <a:prstGeom prst="rect">
                      <a:avLst/>
                    </a:prstGeom>
                  </pic:spPr>
                </pic:pic>
              </a:graphicData>
            </a:graphic>
          </wp:inline>
        </w:drawing>
      </w:r>
    </w:p>
    <w:p w14:paraId="4CF3C893" w14:textId="77777777" w:rsidR="00D454C9" w:rsidRDefault="00D454C9"/>
    <w:p w14:paraId="72B32E32" w14:textId="67DE0F09" w:rsidR="0090378A" w:rsidRDefault="0090378A">
      <w:r>
        <w:t>P25</w:t>
      </w:r>
    </w:p>
    <w:p w14:paraId="564C6E38" w14:textId="535CAC1B" w:rsidR="0090378A" w:rsidRDefault="0090378A">
      <w:r w:rsidRPr="00A322C9">
        <w:rPr>
          <w:highlight w:val="yellow"/>
        </w:rPr>
        <w:t>Call out text:</w:t>
      </w:r>
    </w:p>
    <w:p w14:paraId="60FB68CC" w14:textId="77777777" w:rsidR="00EF4F63" w:rsidRPr="00EF4F63" w:rsidRDefault="00EF4F63" w:rsidP="00A322C9">
      <w:pPr>
        <w:pStyle w:val="NoSpacing"/>
      </w:pPr>
      <w:r w:rsidRPr="00EF4F63">
        <w:t xml:space="preserve">Dependency calls for trust - This means, above all, availability </w:t>
      </w:r>
    </w:p>
    <w:p w14:paraId="27F04D31" w14:textId="77777777" w:rsidR="00EF4F63" w:rsidRPr="00EF4F63" w:rsidRDefault="00EF4F63" w:rsidP="00A322C9">
      <w:pPr>
        <w:pStyle w:val="NoSpacing"/>
      </w:pPr>
      <w:r w:rsidRPr="00EF4F63">
        <w:t xml:space="preserve">under all circumstances. Sunny day best effort service is not </w:t>
      </w:r>
    </w:p>
    <w:p w14:paraId="4AAE9E15" w14:textId="4FC1E270" w:rsidR="000E4C5B" w:rsidRDefault="00EF4F63" w:rsidP="00A322C9">
      <w:pPr>
        <w:pStyle w:val="NoSpacing"/>
      </w:pPr>
      <w:r w:rsidRPr="00EF4F63">
        <w:t>enough</w:t>
      </w:r>
      <w:r w:rsidR="002D5522">
        <w:t>.</w:t>
      </w:r>
    </w:p>
    <w:p w14:paraId="3A2DEDED" w14:textId="77777777" w:rsidR="002D5522" w:rsidRDefault="002D5522" w:rsidP="00A322C9">
      <w:pPr>
        <w:pStyle w:val="NoSpacing"/>
      </w:pPr>
    </w:p>
    <w:p w14:paraId="105400FD" w14:textId="36ECAEB3" w:rsidR="002D5522" w:rsidRDefault="008B3449" w:rsidP="00A322C9">
      <w:pPr>
        <w:pStyle w:val="NoSpacing"/>
      </w:pPr>
      <w:r>
        <w:t>P27</w:t>
      </w:r>
    </w:p>
    <w:p w14:paraId="0864C79A" w14:textId="4C26A95A" w:rsidR="008B3449" w:rsidRDefault="008B3449" w:rsidP="00A322C9">
      <w:pPr>
        <w:pStyle w:val="NoSpacing"/>
      </w:pPr>
      <w:r w:rsidRPr="00C31FC6">
        <w:rPr>
          <w:highlight w:val="yellow"/>
        </w:rPr>
        <w:t>Can you add the MFA logo?</w:t>
      </w:r>
    </w:p>
    <w:p w14:paraId="46997F55" w14:textId="09B6B9CD" w:rsidR="008B3449" w:rsidRDefault="008B3449" w:rsidP="00A322C9">
      <w:pPr>
        <w:pStyle w:val="NoSpacing"/>
      </w:pPr>
      <w:r>
        <w:t xml:space="preserve"> </w:t>
      </w:r>
    </w:p>
    <w:p w14:paraId="776A1887" w14:textId="5C722126" w:rsidR="008B3449" w:rsidRDefault="00C73FE8" w:rsidP="00A322C9">
      <w:pPr>
        <w:pStyle w:val="NoSpacing"/>
      </w:pPr>
      <w:r>
        <w:rPr>
          <w:noProof/>
        </w:rPr>
        <w:drawing>
          <wp:inline distT="0" distB="0" distL="0" distR="0" wp14:anchorId="216E935C" wp14:editId="0AFBC1DB">
            <wp:extent cx="605307" cy="606313"/>
            <wp:effectExtent l="0" t="0" r="4445" b="3810"/>
            <wp:docPr id="1709367155"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67155" name="Picture 2" descr="A logo of a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014" cy="620043"/>
                    </a:xfrm>
                    <a:prstGeom prst="rect">
                      <a:avLst/>
                    </a:prstGeom>
                  </pic:spPr>
                </pic:pic>
              </a:graphicData>
            </a:graphic>
          </wp:inline>
        </w:drawing>
      </w:r>
    </w:p>
    <w:p w14:paraId="44018FF0" w14:textId="1AEED2B4" w:rsidR="00C73FE8" w:rsidRDefault="00C73FE8" w:rsidP="00A322C9">
      <w:pPr>
        <w:pStyle w:val="NoSpacing"/>
      </w:pPr>
    </w:p>
    <w:p w14:paraId="040E1524" w14:textId="35CD163C" w:rsidR="00F713CE" w:rsidRDefault="00F713CE" w:rsidP="00F713CE">
      <w:pPr>
        <w:pStyle w:val="NoSpacing"/>
      </w:pPr>
      <w:r w:rsidRPr="00C31FC6">
        <w:rPr>
          <w:highlight w:val="yellow"/>
        </w:rPr>
        <w:t xml:space="preserve">Call out: </w:t>
      </w:r>
      <w:r w:rsidR="00D262A2" w:rsidRPr="00C31FC6">
        <w:rPr>
          <w:highlight w:val="yellow"/>
        </w:rPr>
        <w:t>Choose between:</w:t>
      </w:r>
    </w:p>
    <w:p w14:paraId="0BFF84D8" w14:textId="77777777" w:rsidR="00D262A2" w:rsidRDefault="00D262A2" w:rsidP="00F713CE">
      <w:pPr>
        <w:pStyle w:val="NoSpacing"/>
      </w:pPr>
    </w:p>
    <w:p w14:paraId="456B6A30" w14:textId="2EB0B3FF" w:rsidR="00D262A2" w:rsidRDefault="00D262A2" w:rsidP="00D262A2">
      <w:pPr>
        <w:pStyle w:val="NoSpacing"/>
      </w:pPr>
      <w:r>
        <w:t xml:space="preserve">Our goal is to take the guess work out of the deployment process. </w:t>
      </w:r>
    </w:p>
    <w:p w14:paraId="3B1D72EC" w14:textId="77777777" w:rsidR="00C31FC6" w:rsidRDefault="00C31FC6" w:rsidP="00D262A2">
      <w:pPr>
        <w:pStyle w:val="NoSpacing"/>
      </w:pPr>
    </w:p>
    <w:p w14:paraId="5AA6043A" w14:textId="5EBD7774" w:rsidR="00C31FC6" w:rsidRDefault="00C31FC6" w:rsidP="00D262A2">
      <w:pPr>
        <w:pStyle w:val="NoSpacing"/>
      </w:pPr>
      <w:r w:rsidRPr="00C31FC6">
        <w:rPr>
          <w:highlight w:val="yellow"/>
        </w:rPr>
        <w:t>or</w:t>
      </w:r>
    </w:p>
    <w:p w14:paraId="669D8E5D" w14:textId="77777777" w:rsidR="00D262A2" w:rsidRDefault="00D262A2" w:rsidP="00F713CE">
      <w:pPr>
        <w:pStyle w:val="NoSpacing"/>
      </w:pPr>
    </w:p>
    <w:p w14:paraId="5B35F1D4" w14:textId="035A1A99" w:rsidR="00F713CE" w:rsidRDefault="00F713CE" w:rsidP="00F713CE">
      <w:pPr>
        <w:pStyle w:val="NoSpacing"/>
      </w:pPr>
      <w:r>
        <w:t>Our goal is to take the guess work out of the deployment process. By combing through hundreds of 3GPP features, we were able to develop our recommended 3GPP feature list, optimizing enterprise and industrial applications.</w:t>
      </w:r>
    </w:p>
    <w:p w14:paraId="7E598F2E" w14:textId="77777777" w:rsidR="00C31FC6" w:rsidRDefault="00C31FC6" w:rsidP="00F713CE">
      <w:pPr>
        <w:pStyle w:val="NoSpacing"/>
      </w:pPr>
    </w:p>
    <w:p w14:paraId="68B302ED" w14:textId="23A4BAB1" w:rsidR="00C31FC6" w:rsidRDefault="00D26A3A" w:rsidP="00F713CE">
      <w:pPr>
        <w:pStyle w:val="NoSpacing"/>
      </w:pPr>
      <w:r>
        <w:t>P28</w:t>
      </w:r>
    </w:p>
    <w:p w14:paraId="2CFB06C6" w14:textId="7B89E0F1" w:rsidR="00D26A3A" w:rsidRDefault="00D26A3A" w:rsidP="00F713CE">
      <w:pPr>
        <w:pStyle w:val="NoSpacing"/>
      </w:pPr>
      <w:r>
        <w:t>Delete:</w:t>
      </w:r>
    </w:p>
    <w:p w14:paraId="311279B9" w14:textId="7F1298DD" w:rsidR="00D26A3A" w:rsidRPr="00022205" w:rsidRDefault="00D26A3A" w:rsidP="00F713CE">
      <w:pPr>
        <w:pStyle w:val="NoSpacing"/>
        <w:rPr>
          <w:strike/>
        </w:rPr>
      </w:pPr>
      <w:r w:rsidRPr="00022205">
        <w:rPr>
          <w:strike/>
        </w:rPr>
        <w:t>By Adrian Scrase, Global mobile Suppliers’ Association</w:t>
      </w:r>
    </w:p>
    <w:p w14:paraId="3970DED1" w14:textId="77777777" w:rsidR="00D26A3A" w:rsidRDefault="00D26A3A" w:rsidP="00F713CE">
      <w:pPr>
        <w:pStyle w:val="NoSpacing"/>
      </w:pPr>
    </w:p>
    <w:p w14:paraId="15395F1D" w14:textId="00878E25" w:rsidR="00D26A3A" w:rsidRDefault="00D26A3A" w:rsidP="00F713CE">
      <w:pPr>
        <w:pStyle w:val="NoSpacing"/>
      </w:pPr>
      <w:r>
        <w:t>Change to:</w:t>
      </w:r>
    </w:p>
    <w:p w14:paraId="1696A98E" w14:textId="5082CCB5" w:rsidR="00D26A3A" w:rsidRDefault="00D26A3A" w:rsidP="00F713CE">
      <w:pPr>
        <w:pStyle w:val="NoSpacing"/>
      </w:pPr>
      <w:r w:rsidRPr="00D26A3A">
        <w:t xml:space="preserve">By </w:t>
      </w:r>
      <w:r w:rsidR="0048375D" w:rsidRPr="0048375D">
        <w:t>Joe Barrett</w:t>
      </w:r>
      <w:r w:rsidRPr="00D26A3A">
        <w:t>,</w:t>
      </w:r>
      <w:r w:rsidR="0048375D">
        <w:t xml:space="preserve"> </w:t>
      </w:r>
      <w:r w:rsidR="00CD456A">
        <w:t>GSA</w:t>
      </w:r>
      <w:r w:rsidR="009009C7" w:rsidRPr="009009C7">
        <w:t xml:space="preserve"> </w:t>
      </w:r>
      <w:r w:rsidR="009009C7">
        <w:t>President</w:t>
      </w:r>
    </w:p>
    <w:p w14:paraId="62391DD0" w14:textId="77777777" w:rsidR="00E8073D" w:rsidRDefault="00E8073D" w:rsidP="00F713CE">
      <w:pPr>
        <w:pStyle w:val="NoSpacing"/>
      </w:pPr>
    </w:p>
    <w:p w14:paraId="7B9E4B40" w14:textId="77777777" w:rsidR="000C3FA0" w:rsidRPr="000C3FA0" w:rsidRDefault="000C3FA0" w:rsidP="00F713CE">
      <w:pPr>
        <w:pStyle w:val="NoSpacing"/>
      </w:pPr>
      <w:r w:rsidRPr="000C3FA0">
        <w:t>P29</w:t>
      </w:r>
    </w:p>
    <w:p w14:paraId="71ADF958" w14:textId="5B65912C" w:rsidR="00E8073D" w:rsidRDefault="00EF58A3" w:rsidP="00F713CE">
      <w:pPr>
        <w:pStyle w:val="NoSpacing"/>
      </w:pPr>
      <w:r>
        <w:rPr>
          <w:highlight w:val="yellow"/>
        </w:rPr>
        <w:t xml:space="preserve">Having two </w:t>
      </w:r>
      <w:r w:rsidR="004B667E">
        <w:rPr>
          <w:highlight w:val="yellow"/>
        </w:rPr>
        <w:t xml:space="preserve">‘cargo’ images a bit too much. We could use a globe </w:t>
      </w:r>
      <w:r w:rsidR="004B667E" w:rsidRPr="00422AD2">
        <w:rPr>
          <w:highlight w:val="yellow"/>
          <w:u w:val="single"/>
        </w:rPr>
        <w:t>or</w:t>
      </w:r>
      <w:r w:rsidR="004B667E">
        <w:rPr>
          <w:highlight w:val="yellow"/>
        </w:rPr>
        <w:t xml:space="preserve"> security image</w:t>
      </w:r>
      <w:r w:rsidR="00DE40C6">
        <w:rPr>
          <w:highlight w:val="yellow"/>
        </w:rPr>
        <w:t xml:space="preserve"> with </w:t>
      </w:r>
      <w:r w:rsidR="00422AD2">
        <w:rPr>
          <w:highlight w:val="yellow"/>
        </w:rPr>
        <w:t>one of these</w:t>
      </w:r>
      <w:r w:rsidR="00DE40C6">
        <w:rPr>
          <w:highlight w:val="yellow"/>
        </w:rPr>
        <w:t xml:space="preserve"> </w:t>
      </w:r>
      <w:r w:rsidR="00E8073D" w:rsidRPr="00E8073D">
        <w:rPr>
          <w:highlight w:val="yellow"/>
        </w:rPr>
        <w:t>Call out</w:t>
      </w:r>
      <w:r w:rsidR="00422AD2">
        <w:rPr>
          <w:highlight w:val="yellow"/>
        </w:rPr>
        <w:t>s</w:t>
      </w:r>
      <w:r w:rsidR="00E8073D" w:rsidRPr="00E8073D">
        <w:rPr>
          <w:highlight w:val="yellow"/>
        </w:rPr>
        <w:t>:</w:t>
      </w:r>
    </w:p>
    <w:p w14:paraId="551FC0F1" w14:textId="77777777" w:rsidR="00422AD2" w:rsidRDefault="00422AD2" w:rsidP="00F713CE">
      <w:pPr>
        <w:pStyle w:val="NoSpacing"/>
      </w:pPr>
    </w:p>
    <w:p w14:paraId="4856A819" w14:textId="0242BB80" w:rsidR="00E8073D" w:rsidRDefault="00E8073D" w:rsidP="00F713CE">
      <w:pPr>
        <w:pStyle w:val="NoSpacing"/>
      </w:pPr>
      <w:r w:rsidRPr="00E8073D">
        <w:lastRenderedPageBreak/>
        <w:t>The mobile landscape is constantly evolving, influenced by market dynamics and economic forces.</w:t>
      </w:r>
    </w:p>
    <w:p w14:paraId="64DD0450" w14:textId="01DED342" w:rsidR="00DE40C6" w:rsidRDefault="00DE40C6" w:rsidP="00F713CE">
      <w:pPr>
        <w:pStyle w:val="NoSpacing"/>
      </w:pPr>
      <w:r>
        <w:rPr>
          <w:noProof/>
        </w:rPr>
        <w:drawing>
          <wp:inline distT="0" distB="0" distL="0" distR="0" wp14:anchorId="5C5B468B" wp14:editId="23864CF7">
            <wp:extent cx="5731510" cy="3224530"/>
            <wp:effectExtent l="0" t="0" r="2540" b="0"/>
            <wp:docPr id="1918243660" name="Picture 3" descr="A hand holding a planet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243660" name="Picture 3" descr="A hand holding a planet eart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w14:paraId="723213EC" w14:textId="77777777" w:rsidR="00EF58A3" w:rsidRDefault="00EF58A3" w:rsidP="00F713CE">
      <w:pPr>
        <w:pStyle w:val="NoSpacing"/>
      </w:pPr>
    </w:p>
    <w:p w14:paraId="008B4647" w14:textId="61C34DEA" w:rsidR="00DF7F62" w:rsidRPr="00DF7F62" w:rsidRDefault="00DF7F62" w:rsidP="00F713CE">
      <w:pPr>
        <w:pStyle w:val="NoSpacing"/>
      </w:pPr>
      <w:r w:rsidRPr="00DF7F62">
        <w:rPr>
          <w:highlight w:val="yellow"/>
        </w:rPr>
        <w:t>Or</w:t>
      </w:r>
    </w:p>
    <w:p w14:paraId="7DC6CA66" w14:textId="77777777" w:rsidR="00DF7F62" w:rsidRDefault="00DF7F62" w:rsidP="00F713CE">
      <w:pPr>
        <w:pStyle w:val="NoSpacing"/>
      </w:pPr>
    </w:p>
    <w:p w14:paraId="0ECDED14" w14:textId="1C90E5A6" w:rsidR="00FE439E" w:rsidRDefault="00FE439E" w:rsidP="00F713CE">
      <w:pPr>
        <w:pStyle w:val="NoSpacing"/>
      </w:pPr>
      <w:r w:rsidRPr="00FE439E">
        <w:t>The security of mobile systems is paramount and the increasing dependency on software within those systems provides an opportunity for rogue actors to exploit.</w:t>
      </w:r>
    </w:p>
    <w:p w14:paraId="6FB5C714" w14:textId="306466D3" w:rsidR="00DF7F62" w:rsidRDefault="00DF7F62" w:rsidP="00F713CE">
      <w:pPr>
        <w:pStyle w:val="NoSpacing"/>
      </w:pPr>
      <w:r>
        <w:rPr>
          <w:noProof/>
        </w:rPr>
        <w:drawing>
          <wp:inline distT="0" distB="0" distL="0" distR="0" wp14:anchorId="16C97EA0" wp14:editId="17555894">
            <wp:extent cx="5731510" cy="3223260"/>
            <wp:effectExtent l="0" t="0" r="2540" b="0"/>
            <wp:docPr id="680055281" name="Picture 4" descr="A blue glowing circle with a key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55281" name="Picture 4" descr="A blue glowing circle with a keyhole in the midd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0EFEB87C" w14:textId="77777777" w:rsidR="00D513FB" w:rsidRDefault="00D513FB" w:rsidP="00F713CE">
      <w:pPr>
        <w:pStyle w:val="NoSpacing"/>
      </w:pPr>
    </w:p>
    <w:p w14:paraId="4A7F6F05" w14:textId="3E047D42" w:rsidR="00A46F64" w:rsidRDefault="00A46F64" w:rsidP="00F713CE">
      <w:pPr>
        <w:pStyle w:val="NoSpacing"/>
      </w:pPr>
      <w:r>
        <w:t>P31</w:t>
      </w:r>
    </w:p>
    <w:p w14:paraId="1790EE7F" w14:textId="77777777" w:rsidR="00A46F64" w:rsidRDefault="00A46F64" w:rsidP="00F713CE">
      <w:pPr>
        <w:pStyle w:val="NoSpacing"/>
      </w:pPr>
    </w:p>
    <w:p w14:paraId="4049CA8D" w14:textId="75F75BC8" w:rsidR="00A46F64" w:rsidRDefault="00C14529" w:rsidP="00F713CE">
      <w:pPr>
        <w:pStyle w:val="NoSpacing"/>
      </w:pPr>
      <w:r>
        <w:t>Image in folder</w:t>
      </w:r>
    </w:p>
    <w:sectPr w:rsidR="00A46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92150"/>
    <w:multiLevelType w:val="hybridMultilevel"/>
    <w:tmpl w:val="9468D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46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BB"/>
    <w:rsid w:val="00022205"/>
    <w:rsid w:val="00060698"/>
    <w:rsid w:val="000A3363"/>
    <w:rsid w:val="000A6CD9"/>
    <w:rsid w:val="000C3FA0"/>
    <w:rsid w:val="000E4C5B"/>
    <w:rsid w:val="000E7008"/>
    <w:rsid w:val="001842DD"/>
    <w:rsid w:val="002811AE"/>
    <w:rsid w:val="002D5522"/>
    <w:rsid w:val="003332B4"/>
    <w:rsid w:val="00361FD6"/>
    <w:rsid w:val="003D4BB4"/>
    <w:rsid w:val="003E2950"/>
    <w:rsid w:val="004072F7"/>
    <w:rsid w:val="00422AD2"/>
    <w:rsid w:val="00431563"/>
    <w:rsid w:val="004356A3"/>
    <w:rsid w:val="0048375D"/>
    <w:rsid w:val="004B667E"/>
    <w:rsid w:val="004B6F9C"/>
    <w:rsid w:val="004E0F13"/>
    <w:rsid w:val="00501B46"/>
    <w:rsid w:val="005616A2"/>
    <w:rsid w:val="006A40BB"/>
    <w:rsid w:val="0073376B"/>
    <w:rsid w:val="00764B12"/>
    <w:rsid w:val="0077113C"/>
    <w:rsid w:val="00776BEA"/>
    <w:rsid w:val="00787AF4"/>
    <w:rsid w:val="007B119C"/>
    <w:rsid w:val="007D5337"/>
    <w:rsid w:val="007F5352"/>
    <w:rsid w:val="0082767B"/>
    <w:rsid w:val="008658FB"/>
    <w:rsid w:val="008B3449"/>
    <w:rsid w:val="009009C7"/>
    <w:rsid w:val="0090378A"/>
    <w:rsid w:val="009B3495"/>
    <w:rsid w:val="009B5836"/>
    <w:rsid w:val="00A322C9"/>
    <w:rsid w:val="00A35C42"/>
    <w:rsid w:val="00A413A8"/>
    <w:rsid w:val="00A46F64"/>
    <w:rsid w:val="00A83CD9"/>
    <w:rsid w:val="00AC08CE"/>
    <w:rsid w:val="00B23301"/>
    <w:rsid w:val="00BA61B8"/>
    <w:rsid w:val="00BC06E6"/>
    <w:rsid w:val="00BC4F28"/>
    <w:rsid w:val="00BE0163"/>
    <w:rsid w:val="00BF7FDD"/>
    <w:rsid w:val="00C14529"/>
    <w:rsid w:val="00C14F3B"/>
    <w:rsid w:val="00C31FC6"/>
    <w:rsid w:val="00C363EB"/>
    <w:rsid w:val="00C44930"/>
    <w:rsid w:val="00C60209"/>
    <w:rsid w:val="00C73FE8"/>
    <w:rsid w:val="00C74A6E"/>
    <w:rsid w:val="00CD456A"/>
    <w:rsid w:val="00CD5802"/>
    <w:rsid w:val="00CE3032"/>
    <w:rsid w:val="00CE33B8"/>
    <w:rsid w:val="00D262A2"/>
    <w:rsid w:val="00D26A3A"/>
    <w:rsid w:val="00D415C0"/>
    <w:rsid w:val="00D454C9"/>
    <w:rsid w:val="00D513FB"/>
    <w:rsid w:val="00D70BFA"/>
    <w:rsid w:val="00DA6D13"/>
    <w:rsid w:val="00DA6E07"/>
    <w:rsid w:val="00DA7453"/>
    <w:rsid w:val="00DE40C6"/>
    <w:rsid w:val="00DF7F62"/>
    <w:rsid w:val="00E374DB"/>
    <w:rsid w:val="00E529A0"/>
    <w:rsid w:val="00E61E09"/>
    <w:rsid w:val="00E628CB"/>
    <w:rsid w:val="00E65AF1"/>
    <w:rsid w:val="00E8073D"/>
    <w:rsid w:val="00EA36C4"/>
    <w:rsid w:val="00EB29DB"/>
    <w:rsid w:val="00EF4F63"/>
    <w:rsid w:val="00EF58A3"/>
    <w:rsid w:val="00EF753C"/>
    <w:rsid w:val="00F1067E"/>
    <w:rsid w:val="00F360C3"/>
    <w:rsid w:val="00F713CE"/>
    <w:rsid w:val="00F86211"/>
    <w:rsid w:val="00FC3AE7"/>
    <w:rsid w:val="00FE439E"/>
    <w:rsid w:val="00FF2A73"/>
    <w:rsid w:val="00FF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A549"/>
  <w15:chartTrackingRefBased/>
  <w15:docId w15:val="{4C521619-777F-4413-AEE6-598E7B01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0BB"/>
    <w:rPr>
      <w:rFonts w:eastAsiaTheme="majorEastAsia" w:cstheme="majorBidi"/>
      <w:color w:val="272727" w:themeColor="text1" w:themeTint="D8"/>
    </w:rPr>
  </w:style>
  <w:style w:type="paragraph" w:styleId="Title">
    <w:name w:val="Title"/>
    <w:basedOn w:val="Normal"/>
    <w:next w:val="Normal"/>
    <w:link w:val="TitleChar"/>
    <w:uiPriority w:val="10"/>
    <w:qFormat/>
    <w:rsid w:val="006A4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0BB"/>
    <w:pPr>
      <w:spacing w:before="160"/>
      <w:jc w:val="center"/>
    </w:pPr>
    <w:rPr>
      <w:i/>
      <w:iCs/>
      <w:color w:val="404040" w:themeColor="text1" w:themeTint="BF"/>
    </w:rPr>
  </w:style>
  <w:style w:type="character" w:customStyle="1" w:styleId="QuoteChar">
    <w:name w:val="Quote Char"/>
    <w:basedOn w:val="DefaultParagraphFont"/>
    <w:link w:val="Quote"/>
    <w:uiPriority w:val="29"/>
    <w:rsid w:val="006A40BB"/>
    <w:rPr>
      <w:i/>
      <w:iCs/>
      <w:color w:val="404040" w:themeColor="text1" w:themeTint="BF"/>
    </w:rPr>
  </w:style>
  <w:style w:type="paragraph" w:styleId="ListParagraph">
    <w:name w:val="List Paragraph"/>
    <w:basedOn w:val="Normal"/>
    <w:uiPriority w:val="34"/>
    <w:qFormat/>
    <w:rsid w:val="006A40BB"/>
    <w:pPr>
      <w:ind w:left="720"/>
      <w:contextualSpacing/>
    </w:pPr>
  </w:style>
  <w:style w:type="character" w:styleId="IntenseEmphasis">
    <w:name w:val="Intense Emphasis"/>
    <w:basedOn w:val="DefaultParagraphFont"/>
    <w:uiPriority w:val="21"/>
    <w:qFormat/>
    <w:rsid w:val="006A40BB"/>
    <w:rPr>
      <w:i/>
      <w:iCs/>
      <w:color w:val="0F4761" w:themeColor="accent1" w:themeShade="BF"/>
    </w:rPr>
  </w:style>
  <w:style w:type="paragraph" w:styleId="IntenseQuote">
    <w:name w:val="Intense Quote"/>
    <w:basedOn w:val="Normal"/>
    <w:next w:val="Normal"/>
    <w:link w:val="IntenseQuoteChar"/>
    <w:uiPriority w:val="30"/>
    <w:qFormat/>
    <w:rsid w:val="006A4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0BB"/>
    <w:rPr>
      <w:i/>
      <w:iCs/>
      <w:color w:val="0F4761" w:themeColor="accent1" w:themeShade="BF"/>
    </w:rPr>
  </w:style>
  <w:style w:type="character" w:styleId="IntenseReference">
    <w:name w:val="Intense Reference"/>
    <w:basedOn w:val="DefaultParagraphFont"/>
    <w:uiPriority w:val="32"/>
    <w:qFormat/>
    <w:rsid w:val="006A40BB"/>
    <w:rPr>
      <w:b/>
      <w:bCs/>
      <w:smallCaps/>
      <w:color w:val="0F4761" w:themeColor="accent1" w:themeShade="BF"/>
      <w:spacing w:val="5"/>
    </w:rPr>
  </w:style>
  <w:style w:type="character" w:styleId="Hyperlink">
    <w:name w:val="Hyperlink"/>
    <w:basedOn w:val="DefaultParagraphFont"/>
    <w:uiPriority w:val="99"/>
    <w:unhideWhenUsed/>
    <w:rsid w:val="00DA6E07"/>
    <w:rPr>
      <w:color w:val="467886" w:themeColor="hyperlink"/>
      <w:u w:val="single"/>
    </w:rPr>
  </w:style>
  <w:style w:type="character" w:styleId="UnresolvedMention">
    <w:name w:val="Unresolved Mention"/>
    <w:basedOn w:val="DefaultParagraphFont"/>
    <w:uiPriority w:val="99"/>
    <w:semiHidden/>
    <w:unhideWhenUsed/>
    <w:rsid w:val="00DA6E07"/>
    <w:rPr>
      <w:color w:val="605E5C"/>
      <w:shd w:val="clear" w:color="auto" w:fill="E1DFDD"/>
    </w:rPr>
  </w:style>
  <w:style w:type="paragraph" w:styleId="NoSpacing">
    <w:name w:val="No Spacing"/>
    <w:uiPriority w:val="1"/>
    <w:qFormat/>
    <w:rsid w:val="00A32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472661">
      <w:bodyDiv w:val="1"/>
      <w:marLeft w:val="0"/>
      <w:marRight w:val="0"/>
      <w:marTop w:val="0"/>
      <w:marBottom w:val="0"/>
      <w:divBdr>
        <w:top w:val="none" w:sz="0" w:space="0" w:color="auto"/>
        <w:left w:val="none" w:sz="0" w:space="0" w:color="auto"/>
        <w:bottom w:val="none" w:sz="0" w:space="0" w:color="auto"/>
        <w:right w:val="none" w:sz="0" w:space="0" w:color="auto"/>
      </w:divBdr>
    </w:div>
    <w:div w:id="21390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3gpp.org/3gpp-groups"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3gpp.org/3gpp-groups"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6</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Flynn</dc:creator>
  <cp:keywords/>
  <dc:description/>
  <cp:lastModifiedBy>Kevin Flynn</cp:lastModifiedBy>
  <cp:revision>89</cp:revision>
  <dcterms:created xsi:type="dcterms:W3CDTF">2024-11-16T17:27:00Z</dcterms:created>
  <dcterms:modified xsi:type="dcterms:W3CDTF">2024-11-18T13:06:00Z</dcterms:modified>
</cp:coreProperties>
</file>