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4A4E3D" w:rsidRPr="004A4E3D" w:rsidTr="00F23C36">
        <w:trPr>
          <w:cantSplit/>
        </w:trPr>
        <w:tc>
          <w:tcPr>
            <w:tcW w:w="1191" w:type="dxa"/>
            <w:vMerge w:val="restart"/>
          </w:tcPr>
          <w:p w:rsidR="004A4E3D" w:rsidRPr="004A4E3D" w:rsidRDefault="004A4E3D" w:rsidP="004A4E3D">
            <w:pPr>
              <w:rPr>
                <w:sz w:val="20"/>
                <w:szCs w:val="20"/>
              </w:rPr>
            </w:pPr>
            <w:bookmarkStart w:id="0" w:name="dnum" w:colFirst="2" w:colLast="2"/>
            <w:bookmarkStart w:id="1" w:name="dtableau"/>
            <w:r w:rsidRPr="004A4E3D">
              <w:rPr>
                <w:noProof/>
                <w:sz w:val="20"/>
                <w:szCs w:val="20"/>
                <w:lang w:val="en-US" w:eastAsia="zh-CN"/>
              </w:rPr>
              <w:drawing>
                <wp:inline distT="0" distB="0" distL="0" distR="0" wp14:anchorId="52F7D923" wp14:editId="0951EEC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rsidR="004A4E3D" w:rsidRPr="004A4E3D" w:rsidRDefault="004A4E3D" w:rsidP="004A4E3D">
            <w:pPr>
              <w:rPr>
                <w:sz w:val="16"/>
                <w:szCs w:val="16"/>
              </w:rPr>
            </w:pPr>
            <w:r w:rsidRPr="004A4E3D">
              <w:rPr>
                <w:sz w:val="16"/>
                <w:szCs w:val="16"/>
              </w:rPr>
              <w:t>INTERNATIONAL TELECOMMUNICATION UNION</w:t>
            </w:r>
          </w:p>
          <w:p w:rsidR="004A4E3D" w:rsidRPr="004A4E3D" w:rsidRDefault="004A4E3D" w:rsidP="004A4E3D">
            <w:pPr>
              <w:rPr>
                <w:b/>
                <w:bCs/>
                <w:sz w:val="26"/>
                <w:szCs w:val="26"/>
              </w:rPr>
            </w:pPr>
            <w:r w:rsidRPr="004A4E3D">
              <w:rPr>
                <w:b/>
                <w:bCs/>
                <w:sz w:val="26"/>
                <w:szCs w:val="26"/>
              </w:rPr>
              <w:t>TELECOMMUNICATION</w:t>
            </w:r>
            <w:r w:rsidRPr="004A4E3D">
              <w:rPr>
                <w:b/>
                <w:bCs/>
                <w:sz w:val="26"/>
                <w:szCs w:val="26"/>
              </w:rPr>
              <w:br/>
              <w:t>STANDARDIZATION SECTOR</w:t>
            </w:r>
          </w:p>
          <w:p w:rsidR="004A4E3D" w:rsidRPr="004A4E3D" w:rsidRDefault="004A4E3D" w:rsidP="004A4E3D">
            <w:pPr>
              <w:rPr>
                <w:sz w:val="20"/>
                <w:szCs w:val="20"/>
              </w:rPr>
            </w:pPr>
            <w:r w:rsidRPr="004A4E3D">
              <w:rPr>
                <w:sz w:val="20"/>
                <w:szCs w:val="20"/>
              </w:rPr>
              <w:t xml:space="preserve">STUDY PERIOD </w:t>
            </w:r>
            <w:bookmarkStart w:id="2" w:name="dstudyperiod"/>
            <w:r w:rsidRPr="004A4E3D">
              <w:rPr>
                <w:sz w:val="20"/>
                <w:szCs w:val="20"/>
              </w:rPr>
              <w:t>2017-2020</w:t>
            </w:r>
            <w:bookmarkEnd w:id="2"/>
          </w:p>
        </w:tc>
        <w:tc>
          <w:tcPr>
            <w:tcW w:w="4681" w:type="dxa"/>
            <w:gridSpan w:val="2"/>
            <w:vAlign w:val="center"/>
          </w:tcPr>
          <w:p w:rsidR="004A4E3D" w:rsidRPr="004A4E3D" w:rsidRDefault="004A4E3D" w:rsidP="004A4E3D">
            <w:pPr>
              <w:pStyle w:val="Docnumber"/>
              <w:rPr>
                <w:sz w:val="32"/>
              </w:rPr>
            </w:pPr>
            <w:r>
              <w:rPr>
                <w:sz w:val="32"/>
              </w:rPr>
              <w:t>SG15-LS40</w:t>
            </w:r>
          </w:p>
        </w:tc>
      </w:tr>
      <w:tr w:rsidR="004A4E3D" w:rsidRPr="004A4E3D" w:rsidTr="00F23C36">
        <w:trPr>
          <w:cantSplit/>
        </w:trPr>
        <w:tc>
          <w:tcPr>
            <w:tcW w:w="1191" w:type="dxa"/>
            <w:vMerge/>
          </w:tcPr>
          <w:p w:rsidR="004A4E3D" w:rsidRPr="004A4E3D" w:rsidRDefault="004A4E3D" w:rsidP="004A4E3D">
            <w:pPr>
              <w:rPr>
                <w:smallCaps/>
                <w:sz w:val="20"/>
              </w:rPr>
            </w:pPr>
            <w:bookmarkStart w:id="3" w:name="dsg" w:colFirst="2" w:colLast="2"/>
            <w:bookmarkEnd w:id="0"/>
          </w:p>
        </w:tc>
        <w:tc>
          <w:tcPr>
            <w:tcW w:w="4051" w:type="dxa"/>
            <w:gridSpan w:val="4"/>
            <w:vMerge/>
          </w:tcPr>
          <w:p w:rsidR="004A4E3D" w:rsidRPr="004A4E3D" w:rsidRDefault="004A4E3D" w:rsidP="004A4E3D">
            <w:pPr>
              <w:rPr>
                <w:smallCaps/>
                <w:sz w:val="20"/>
              </w:rPr>
            </w:pPr>
          </w:p>
        </w:tc>
        <w:tc>
          <w:tcPr>
            <w:tcW w:w="4681" w:type="dxa"/>
            <w:gridSpan w:val="2"/>
          </w:tcPr>
          <w:p w:rsidR="004A4E3D" w:rsidRPr="004A4E3D" w:rsidRDefault="004A4E3D" w:rsidP="004A4E3D">
            <w:pPr>
              <w:jc w:val="right"/>
              <w:rPr>
                <w:b/>
                <w:bCs/>
                <w:sz w:val="28"/>
                <w:szCs w:val="28"/>
              </w:rPr>
            </w:pPr>
            <w:r>
              <w:rPr>
                <w:b/>
                <w:bCs/>
                <w:sz w:val="28"/>
                <w:szCs w:val="28"/>
              </w:rPr>
              <w:t>STUDY GROUP 15</w:t>
            </w:r>
          </w:p>
        </w:tc>
      </w:tr>
      <w:bookmarkEnd w:id="3"/>
      <w:tr w:rsidR="004A4E3D" w:rsidRPr="004A4E3D" w:rsidTr="00F23C36">
        <w:trPr>
          <w:cantSplit/>
        </w:trPr>
        <w:tc>
          <w:tcPr>
            <w:tcW w:w="1191" w:type="dxa"/>
            <w:vMerge/>
            <w:tcBorders>
              <w:bottom w:val="single" w:sz="12" w:space="0" w:color="auto"/>
            </w:tcBorders>
          </w:tcPr>
          <w:p w:rsidR="004A4E3D" w:rsidRPr="004A4E3D" w:rsidRDefault="004A4E3D" w:rsidP="004A4E3D">
            <w:pPr>
              <w:rPr>
                <w:b/>
                <w:bCs/>
                <w:sz w:val="26"/>
              </w:rPr>
            </w:pPr>
          </w:p>
        </w:tc>
        <w:tc>
          <w:tcPr>
            <w:tcW w:w="4051" w:type="dxa"/>
            <w:gridSpan w:val="4"/>
            <w:vMerge/>
            <w:tcBorders>
              <w:bottom w:val="single" w:sz="12" w:space="0" w:color="auto"/>
            </w:tcBorders>
          </w:tcPr>
          <w:p w:rsidR="004A4E3D" w:rsidRPr="004A4E3D" w:rsidRDefault="004A4E3D" w:rsidP="004A4E3D">
            <w:pPr>
              <w:rPr>
                <w:b/>
                <w:bCs/>
                <w:sz w:val="26"/>
              </w:rPr>
            </w:pPr>
          </w:p>
        </w:tc>
        <w:tc>
          <w:tcPr>
            <w:tcW w:w="4681" w:type="dxa"/>
            <w:gridSpan w:val="2"/>
            <w:tcBorders>
              <w:bottom w:val="single" w:sz="12" w:space="0" w:color="auto"/>
            </w:tcBorders>
            <w:vAlign w:val="center"/>
          </w:tcPr>
          <w:p w:rsidR="004A4E3D" w:rsidRPr="004A4E3D" w:rsidRDefault="004A4E3D" w:rsidP="004A4E3D">
            <w:pPr>
              <w:jc w:val="right"/>
              <w:rPr>
                <w:b/>
                <w:bCs/>
                <w:sz w:val="28"/>
                <w:szCs w:val="28"/>
              </w:rPr>
            </w:pPr>
            <w:r w:rsidRPr="004A4E3D">
              <w:rPr>
                <w:b/>
                <w:bCs/>
                <w:sz w:val="28"/>
                <w:szCs w:val="28"/>
              </w:rPr>
              <w:t>Original: English</w:t>
            </w:r>
          </w:p>
        </w:tc>
      </w:tr>
      <w:tr w:rsidR="004A4E3D" w:rsidRPr="004A4E3D" w:rsidTr="00F23C36">
        <w:trPr>
          <w:cantSplit/>
        </w:trPr>
        <w:tc>
          <w:tcPr>
            <w:tcW w:w="1617" w:type="dxa"/>
            <w:gridSpan w:val="3"/>
          </w:tcPr>
          <w:p w:rsidR="004A4E3D" w:rsidRPr="004A4E3D" w:rsidRDefault="004A4E3D" w:rsidP="004A4E3D">
            <w:pPr>
              <w:rPr>
                <w:b/>
                <w:bCs/>
              </w:rPr>
            </w:pPr>
            <w:bookmarkStart w:id="4" w:name="dbluepink" w:colFirst="1" w:colLast="1"/>
            <w:bookmarkStart w:id="5" w:name="dmeeting" w:colFirst="2" w:colLast="2"/>
            <w:r w:rsidRPr="004A4E3D">
              <w:rPr>
                <w:b/>
                <w:bCs/>
              </w:rPr>
              <w:t>Question(s):</w:t>
            </w:r>
          </w:p>
        </w:tc>
        <w:tc>
          <w:tcPr>
            <w:tcW w:w="3625" w:type="dxa"/>
            <w:gridSpan w:val="2"/>
          </w:tcPr>
          <w:p w:rsidR="004A4E3D" w:rsidRPr="004A4E3D" w:rsidRDefault="004A4E3D" w:rsidP="004A4E3D">
            <w:r w:rsidRPr="004A4E3D">
              <w:t>3, 6, 9, 10, 11, 12, 13, 14</w:t>
            </w:r>
            <w:r w:rsidR="00AA22A2">
              <w:t>/15</w:t>
            </w:r>
          </w:p>
        </w:tc>
        <w:tc>
          <w:tcPr>
            <w:tcW w:w="4681" w:type="dxa"/>
            <w:gridSpan w:val="2"/>
          </w:tcPr>
          <w:p w:rsidR="004A4E3D" w:rsidRPr="004A4E3D" w:rsidRDefault="004A4E3D" w:rsidP="004A4E3D">
            <w:pPr>
              <w:jc w:val="right"/>
            </w:pPr>
            <w:r w:rsidRPr="004A4E3D">
              <w:t>Geneva, 19-30 June 2017</w:t>
            </w:r>
          </w:p>
        </w:tc>
      </w:tr>
      <w:tr w:rsidR="004A4E3D" w:rsidRPr="004A4E3D" w:rsidTr="00F23C36">
        <w:trPr>
          <w:cantSplit/>
        </w:trPr>
        <w:tc>
          <w:tcPr>
            <w:tcW w:w="9923" w:type="dxa"/>
            <w:gridSpan w:val="7"/>
          </w:tcPr>
          <w:p w:rsidR="004A4E3D" w:rsidRPr="004A4E3D" w:rsidRDefault="008A6B71" w:rsidP="004A4E3D">
            <w:pPr>
              <w:jc w:val="center"/>
              <w:rPr>
                <w:b/>
                <w:bCs/>
              </w:rPr>
            </w:pPr>
            <w:bookmarkStart w:id="6" w:name="ddoctype" w:colFirst="0" w:colLast="0"/>
            <w:bookmarkEnd w:id="4"/>
            <w:bookmarkEnd w:id="5"/>
            <w:r>
              <w:rPr>
                <w:b/>
                <w:bCs/>
              </w:rPr>
              <w:t>Ref. SG15-TD29R1/PLEN Annex Q</w:t>
            </w:r>
          </w:p>
        </w:tc>
      </w:tr>
      <w:tr w:rsidR="004A4E3D" w:rsidRPr="004A4E3D" w:rsidTr="00F23C36">
        <w:trPr>
          <w:cantSplit/>
        </w:trPr>
        <w:tc>
          <w:tcPr>
            <w:tcW w:w="1617" w:type="dxa"/>
            <w:gridSpan w:val="3"/>
          </w:tcPr>
          <w:p w:rsidR="004A4E3D" w:rsidRPr="004A4E3D" w:rsidRDefault="004A4E3D" w:rsidP="004A4E3D">
            <w:pPr>
              <w:rPr>
                <w:b/>
                <w:bCs/>
              </w:rPr>
            </w:pPr>
            <w:bookmarkStart w:id="7" w:name="dsource" w:colFirst="1" w:colLast="1"/>
            <w:bookmarkEnd w:id="6"/>
            <w:r w:rsidRPr="004A4E3D">
              <w:rPr>
                <w:b/>
                <w:bCs/>
              </w:rPr>
              <w:t>Source:</w:t>
            </w:r>
          </w:p>
        </w:tc>
        <w:tc>
          <w:tcPr>
            <w:tcW w:w="8306" w:type="dxa"/>
            <w:gridSpan w:val="4"/>
          </w:tcPr>
          <w:p w:rsidR="004A4E3D" w:rsidRPr="004A4E3D" w:rsidRDefault="004A4E3D" w:rsidP="004A4E3D">
            <w:r w:rsidRPr="004A4E3D">
              <w:t>ITU-T SG15</w:t>
            </w:r>
          </w:p>
        </w:tc>
      </w:tr>
      <w:tr w:rsidR="004A4E3D" w:rsidRPr="004A4E3D" w:rsidTr="00F23C36">
        <w:trPr>
          <w:cantSplit/>
        </w:trPr>
        <w:tc>
          <w:tcPr>
            <w:tcW w:w="1617" w:type="dxa"/>
            <w:gridSpan w:val="3"/>
          </w:tcPr>
          <w:p w:rsidR="004A4E3D" w:rsidRPr="004A4E3D" w:rsidRDefault="004A4E3D" w:rsidP="004A4E3D">
            <w:bookmarkStart w:id="8" w:name="dtitle1" w:colFirst="1" w:colLast="1"/>
            <w:bookmarkEnd w:id="7"/>
            <w:r w:rsidRPr="004A4E3D">
              <w:rPr>
                <w:b/>
                <w:bCs/>
              </w:rPr>
              <w:t>Title:</w:t>
            </w:r>
          </w:p>
        </w:tc>
        <w:tc>
          <w:tcPr>
            <w:tcW w:w="8306" w:type="dxa"/>
            <w:gridSpan w:val="4"/>
          </w:tcPr>
          <w:p w:rsidR="004A4E3D" w:rsidRPr="004A4E3D" w:rsidRDefault="004A4E3D" w:rsidP="004A4E3D">
            <w:r w:rsidRPr="004A4E3D">
              <w:t>Initiation of work to support IMT-2020/5G in the Transport Network</w:t>
            </w:r>
          </w:p>
        </w:tc>
      </w:tr>
      <w:bookmarkEnd w:id="8"/>
      <w:bookmarkEnd w:id="1"/>
      <w:tr w:rsidR="00102A65" w:rsidTr="00111C05">
        <w:trPr>
          <w:cantSplit/>
          <w:trHeight w:val="357"/>
        </w:trPr>
        <w:tc>
          <w:tcPr>
            <w:tcW w:w="9923" w:type="dxa"/>
            <w:gridSpan w:val="7"/>
            <w:tcBorders>
              <w:top w:val="single" w:sz="12" w:space="0" w:color="auto"/>
            </w:tcBorders>
          </w:tcPr>
          <w:p w:rsidR="00102A65" w:rsidRDefault="00102A65" w:rsidP="00111C05">
            <w:pPr>
              <w:jc w:val="center"/>
              <w:rPr>
                <w:b/>
              </w:rPr>
            </w:pPr>
            <w:r>
              <w:rPr>
                <w:b/>
              </w:rPr>
              <w:t>LIAISON STATEMENT</w:t>
            </w:r>
          </w:p>
        </w:tc>
      </w:tr>
      <w:tr w:rsidR="00102A65" w:rsidTr="00111C05">
        <w:trPr>
          <w:cantSplit/>
          <w:trHeight w:val="357"/>
        </w:trPr>
        <w:tc>
          <w:tcPr>
            <w:tcW w:w="2127" w:type="dxa"/>
            <w:gridSpan w:val="4"/>
          </w:tcPr>
          <w:p w:rsidR="00102A65" w:rsidRPr="003869CD" w:rsidRDefault="00102A65" w:rsidP="00111C05">
            <w:pPr>
              <w:rPr>
                <w:b/>
                <w:bCs/>
              </w:rPr>
            </w:pPr>
            <w:r w:rsidRPr="003869CD">
              <w:rPr>
                <w:b/>
                <w:bCs/>
              </w:rPr>
              <w:t>For action to:</w:t>
            </w:r>
          </w:p>
        </w:tc>
        <w:tc>
          <w:tcPr>
            <w:tcW w:w="7796" w:type="dxa"/>
            <w:gridSpan w:val="3"/>
          </w:tcPr>
          <w:p w:rsidR="00102A65" w:rsidRDefault="00102A65" w:rsidP="00111C05">
            <w:pPr>
              <w:pStyle w:val="LSForAction"/>
            </w:pPr>
            <w:r w:rsidRPr="004336E1">
              <w:rPr>
                <w:lang w:val="fr-FR"/>
              </w:rPr>
              <w:t>3GPP</w:t>
            </w:r>
            <w:r>
              <w:rPr>
                <w:lang w:val="fr-FR"/>
              </w:rPr>
              <w:t xml:space="preserve"> RAN</w:t>
            </w:r>
          </w:p>
        </w:tc>
      </w:tr>
      <w:tr w:rsidR="00102A65" w:rsidTr="00111C05">
        <w:trPr>
          <w:cantSplit/>
          <w:trHeight w:val="357"/>
        </w:trPr>
        <w:tc>
          <w:tcPr>
            <w:tcW w:w="2127" w:type="dxa"/>
            <w:gridSpan w:val="4"/>
          </w:tcPr>
          <w:p w:rsidR="00102A65" w:rsidRPr="003869CD" w:rsidRDefault="00102A65" w:rsidP="00111C05">
            <w:pPr>
              <w:rPr>
                <w:b/>
                <w:bCs/>
              </w:rPr>
            </w:pPr>
            <w:r w:rsidRPr="003869CD">
              <w:rPr>
                <w:b/>
                <w:bCs/>
              </w:rPr>
              <w:t>For comment to:</w:t>
            </w:r>
          </w:p>
        </w:tc>
        <w:tc>
          <w:tcPr>
            <w:tcW w:w="7796" w:type="dxa"/>
            <w:gridSpan w:val="3"/>
          </w:tcPr>
          <w:p w:rsidR="00102A65" w:rsidRDefault="00102A65" w:rsidP="00111C05">
            <w:pPr>
              <w:pStyle w:val="LSForComment"/>
            </w:pPr>
          </w:p>
        </w:tc>
      </w:tr>
      <w:tr w:rsidR="00102A65" w:rsidTr="00111C05">
        <w:trPr>
          <w:cantSplit/>
          <w:trHeight w:val="357"/>
        </w:trPr>
        <w:tc>
          <w:tcPr>
            <w:tcW w:w="2127" w:type="dxa"/>
            <w:gridSpan w:val="4"/>
          </w:tcPr>
          <w:p w:rsidR="00102A65" w:rsidRPr="003869CD" w:rsidRDefault="00102A65" w:rsidP="00111C05">
            <w:pPr>
              <w:rPr>
                <w:b/>
                <w:bCs/>
              </w:rPr>
            </w:pPr>
            <w:r w:rsidRPr="003869CD">
              <w:rPr>
                <w:b/>
                <w:bCs/>
              </w:rPr>
              <w:t>For information to:</w:t>
            </w:r>
          </w:p>
        </w:tc>
        <w:tc>
          <w:tcPr>
            <w:tcW w:w="7796" w:type="dxa"/>
            <w:gridSpan w:val="3"/>
          </w:tcPr>
          <w:p w:rsidR="00102A65" w:rsidRDefault="00102A65" w:rsidP="00111C05">
            <w:pPr>
              <w:pStyle w:val="LSForInfo"/>
            </w:pPr>
          </w:p>
        </w:tc>
      </w:tr>
      <w:tr w:rsidR="00102A65" w:rsidTr="00111C05">
        <w:trPr>
          <w:cantSplit/>
          <w:trHeight w:val="357"/>
        </w:trPr>
        <w:tc>
          <w:tcPr>
            <w:tcW w:w="2127" w:type="dxa"/>
            <w:gridSpan w:val="4"/>
          </w:tcPr>
          <w:p w:rsidR="00102A65" w:rsidRDefault="00102A65" w:rsidP="00111C05">
            <w:pPr>
              <w:rPr>
                <w:b/>
                <w:bCs/>
              </w:rPr>
            </w:pPr>
            <w:r>
              <w:rPr>
                <w:b/>
                <w:bCs/>
              </w:rPr>
              <w:t>Approval:</w:t>
            </w:r>
          </w:p>
        </w:tc>
        <w:tc>
          <w:tcPr>
            <w:tcW w:w="7796" w:type="dxa"/>
            <w:gridSpan w:val="3"/>
          </w:tcPr>
          <w:p w:rsidR="00102A65" w:rsidRPr="003869CD" w:rsidRDefault="00A01BCB" w:rsidP="00111C05">
            <w:pPr>
              <w:rPr>
                <w:b/>
                <w:bCs/>
              </w:rPr>
            </w:pPr>
            <w:r>
              <w:rPr>
                <w:b/>
                <w:bCs/>
              </w:rPr>
              <w:t>ITU-T SG15 meeting (Geneva, 30 June 2017)</w:t>
            </w:r>
          </w:p>
        </w:tc>
      </w:tr>
      <w:tr w:rsidR="00102A65" w:rsidTr="00111C05">
        <w:trPr>
          <w:cantSplit/>
          <w:trHeight w:val="357"/>
        </w:trPr>
        <w:tc>
          <w:tcPr>
            <w:tcW w:w="2127" w:type="dxa"/>
            <w:gridSpan w:val="4"/>
            <w:tcBorders>
              <w:bottom w:val="single" w:sz="12" w:space="0" w:color="auto"/>
            </w:tcBorders>
          </w:tcPr>
          <w:p w:rsidR="00102A65" w:rsidRDefault="00102A65" w:rsidP="00111C05">
            <w:pPr>
              <w:rPr>
                <w:b/>
                <w:bCs/>
              </w:rPr>
            </w:pPr>
            <w:r>
              <w:rPr>
                <w:b/>
                <w:bCs/>
              </w:rPr>
              <w:t>Deadline:</w:t>
            </w:r>
          </w:p>
        </w:tc>
        <w:tc>
          <w:tcPr>
            <w:tcW w:w="7796" w:type="dxa"/>
            <w:gridSpan w:val="3"/>
            <w:tcBorders>
              <w:bottom w:val="single" w:sz="12" w:space="0" w:color="auto"/>
            </w:tcBorders>
          </w:tcPr>
          <w:p w:rsidR="00102A65" w:rsidRDefault="00102A65" w:rsidP="00111C05">
            <w:pPr>
              <w:pStyle w:val="LSDeadline"/>
            </w:pPr>
            <w:r>
              <w:t>29 September 2017</w:t>
            </w:r>
          </w:p>
        </w:tc>
      </w:tr>
      <w:tr w:rsidR="00102A65" w:rsidRPr="0049090D" w:rsidTr="00111C05">
        <w:trPr>
          <w:cantSplit/>
        </w:trPr>
        <w:tc>
          <w:tcPr>
            <w:tcW w:w="1607" w:type="dxa"/>
            <w:gridSpan w:val="2"/>
            <w:tcBorders>
              <w:top w:val="single" w:sz="8" w:space="0" w:color="auto"/>
              <w:bottom w:val="single" w:sz="8" w:space="0" w:color="auto"/>
            </w:tcBorders>
          </w:tcPr>
          <w:p w:rsidR="00102A65" w:rsidRPr="00136DDD" w:rsidRDefault="00102A65" w:rsidP="00111C05">
            <w:pPr>
              <w:rPr>
                <w:b/>
                <w:bCs/>
              </w:rPr>
            </w:pPr>
            <w:r w:rsidRPr="00136DDD">
              <w:rPr>
                <w:b/>
                <w:bCs/>
              </w:rPr>
              <w:t>Contact:</w:t>
            </w:r>
          </w:p>
        </w:tc>
        <w:tc>
          <w:tcPr>
            <w:tcW w:w="3780" w:type="dxa"/>
            <w:gridSpan w:val="4"/>
            <w:tcBorders>
              <w:top w:val="single" w:sz="8" w:space="0" w:color="auto"/>
              <w:bottom w:val="single" w:sz="8" w:space="0" w:color="auto"/>
            </w:tcBorders>
          </w:tcPr>
          <w:p w:rsidR="00102A65" w:rsidRPr="00136DDD" w:rsidRDefault="00552406" w:rsidP="00111C05">
            <w:sdt>
              <w:sdtPr>
                <w:rPr>
                  <w:lang w:val="en-US"/>
                </w:rPr>
                <w:alias w:val="ContactNameOrgCountry"/>
                <w:tag w:val="ContactNameOrgCountry"/>
                <w:id w:val="-1323032929"/>
                <w:placeholder>
                  <w:docPart w:val="E4376FF835F244B5B5FFD1C29ACAFE5A"/>
                </w:placeholder>
                <w:text w:multiLine="1"/>
              </w:sdtPr>
              <w:sdtEndPr/>
              <w:sdtContent>
                <w:r w:rsidR="00102A65" w:rsidRPr="00F100D8">
                  <w:rPr>
                    <w:lang w:val="en-US"/>
                  </w:rPr>
                  <w:t>Malcolm Betts</w:t>
                </w:r>
                <w:r w:rsidR="00102A65">
                  <w:rPr>
                    <w:lang w:val="en-US"/>
                  </w:rPr>
                  <w:br/>
                </w:r>
                <w:r w:rsidR="00102A65" w:rsidRPr="00F100D8">
                  <w:rPr>
                    <w:lang w:val="en-US"/>
                  </w:rPr>
                  <w:t>ZTE</w:t>
                </w:r>
                <w:r w:rsidR="00102A65">
                  <w:rPr>
                    <w:lang w:val="en-US"/>
                  </w:rPr>
                  <w:br/>
                </w:r>
                <w:r w:rsidR="00102A65" w:rsidRPr="00F100D8">
                  <w:rPr>
                    <w:lang w:val="en-US"/>
                  </w:rPr>
                  <w:t>P. R. C.</w:t>
                </w:r>
              </w:sdtContent>
            </w:sdt>
          </w:p>
        </w:tc>
        <w:sdt>
          <w:sdtPr>
            <w:alias w:val="ContactTelFaxEmail"/>
            <w:tag w:val="ContactTelFaxEmail"/>
            <w:id w:val="36399514"/>
            <w:placeholder>
              <w:docPart w:val="CC35A9CA4924438BADC1CED4F2D1D583"/>
            </w:placeholder>
          </w:sdtPr>
          <w:sdtEndPr/>
          <w:sdtContent>
            <w:tc>
              <w:tcPr>
                <w:tcW w:w="4536" w:type="dxa"/>
                <w:tcBorders>
                  <w:top w:val="single" w:sz="8" w:space="0" w:color="auto"/>
                  <w:bottom w:val="single" w:sz="8" w:space="0" w:color="auto"/>
                </w:tcBorders>
              </w:tcPr>
              <w:p w:rsidR="00102A65" w:rsidRPr="00061268" w:rsidRDefault="00102A65" w:rsidP="00460ED4">
                <w:pPr>
                  <w:rPr>
                    <w:lang w:val="pt-BR"/>
                  </w:rPr>
                </w:pPr>
                <w:r w:rsidRPr="00F100D8">
                  <w:rPr>
                    <w:lang w:val="pt-BR"/>
                  </w:rPr>
                  <w:t>Tel: +1 678 534 2542</w:t>
                </w:r>
                <w:r>
                  <w:rPr>
                    <w:lang w:val="pt-BR"/>
                  </w:rPr>
                  <w:br/>
                </w:r>
                <w:r w:rsidRPr="00F100D8">
                  <w:rPr>
                    <w:lang w:val="pt-BR"/>
                  </w:rPr>
                  <w:t xml:space="preserve">Email: </w:t>
                </w:r>
                <w:r>
                  <w:rPr>
                    <w:lang w:val="pt-BR"/>
                  </w:rPr>
                  <w:t>m</w:t>
                </w:r>
                <w:r w:rsidRPr="00F100D8">
                  <w:rPr>
                    <w:lang w:val="pt-BR"/>
                  </w:rPr>
                  <w:t>alcolm.betts@zte.com.cn</w:t>
                </w:r>
              </w:p>
            </w:tc>
          </w:sdtContent>
        </w:sdt>
      </w:tr>
      <w:tr w:rsidR="00102A65" w:rsidRPr="0049090D" w:rsidTr="00111C05">
        <w:trPr>
          <w:cantSplit/>
        </w:trPr>
        <w:tc>
          <w:tcPr>
            <w:tcW w:w="1607" w:type="dxa"/>
            <w:gridSpan w:val="2"/>
            <w:tcBorders>
              <w:top w:val="single" w:sz="8" w:space="0" w:color="auto"/>
              <w:bottom w:val="single" w:sz="8" w:space="0" w:color="auto"/>
            </w:tcBorders>
          </w:tcPr>
          <w:p w:rsidR="00102A65" w:rsidRPr="00136DDD" w:rsidRDefault="00102A65" w:rsidP="00111C05">
            <w:pPr>
              <w:rPr>
                <w:b/>
                <w:bCs/>
              </w:rPr>
            </w:pPr>
            <w:r w:rsidRPr="00136DDD">
              <w:rPr>
                <w:b/>
                <w:bCs/>
              </w:rPr>
              <w:t>Contact:</w:t>
            </w:r>
          </w:p>
        </w:tc>
        <w:tc>
          <w:tcPr>
            <w:tcW w:w="3780" w:type="dxa"/>
            <w:gridSpan w:val="4"/>
            <w:tcBorders>
              <w:top w:val="single" w:sz="8" w:space="0" w:color="auto"/>
              <w:bottom w:val="single" w:sz="8" w:space="0" w:color="auto"/>
            </w:tcBorders>
          </w:tcPr>
          <w:p w:rsidR="00102A65" w:rsidRPr="00136DDD" w:rsidRDefault="00552406" w:rsidP="00111C05">
            <w:sdt>
              <w:sdtPr>
                <w:rPr>
                  <w:lang w:val="en-US"/>
                </w:rPr>
                <w:alias w:val="ContactNameOrgCountry"/>
                <w:tag w:val="ContactNameOrgCountry"/>
                <w:id w:val="-1719425649"/>
                <w:placeholder>
                  <w:docPart w:val="7A64564AE9BC41458D8A2C37E00114BA"/>
                </w:placeholder>
                <w:text w:multiLine="1"/>
              </w:sdtPr>
              <w:sdtEndPr/>
              <w:sdtContent>
                <w:r w:rsidR="00102A65" w:rsidRPr="00F100D8">
                  <w:rPr>
                    <w:lang w:val="en-US"/>
                  </w:rPr>
                  <w:t>Glenn Parsons</w:t>
                </w:r>
                <w:r w:rsidR="00102A65">
                  <w:rPr>
                    <w:lang w:val="en-US"/>
                  </w:rPr>
                  <w:br/>
                </w:r>
                <w:r w:rsidR="00102A65" w:rsidRPr="00F100D8">
                  <w:rPr>
                    <w:lang w:val="en-US"/>
                  </w:rPr>
                  <w:t>Ericsson</w:t>
                </w:r>
                <w:r w:rsidR="00102A65">
                  <w:rPr>
                    <w:lang w:val="en-US"/>
                  </w:rPr>
                  <w:br/>
                </w:r>
                <w:r w:rsidR="00102A65" w:rsidRPr="00F100D8">
                  <w:rPr>
                    <w:lang w:val="en-US"/>
                  </w:rPr>
                  <w:t>Canada</w:t>
                </w:r>
              </w:sdtContent>
            </w:sdt>
          </w:p>
        </w:tc>
        <w:sdt>
          <w:sdtPr>
            <w:alias w:val="ContactTelFaxEmail"/>
            <w:tag w:val="ContactTelFaxEmail"/>
            <w:id w:val="-1014376746"/>
            <w:placeholder>
              <w:docPart w:val="B7052EE39BA7488881D4B6F3157ABA9E"/>
            </w:placeholder>
          </w:sdtPr>
          <w:sdtEndPr/>
          <w:sdtContent>
            <w:tc>
              <w:tcPr>
                <w:tcW w:w="4536" w:type="dxa"/>
                <w:tcBorders>
                  <w:top w:val="single" w:sz="8" w:space="0" w:color="auto"/>
                  <w:bottom w:val="single" w:sz="8" w:space="0" w:color="auto"/>
                </w:tcBorders>
              </w:tcPr>
              <w:p w:rsidR="00102A65" w:rsidRPr="00061268" w:rsidRDefault="00102A65" w:rsidP="00460ED4">
                <w:pPr>
                  <w:rPr>
                    <w:lang w:val="pt-BR"/>
                  </w:rPr>
                </w:pPr>
                <w:r>
                  <w:t xml:space="preserve">Tel: </w:t>
                </w:r>
                <w:r w:rsidRPr="00203B8A">
                  <w:t>+1 613 963 8141</w:t>
                </w:r>
                <w:r>
                  <w:br/>
                  <w:t xml:space="preserve">Email: </w:t>
                </w:r>
                <w:r w:rsidRPr="00203B8A">
                  <w:t>glenn.parsons@ericsson.com</w:t>
                </w:r>
              </w:p>
            </w:tc>
          </w:sdtContent>
        </w:sdt>
      </w:tr>
    </w:tbl>
    <w:p w:rsidR="00102A65" w:rsidRDefault="00102A65" w:rsidP="00552406">
      <w:r>
        <w:t xml:space="preserve">This liaison statement is to advise </w:t>
      </w:r>
      <w:r w:rsidRPr="00FA26B7">
        <w:t>you that WP3/15, having responsibility for Optical Transport Networks, has initiated a</w:t>
      </w:r>
      <w:r>
        <w:t xml:space="preserve"> new </w:t>
      </w:r>
      <w:r w:rsidRPr="008C2809">
        <w:t>work item to produce a Technical Report</w:t>
      </w:r>
      <w:r>
        <w:t>,</w:t>
      </w:r>
      <w:r w:rsidRPr="008C2809">
        <w:t xml:space="preserve"> </w:t>
      </w:r>
      <w:r w:rsidR="00552406" w:rsidRPr="008C2809">
        <w:t>GS</w:t>
      </w:r>
      <w:r w:rsidRPr="008C2809">
        <w:t>TR</w:t>
      </w:r>
      <w:r>
        <w:t>-</w:t>
      </w:r>
      <w:r w:rsidRPr="008C2809">
        <w:t>TN5G</w:t>
      </w:r>
      <w:r>
        <w:t>,</w:t>
      </w:r>
      <w:r w:rsidRPr="008C2809">
        <w:t xml:space="preserve"> on “Transport network support of IMT-2020/5G”</w:t>
      </w:r>
      <w:r>
        <w:t>. This Technical Report will describe the high level architecture for a Transport Network to support the requirements of IMT</w:t>
      </w:r>
      <w:r>
        <w:noBreakHyphen/>
        <w:t>2020/5G networks with a focus on supporting the radio network specified by 3GPP. This description will include the following:</w:t>
      </w:r>
      <w:r w:rsidDel="00BA703B">
        <w:t xml:space="preserve"> </w:t>
      </w:r>
    </w:p>
    <w:p w:rsidR="00102A65" w:rsidRPr="001E4700" w:rsidRDefault="00102A65" w:rsidP="00102A65">
      <w:pPr>
        <w:pStyle w:val="ListParagraph"/>
        <w:numPr>
          <w:ilvl w:val="0"/>
          <w:numId w:val="1"/>
        </w:numPr>
        <w:tabs>
          <w:tab w:val="clear" w:pos="794"/>
          <w:tab w:val="clear" w:pos="1191"/>
          <w:tab w:val="clear" w:pos="1588"/>
          <w:tab w:val="clear" w:pos="1985"/>
          <w:tab w:val="left" w:pos="1134"/>
          <w:tab w:val="left" w:pos="1871"/>
          <w:tab w:val="left" w:pos="2268"/>
        </w:tabs>
      </w:pPr>
      <w:r>
        <w:t>A r</w:t>
      </w:r>
      <w:r w:rsidRPr="001E4700">
        <w:t xml:space="preserve">eference model for </w:t>
      </w:r>
      <w:r>
        <w:t xml:space="preserve">the </w:t>
      </w:r>
      <w:r w:rsidRPr="001E4700">
        <w:t>I</w:t>
      </w:r>
      <w:r>
        <w:t>MT</w:t>
      </w:r>
      <w:r>
        <w:noBreakHyphen/>
        <w:t>20</w:t>
      </w:r>
      <w:r w:rsidRPr="001E4700">
        <w:t xml:space="preserve">20/5G </w:t>
      </w:r>
      <w:r>
        <w:t xml:space="preserve">transport </w:t>
      </w:r>
      <w:r w:rsidRPr="001E4700">
        <w:t xml:space="preserve">network </w:t>
      </w:r>
      <w:r>
        <w:t>(</w:t>
      </w:r>
      <w:r w:rsidRPr="001E4700">
        <w:t xml:space="preserve">with </w:t>
      </w:r>
      <w:r>
        <w:t xml:space="preserve">the </w:t>
      </w:r>
      <w:r w:rsidRPr="001E4700">
        <w:t>terminology clarified</w:t>
      </w:r>
      <w:r>
        <w:t>)</w:t>
      </w:r>
    </w:p>
    <w:p w:rsidR="00102A65" w:rsidRDefault="00102A65" w:rsidP="00102A65">
      <w:pPr>
        <w:pStyle w:val="ListParagraph"/>
        <w:numPr>
          <w:ilvl w:val="0"/>
          <w:numId w:val="1"/>
        </w:numPr>
        <w:tabs>
          <w:tab w:val="clear" w:pos="794"/>
          <w:tab w:val="clear" w:pos="1191"/>
          <w:tab w:val="clear" w:pos="1588"/>
          <w:tab w:val="clear" w:pos="1985"/>
          <w:tab w:val="left" w:pos="1134"/>
          <w:tab w:val="left" w:pos="1871"/>
          <w:tab w:val="left" w:pos="2268"/>
        </w:tabs>
      </w:pPr>
      <w:r>
        <w:t xml:space="preserve">A set </w:t>
      </w:r>
      <w:r w:rsidRPr="001E4700">
        <w:t xml:space="preserve">of </w:t>
      </w:r>
      <w:r>
        <w:t>deployment</w:t>
      </w:r>
      <w:r w:rsidRPr="001E4700">
        <w:t xml:space="preserve"> scenarios </w:t>
      </w:r>
      <w:r>
        <w:t>including</w:t>
      </w:r>
      <w:r w:rsidRPr="001E4700">
        <w:t xml:space="preserve"> </w:t>
      </w:r>
      <w:r>
        <w:t xml:space="preserve">details on: </w:t>
      </w:r>
    </w:p>
    <w:p w:rsidR="00102A65" w:rsidRDefault="00102A65" w:rsidP="00102A65">
      <w:pPr>
        <w:pStyle w:val="ListParagraph"/>
        <w:numPr>
          <w:ilvl w:val="1"/>
          <w:numId w:val="1"/>
        </w:numPr>
        <w:tabs>
          <w:tab w:val="clear" w:pos="794"/>
          <w:tab w:val="clear" w:pos="1191"/>
          <w:tab w:val="clear" w:pos="1588"/>
          <w:tab w:val="clear" w:pos="1985"/>
          <w:tab w:val="left" w:pos="1134"/>
          <w:tab w:val="left" w:pos="1871"/>
          <w:tab w:val="left" w:pos="2268"/>
        </w:tabs>
      </w:pPr>
      <w:r>
        <w:t xml:space="preserve">Transport network topology </w:t>
      </w:r>
    </w:p>
    <w:p w:rsidR="00102A65" w:rsidRDefault="00102A65" w:rsidP="00102A65">
      <w:pPr>
        <w:pStyle w:val="ListParagraph"/>
        <w:numPr>
          <w:ilvl w:val="1"/>
          <w:numId w:val="1"/>
        </w:numPr>
        <w:tabs>
          <w:tab w:val="clear" w:pos="794"/>
          <w:tab w:val="clear" w:pos="1191"/>
          <w:tab w:val="clear" w:pos="1588"/>
          <w:tab w:val="clear" w:pos="1985"/>
          <w:tab w:val="left" w:pos="1134"/>
          <w:tab w:val="left" w:pos="1871"/>
          <w:tab w:val="left" w:pos="2268"/>
        </w:tabs>
      </w:pPr>
      <w:r>
        <w:t>Interfaces between the IMT</w:t>
      </w:r>
      <w:r>
        <w:noBreakHyphen/>
        <w:t>2020/5G entities to the transport network</w:t>
      </w:r>
    </w:p>
    <w:p w:rsidR="00102A65" w:rsidRDefault="00102A65" w:rsidP="00102A65">
      <w:pPr>
        <w:pStyle w:val="ListParagraph"/>
        <w:numPr>
          <w:ilvl w:val="2"/>
          <w:numId w:val="1"/>
        </w:numPr>
        <w:tabs>
          <w:tab w:val="clear" w:pos="794"/>
          <w:tab w:val="clear" w:pos="1191"/>
          <w:tab w:val="clear" w:pos="1588"/>
          <w:tab w:val="clear" w:pos="1985"/>
          <w:tab w:val="left" w:pos="1134"/>
          <w:tab w:val="left" w:pos="1871"/>
          <w:tab w:val="left" w:pos="2268"/>
        </w:tabs>
      </w:pPr>
      <w:r>
        <w:t xml:space="preserve">distance between these entities </w:t>
      </w:r>
    </w:p>
    <w:p w:rsidR="00102A65" w:rsidRDefault="00102A65" w:rsidP="00102A65">
      <w:pPr>
        <w:pStyle w:val="ListParagraph"/>
        <w:numPr>
          <w:ilvl w:val="2"/>
          <w:numId w:val="1"/>
        </w:numPr>
        <w:tabs>
          <w:tab w:val="clear" w:pos="794"/>
          <w:tab w:val="clear" w:pos="1191"/>
          <w:tab w:val="clear" w:pos="1588"/>
          <w:tab w:val="clear" w:pos="1985"/>
          <w:tab w:val="left" w:pos="1134"/>
          <w:tab w:val="left" w:pos="1871"/>
          <w:tab w:val="left" w:pos="2268"/>
        </w:tabs>
      </w:pPr>
      <w:r>
        <w:t>number of interfaces; interface bit rate; total capacity</w:t>
      </w:r>
    </w:p>
    <w:p w:rsidR="00102A65" w:rsidRDefault="00102A65" w:rsidP="00102A65">
      <w:pPr>
        <w:pStyle w:val="ListParagraph"/>
        <w:numPr>
          <w:ilvl w:val="2"/>
          <w:numId w:val="1"/>
        </w:numPr>
        <w:tabs>
          <w:tab w:val="clear" w:pos="794"/>
          <w:tab w:val="clear" w:pos="1191"/>
          <w:tab w:val="clear" w:pos="1588"/>
          <w:tab w:val="clear" w:pos="1985"/>
          <w:tab w:val="left" w:pos="1134"/>
          <w:tab w:val="left" w:pos="1871"/>
          <w:tab w:val="left" w:pos="2268"/>
        </w:tabs>
      </w:pPr>
      <w:r w:rsidRPr="001E4700">
        <w:t>latency requirements</w:t>
      </w:r>
    </w:p>
    <w:p w:rsidR="00102A65" w:rsidRPr="001E4700" w:rsidRDefault="00102A65" w:rsidP="00102A65">
      <w:pPr>
        <w:pStyle w:val="ListParagraph"/>
        <w:numPr>
          <w:ilvl w:val="2"/>
          <w:numId w:val="1"/>
        </w:numPr>
        <w:tabs>
          <w:tab w:val="clear" w:pos="794"/>
          <w:tab w:val="clear" w:pos="1191"/>
          <w:tab w:val="clear" w:pos="1588"/>
          <w:tab w:val="clear" w:pos="1985"/>
          <w:tab w:val="left" w:pos="1134"/>
          <w:tab w:val="left" w:pos="1871"/>
          <w:tab w:val="left" w:pos="2268"/>
        </w:tabs>
      </w:pPr>
      <w:r>
        <w:t>synchronization requirements</w:t>
      </w:r>
    </w:p>
    <w:p w:rsidR="00102A65" w:rsidRPr="001E4700" w:rsidRDefault="00102A65" w:rsidP="00102A65">
      <w:pPr>
        <w:pStyle w:val="ListParagraph"/>
        <w:numPr>
          <w:ilvl w:val="0"/>
          <w:numId w:val="1"/>
        </w:numPr>
        <w:tabs>
          <w:tab w:val="clear" w:pos="794"/>
          <w:tab w:val="clear" w:pos="1191"/>
          <w:tab w:val="clear" w:pos="1588"/>
          <w:tab w:val="clear" w:pos="1985"/>
          <w:tab w:val="left" w:pos="1134"/>
          <w:tab w:val="left" w:pos="1871"/>
          <w:tab w:val="left" w:pos="2268"/>
        </w:tabs>
      </w:pPr>
      <w:r w:rsidRPr="001E4700">
        <w:t>Control</w:t>
      </w:r>
      <w:r>
        <w:t>/Management</w:t>
      </w:r>
      <w:r w:rsidRPr="001E4700">
        <w:t xml:space="preserve"> interfaces </w:t>
      </w:r>
    </w:p>
    <w:p w:rsidR="00102A65" w:rsidRPr="001E4700" w:rsidRDefault="00102A65" w:rsidP="00102A65">
      <w:pPr>
        <w:pStyle w:val="ListParagraph"/>
        <w:numPr>
          <w:ilvl w:val="0"/>
          <w:numId w:val="1"/>
        </w:numPr>
        <w:tabs>
          <w:tab w:val="clear" w:pos="794"/>
          <w:tab w:val="clear" w:pos="1191"/>
          <w:tab w:val="clear" w:pos="1588"/>
          <w:tab w:val="clear" w:pos="1985"/>
          <w:tab w:val="left" w:pos="1134"/>
          <w:tab w:val="left" w:pos="1871"/>
          <w:tab w:val="left" w:pos="2268"/>
        </w:tabs>
      </w:pPr>
      <w:r w:rsidRPr="001E4700">
        <w:t>Support of</w:t>
      </w:r>
      <w:r>
        <w:t xml:space="preserve"> IMT</w:t>
      </w:r>
      <w:r>
        <w:noBreakHyphen/>
        <w:t>2020/5G network</w:t>
      </w:r>
      <w:r w:rsidRPr="001E4700">
        <w:t xml:space="preserve"> slic</w:t>
      </w:r>
      <w:r>
        <w:t>ing</w:t>
      </w:r>
      <w:r w:rsidRPr="001E4700">
        <w:t xml:space="preserve"> (data plane and control plane</w:t>
      </w:r>
      <w:r>
        <w:t>)</w:t>
      </w:r>
    </w:p>
    <w:p w:rsidR="00102A65" w:rsidRDefault="00552406" w:rsidP="00552406">
      <w:r>
        <w:rPr>
          <w:lang w:eastAsia="en-US"/>
        </w:rPr>
        <w:t>GS</w:t>
      </w:r>
      <w:r w:rsidR="00102A65">
        <w:rPr>
          <w:lang w:eastAsia="en-US"/>
        </w:rPr>
        <w:t>TR</w:t>
      </w:r>
      <w:r w:rsidR="00102A65">
        <w:rPr>
          <w:lang w:eastAsia="en-US"/>
        </w:rPr>
        <w:noBreakHyphen/>
        <w:t>TN5G will provide guidance that will allow the other Questions of WP3/15 to work efficiently in the development of new, revised or amended G series Recommendations that will enable the Transport Network to support IMT 2020/5G. It is anticipated that, where necessary, the corresponding work items will be added to the work programme in February 2018.To advance this work we plan to hold an interim meeting 16-20 October 2017 in Europe.</w:t>
      </w:r>
    </w:p>
    <w:p w:rsidR="00102A65" w:rsidRDefault="00102A65" w:rsidP="00102A65">
      <w:pPr>
        <w:rPr>
          <w:lang w:eastAsia="en-US"/>
        </w:rPr>
      </w:pPr>
      <w:r>
        <w:lastRenderedPageBreak/>
        <w:t>We would appreciate your r</w:t>
      </w:r>
      <w:r w:rsidR="00552406">
        <w:t>esponse to the questions below.</w:t>
      </w:r>
      <w:bookmarkStart w:id="9" w:name="_GoBack"/>
      <w:bookmarkEnd w:id="9"/>
    </w:p>
    <w:p w:rsidR="00102A65" w:rsidRDefault="00102A65" w:rsidP="00102A65">
      <w:r>
        <w:t>Contributions</w:t>
      </w:r>
      <w:r w:rsidRPr="0099687A">
        <w:t xml:space="preserve"> received at this SG15 plenary meeting, </w:t>
      </w:r>
      <w:r>
        <w:t xml:space="preserve">suggested that the 3GPP RAN architecture will be extended to allow the function of the 4G </w:t>
      </w:r>
      <w:proofErr w:type="spellStart"/>
      <w:r>
        <w:t>eNB</w:t>
      </w:r>
      <w:proofErr w:type="spellEnd"/>
      <w:r>
        <w:t xml:space="preserve"> to be split between a</w:t>
      </w:r>
      <w:r w:rsidRPr="0099687A">
        <w:t xml:space="preserve"> DU (Distributed Unit) </w:t>
      </w:r>
      <w:r>
        <w:t xml:space="preserve">and a </w:t>
      </w:r>
      <w:r w:rsidRPr="0099687A">
        <w:t>CU (Centralized Unit</w:t>
      </w:r>
      <w:r>
        <w:t>). The DU will communicate directly with the RRU (Remote Radio Unit). Based on these contributions our assumption is that the resultant architecture is as shown below:</w:t>
      </w:r>
    </w:p>
    <w:p w:rsidR="00102A65" w:rsidRDefault="00102A65" w:rsidP="00102A65">
      <w:r>
        <w:rPr>
          <w:noProof/>
          <w:lang w:val="en-US" w:eastAsia="zh-CN"/>
        </w:rPr>
        <w:drawing>
          <wp:inline distT="0" distB="0" distL="0" distR="0" wp14:anchorId="2E4ECFED" wp14:editId="208B8C85">
            <wp:extent cx="6119341" cy="1526345"/>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srcRect b="43242"/>
                    <a:stretch/>
                  </pic:blipFill>
                  <pic:spPr bwMode="auto">
                    <a:xfrm>
                      <a:off x="0" y="0"/>
                      <a:ext cx="6120765" cy="1526700"/>
                    </a:xfrm>
                    <a:prstGeom prst="rect">
                      <a:avLst/>
                    </a:prstGeom>
                    <a:noFill/>
                    <a:ln>
                      <a:noFill/>
                    </a:ln>
                    <a:extLst>
                      <a:ext uri="{53640926-AAD7-44D8-BBD7-CCE9431645EC}">
                        <a14:shadowObscured xmlns:a14="http://schemas.microsoft.com/office/drawing/2010/main"/>
                      </a:ext>
                    </a:extLst>
                  </pic:spPr>
                </pic:pic>
              </a:graphicData>
            </a:graphic>
          </wp:inline>
        </w:drawing>
      </w:r>
    </w:p>
    <w:p w:rsidR="00102A65" w:rsidRDefault="00102A65" w:rsidP="00102A65">
      <w:r>
        <w:t>T</w:t>
      </w:r>
      <w:r w:rsidRPr="0099687A">
        <w:t xml:space="preserve">he DU will process PHY level </w:t>
      </w:r>
      <w:r>
        <w:t xml:space="preserve">radio </w:t>
      </w:r>
      <w:r w:rsidRPr="0099687A">
        <w:t>protocol and real</w:t>
      </w:r>
      <w:r>
        <w:t>-</w:t>
      </w:r>
      <w:r w:rsidRPr="0099687A">
        <w:t>time services</w:t>
      </w:r>
      <w:r>
        <w:t xml:space="preserve"> while the </w:t>
      </w:r>
      <w:r w:rsidRPr="0099687A">
        <w:t>CU will process non-real</w:t>
      </w:r>
      <w:r>
        <w:t>-</w:t>
      </w:r>
      <w:r w:rsidRPr="0099687A">
        <w:t>time</w:t>
      </w:r>
      <w:r>
        <w:t xml:space="preserve"> radio</w:t>
      </w:r>
      <w:r w:rsidRPr="0099687A">
        <w:t xml:space="preserve"> protocols</w:t>
      </w:r>
      <w:r>
        <w:t>.</w:t>
      </w:r>
    </w:p>
    <w:p w:rsidR="00102A65" w:rsidRDefault="00102A65" w:rsidP="00102A65">
      <w:r>
        <w:t>The purpose of the (simplified) architecture is to identify the interfaces between the entities defined by 3GPP and the transport network. In the absence of any other terminology we are using the following terms:</w:t>
      </w:r>
    </w:p>
    <w:p w:rsidR="00102A65" w:rsidRDefault="00102A65" w:rsidP="00102A65">
      <w:pPr>
        <w:pStyle w:val="ListParagraph"/>
        <w:numPr>
          <w:ilvl w:val="0"/>
          <w:numId w:val="3"/>
        </w:numPr>
      </w:pPr>
      <w:proofErr w:type="spellStart"/>
      <w:r>
        <w:t>Fronthaul</w:t>
      </w:r>
      <w:proofErr w:type="spellEnd"/>
      <w:r>
        <w:t>: The connection between the RRU and DU</w:t>
      </w:r>
    </w:p>
    <w:p w:rsidR="00102A65" w:rsidRDefault="00102A65" w:rsidP="00102A65">
      <w:pPr>
        <w:pStyle w:val="ListParagraph"/>
        <w:numPr>
          <w:ilvl w:val="0"/>
          <w:numId w:val="3"/>
        </w:numPr>
      </w:pPr>
      <w:proofErr w:type="spellStart"/>
      <w:r>
        <w:t>Middlehaul</w:t>
      </w:r>
      <w:proofErr w:type="spellEnd"/>
      <w:r>
        <w:t>: The connection between the DU and CU</w:t>
      </w:r>
    </w:p>
    <w:p w:rsidR="00102A65" w:rsidRDefault="00102A65" w:rsidP="00102A65">
      <w:pPr>
        <w:pStyle w:val="ListParagraph"/>
        <w:numPr>
          <w:ilvl w:val="0"/>
          <w:numId w:val="3"/>
        </w:numPr>
      </w:pPr>
      <w:r>
        <w:t>Backhaul: The connection between the CU and the 5G core network</w:t>
      </w:r>
    </w:p>
    <w:p w:rsidR="00102A65" w:rsidRDefault="00102A65" w:rsidP="00102A65">
      <w:pPr>
        <w:rPr>
          <w:lang w:val="en-US" w:eastAsia="zh-CN"/>
        </w:rPr>
      </w:pPr>
      <w:r>
        <w:rPr>
          <w:lang w:val="en-US" w:eastAsia="zh-CN"/>
        </w:rPr>
        <w:t>The entity relationships are understood as follows:</w:t>
      </w:r>
      <w:r>
        <w:rPr>
          <w:rFonts w:hint="eastAsia"/>
          <w:lang w:val="en-US" w:eastAsia="zh-CN"/>
        </w:rPr>
        <w:t xml:space="preserve"> </w:t>
      </w:r>
    </w:p>
    <w:p w:rsidR="00102A65" w:rsidRPr="0008600B" w:rsidRDefault="00102A65" w:rsidP="00102A65">
      <w:pPr>
        <w:pStyle w:val="ListParagraph"/>
        <w:numPr>
          <w:ilvl w:val="0"/>
          <w:numId w:val="2"/>
        </w:numPr>
        <w:tabs>
          <w:tab w:val="clear" w:pos="794"/>
          <w:tab w:val="clear" w:pos="1191"/>
          <w:tab w:val="clear" w:pos="1588"/>
          <w:tab w:val="clear" w:pos="1985"/>
        </w:tabs>
        <w:suppressAutoHyphens/>
        <w:overflowPunct/>
        <w:autoSpaceDE/>
        <w:autoSpaceDN/>
        <w:adjustRightInd/>
        <w:textAlignment w:val="auto"/>
        <w:rPr>
          <w:lang w:val="en-US" w:eastAsia="zh-CN"/>
        </w:rPr>
      </w:pPr>
      <w:r>
        <w:rPr>
          <w:lang w:val="en-US" w:eastAsia="zh-CN"/>
        </w:rPr>
        <w:t>O</w:t>
      </w:r>
      <w:r w:rsidRPr="0008600B">
        <w:rPr>
          <w:rFonts w:hint="eastAsia"/>
          <w:lang w:val="en-US" w:eastAsia="zh-CN"/>
        </w:rPr>
        <w:t xml:space="preserve">ne RRU can only </w:t>
      </w:r>
      <w:r w:rsidRPr="0008600B">
        <w:rPr>
          <w:lang w:val="en-US" w:eastAsia="zh-CN"/>
        </w:rPr>
        <w:t xml:space="preserve">communicate with </w:t>
      </w:r>
      <w:r>
        <w:rPr>
          <w:rFonts w:hint="eastAsia"/>
          <w:lang w:val="en-US" w:eastAsia="zh-CN"/>
        </w:rPr>
        <w:t xml:space="preserve">one DU at the same time: </w:t>
      </w:r>
      <w:r>
        <w:rPr>
          <w:lang w:val="en-US" w:eastAsia="zh-CN"/>
        </w:rPr>
        <w:t>A</w:t>
      </w:r>
      <w:r w:rsidRPr="0008600B">
        <w:rPr>
          <w:rFonts w:hint="eastAsia"/>
          <w:lang w:val="en-US" w:eastAsia="zh-CN"/>
        </w:rPr>
        <w:t xml:space="preserve"> DU can </w:t>
      </w:r>
      <w:r>
        <w:rPr>
          <w:lang w:val="en-US" w:eastAsia="zh-CN"/>
        </w:rPr>
        <w:t xml:space="preserve">be </w:t>
      </w:r>
      <w:r w:rsidRPr="0008600B">
        <w:rPr>
          <w:rFonts w:hint="eastAsia"/>
          <w:lang w:val="en-US" w:eastAsia="zh-CN"/>
        </w:rPr>
        <w:t>connect</w:t>
      </w:r>
      <w:r>
        <w:rPr>
          <w:lang w:val="en-US" w:eastAsia="zh-CN"/>
        </w:rPr>
        <w:t>ed</w:t>
      </w:r>
      <w:r w:rsidRPr="0008600B">
        <w:rPr>
          <w:rFonts w:hint="eastAsia"/>
          <w:lang w:val="en-US" w:eastAsia="zh-CN"/>
        </w:rPr>
        <w:t xml:space="preserve"> to multiple RRUs,</w:t>
      </w:r>
      <w:r>
        <w:rPr>
          <w:lang w:val="en-US" w:eastAsia="zh-CN"/>
        </w:rPr>
        <w:t xml:space="preserve"> </w:t>
      </w:r>
    </w:p>
    <w:p w:rsidR="00102A65" w:rsidRPr="0008600B" w:rsidRDefault="00102A65" w:rsidP="00102A65">
      <w:pPr>
        <w:pStyle w:val="ListParagraph"/>
        <w:numPr>
          <w:ilvl w:val="0"/>
          <w:numId w:val="2"/>
        </w:numPr>
        <w:tabs>
          <w:tab w:val="clear" w:pos="794"/>
          <w:tab w:val="clear" w:pos="1191"/>
          <w:tab w:val="clear" w:pos="1588"/>
          <w:tab w:val="clear" w:pos="1985"/>
        </w:tabs>
        <w:suppressAutoHyphens/>
        <w:overflowPunct/>
        <w:autoSpaceDE/>
        <w:autoSpaceDN/>
        <w:adjustRightInd/>
        <w:textAlignment w:val="auto"/>
        <w:rPr>
          <w:lang w:val="en-US" w:eastAsia="zh-CN"/>
        </w:rPr>
      </w:pPr>
      <w:r w:rsidRPr="0008600B">
        <w:rPr>
          <w:rFonts w:hint="eastAsia"/>
          <w:lang w:val="en-US" w:eastAsia="zh-CN"/>
        </w:rPr>
        <w:t xml:space="preserve">One CU can </w:t>
      </w:r>
      <w:r>
        <w:rPr>
          <w:lang w:val="en-US" w:eastAsia="zh-CN"/>
        </w:rPr>
        <w:t xml:space="preserve">be </w:t>
      </w:r>
      <w:r w:rsidRPr="0008600B">
        <w:rPr>
          <w:rFonts w:hint="eastAsia"/>
          <w:lang w:val="en-US" w:eastAsia="zh-CN"/>
        </w:rPr>
        <w:t>connect</w:t>
      </w:r>
      <w:r>
        <w:rPr>
          <w:lang w:val="en-US" w:eastAsia="zh-CN"/>
        </w:rPr>
        <w:t>ed</w:t>
      </w:r>
      <w:r w:rsidRPr="0008600B">
        <w:rPr>
          <w:rFonts w:hint="eastAsia"/>
          <w:lang w:val="en-US" w:eastAsia="zh-CN"/>
        </w:rPr>
        <w:t xml:space="preserve"> to multiple DUs</w:t>
      </w:r>
      <w:r>
        <w:rPr>
          <w:lang w:val="en-US" w:eastAsia="zh-CN"/>
        </w:rPr>
        <w:t>: O</w:t>
      </w:r>
      <w:r w:rsidRPr="0008600B">
        <w:rPr>
          <w:rFonts w:hint="eastAsia"/>
          <w:lang w:val="en-US" w:eastAsia="zh-CN"/>
        </w:rPr>
        <w:t xml:space="preserve">ne </w:t>
      </w:r>
      <w:r>
        <w:rPr>
          <w:lang w:val="en-US" w:eastAsia="zh-CN"/>
        </w:rPr>
        <w:t>DU</w:t>
      </w:r>
      <w:r w:rsidRPr="0008600B">
        <w:rPr>
          <w:rFonts w:hint="eastAsia"/>
          <w:lang w:val="en-US" w:eastAsia="zh-CN"/>
        </w:rPr>
        <w:t xml:space="preserve"> can only </w:t>
      </w:r>
      <w:r w:rsidRPr="0008600B">
        <w:rPr>
          <w:lang w:val="en-US" w:eastAsia="zh-CN"/>
        </w:rPr>
        <w:t xml:space="preserve">communicate with </w:t>
      </w:r>
      <w:r>
        <w:rPr>
          <w:rFonts w:hint="eastAsia"/>
          <w:lang w:val="en-US" w:eastAsia="zh-CN"/>
        </w:rPr>
        <w:t xml:space="preserve">one </w:t>
      </w:r>
      <w:r>
        <w:rPr>
          <w:lang w:val="en-US" w:eastAsia="zh-CN"/>
        </w:rPr>
        <w:t>C</w:t>
      </w:r>
      <w:r>
        <w:rPr>
          <w:rFonts w:hint="eastAsia"/>
          <w:lang w:val="en-US" w:eastAsia="zh-CN"/>
        </w:rPr>
        <w:t>U at the same time</w:t>
      </w:r>
    </w:p>
    <w:p w:rsidR="00102A65" w:rsidRPr="0008600B" w:rsidRDefault="00102A65" w:rsidP="00102A65">
      <w:pPr>
        <w:pStyle w:val="ListParagraph"/>
        <w:numPr>
          <w:ilvl w:val="0"/>
          <w:numId w:val="2"/>
        </w:numPr>
        <w:tabs>
          <w:tab w:val="clear" w:pos="794"/>
          <w:tab w:val="clear" w:pos="1191"/>
          <w:tab w:val="clear" w:pos="1588"/>
          <w:tab w:val="clear" w:pos="1985"/>
        </w:tabs>
        <w:suppressAutoHyphens/>
        <w:overflowPunct/>
        <w:autoSpaceDE/>
        <w:autoSpaceDN/>
        <w:adjustRightInd/>
        <w:textAlignment w:val="auto"/>
        <w:rPr>
          <w:lang w:val="en-US" w:eastAsia="zh-CN"/>
        </w:rPr>
      </w:pPr>
      <w:r w:rsidRPr="0008600B">
        <w:rPr>
          <w:lang w:val="en-US" w:eastAsia="zh-CN"/>
        </w:rPr>
        <w:t xml:space="preserve">So far there is no direct communication between RRUs nor between DUs. </w:t>
      </w:r>
    </w:p>
    <w:p w:rsidR="00102A65" w:rsidRDefault="00102A65" w:rsidP="00102A65">
      <w:pPr>
        <w:rPr>
          <w:b/>
          <w:i/>
        </w:rPr>
      </w:pPr>
      <w:r w:rsidRPr="002B44C5">
        <w:rPr>
          <w:b/>
          <w:i/>
        </w:rPr>
        <w:t>Question 1: Could you please confirm that our understanding is correct and provide the names that you use for the interfaces? (</w:t>
      </w:r>
      <w:proofErr w:type="gramStart"/>
      <w:r w:rsidRPr="002B44C5">
        <w:rPr>
          <w:b/>
          <w:i/>
        </w:rPr>
        <w:t>to</w:t>
      </w:r>
      <w:proofErr w:type="gramEnd"/>
      <w:r w:rsidRPr="002B44C5">
        <w:rPr>
          <w:b/>
          <w:i/>
        </w:rPr>
        <w:t xml:space="preserve"> replace </w:t>
      </w:r>
      <w:proofErr w:type="spellStart"/>
      <w:r w:rsidRPr="002B44C5">
        <w:rPr>
          <w:b/>
          <w:i/>
        </w:rPr>
        <w:t>Fronthaul</w:t>
      </w:r>
      <w:proofErr w:type="spellEnd"/>
      <w:r w:rsidRPr="002B44C5">
        <w:rPr>
          <w:b/>
          <w:i/>
        </w:rPr>
        <w:t xml:space="preserve">, </w:t>
      </w:r>
      <w:proofErr w:type="spellStart"/>
      <w:r w:rsidRPr="002B44C5">
        <w:rPr>
          <w:b/>
          <w:i/>
        </w:rPr>
        <w:t>middlehaul</w:t>
      </w:r>
      <w:proofErr w:type="spellEnd"/>
      <w:r w:rsidRPr="002B44C5">
        <w:rPr>
          <w:b/>
          <w:i/>
        </w:rPr>
        <w:t>, backhaul).</w:t>
      </w:r>
    </w:p>
    <w:p w:rsidR="00102A65" w:rsidRPr="00C9231A" w:rsidRDefault="00102A65" w:rsidP="00102A65">
      <w:pPr>
        <w:rPr>
          <w:b/>
          <w:i/>
        </w:rPr>
      </w:pPr>
      <w:r w:rsidRPr="00C9231A">
        <w:rPr>
          <w:b/>
          <w:i/>
        </w:rPr>
        <w:t xml:space="preserve">Question </w:t>
      </w:r>
      <w:r>
        <w:rPr>
          <w:b/>
          <w:i/>
        </w:rPr>
        <w:t>2</w:t>
      </w:r>
      <w:r w:rsidRPr="00C9231A">
        <w:rPr>
          <w:b/>
          <w:i/>
        </w:rPr>
        <w:t xml:space="preserve">: For </w:t>
      </w:r>
      <w:r>
        <w:rPr>
          <w:b/>
          <w:i/>
        </w:rPr>
        <w:t xml:space="preserve">the </w:t>
      </w:r>
      <w:r w:rsidRPr="00C9231A">
        <w:rPr>
          <w:b/>
          <w:i/>
        </w:rPr>
        <w:t xml:space="preserve">transport network we would like to understand the characteristics of the interface to </w:t>
      </w:r>
      <w:proofErr w:type="spellStart"/>
      <w:r w:rsidRPr="00C9231A">
        <w:rPr>
          <w:b/>
          <w:i/>
        </w:rPr>
        <w:t>fronthaul</w:t>
      </w:r>
      <w:proofErr w:type="spellEnd"/>
      <w:r w:rsidRPr="00C9231A">
        <w:rPr>
          <w:b/>
          <w:i/>
        </w:rPr>
        <w:t xml:space="preserve">, </w:t>
      </w:r>
      <w:proofErr w:type="spellStart"/>
      <w:r w:rsidRPr="00C9231A">
        <w:rPr>
          <w:b/>
          <w:i/>
        </w:rPr>
        <w:t>middlehaul</w:t>
      </w:r>
      <w:proofErr w:type="spellEnd"/>
      <w:r w:rsidRPr="00C9231A">
        <w:rPr>
          <w:b/>
          <w:i/>
        </w:rPr>
        <w:t xml:space="preserve"> and backhaul network for each deployment scenario:</w:t>
      </w:r>
    </w:p>
    <w:p w:rsidR="00102A65" w:rsidRDefault="00102A65" w:rsidP="00102A65">
      <w:pPr>
        <w:pStyle w:val="ListParagraph"/>
        <w:numPr>
          <w:ilvl w:val="0"/>
          <w:numId w:val="4"/>
        </w:numPr>
      </w:pPr>
      <w:r>
        <w:t xml:space="preserve">Distance between these entities </w:t>
      </w:r>
    </w:p>
    <w:p w:rsidR="00102A65" w:rsidRDefault="00102A65" w:rsidP="00102A65">
      <w:pPr>
        <w:pStyle w:val="ListParagraph"/>
        <w:numPr>
          <w:ilvl w:val="0"/>
          <w:numId w:val="4"/>
        </w:numPr>
      </w:pPr>
      <w:r>
        <w:t>Number of interfaces; interface bit rate; total capacity</w:t>
      </w:r>
    </w:p>
    <w:p w:rsidR="00102A65" w:rsidRDefault="00102A65" w:rsidP="00102A65">
      <w:pPr>
        <w:pStyle w:val="ListParagraph"/>
        <w:numPr>
          <w:ilvl w:val="0"/>
          <w:numId w:val="4"/>
        </w:numPr>
      </w:pPr>
      <w:r>
        <w:t>Latency and latency variation and latency symmetry in uplink and downlink</w:t>
      </w:r>
    </w:p>
    <w:p w:rsidR="00102A65" w:rsidRPr="007857E5" w:rsidRDefault="00102A65" w:rsidP="00102A65">
      <w:pPr>
        <w:pStyle w:val="ListParagraph"/>
        <w:numPr>
          <w:ilvl w:val="0"/>
          <w:numId w:val="4"/>
        </w:numPr>
      </w:pPr>
      <w:r w:rsidRPr="00C9231A">
        <w:t>Network synchronization requirements: Note that Q13/15 has sent a liaison statement to RAN 4 asking for updates on synchronization requirements applicable to the radio interface.</w:t>
      </w:r>
    </w:p>
    <w:p w:rsidR="00102A65" w:rsidRDefault="00102A65" w:rsidP="00102A65">
      <w:pPr>
        <w:pStyle w:val="ListParagraph"/>
        <w:numPr>
          <w:ilvl w:val="0"/>
          <w:numId w:val="4"/>
        </w:numPr>
      </w:pPr>
      <w:r>
        <w:t>Is there a requirement to dynamically adjust transport capacity</w:t>
      </w:r>
      <w:r w:rsidRPr="00B33FCB">
        <w:t>?</w:t>
      </w:r>
    </w:p>
    <w:p w:rsidR="00102A65" w:rsidRPr="00C9231A" w:rsidRDefault="00102A65" w:rsidP="00102A65">
      <w:pPr>
        <w:rPr>
          <w:b/>
          <w:i/>
        </w:rPr>
      </w:pPr>
      <w:r w:rsidRPr="00C9231A">
        <w:rPr>
          <w:b/>
          <w:i/>
        </w:rPr>
        <w:t xml:space="preserve">Question </w:t>
      </w:r>
      <w:r>
        <w:rPr>
          <w:b/>
          <w:i/>
        </w:rPr>
        <w:t>3</w:t>
      </w:r>
      <w:r w:rsidRPr="00C9231A">
        <w:rPr>
          <w:b/>
          <w:i/>
        </w:rPr>
        <w:t>: Could you please provide some guidance on the definition of a Network Slice and the characteristics that need to be supported by the</w:t>
      </w:r>
      <w:r>
        <w:rPr>
          <w:b/>
          <w:i/>
        </w:rPr>
        <w:t xml:space="preserve"> </w:t>
      </w:r>
      <w:proofErr w:type="spellStart"/>
      <w:r>
        <w:rPr>
          <w:b/>
          <w:i/>
        </w:rPr>
        <w:t>fronthaul</w:t>
      </w:r>
      <w:proofErr w:type="spellEnd"/>
      <w:r>
        <w:rPr>
          <w:b/>
          <w:i/>
        </w:rPr>
        <w:t xml:space="preserve">, </w:t>
      </w:r>
      <w:proofErr w:type="spellStart"/>
      <w:r>
        <w:rPr>
          <w:b/>
          <w:i/>
        </w:rPr>
        <w:t>middlehaul</w:t>
      </w:r>
      <w:proofErr w:type="spellEnd"/>
      <w:r>
        <w:rPr>
          <w:b/>
          <w:i/>
        </w:rPr>
        <w:t xml:space="preserve"> and backhaul</w:t>
      </w:r>
      <w:r w:rsidRPr="00C9231A">
        <w:rPr>
          <w:b/>
          <w:i/>
        </w:rPr>
        <w:t xml:space="preserve"> transport netw</w:t>
      </w:r>
      <w:r w:rsidR="00552406">
        <w:rPr>
          <w:b/>
          <w:i/>
        </w:rPr>
        <w:t>ork?</w:t>
      </w:r>
    </w:p>
    <w:p w:rsidR="00102A65" w:rsidRDefault="00102A65" w:rsidP="00102A65">
      <w:pPr>
        <w:jc w:val="center"/>
      </w:pPr>
      <w:r>
        <w:t>_______________________</w:t>
      </w:r>
    </w:p>
    <w:p w:rsidR="00BC177B" w:rsidRDefault="00BC177B"/>
    <w:sectPr w:rsidR="00BC177B" w:rsidSect="004A4E3D">
      <w:headerReference w:type="default" r:id="rId9"/>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E3D" w:rsidRDefault="004A4E3D" w:rsidP="004A4E3D">
      <w:pPr>
        <w:spacing w:before="0"/>
      </w:pPr>
      <w:r>
        <w:separator/>
      </w:r>
    </w:p>
  </w:endnote>
  <w:endnote w:type="continuationSeparator" w:id="0">
    <w:p w:rsidR="004A4E3D" w:rsidRDefault="004A4E3D" w:rsidP="004A4E3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E3D" w:rsidRDefault="004A4E3D" w:rsidP="004A4E3D">
      <w:pPr>
        <w:spacing w:before="0"/>
      </w:pPr>
      <w:r>
        <w:separator/>
      </w:r>
    </w:p>
  </w:footnote>
  <w:footnote w:type="continuationSeparator" w:id="0">
    <w:p w:rsidR="004A4E3D" w:rsidRDefault="004A4E3D" w:rsidP="004A4E3D">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E3D" w:rsidRPr="004A4E3D" w:rsidRDefault="004A4E3D" w:rsidP="004A4E3D">
    <w:pPr>
      <w:pStyle w:val="Header"/>
      <w:jc w:val="center"/>
      <w:rPr>
        <w:sz w:val="18"/>
      </w:rPr>
    </w:pPr>
    <w:r w:rsidRPr="004A4E3D">
      <w:rPr>
        <w:sz w:val="18"/>
      </w:rPr>
      <w:t xml:space="preserve">- </w:t>
    </w:r>
    <w:r w:rsidRPr="004A4E3D">
      <w:rPr>
        <w:sz w:val="18"/>
      </w:rPr>
      <w:fldChar w:fldCharType="begin"/>
    </w:r>
    <w:r w:rsidRPr="004A4E3D">
      <w:rPr>
        <w:sz w:val="18"/>
      </w:rPr>
      <w:instrText xml:space="preserve"> PAGE  \* MERGEFORMAT </w:instrText>
    </w:r>
    <w:r w:rsidRPr="004A4E3D">
      <w:rPr>
        <w:sz w:val="18"/>
      </w:rPr>
      <w:fldChar w:fldCharType="separate"/>
    </w:r>
    <w:r w:rsidR="00552406">
      <w:rPr>
        <w:noProof/>
        <w:sz w:val="18"/>
      </w:rPr>
      <w:t>2</w:t>
    </w:r>
    <w:r w:rsidRPr="004A4E3D">
      <w:rPr>
        <w:sz w:val="18"/>
      </w:rPr>
      <w:fldChar w:fldCharType="end"/>
    </w:r>
    <w:r w:rsidRPr="004A4E3D">
      <w:rPr>
        <w:sz w:val="18"/>
      </w:rPr>
      <w:t xml:space="preserve"> -</w:t>
    </w:r>
  </w:p>
  <w:p w:rsidR="004A4E3D" w:rsidRPr="004A4E3D" w:rsidRDefault="004A4E3D" w:rsidP="004A4E3D">
    <w:pPr>
      <w:pStyle w:val="Header"/>
      <w:spacing w:after="240"/>
      <w:jc w:val="center"/>
      <w:rPr>
        <w:sz w:val="18"/>
      </w:rPr>
    </w:pPr>
    <w:r w:rsidRPr="004A4E3D">
      <w:rPr>
        <w:sz w:val="18"/>
      </w:rPr>
      <w:fldChar w:fldCharType="begin"/>
    </w:r>
    <w:r w:rsidRPr="004A4E3D">
      <w:rPr>
        <w:sz w:val="18"/>
      </w:rPr>
      <w:instrText xml:space="preserve"> STYLEREF  Docnumber  </w:instrText>
    </w:r>
    <w:r w:rsidRPr="004A4E3D">
      <w:rPr>
        <w:sz w:val="18"/>
      </w:rPr>
      <w:fldChar w:fldCharType="separate"/>
    </w:r>
    <w:r w:rsidR="00552406">
      <w:rPr>
        <w:noProof/>
        <w:sz w:val="18"/>
      </w:rPr>
      <w:t>SG15-LS40</w:t>
    </w:r>
    <w:r w:rsidRPr="004A4E3D">
      <w:rPr>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47F63"/>
    <w:multiLevelType w:val="hybridMultilevel"/>
    <w:tmpl w:val="A1FA8C8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219208F"/>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F764C92"/>
    <w:multiLevelType w:val="hybridMultilevel"/>
    <w:tmpl w:val="7C86C2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49A73DC4"/>
    <w:multiLevelType w:val="hybridMultilevel"/>
    <w:tmpl w:val="6FA2181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A65"/>
    <w:rsid w:val="00102A65"/>
    <w:rsid w:val="00460ED4"/>
    <w:rsid w:val="004A4E3D"/>
    <w:rsid w:val="00552406"/>
    <w:rsid w:val="006E00A7"/>
    <w:rsid w:val="008A6B71"/>
    <w:rsid w:val="00A01BCB"/>
    <w:rsid w:val="00AA22A2"/>
    <w:rsid w:val="00BC177B"/>
    <w:rsid w:val="00DF6C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241C7E-C954-4100-A006-9CAB44552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A65"/>
    <w:pPr>
      <w:spacing w:before="120" w:after="0" w:line="240" w:lineRule="auto"/>
    </w:pPr>
    <w:rPr>
      <w:rFonts w:ascii="Times New Roman"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qFormat/>
    <w:rsid w:val="00102A65"/>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LSDeadline">
    <w:name w:val="LSDeadline"/>
    <w:basedOn w:val="Normal"/>
    <w:rsid w:val="00102A65"/>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Action">
    <w:name w:val="LSForAction"/>
    <w:basedOn w:val="Normal"/>
    <w:rsid w:val="00102A65"/>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Source">
    <w:name w:val="LSSource"/>
    <w:basedOn w:val="Normal"/>
    <w:rsid w:val="00102A65"/>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Title">
    <w:name w:val="LSTitle"/>
    <w:basedOn w:val="Normal"/>
    <w:rsid w:val="00102A65"/>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Info">
    <w:name w:val="LSForInfo"/>
    <w:basedOn w:val="LSForAction"/>
    <w:rsid w:val="00102A65"/>
  </w:style>
  <w:style w:type="paragraph" w:customStyle="1" w:styleId="LSForComment">
    <w:name w:val="LSForComment"/>
    <w:basedOn w:val="LSForAction"/>
    <w:rsid w:val="00102A65"/>
  </w:style>
  <w:style w:type="paragraph" w:styleId="ListParagraph">
    <w:name w:val="List Paragraph"/>
    <w:basedOn w:val="Normal"/>
    <w:uiPriority w:val="34"/>
    <w:qFormat/>
    <w:rsid w:val="00102A65"/>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paragraph" w:styleId="Header">
    <w:name w:val="header"/>
    <w:basedOn w:val="Normal"/>
    <w:link w:val="HeaderChar"/>
    <w:uiPriority w:val="99"/>
    <w:unhideWhenUsed/>
    <w:rsid w:val="004A4E3D"/>
    <w:pPr>
      <w:tabs>
        <w:tab w:val="center" w:pos="4513"/>
        <w:tab w:val="right" w:pos="9026"/>
      </w:tabs>
      <w:spacing w:before="0"/>
    </w:pPr>
  </w:style>
  <w:style w:type="character" w:customStyle="1" w:styleId="HeaderChar">
    <w:name w:val="Header Char"/>
    <w:basedOn w:val="DefaultParagraphFont"/>
    <w:link w:val="Header"/>
    <w:uiPriority w:val="99"/>
    <w:rsid w:val="004A4E3D"/>
    <w:rPr>
      <w:rFonts w:ascii="Times New Roman" w:hAnsi="Times New Roman" w:cs="Times New Roman"/>
      <w:sz w:val="24"/>
      <w:szCs w:val="24"/>
      <w:lang w:eastAsia="ja-JP"/>
    </w:rPr>
  </w:style>
  <w:style w:type="paragraph" w:styleId="Footer">
    <w:name w:val="footer"/>
    <w:basedOn w:val="Normal"/>
    <w:link w:val="FooterChar"/>
    <w:uiPriority w:val="99"/>
    <w:unhideWhenUsed/>
    <w:rsid w:val="004A4E3D"/>
    <w:pPr>
      <w:tabs>
        <w:tab w:val="center" w:pos="4513"/>
        <w:tab w:val="right" w:pos="9026"/>
      </w:tabs>
      <w:spacing w:before="0"/>
    </w:pPr>
  </w:style>
  <w:style w:type="character" w:customStyle="1" w:styleId="FooterChar">
    <w:name w:val="Footer Char"/>
    <w:basedOn w:val="DefaultParagraphFont"/>
    <w:link w:val="Footer"/>
    <w:uiPriority w:val="99"/>
    <w:rsid w:val="004A4E3D"/>
    <w:rPr>
      <w:rFonts w:ascii="Times New Roman" w:hAnsi="Times New Roman" w:cs="Times New Roman"/>
      <w:sz w:val="24"/>
      <w:szCs w:val="24"/>
      <w:lang w:eastAsia="ja-JP"/>
    </w:rPr>
  </w:style>
  <w:style w:type="paragraph" w:customStyle="1" w:styleId="Docnumber">
    <w:name w:val="Docnumber"/>
    <w:basedOn w:val="Normal"/>
    <w:link w:val="DocnumberChar"/>
    <w:qFormat/>
    <w:rsid w:val="004A4E3D"/>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40"/>
      <w:szCs w:val="20"/>
      <w:lang w:eastAsia="en-US"/>
    </w:rPr>
  </w:style>
  <w:style w:type="character" w:customStyle="1" w:styleId="DocnumberChar">
    <w:name w:val="Docnumber Char"/>
    <w:basedOn w:val="DefaultParagraphFont"/>
    <w:link w:val="Docnumber"/>
    <w:rsid w:val="004A4E3D"/>
    <w:rPr>
      <w:rFonts w:ascii="Times New Roman" w:eastAsia="Times New Roman" w:hAnsi="Times New Roman" w:cs="Times New Roman"/>
      <w:b/>
      <w:bCs/>
      <w:sz w:val="4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4376FF835F244B5B5FFD1C29ACAFE5A"/>
        <w:category>
          <w:name w:val="General"/>
          <w:gallery w:val="placeholder"/>
        </w:category>
        <w:types>
          <w:type w:val="bbPlcHdr"/>
        </w:types>
        <w:behaviors>
          <w:behavior w:val="content"/>
        </w:behaviors>
        <w:guid w:val="{C4718298-BD1F-44BD-9D39-A149586000D5}"/>
      </w:docPartPr>
      <w:docPartBody>
        <w:p w:rsidR="00282EA2" w:rsidRDefault="00127255" w:rsidP="00127255">
          <w:pPr>
            <w:pStyle w:val="E4376FF835F244B5B5FFD1C29ACAFE5A"/>
          </w:pPr>
          <w:r w:rsidRPr="001229A4">
            <w:rPr>
              <w:rStyle w:val="PlaceholderText"/>
            </w:rPr>
            <w:t>Click here to enter text.</w:t>
          </w:r>
        </w:p>
      </w:docPartBody>
    </w:docPart>
    <w:docPart>
      <w:docPartPr>
        <w:name w:val="CC35A9CA4924438BADC1CED4F2D1D583"/>
        <w:category>
          <w:name w:val="General"/>
          <w:gallery w:val="placeholder"/>
        </w:category>
        <w:types>
          <w:type w:val="bbPlcHdr"/>
        </w:types>
        <w:behaviors>
          <w:behavior w:val="content"/>
        </w:behaviors>
        <w:guid w:val="{EEB9B19D-723C-47CC-BFF8-D1EB1E1FAF57}"/>
      </w:docPartPr>
      <w:docPartBody>
        <w:p w:rsidR="00282EA2" w:rsidRDefault="00127255" w:rsidP="00127255">
          <w:pPr>
            <w:pStyle w:val="CC35A9CA4924438BADC1CED4F2D1D583"/>
          </w:pPr>
          <w:r w:rsidRPr="001229A4">
            <w:rPr>
              <w:rStyle w:val="PlaceholderText"/>
            </w:rPr>
            <w:t>Click here to enter text.</w:t>
          </w:r>
        </w:p>
      </w:docPartBody>
    </w:docPart>
    <w:docPart>
      <w:docPartPr>
        <w:name w:val="7A64564AE9BC41458D8A2C37E00114BA"/>
        <w:category>
          <w:name w:val="General"/>
          <w:gallery w:val="placeholder"/>
        </w:category>
        <w:types>
          <w:type w:val="bbPlcHdr"/>
        </w:types>
        <w:behaviors>
          <w:behavior w:val="content"/>
        </w:behaviors>
        <w:guid w:val="{27A38AFF-2024-46D9-B087-17D1FACC41FD}"/>
      </w:docPartPr>
      <w:docPartBody>
        <w:p w:rsidR="00282EA2" w:rsidRDefault="00127255" w:rsidP="00127255">
          <w:pPr>
            <w:pStyle w:val="7A64564AE9BC41458D8A2C37E00114BA"/>
          </w:pPr>
          <w:r w:rsidRPr="001229A4">
            <w:rPr>
              <w:rStyle w:val="PlaceholderText"/>
            </w:rPr>
            <w:t>Click here to enter text.</w:t>
          </w:r>
        </w:p>
      </w:docPartBody>
    </w:docPart>
    <w:docPart>
      <w:docPartPr>
        <w:name w:val="B7052EE39BA7488881D4B6F3157ABA9E"/>
        <w:category>
          <w:name w:val="General"/>
          <w:gallery w:val="placeholder"/>
        </w:category>
        <w:types>
          <w:type w:val="bbPlcHdr"/>
        </w:types>
        <w:behaviors>
          <w:behavior w:val="content"/>
        </w:behaviors>
        <w:guid w:val="{D5CDFCAE-E056-4CB3-9299-6B4A6C4A98B1}"/>
      </w:docPartPr>
      <w:docPartBody>
        <w:p w:rsidR="00282EA2" w:rsidRDefault="00127255" w:rsidP="00127255">
          <w:pPr>
            <w:pStyle w:val="B7052EE39BA7488881D4B6F3157ABA9E"/>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255"/>
    <w:rsid w:val="00127255"/>
    <w:rsid w:val="00282EA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27255"/>
    <w:rPr>
      <w:rFonts w:ascii="Times New Roman" w:hAnsi="Times New Roman"/>
      <w:color w:val="808080"/>
    </w:rPr>
  </w:style>
  <w:style w:type="paragraph" w:customStyle="1" w:styleId="8B4004FCE3264A7D80892D1A676701A9">
    <w:name w:val="8B4004FCE3264A7D80892D1A676701A9"/>
    <w:rsid w:val="00127255"/>
  </w:style>
  <w:style w:type="paragraph" w:customStyle="1" w:styleId="B0D860AF7FE84065A9FE2FB16E740341">
    <w:name w:val="B0D860AF7FE84065A9FE2FB16E740341"/>
    <w:rsid w:val="00127255"/>
  </w:style>
  <w:style w:type="paragraph" w:customStyle="1" w:styleId="C00C94E7243C41E4ADDD81A7A4BA60E9">
    <w:name w:val="C00C94E7243C41E4ADDD81A7A4BA60E9"/>
    <w:rsid w:val="00127255"/>
  </w:style>
  <w:style w:type="paragraph" w:customStyle="1" w:styleId="DA47A0261F7F4F40AE835343DF3E119A">
    <w:name w:val="DA47A0261F7F4F40AE835343DF3E119A"/>
    <w:rsid w:val="00127255"/>
  </w:style>
  <w:style w:type="paragraph" w:customStyle="1" w:styleId="E4376FF835F244B5B5FFD1C29ACAFE5A">
    <w:name w:val="E4376FF835F244B5B5FFD1C29ACAFE5A"/>
    <w:rsid w:val="00127255"/>
  </w:style>
  <w:style w:type="paragraph" w:customStyle="1" w:styleId="CC35A9CA4924438BADC1CED4F2D1D583">
    <w:name w:val="CC35A9CA4924438BADC1CED4F2D1D583"/>
    <w:rsid w:val="00127255"/>
  </w:style>
  <w:style w:type="paragraph" w:customStyle="1" w:styleId="7A64564AE9BC41458D8A2C37E00114BA">
    <w:name w:val="7A64564AE9BC41458D8A2C37E00114BA"/>
    <w:rsid w:val="00127255"/>
  </w:style>
  <w:style w:type="paragraph" w:customStyle="1" w:styleId="B7052EE39BA7488881D4B6F3157ABA9E">
    <w:name w:val="B7052EE39BA7488881D4B6F3157ABA9E"/>
    <w:rsid w:val="001272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650</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Initiation of work to support IMT-2020/5G in the Transport Network</vt:lpstr>
    </vt:vector>
  </TitlesOfParts>
  <Manager>ITU-T</Manager>
  <Company>International Telecommunication Union (ITU)</Company>
  <LinksUpToDate>false</LinksUpToDate>
  <CharactersWithSpaces>4347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Initiation of work to support IMT-2020/5G in the Transport Network</dc:title>
  <dc:subject/>
  <dc:creator>ITU-T SG15</dc:creator>
  <cp:keywords/>
  <dc:description>SG15-LS40  For: Geneva, 19-30 June 2017_x000d_Document date: _x000d_Saved by ITU51010564 at 14:45:33 on 04/07/2017</dc:description>
  <cp:lastModifiedBy>OTA, Hiroshi </cp:lastModifiedBy>
  <cp:revision>9</cp:revision>
  <dcterms:created xsi:type="dcterms:W3CDTF">2017-07-04T08:54:00Z</dcterms:created>
  <dcterms:modified xsi:type="dcterms:W3CDTF">2017-07-05T08:08:00Z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SG15-LS40</vt:lpwstr>
  </property>
  <property fmtid="{D5CDD505-2E9C-101B-9397-08002B2CF9AE}" pid="3" name="Docdate">
    <vt:lpwstr/>
  </property>
  <property fmtid="{D5CDD505-2E9C-101B-9397-08002B2CF9AE}" pid="4" name="Docorlang">
    <vt:lpwstr/>
  </property>
  <property fmtid="{D5CDD505-2E9C-101B-9397-08002B2CF9AE}" pid="5" name="Docbluepink">
    <vt:lpwstr>3, 6, 9, 10, 11, 12, 13, 14</vt:lpwstr>
  </property>
  <property fmtid="{D5CDD505-2E9C-101B-9397-08002B2CF9AE}" pid="6" name="Docdest">
    <vt:lpwstr>Geneva, 19-30 June 2017</vt:lpwstr>
  </property>
  <property fmtid="{D5CDD505-2E9C-101B-9397-08002B2CF9AE}" pid="7" name="Docauthor">
    <vt:lpwstr>ITU-T SG15</vt:lpwstr>
  </property>
</Properties>
</file>