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4C42AA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0841AC">
              <w:rPr>
                <w:sz w:val="64"/>
              </w:rPr>
              <w:t>32</w:t>
            </w:r>
            <w:r w:rsidR="008224E5">
              <w:rPr>
                <w:sz w:val="64"/>
              </w:rPr>
              <w:t>.2</w:t>
            </w:r>
            <w:bookmarkEnd w:id="2"/>
            <w:r w:rsidR="000841AC">
              <w:rPr>
                <w:sz w:val="64"/>
              </w:rPr>
              <w:t>82</w:t>
            </w:r>
            <w:r w:rsidRPr="00133525">
              <w:rPr>
                <w:sz w:val="64"/>
              </w:rPr>
              <w:t xml:space="preserve"> </w:t>
            </w:r>
            <w:r w:rsidRPr="008224E5">
              <w:t>V</w:t>
            </w:r>
            <w:bookmarkStart w:id="3" w:name="specVersion"/>
            <w:r w:rsidR="008224E5" w:rsidRPr="008224E5">
              <w:t>0</w:t>
            </w:r>
            <w:r w:rsidRPr="008224E5">
              <w:t>.</w:t>
            </w:r>
            <w:bookmarkStart w:id="4" w:name="_GoBack"/>
            <w:bookmarkEnd w:id="4"/>
            <w:r w:rsidR="00D467B8">
              <w:t>1</w:t>
            </w:r>
            <w:r w:rsidRPr="008224E5">
              <w:t>.</w:t>
            </w:r>
            <w:r w:rsidR="008224E5" w:rsidRPr="008224E5">
              <w:t>0</w:t>
            </w:r>
            <w:bookmarkEnd w:id="3"/>
            <w:r w:rsidRPr="008224E5">
              <w:t xml:space="preserve"> </w:t>
            </w:r>
            <w:r w:rsidRPr="008224E5">
              <w:rPr>
                <w:sz w:val="32"/>
              </w:rPr>
              <w:t>(</w:t>
            </w:r>
            <w:bookmarkStart w:id="5" w:name="issueDate"/>
            <w:r w:rsidR="008224E5" w:rsidRPr="008224E5">
              <w:rPr>
                <w:sz w:val="32"/>
              </w:rPr>
              <w:t>2023</w:t>
            </w:r>
            <w:r w:rsidRPr="008224E5">
              <w:rPr>
                <w:sz w:val="32"/>
              </w:rPr>
              <w:t>-</w:t>
            </w:r>
            <w:bookmarkEnd w:id="5"/>
            <w:r w:rsidR="000841AC">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6" w:name="spectype2"/>
            <w:r w:rsidRPr="008224E5">
              <w:t>Specification</w:t>
            </w:r>
            <w:bookmarkEnd w:id="6"/>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357C7BE8" w14:textId="63C39C11" w:rsidR="000841AC" w:rsidRDefault="00FD0E08" w:rsidP="00133525">
            <w:pPr>
              <w:pStyle w:val="ZT"/>
              <w:framePr w:wrap="auto" w:hAnchor="text" w:yAlign="inline"/>
            </w:pPr>
            <w:r w:rsidRPr="00FD0E08">
              <w:t>Time-Sensitive Networking (TSN) charging</w:t>
            </w:r>
            <w:r w:rsidR="000841AC">
              <w:t>;</w:t>
            </w:r>
          </w:p>
          <w:p w14:paraId="5D23BE00" w14:textId="4825B76C" w:rsidR="00062023" w:rsidRPr="005E4BB2" w:rsidRDefault="00876934" w:rsidP="00133525">
            <w:pPr>
              <w:pStyle w:val="ZT"/>
              <w:framePr w:wrap="auto" w:hAnchor="text" w:yAlign="inline"/>
              <w:rPr>
                <w:highlight w:val="yellow"/>
              </w:rPr>
            </w:pPr>
            <w:r>
              <w:t>S</w:t>
            </w:r>
            <w:r w:rsidRPr="00876934">
              <w:t>tage 2</w:t>
            </w:r>
          </w:p>
          <w:bookmarkEnd w:id="7"/>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8" w:name="specRelease"/>
            <w:r w:rsidRPr="008224E5">
              <w:rPr>
                <w:rStyle w:val="ZGSM"/>
              </w:rPr>
              <w:t>1</w:t>
            </w:r>
            <w:r w:rsidR="00D82E6F" w:rsidRPr="008224E5">
              <w:rPr>
                <w:rStyle w:val="ZGSM"/>
              </w:rPr>
              <w:t>8</w:t>
            </w:r>
            <w:bookmarkEnd w:id="8"/>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7DE61" w:rsidR="00D82E6F" w:rsidRDefault="00891C49" w:rsidP="00D82E6F">
            <w:pPr>
              <w:rPr>
                <w:i/>
              </w:rPr>
            </w:pPr>
            <w:r>
              <w:rPr>
                <w:i/>
                <w:noProof/>
              </w:rPr>
              <w:drawing>
                <wp:inline distT="0" distB="0" distL="0" distR="0" wp14:anchorId="6E429F5D" wp14:editId="611F421B">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2955"/>
                          </a:xfrm>
                          <a:prstGeom prst="rect">
                            <a:avLst/>
                          </a:prstGeom>
                          <a:noFill/>
                          <a:ln>
                            <a:noFill/>
                          </a:ln>
                        </pic:spPr>
                      </pic:pic>
                    </a:graphicData>
                  </a:graphic>
                </wp:inline>
              </w:drawing>
            </w:r>
          </w:p>
        </w:tc>
        <w:tc>
          <w:tcPr>
            <w:tcW w:w="5540" w:type="dxa"/>
            <w:shd w:val="clear" w:color="auto" w:fill="auto"/>
          </w:tcPr>
          <w:p w14:paraId="0E63523F" w14:textId="3F592F04" w:rsidR="00D82E6F" w:rsidRDefault="00891C49" w:rsidP="00D82E6F">
            <w:pPr>
              <w:jc w:val="right"/>
            </w:pPr>
            <w:r>
              <w:rPr>
                <w:noProof/>
              </w:rPr>
              <w:drawing>
                <wp:inline distT="0" distB="0" distL="0" distR="0" wp14:anchorId="6B8977E6" wp14:editId="63549807">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2ECD361" w14:textId="0E4E4471" w:rsidR="00173BD3"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73BD3">
        <w:rPr>
          <w:noProof/>
        </w:rPr>
        <w:t>Foreword</w:t>
      </w:r>
      <w:r w:rsidR="00173BD3">
        <w:rPr>
          <w:noProof/>
        </w:rPr>
        <w:tab/>
      </w:r>
      <w:r w:rsidR="00173BD3">
        <w:rPr>
          <w:noProof/>
        </w:rPr>
        <w:fldChar w:fldCharType="begin"/>
      </w:r>
      <w:r w:rsidR="00173BD3">
        <w:rPr>
          <w:noProof/>
        </w:rPr>
        <w:instrText xml:space="preserve"> PAGEREF _Toc148084531 \h </w:instrText>
      </w:r>
      <w:r w:rsidR="00173BD3">
        <w:rPr>
          <w:noProof/>
        </w:rPr>
      </w:r>
      <w:r w:rsidR="00173BD3">
        <w:rPr>
          <w:noProof/>
        </w:rPr>
        <w:fldChar w:fldCharType="separate"/>
      </w:r>
      <w:r w:rsidR="00173BD3">
        <w:rPr>
          <w:noProof/>
        </w:rPr>
        <w:t>4</w:t>
      </w:r>
      <w:r w:rsidR="00173BD3">
        <w:rPr>
          <w:noProof/>
        </w:rPr>
        <w:fldChar w:fldCharType="end"/>
      </w:r>
    </w:p>
    <w:p w14:paraId="3276298C" w14:textId="03097146" w:rsidR="00173BD3" w:rsidRDefault="00173BD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_Toc148084532 \h </w:instrText>
      </w:r>
      <w:r>
        <w:rPr>
          <w:noProof/>
        </w:rPr>
      </w:r>
      <w:r>
        <w:rPr>
          <w:noProof/>
        </w:rPr>
        <w:fldChar w:fldCharType="separate"/>
      </w:r>
      <w:r>
        <w:rPr>
          <w:noProof/>
        </w:rPr>
        <w:t>6</w:t>
      </w:r>
      <w:r>
        <w:rPr>
          <w:noProof/>
        </w:rPr>
        <w:fldChar w:fldCharType="end"/>
      </w:r>
    </w:p>
    <w:p w14:paraId="7A24BC9E" w14:textId="5B561875" w:rsidR="00173BD3" w:rsidRDefault="00173BD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_Toc148084533 \h </w:instrText>
      </w:r>
      <w:r>
        <w:rPr>
          <w:noProof/>
        </w:rPr>
      </w:r>
      <w:r>
        <w:rPr>
          <w:noProof/>
        </w:rPr>
        <w:fldChar w:fldCharType="separate"/>
      </w:r>
      <w:r>
        <w:rPr>
          <w:noProof/>
        </w:rPr>
        <w:t>6</w:t>
      </w:r>
      <w:r>
        <w:rPr>
          <w:noProof/>
        </w:rPr>
        <w:fldChar w:fldCharType="end"/>
      </w:r>
    </w:p>
    <w:p w14:paraId="6E64F4A7" w14:textId="469EE147" w:rsidR="00173BD3" w:rsidRDefault="00173BD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_Toc148084534 \h </w:instrText>
      </w:r>
      <w:r>
        <w:rPr>
          <w:noProof/>
        </w:rPr>
      </w:r>
      <w:r>
        <w:rPr>
          <w:noProof/>
        </w:rPr>
        <w:fldChar w:fldCharType="separate"/>
      </w:r>
      <w:r>
        <w:rPr>
          <w:noProof/>
        </w:rPr>
        <w:t>7</w:t>
      </w:r>
      <w:r>
        <w:rPr>
          <w:noProof/>
        </w:rPr>
        <w:fldChar w:fldCharType="end"/>
      </w:r>
    </w:p>
    <w:p w14:paraId="320AA33B" w14:textId="5EDE1D7F" w:rsidR="00173BD3" w:rsidRDefault="00173BD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_Toc148084535 \h </w:instrText>
      </w:r>
      <w:r>
        <w:rPr>
          <w:noProof/>
        </w:rPr>
      </w:r>
      <w:r>
        <w:rPr>
          <w:noProof/>
        </w:rPr>
        <w:fldChar w:fldCharType="separate"/>
      </w:r>
      <w:r>
        <w:rPr>
          <w:noProof/>
        </w:rPr>
        <w:t>7</w:t>
      </w:r>
      <w:r>
        <w:rPr>
          <w:noProof/>
        </w:rPr>
        <w:fldChar w:fldCharType="end"/>
      </w:r>
    </w:p>
    <w:p w14:paraId="5D24CBF3" w14:textId="2B82FB52" w:rsidR="00173BD3" w:rsidRDefault="00173BD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_Toc148084536 \h </w:instrText>
      </w:r>
      <w:r>
        <w:rPr>
          <w:noProof/>
        </w:rPr>
      </w:r>
      <w:r>
        <w:rPr>
          <w:noProof/>
        </w:rPr>
        <w:fldChar w:fldCharType="separate"/>
      </w:r>
      <w:r>
        <w:rPr>
          <w:noProof/>
        </w:rPr>
        <w:t>7</w:t>
      </w:r>
      <w:r>
        <w:rPr>
          <w:noProof/>
        </w:rPr>
        <w:fldChar w:fldCharType="end"/>
      </w:r>
    </w:p>
    <w:p w14:paraId="67B107FC" w14:textId="2A2F63EF" w:rsidR="00173BD3" w:rsidRDefault="00173BD3">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_Toc148084537 \h </w:instrText>
      </w:r>
      <w:r>
        <w:rPr>
          <w:noProof/>
        </w:rPr>
      </w:r>
      <w:r>
        <w:rPr>
          <w:noProof/>
        </w:rPr>
        <w:fldChar w:fldCharType="separate"/>
      </w:r>
      <w:r>
        <w:rPr>
          <w:noProof/>
        </w:rPr>
        <w:t>7</w:t>
      </w:r>
      <w:r>
        <w:rPr>
          <w:noProof/>
        </w:rPr>
        <w:fldChar w:fldCharType="end"/>
      </w:r>
    </w:p>
    <w:p w14:paraId="0D8C3F2B" w14:textId="15DCF0A8" w:rsidR="00173BD3" w:rsidRDefault="00173BD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considerations</w:t>
      </w:r>
      <w:r>
        <w:rPr>
          <w:noProof/>
        </w:rPr>
        <w:tab/>
      </w:r>
      <w:r>
        <w:rPr>
          <w:noProof/>
        </w:rPr>
        <w:fldChar w:fldCharType="begin"/>
      </w:r>
      <w:r>
        <w:rPr>
          <w:noProof/>
        </w:rPr>
        <w:instrText xml:space="preserve"> PAGEREF _Toc148084538 \h </w:instrText>
      </w:r>
      <w:r>
        <w:rPr>
          <w:noProof/>
        </w:rPr>
      </w:r>
      <w:r>
        <w:rPr>
          <w:noProof/>
        </w:rPr>
        <w:fldChar w:fldCharType="separate"/>
      </w:r>
      <w:r>
        <w:rPr>
          <w:noProof/>
        </w:rPr>
        <w:t>8</w:t>
      </w:r>
      <w:r>
        <w:rPr>
          <w:noProof/>
        </w:rPr>
        <w:fldChar w:fldCharType="end"/>
      </w:r>
    </w:p>
    <w:p w14:paraId="58600852" w14:textId="495227E9"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4.1</w:t>
      </w:r>
      <w:r>
        <w:rPr>
          <w:rFonts w:asciiTheme="minorHAnsi" w:eastAsiaTheme="minorEastAsia" w:hAnsiTheme="minorHAnsi" w:cstheme="minorBidi"/>
          <w:noProof/>
          <w:kern w:val="2"/>
          <w:sz w:val="21"/>
          <w:szCs w:val="22"/>
          <w:lang w:val="en-US" w:eastAsia="zh-CN"/>
        </w:rPr>
        <w:tab/>
      </w:r>
      <w:r w:rsidRPr="00F86BEC">
        <w:rPr>
          <w:rFonts w:eastAsia="等线"/>
          <w:noProof/>
        </w:rPr>
        <w:t>High-level time sensitive networking architecture</w:t>
      </w:r>
      <w:r>
        <w:rPr>
          <w:noProof/>
        </w:rPr>
        <w:tab/>
      </w:r>
      <w:r>
        <w:rPr>
          <w:noProof/>
        </w:rPr>
        <w:fldChar w:fldCharType="begin"/>
      </w:r>
      <w:r>
        <w:rPr>
          <w:noProof/>
        </w:rPr>
        <w:instrText xml:space="preserve"> PAGEREF _Toc148084539 \h </w:instrText>
      </w:r>
      <w:r>
        <w:rPr>
          <w:noProof/>
        </w:rPr>
      </w:r>
      <w:r>
        <w:rPr>
          <w:noProof/>
        </w:rPr>
        <w:fldChar w:fldCharType="separate"/>
      </w:r>
      <w:r>
        <w:rPr>
          <w:noProof/>
        </w:rPr>
        <w:t>8</w:t>
      </w:r>
      <w:r>
        <w:rPr>
          <w:noProof/>
        </w:rPr>
        <w:fldChar w:fldCharType="end"/>
      </w:r>
    </w:p>
    <w:p w14:paraId="772C185D" w14:textId="1363D6E4"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4.2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converged charging architecture</w:t>
      </w:r>
      <w:r>
        <w:rPr>
          <w:noProof/>
        </w:rPr>
        <w:tab/>
      </w:r>
      <w:r>
        <w:rPr>
          <w:noProof/>
        </w:rPr>
        <w:fldChar w:fldCharType="begin"/>
      </w:r>
      <w:r>
        <w:rPr>
          <w:noProof/>
        </w:rPr>
        <w:instrText xml:space="preserve"> PAGEREF _Toc148084540 \h </w:instrText>
      </w:r>
      <w:r>
        <w:rPr>
          <w:noProof/>
        </w:rPr>
      </w:r>
      <w:r>
        <w:rPr>
          <w:noProof/>
        </w:rPr>
        <w:fldChar w:fldCharType="separate"/>
      </w:r>
      <w:r>
        <w:rPr>
          <w:noProof/>
        </w:rPr>
        <w:t>9</w:t>
      </w:r>
      <w:r>
        <w:rPr>
          <w:noProof/>
        </w:rPr>
        <w:fldChar w:fldCharType="end"/>
      </w:r>
    </w:p>
    <w:p w14:paraId="71AF9B2C" w14:textId="7DCF724C" w:rsidR="00173BD3" w:rsidRDefault="00173BD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principles and scenarios</w:t>
      </w:r>
      <w:r>
        <w:rPr>
          <w:noProof/>
        </w:rPr>
        <w:tab/>
      </w:r>
      <w:r>
        <w:rPr>
          <w:noProof/>
        </w:rPr>
        <w:fldChar w:fldCharType="begin"/>
      </w:r>
      <w:r>
        <w:rPr>
          <w:noProof/>
        </w:rPr>
        <w:instrText xml:space="preserve"> PAGEREF _Toc148084541 \h </w:instrText>
      </w:r>
      <w:r>
        <w:rPr>
          <w:noProof/>
        </w:rPr>
      </w:r>
      <w:r>
        <w:rPr>
          <w:noProof/>
        </w:rPr>
        <w:fldChar w:fldCharType="separate"/>
      </w:r>
      <w:r>
        <w:rPr>
          <w:noProof/>
        </w:rPr>
        <w:t>11</w:t>
      </w:r>
      <w:r>
        <w:rPr>
          <w:noProof/>
        </w:rPr>
        <w:fldChar w:fldCharType="end"/>
      </w:r>
    </w:p>
    <w:p w14:paraId="78E0DCB2" w14:textId="458AFE83"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5.1</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principles</w:t>
      </w:r>
      <w:r>
        <w:rPr>
          <w:noProof/>
        </w:rPr>
        <w:tab/>
      </w:r>
      <w:r>
        <w:rPr>
          <w:noProof/>
        </w:rPr>
        <w:fldChar w:fldCharType="begin"/>
      </w:r>
      <w:r>
        <w:rPr>
          <w:noProof/>
        </w:rPr>
        <w:instrText xml:space="preserve"> PAGEREF _Toc148084542 \h </w:instrText>
      </w:r>
      <w:r>
        <w:rPr>
          <w:noProof/>
        </w:rPr>
      </w:r>
      <w:r>
        <w:rPr>
          <w:noProof/>
        </w:rPr>
        <w:fldChar w:fldCharType="separate"/>
      </w:r>
      <w:r>
        <w:rPr>
          <w:noProof/>
        </w:rPr>
        <w:t>11</w:t>
      </w:r>
      <w:r>
        <w:rPr>
          <w:noProof/>
        </w:rPr>
        <w:fldChar w:fldCharType="end"/>
      </w:r>
    </w:p>
    <w:p w14:paraId="657F804A" w14:textId="20BBBBD7" w:rsidR="00173BD3" w:rsidRDefault="00173BD3">
      <w:pPr>
        <w:pStyle w:val="TOC3"/>
        <w:rPr>
          <w:rFonts w:asciiTheme="minorHAnsi" w:eastAsiaTheme="minorEastAsia" w:hAnsiTheme="minorHAnsi" w:cstheme="minorBidi"/>
          <w:noProof/>
          <w:kern w:val="2"/>
          <w:sz w:val="21"/>
          <w:szCs w:val="22"/>
          <w:lang w:val="en-US" w:eastAsia="zh-CN"/>
        </w:rPr>
      </w:pPr>
      <w:r>
        <w:rPr>
          <w:noProof/>
          <w:lang w:bidi="ar-IQ"/>
        </w:rPr>
        <w:t>5.1.1</w:t>
      </w:r>
      <w:r>
        <w:rPr>
          <w:rFonts w:asciiTheme="minorHAnsi" w:eastAsiaTheme="minorEastAsia" w:hAnsiTheme="minorHAnsi" w:cstheme="minorBidi"/>
          <w:noProof/>
          <w:kern w:val="2"/>
          <w:sz w:val="21"/>
          <w:szCs w:val="22"/>
          <w:lang w:val="en-US" w:eastAsia="zh-CN"/>
        </w:rPr>
        <w:tab/>
      </w:r>
      <w:r>
        <w:rPr>
          <w:noProof/>
          <w:lang w:bidi="ar-IQ"/>
        </w:rPr>
        <w:t>General</w:t>
      </w:r>
      <w:r>
        <w:rPr>
          <w:noProof/>
        </w:rPr>
        <w:tab/>
      </w:r>
      <w:r>
        <w:rPr>
          <w:noProof/>
        </w:rPr>
        <w:fldChar w:fldCharType="begin"/>
      </w:r>
      <w:r>
        <w:rPr>
          <w:noProof/>
        </w:rPr>
        <w:instrText xml:space="preserve"> PAGEREF _Toc148084543 \h </w:instrText>
      </w:r>
      <w:r>
        <w:rPr>
          <w:noProof/>
        </w:rPr>
      </w:r>
      <w:r>
        <w:rPr>
          <w:noProof/>
        </w:rPr>
        <w:fldChar w:fldCharType="separate"/>
      </w:r>
      <w:r>
        <w:rPr>
          <w:noProof/>
        </w:rPr>
        <w:t>11</w:t>
      </w:r>
      <w:r>
        <w:rPr>
          <w:noProof/>
        </w:rPr>
        <w:fldChar w:fldCharType="end"/>
      </w:r>
    </w:p>
    <w:p w14:paraId="676978D0" w14:textId="33281147" w:rsidR="00173BD3" w:rsidRDefault="00173BD3">
      <w:pPr>
        <w:pStyle w:val="TOC3"/>
        <w:rPr>
          <w:rFonts w:asciiTheme="minorHAnsi" w:eastAsiaTheme="minorEastAsia" w:hAnsiTheme="minorHAnsi" w:cstheme="minorBidi"/>
          <w:noProof/>
          <w:kern w:val="2"/>
          <w:sz w:val="21"/>
          <w:szCs w:val="22"/>
          <w:lang w:val="en-US" w:eastAsia="zh-CN"/>
        </w:rPr>
      </w:pPr>
      <w:r>
        <w:rPr>
          <w:noProof/>
          <w:lang w:bidi="ar-IQ"/>
        </w:rPr>
        <w:t>5.1.2</w:t>
      </w:r>
      <w:r>
        <w:rPr>
          <w:rFonts w:asciiTheme="minorHAnsi" w:eastAsiaTheme="minorEastAsia" w:hAnsiTheme="minorHAnsi" w:cstheme="minorBidi"/>
          <w:noProof/>
          <w:kern w:val="2"/>
          <w:sz w:val="21"/>
          <w:szCs w:val="22"/>
          <w:lang w:val="en-US" w:eastAsia="zh-CN"/>
        </w:rPr>
        <w:tab/>
      </w:r>
      <w:r>
        <w:rPr>
          <w:noProof/>
          <w:lang w:bidi="ar-IQ"/>
        </w:rPr>
        <w:t>Requirements</w:t>
      </w:r>
      <w:r>
        <w:rPr>
          <w:noProof/>
        </w:rPr>
        <w:tab/>
      </w:r>
      <w:r>
        <w:rPr>
          <w:noProof/>
        </w:rPr>
        <w:fldChar w:fldCharType="begin"/>
      </w:r>
      <w:r>
        <w:rPr>
          <w:noProof/>
        </w:rPr>
        <w:instrText xml:space="preserve"> PAGEREF _Toc148084544 \h </w:instrText>
      </w:r>
      <w:r>
        <w:rPr>
          <w:noProof/>
        </w:rPr>
      </w:r>
      <w:r>
        <w:rPr>
          <w:noProof/>
        </w:rPr>
        <w:fldChar w:fldCharType="separate"/>
      </w:r>
      <w:r>
        <w:rPr>
          <w:noProof/>
        </w:rPr>
        <w:t>11</w:t>
      </w:r>
      <w:r>
        <w:rPr>
          <w:noProof/>
        </w:rPr>
        <w:fldChar w:fldCharType="end"/>
      </w:r>
    </w:p>
    <w:p w14:paraId="544CACE9" w14:textId="71C25C91" w:rsidR="00173BD3" w:rsidRDefault="00173BD3">
      <w:pPr>
        <w:pStyle w:val="TOC3"/>
        <w:rPr>
          <w:rFonts w:asciiTheme="minorHAnsi" w:eastAsiaTheme="minorEastAsia" w:hAnsiTheme="minorHAnsi" w:cstheme="minorBidi"/>
          <w:noProof/>
          <w:kern w:val="2"/>
          <w:sz w:val="21"/>
          <w:szCs w:val="22"/>
          <w:lang w:val="en-US" w:eastAsia="zh-CN"/>
        </w:rPr>
      </w:pPr>
      <w:r>
        <w:rPr>
          <w:noProof/>
          <w:lang w:bidi="ar-IQ"/>
        </w:rPr>
        <w:t>5.1.3</w:t>
      </w:r>
      <w:r>
        <w:rPr>
          <w:rFonts w:asciiTheme="minorHAnsi" w:eastAsiaTheme="minorEastAsia" w:hAnsiTheme="minorHAnsi" w:cstheme="minorBidi"/>
          <w:noProof/>
          <w:kern w:val="2"/>
          <w:sz w:val="21"/>
          <w:szCs w:val="22"/>
          <w:lang w:val="en-US" w:eastAsia="zh-CN"/>
        </w:rPr>
        <w:tab/>
      </w:r>
      <w:r>
        <w:rPr>
          <w:noProof/>
          <w:lang w:bidi="ar-IQ"/>
        </w:rPr>
        <w:t>TSN charging information</w:t>
      </w:r>
      <w:r>
        <w:rPr>
          <w:noProof/>
        </w:rPr>
        <w:tab/>
      </w:r>
      <w:r>
        <w:rPr>
          <w:noProof/>
        </w:rPr>
        <w:fldChar w:fldCharType="begin"/>
      </w:r>
      <w:r>
        <w:rPr>
          <w:noProof/>
        </w:rPr>
        <w:instrText xml:space="preserve"> PAGEREF _Toc148084545 \h </w:instrText>
      </w:r>
      <w:r>
        <w:rPr>
          <w:noProof/>
        </w:rPr>
      </w:r>
      <w:r>
        <w:rPr>
          <w:noProof/>
        </w:rPr>
        <w:fldChar w:fldCharType="separate"/>
      </w:r>
      <w:r>
        <w:rPr>
          <w:noProof/>
        </w:rPr>
        <w:t>12</w:t>
      </w:r>
      <w:r>
        <w:rPr>
          <w:noProof/>
        </w:rPr>
        <w:fldChar w:fldCharType="end"/>
      </w:r>
    </w:p>
    <w:p w14:paraId="1C924F52" w14:textId="26FC41FD" w:rsidR="00173BD3" w:rsidRDefault="00173BD3">
      <w:pPr>
        <w:pStyle w:val="TOC3"/>
        <w:rPr>
          <w:rFonts w:asciiTheme="minorHAnsi" w:eastAsiaTheme="minorEastAsia" w:hAnsiTheme="minorHAnsi" w:cstheme="minorBidi"/>
          <w:noProof/>
          <w:kern w:val="2"/>
          <w:sz w:val="21"/>
          <w:szCs w:val="22"/>
          <w:lang w:val="en-US" w:eastAsia="zh-CN"/>
        </w:rPr>
      </w:pPr>
      <w:r>
        <w:rPr>
          <w:noProof/>
          <w:lang w:bidi="ar-IQ"/>
        </w:rPr>
        <w:t>5.1.4</w:t>
      </w:r>
      <w:r>
        <w:rPr>
          <w:rFonts w:asciiTheme="minorHAnsi" w:eastAsiaTheme="minorEastAsia" w:hAnsiTheme="minorHAnsi" w:cstheme="minorBidi"/>
          <w:noProof/>
          <w:kern w:val="2"/>
          <w:sz w:val="21"/>
          <w:szCs w:val="22"/>
          <w:lang w:val="en-US" w:eastAsia="zh-CN"/>
        </w:rPr>
        <w:tab/>
      </w:r>
      <w:r>
        <w:rPr>
          <w:noProof/>
          <w:lang w:bidi="ar-IQ"/>
        </w:rPr>
        <w:t>CHF selection</w:t>
      </w:r>
      <w:r>
        <w:rPr>
          <w:noProof/>
        </w:rPr>
        <w:tab/>
      </w:r>
      <w:r>
        <w:rPr>
          <w:noProof/>
        </w:rPr>
        <w:fldChar w:fldCharType="begin"/>
      </w:r>
      <w:r>
        <w:rPr>
          <w:noProof/>
        </w:rPr>
        <w:instrText xml:space="preserve"> PAGEREF _Toc148084546 \h </w:instrText>
      </w:r>
      <w:r>
        <w:rPr>
          <w:noProof/>
        </w:rPr>
      </w:r>
      <w:r>
        <w:rPr>
          <w:noProof/>
        </w:rPr>
        <w:fldChar w:fldCharType="separate"/>
      </w:r>
      <w:r>
        <w:rPr>
          <w:noProof/>
        </w:rPr>
        <w:t>12</w:t>
      </w:r>
      <w:r>
        <w:rPr>
          <w:noProof/>
        </w:rPr>
        <w:fldChar w:fldCharType="end"/>
      </w:r>
    </w:p>
    <w:p w14:paraId="33F9CD1D" w14:textId="60687DD6"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5.2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scenarios</w:t>
      </w:r>
      <w:r>
        <w:rPr>
          <w:noProof/>
        </w:rPr>
        <w:tab/>
      </w:r>
      <w:r>
        <w:rPr>
          <w:noProof/>
        </w:rPr>
        <w:fldChar w:fldCharType="begin"/>
      </w:r>
      <w:r>
        <w:rPr>
          <w:noProof/>
        </w:rPr>
        <w:instrText xml:space="preserve"> PAGEREF _Toc148084547 \h </w:instrText>
      </w:r>
      <w:r>
        <w:rPr>
          <w:noProof/>
        </w:rPr>
      </w:r>
      <w:r>
        <w:rPr>
          <w:noProof/>
        </w:rPr>
        <w:fldChar w:fldCharType="separate"/>
      </w:r>
      <w:r>
        <w:rPr>
          <w:noProof/>
        </w:rPr>
        <w:t>12</w:t>
      </w:r>
      <w:r>
        <w:rPr>
          <w:noProof/>
        </w:rPr>
        <w:fldChar w:fldCharType="end"/>
      </w:r>
    </w:p>
    <w:p w14:paraId="113EA096" w14:textId="64208CEA" w:rsidR="00173BD3" w:rsidRDefault="00173BD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Basic principles</w:t>
      </w:r>
      <w:r>
        <w:rPr>
          <w:noProof/>
        </w:rPr>
        <w:tab/>
      </w:r>
      <w:r>
        <w:rPr>
          <w:noProof/>
        </w:rPr>
        <w:fldChar w:fldCharType="begin"/>
      </w:r>
      <w:r>
        <w:rPr>
          <w:noProof/>
        </w:rPr>
        <w:instrText xml:space="preserve"> PAGEREF _Toc148084548 \h </w:instrText>
      </w:r>
      <w:r>
        <w:rPr>
          <w:noProof/>
        </w:rPr>
      </w:r>
      <w:r>
        <w:rPr>
          <w:noProof/>
        </w:rPr>
        <w:fldChar w:fldCharType="separate"/>
      </w:r>
      <w:r>
        <w:rPr>
          <w:noProof/>
        </w:rPr>
        <w:t>12</w:t>
      </w:r>
      <w:r>
        <w:rPr>
          <w:noProof/>
        </w:rPr>
        <w:fldChar w:fldCharType="end"/>
      </w:r>
    </w:p>
    <w:p w14:paraId="2AA3662C" w14:textId="2778EB75" w:rsidR="00173BD3" w:rsidRDefault="00173BD3">
      <w:pPr>
        <w:pStyle w:val="TOC4"/>
        <w:rPr>
          <w:rFonts w:asciiTheme="minorHAnsi" w:eastAsiaTheme="minorEastAsia" w:hAnsiTheme="minorHAnsi" w:cstheme="minorBidi"/>
          <w:noProof/>
          <w:kern w:val="2"/>
          <w:sz w:val="21"/>
          <w:szCs w:val="22"/>
          <w:lang w:val="en-US" w:eastAsia="zh-CN"/>
        </w:rPr>
      </w:pPr>
      <w:r>
        <w:rPr>
          <w:noProof/>
          <w:lang w:eastAsia="zh-CN"/>
        </w:rPr>
        <w:t>5</w:t>
      </w:r>
      <w:r>
        <w:rPr>
          <w:noProof/>
        </w:rPr>
        <w:t>.2.1.1</w:t>
      </w:r>
      <w:r>
        <w:rPr>
          <w:rFonts w:asciiTheme="minorHAnsi" w:eastAsiaTheme="minorEastAsia" w:hAnsiTheme="minorHAnsi" w:cstheme="minorBidi"/>
          <w:noProof/>
          <w:kern w:val="2"/>
          <w:sz w:val="21"/>
          <w:szCs w:val="22"/>
          <w:lang w:val="en-US" w:eastAsia="zh-CN"/>
        </w:rPr>
        <w:tab/>
      </w:r>
      <w:r>
        <w:rPr>
          <w:noProof/>
        </w:rPr>
        <w:t xml:space="preserve">Applicable triggers </w:t>
      </w:r>
      <w:r>
        <w:rPr>
          <w:noProof/>
          <w:lang w:eastAsia="zh-CN"/>
        </w:rPr>
        <w:t>in the TSN AF</w:t>
      </w:r>
      <w:r>
        <w:rPr>
          <w:noProof/>
        </w:rPr>
        <w:tab/>
      </w:r>
      <w:r>
        <w:rPr>
          <w:noProof/>
        </w:rPr>
        <w:fldChar w:fldCharType="begin"/>
      </w:r>
      <w:r>
        <w:rPr>
          <w:noProof/>
        </w:rPr>
        <w:instrText xml:space="preserve"> PAGEREF _Toc148084549 \h </w:instrText>
      </w:r>
      <w:r>
        <w:rPr>
          <w:noProof/>
        </w:rPr>
      </w:r>
      <w:r>
        <w:rPr>
          <w:noProof/>
        </w:rPr>
        <w:fldChar w:fldCharType="separate"/>
      </w:r>
      <w:r>
        <w:rPr>
          <w:noProof/>
        </w:rPr>
        <w:t>12</w:t>
      </w:r>
      <w:r>
        <w:rPr>
          <w:noProof/>
        </w:rPr>
        <w:fldChar w:fldCharType="end"/>
      </w:r>
    </w:p>
    <w:p w14:paraId="59936AFE" w14:textId="719343DA" w:rsidR="00173BD3" w:rsidRDefault="00173BD3">
      <w:pPr>
        <w:pStyle w:val="TOC4"/>
        <w:rPr>
          <w:rFonts w:asciiTheme="minorHAnsi" w:eastAsiaTheme="minorEastAsia" w:hAnsiTheme="minorHAnsi" w:cstheme="minorBidi"/>
          <w:noProof/>
          <w:kern w:val="2"/>
          <w:sz w:val="21"/>
          <w:szCs w:val="22"/>
          <w:lang w:val="en-US" w:eastAsia="zh-CN"/>
        </w:rPr>
      </w:pPr>
      <w:r>
        <w:rPr>
          <w:noProof/>
          <w:lang w:eastAsia="zh-CN"/>
        </w:rPr>
        <w:t>5</w:t>
      </w:r>
      <w:r>
        <w:rPr>
          <w:noProof/>
        </w:rPr>
        <w:t>.2.1.2</w:t>
      </w:r>
      <w:r>
        <w:rPr>
          <w:rFonts w:asciiTheme="minorHAnsi" w:eastAsiaTheme="minorEastAsia" w:hAnsiTheme="minorHAnsi" w:cstheme="minorBidi"/>
          <w:noProof/>
          <w:kern w:val="2"/>
          <w:sz w:val="21"/>
          <w:szCs w:val="22"/>
          <w:lang w:val="en-US" w:eastAsia="zh-CN"/>
        </w:rPr>
        <w:tab/>
      </w:r>
      <w:r>
        <w:rPr>
          <w:noProof/>
        </w:rPr>
        <w:t xml:space="preserve">Applicable triggers </w:t>
      </w:r>
      <w:r>
        <w:rPr>
          <w:noProof/>
          <w:lang w:eastAsia="zh-CN"/>
        </w:rPr>
        <w:t>in the TSCTSF</w:t>
      </w:r>
      <w:r>
        <w:rPr>
          <w:noProof/>
        </w:rPr>
        <w:tab/>
      </w:r>
      <w:r>
        <w:rPr>
          <w:noProof/>
        </w:rPr>
        <w:fldChar w:fldCharType="begin"/>
      </w:r>
      <w:r>
        <w:rPr>
          <w:noProof/>
        </w:rPr>
        <w:instrText xml:space="preserve"> PAGEREF _Toc148084550 \h </w:instrText>
      </w:r>
      <w:r>
        <w:rPr>
          <w:noProof/>
        </w:rPr>
      </w:r>
      <w:r>
        <w:rPr>
          <w:noProof/>
        </w:rPr>
        <w:fldChar w:fldCharType="separate"/>
      </w:r>
      <w:r>
        <w:rPr>
          <w:noProof/>
        </w:rPr>
        <w:t>13</w:t>
      </w:r>
      <w:r>
        <w:rPr>
          <w:noProof/>
        </w:rPr>
        <w:fldChar w:fldCharType="end"/>
      </w:r>
    </w:p>
    <w:p w14:paraId="077C7748" w14:textId="581CFC3D" w:rsidR="00173BD3" w:rsidRDefault="00173BD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Message flows</w:t>
      </w:r>
      <w:r>
        <w:rPr>
          <w:noProof/>
        </w:rPr>
        <w:tab/>
      </w:r>
      <w:r>
        <w:rPr>
          <w:noProof/>
        </w:rPr>
        <w:fldChar w:fldCharType="begin"/>
      </w:r>
      <w:r>
        <w:rPr>
          <w:noProof/>
        </w:rPr>
        <w:instrText xml:space="preserve"> PAGEREF _Toc148084551 \h </w:instrText>
      </w:r>
      <w:r>
        <w:rPr>
          <w:noProof/>
        </w:rPr>
      </w:r>
      <w:r>
        <w:rPr>
          <w:noProof/>
        </w:rPr>
        <w:fldChar w:fldCharType="separate"/>
      </w:r>
      <w:r>
        <w:rPr>
          <w:noProof/>
        </w:rPr>
        <w:t>14</w:t>
      </w:r>
      <w:r>
        <w:rPr>
          <w:noProof/>
        </w:rPr>
        <w:fldChar w:fldCharType="end"/>
      </w:r>
    </w:p>
    <w:p w14:paraId="4CF8B2F0" w14:textId="6A0FE705" w:rsidR="00173BD3" w:rsidRDefault="00173BD3">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CDR generation</w:t>
      </w:r>
      <w:r>
        <w:rPr>
          <w:noProof/>
        </w:rPr>
        <w:tab/>
      </w:r>
      <w:r>
        <w:rPr>
          <w:noProof/>
        </w:rPr>
        <w:fldChar w:fldCharType="begin"/>
      </w:r>
      <w:r>
        <w:rPr>
          <w:noProof/>
        </w:rPr>
        <w:instrText xml:space="preserve"> PAGEREF _Toc148084552 \h </w:instrText>
      </w:r>
      <w:r>
        <w:rPr>
          <w:noProof/>
        </w:rPr>
      </w:r>
      <w:r>
        <w:rPr>
          <w:noProof/>
        </w:rPr>
        <w:fldChar w:fldCharType="separate"/>
      </w:r>
      <w:r>
        <w:rPr>
          <w:noProof/>
        </w:rPr>
        <w:t>14</w:t>
      </w:r>
      <w:r>
        <w:rPr>
          <w:noProof/>
        </w:rPr>
        <w:fldChar w:fldCharType="end"/>
      </w:r>
    </w:p>
    <w:p w14:paraId="7BF57A59" w14:textId="556D577C" w:rsidR="00173BD3" w:rsidRDefault="00173BD3">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Ga record transfer flows</w:t>
      </w:r>
      <w:r>
        <w:rPr>
          <w:noProof/>
        </w:rPr>
        <w:tab/>
      </w:r>
      <w:r>
        <w:rPr>
          <w:noProof/>
        </w:rPr>
        <w:fldChar w:fldCharType="begin"/>
      </w:r>
      <w:r>
        <w:rPr>
          <w:noProof/>
        </w:rPr>
        <w:instrText xml:space="preserve"> PAGEREF _Toc148084553 \h </w:instrText>
      </w:r>
      <w:r>
        <w:rPr>
          <w:noProof/>
        </w:rPr>
      </w:r>
      <w:r>
        <w:rPr>
          <w:noProof/>
        </w:rPr>
        <w:fldChar w:fldCharType="separate"/>
      </w:r>
      <w:r>
        <w:rPr>
          <w:noProof/>
        </w:rPr>
        <w:t>14</w:t>
      </w:r>
      <w:r>
        <w:rPr>
          <w:noProof/>
        </w:rPr>
        <w:fldChar w:fldCharType="end"/>
      </w:r>
    </w:p>
    <w:p w14:paraId="1363AE62" w14:textId="5C6C5EEF" w:rsidR="00173BD3" w:rsidRDefault="00173BD3">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Btsn CDR file transfer</w:t>
      </w:r>
      <w:r>
        <w:rPr>
          <w:noProof/>
        </w:rPr>
        <w:tab/>
      </w:r>
      <w:r>
        <w:rPr>
          <w:noProof/>
        </w:rPr>
        <w:fldChar w:fldCharType="begin"/>
      </w:r>
      <w:r>
        <w:rPr>
          <w:noProof/>
        </w:rPr>
        <w:instrText xml:space="preserve"> PAGEREF _Toc148084554 \h </w:instrText>
      </w:r>
      <w:r>
        <w:rPr>
          <w:noProof/>
        </w:rPr>
      </w:r>
      <w:r>
        <w:rPr>
          <w:noProof/>
        </w:rPr>
        <w:fldChar w:fldCharType="separate"/>
      </w:r>
      <w:r>
        <w:rPr>
          <w:noProof/>
        </w:rPr>
        <w:t>14</w:t>
      </w:r>
      <w:r>
        <w:rPr>
          <w:noProof/>
        </w:rPr>
        <w:fldChar w:fldCharType="end"/>
      </w:r>
    </w:p>
    <w:p w14:paraId="7225976D" w14:textId="3EB21E75" w:rsidR="00173BD3" w:rsidRDefault="00173BD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F86BEC">
        <w:rPr>
          <w:rFonts w:eastAsia="等线"/>
          <w:noProof/>
        </w:rPr>
        <w:t>Definition of charging information</w:t>
      </w:r>
      <w:r>
        <w:rPr>
          <w:noProof/>
        </w:rPr>
        <w:tab/>
      </w:r>
      <w:r>
        <w:rPr>
          <w:noProof/>
        </w:rPr>
        <w:fldChar w:fldCharType="begin"/>
      </w:r>
      <w:r>
        <w:rPr>
          <w:noProof/>
        </w:rPr>
        <w:instrText xml:space="preserve"> PAGEREF _Toc148084555 \h </w:instrText>
      </w:r>
      <w:r>
        <w:rPr>
          <w:noProof/>
        </w:rPr>
      </w:r>
      <w:r>
        <w:rPr>
          <w:noProof/>
        </w:rPr>
        <w:fldChar w:fldCharType="separate"/>
      </w:r>
      <w:r>
        <w:rPr>
          <w:noProof/>
        </w:rPr>
        <w:t>14</w:t>
      </w:r>
      <w:r>
        <w:rPr>
          <w:noProof/>
        </w:rPr>
        <w:fldChar w:fldCharType="end"/>
      </w:r>
    </w:p>
    <w:p w14:paraId="272F28C9" w14:textId="735B6946"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6.1</w:t>
      </w:r>
      <w:r>
        <w:rPr>
          <w:rFonts w:asciiTheme="minorHAnsi" w:eastAsiaTheme="minorEastAsia" w:hAnsiTheme="minorHAnsi" w:cstheme="minorBidi"/>
          <w:noProof/>
          <w:kern w:val="2"/>
          <w:sz w:val="21"/>
          <w:szCs w:val="22"/>
          <w:lang w:val="en-US" w:eastAsia="zh-CN"/>
        </w:rPr>
        <w:tab/>
      </w:r>
      <w:r w:rsidRPr="00F86BEC">
        <w:rPr>
          <w:rFonts w:eastAsia="等线"/>
          <w:noProof/>
        </w:rPr>
        <w:t>Data description for time sensitive networking charging</w:t>
      </w:r>
      <w:r>
        <w:rPr>
          <w:noProof/>
        </w:rPr>
        <w:tab/>
      </w:r>
      <w:r>
        <w:rPr>
          <w:noProof/>
        </w:rPr>
        <w:fldChar w:fldCharType="begin"/>
      </w:r>
      <w:r>
        <w:rPr>
          <w:noProof/>
        </w:rPr>
        <w:instrText xml:space="preserve"> PAGEREF _Toc148084556 \h </w:instrText>
      </w:r>
      <w:r>
        <w:rPr>
          <w:noProof/>
        </w:rPr>
      </w:r>
      <w:r>
        <w:rPr>
          <w:noProof/>
        </w:rPr>
        <w:fldChar w:fldCharType="separate"/>
      </w:r>
      <w:r>
        <w:rPr>
          <w:noProof/>
        </w:rPr>
        <w:t>14</w:t>
      </w:r>
      <w:r>
        <w:rPr>
          <w:noProof/>
        </w:rPr>
        <w:fldChar w:fldCharType="end"/>
      </w:r>
    </w:p>
    <w:p w14:paraId="573C67FB" w14:textId="4E5DF792"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6.2</w:t>
      </w:r>
      <w:r>
        <w:rPr>
          <w:rFonts w:asciiTheme="minorHAnsi" w:eastAsiaTheme="minorEastAsia" w:hAnsiTheme="minorHAnsi" w:cstheme="minorBidi"/>
          <w:noProof/>
          <w:kern w:val="2"/>
          <w:sz w:val="21"/>
          <w:szCs w:val="22"/>
          <w:lang w:val="en-US" w:eastAsia="zh-CN"/>
        </w:rPr>
        <w:tab/>
      </w:r>
      <w:r w:rsidRPr="00F86BEC">
        <w:rPr>
          <w:rFonts w:eastAsia="等线"/>
          <w:noProof/>
        </w:rPr>
        <w:t>Time sensitive networking charging specific parameters</w:t>
      </w:r>
      <w:r>
        <w:rPr>
          <w:noProof/>
        </w:rPr>
        <w:tab/>
      </w:r>
      <w:r>
        <w:rPr>
          <w:noProof/>
        </w:rPr>
        <w:fldChar w:fldCharType="begin"/>
      </w:r>
      <w:r>
        <w:rPr>
          <w:noProof/>
        </w:rPr>
        <w:instrText xml:space="preserve"> PAGEREF _Toc148084557 \h </w:instrText>
      </w:r>
      <w:r>
        <w:rPr>
          <w:noProof/>
        </w:rPr>
      </w:r>
      <w:r>
        <w:rPr>
          <w:noProof/>
        </w:rPr>
        <w:fldChar w:fldCharType="separate"/>
      </w:r>
      <w:r>
        <w:rPr>
          <w:noProof/>
        </w:rPr>
        <w:t>14</w:t>
      </w:r>
      <w:r>
        <w:rPr>
          <w:noProof/>
        </w:rPr>
        <w:fldChar w:fldCharType="end"/>
      </w:r>
    </w:p>
    <w:p w14:paraId="436DF488" w14:textId="4DB3D812" w:rsidR="00173BD3" w:rsidRDefault="00173BD3">
      <w:pPr>
        <w:pStyle w:val="TOC2"/>
        <w:rPr>
          <w:rFonts w:asciiTheme="minorHAnsi" w:eastAsiaTheme="minorEastAsia" w:hAnsiTheme="minorHAnsi" w:cstheme="minorBidi"/>
          <w:noProof/>
          <w:kern w:val="2"/>
          <w:sz w:val="21"/>
          <w:szCs w:val="22"/>
          <w:lang w:val="en-US" w:eastAsia="zh-CN"/>
        </w:rPr>
      </w:pPr>
      <w:r w:rsidRPr="00F86BEC">
        <w:rPr>
          <w:rFonts w:eastAsia="等线"/>
          <w:noProof/>
        </w:rPr>
        <w:t>6.3</w:t>
      </w:r>
      <w:r>
        <w:rPr>
          <w:rFonts w:asciiTheme="minorHAnsi" w:eastAsiaTheme="minorEastAsia" w:hAnsiTheme="minorHAnsi" w:cstheme="minorBidi"/>
          <w:noProof/>
          <w:kern w:val="2"/>
          <w:sz w:val="21"/>
          <w:szCs w:val="22"/>
          <w:lang w:val="en-US" w:eastAsia="zh-CN"/>
        </w:rPr>
        <w:tab/>
      </w:r>
      <w:r w:rsidRPr="00F86BEC">
        <w:rPr>
          <w:rFonts w:eastAsia="等线"/>
          <w:noProof/>
        </w:rPr>
        <w:t>Binding for time sensitive networking converged charging</w:t>
      </w:r>
      <w:r>
        <w:rPr>
          <w:noProof/>
        </w:rPr>
        <w:tab/>
      </w:r>
      <w:r>
        <w:rPr>
          <w:noProof/>
        </w:rPr>
        <w:fldChar w:fldCharType="begin"/>
      </w:r>
      <w:r>
        <w:rPr>
          <w:noProof/>
        </w:rPr>
        <w:instrText xml:space="preserve"> PAGEREF _Toc148084558 \h </w:instrText>
      </w:r>
      <w:r>
        <w:rPr>
          <w:noProof/>
        </w:rPr>
      </w:r>
      <w:r>
        <w:rPr>
          <w:noProof/>
        </w:rPr>
        <w:fldChar w:fldCharType="separate"/>
      </w:r>
      <w:r>
        <w:rPr>
          <w:noProof/>
        </w:rPr>
        <w:t>14</w:t>
      </w:r>
      <w:r>
        <w:rPr>
          <w:noProof/>
        </w:rPr>
        <w:fldChar w:fldCharType="end"/>
      </w:r>
    </w:p>
    <w:p w14:paraId="6C4AD1E8" w14:textId="4DA5D7A7" w:rsidR="00173BD3" w:rsidRDefault="00173BD3">
      <w:pPr>
        <w:pStyle w:val="TOC8"/>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_Toc148084559 \h </w:instrText>
      </w:r>
      <w:r>
        <w:rPr>
          <w:noProof/>
        </w:rPr>
      </w:r>
      <w:r>
        <w:rPr>
          <w:noProof/>
        </w:rPr>
        <w:fldChar w:fldCharType="separate"/>
      </w:r>
      <w:r>
        <w:rPr>
          <w:noProof/>
        </w:rPr>
        <w:t>15</w:t>
      </w:r>
      <w:r>
        <w:rPr>
          <w:noProof/>
        </w:rPr>
        <w:fldChar w:fldCharType="end"/>
      </w:r>
    </w:p>
    <w:p w14:paraId="0B9E3498" w14:textId="5EA14500"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1"/>
      </w:pPr>
      <w:bookmarkStart w:id="16" w:name="foreword"/>
      <w:bookmarkStart w:id="17" w:name="_Toc148045622"/>
      <w:bookmarkStart w:id="18" w:name="_Toc148084531"/>
      <w:bookmarkEnd w:id="16"/>
      <w:r w:rsidRPr="004D3578">
        <w:lastRenderedPageBreak/>
        <w:t>Foreword</w:t>
      </w:r>
      <w:bookmarkEnd w:id="17"/>
      <w:bookmarkEnd w:id="18"/>
    </w:p>
    <w:p w14:paraId="2511FBFA" w14:textId="589A003D" w:rsidR="00080512" w:rsidRPr="004D3578" w:rsidRDefault="00080512">
      <w:r w:rsidRPr="004D3578">
        <w:t xml:space="preserve">This Technical </w:t>
      </w:r>
      <w:bookmarkStart w:id="19" w:name="spectype3"/>
      <w:r w:rsidRPr="003529CC">
        <w:t>Specification</w:t>
      </w:r>
      <w:r w:rsidR="00602AEA" w:rsidRPr="003529CC">
        <w: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48045623"/>
      <w:bookmarkStart w:id="23" w:name="_Toc148084532"/>
      <w:bookmarkEnd w:id="21"/>
      <w:r w:rsidRPr="004D3578">
        <w:lastRenderedPageBreak/>
        <w:t>1</w:t>
      </w:r>
      <w:r w:rsidRPr="004D3578">
        <w:tab/>
        <w:t>Scope</w:t>
      </w:r>
      <w:bookmarkEnd w:id="22"/>
      <w:bookmarkEnd w:id="23"/>
    </w:p>
    <w:p w14:paraId="7813961E" w14:textId="4995203E" w:rsidR="00524379" w:rsidRDefault="00080512" w:rsidP="00524379">
      <w:r w:rsidRPr="004D3578">
        <w:t xml:space="preserve">The present document </w:t>
      </w:r>
      <w:r w:rsidR="00524379" w:rsidRPr="00424394">
        <w:t xml:space="preserve">is part of a series of documents that specify charging functionality and charging management in 3GPP networks. The 3GPP core network charging architecture and principles are specified in </w:t>
      </w:r>
      <w:r w:rsidR="00524379" w:rsidRPr="001B69A8">
        <w:t>TS</w:t>
      </w:r>
      <w:r w:rsidR="00524379" w:rsidRPr="00424394">
        <w:t> 32.240 [</w:t>
      </w:r>
      <w:r w:rsidR="00524379">
        <w:t>1</w:t>
      </w:r>
      <w:r w:rsidR="00524379" w:rsidRPr="00424394">
        <w:t>]</w:t>
      </w:r>
      <w:r w:rsidR="00524379">
        <w:t>.</w:t>
      </w:r>
    </w:p>
    <w:p w14:paraId="2272F084" w14:textId="77777777" w:rsidR="00524379" w:rsidRPr="00424394" w:rsidRDefault="00524379" w:rsidP="00524379">
      <w:pPr>
        <w:rPr>
          <w:lang w:bidi="ar-IQ"/>
        </w:rPr>
      </w:pPr>
      <w:r w:rsidRPr="00424394">
        <w:rPr>
          <w:lang w:bidi="ar-IQ"/>
        </w:rPr>
        <w:t xml:space="preserve">The present document specifies the converged charging description for the </w:t>
      </w:r>
      <w:r>
        <w:rPr>
          <w:lang w:bidi="ar-IQ"/>
        </w:rPr>
        <w:t>time sensitive networking</w:t>
      </w:r>
      <w:r w:rsidRPr="00424394">
        <w:rPr>
          <w:lang w:bidi="ar-IQ"/>
        </w:rPr>
        <w:t xml:space="preserve"> domain based on the functional stage 2 description in </w:t>
      </w:r>
      <w:r w:rsidRPr="001B69A8">
        <w:rPr>
          <w:lang w:bidi="ar-IQ"/>
        </w:rPr>
        <w:t>TS</w:t>
      </w:r>
      <w:r>
        <w:rPr>
          <w:lang w:bidi="ar-IQ"/>
        </w:rPr>
        <w:t> </w:t>
      </w:r>
      <w:r w:rsidRPr="00424394">
        <w:rPr>
          <w:lang w:bidi="ar-IQ"/>
        </w:rPr>
        <w:t>23.501 [</w:t>
      </w:r>
      <w:r>
        <w:rPr>
          <w:lang w:bidi="ar-IQ"/>
        </w:rPr>
        <w:t>11</w:t>
      </w:r>
      <w:r w:rsidRPr="00424394">
        <w:rPr>
          <w:lang w:bidi="ar-IQ"/>
        </w:rPr>
        <w:t xml:space="preserve">], </w:t>
      </w:r>
      <w:r w:rsidRPr="001B69A8">
        <w:rPr>
          <w:lang w:bidi="ar-IQ"/>
        </w:rPr>
        <w:t>TS</w:t>
      </w:r>
      <w:r w:rsidRPr="00457CAE">
        <w:t> </w:t>
      </w:r>
      <w:r w:rsidRPr="00424394">
        <w:rPr>
          <w:lang w:bidi="ar-IQ"/>
        </w:rPr>
        <w:t>23.502 [</w:t>
      </w:r>
      <w:r>
        <w:rPr>
          <w:lang w:bidi="ar-IQ"/>
        </w:rPr>
        <w:t>12</w:t>
      </w:r>
      <w:r w:rsidRPr="00424394">
        <w:rPr>
          <w:lang w:bidi="ar-IQ"/>
        </w:rPr>
        <w:t xml:space="preserve">] and </w:t>
      </w:r>
      <w:r w:rsidRPr="001B69A8">
        <w:rPr>
          <w:lang w:bidi="ar-IQ"/>
        </w:rPr>
        <w:t>TS</w:t>
      </w:r>
      <w:r w:rsidRPr="00457CAE">
        <w:t> </w:t>
      </w:r>
      <w:r w:rsidRPr="00424394">
        <w:rPr>
          <w:lang w:bidi="ar-IQ"/>
        </w:rPr>
        <w:t>23.503 [</w:t>
      </w:r>
      <w:r>
        <w:rPr>
          <w:lang w:bidi="ar-IQ"/>
        </w:rPr>
        <w:t>13</w:t>
      </w:r>
      <w:r w:rsidRPr="00424394">
        <w:rPr>
          <w:lang w:bidi="ar-IQ"/>
        </w:rPr>
        <w:t>].</w:t>
      </w:r>
    </w:p>
    <w:p w14:paraId="2E81B5EC" w14:textId="77777777" w:rsidR="00524379" w:rsidRDefault="00524379" w:rsidP="00524379">
      <w:pPr>
        <w:rPr>
          <w:lang w:bidi="ar-IQ"/>
        </w:rPr>
      </w:pPr>
      <w:r w:rsidRPr="00424394">
        <w:rPr>
          <w:lang w:bidi="ar-IQ"/>
        </w:rPr>
        <w:t>This charging description includes the converged charging architecture</w:t>
      </w:r>
      <w:r>
        <w:rPr>
          <w:lang w:bidi="ar-IQ"/>
        </w:rPr>
        <w:t>, principles, requirements</w:t>
      </w:r>
      <w:r w:rsidRPr="00424394">
        <w:rPr>
          <w:lang w:bidi="ar-IQ"/>
        </w:rPr>
        <w:t xml:space="preserve"> and scenarios specific to </w:t>
      </w:r>
      <w:r>
        <w:rPr>
          <w:lang w:bidi="ar-IQ"/>
        </w:rPr>
        <w:t xml:space="preserve">the time sensitive networking, with focus on the following charging scenarios: </w:t>
      </w:r>
    </w:p>
    <w:p w14:paraId="412CDA87" w14:textId="77777777" w:rsidR="00524379" w:rsidRDefault="00524379" w:rsidP="00524379">
      <w:pPr>
        <w:pStyle w:val="B1"/>
        <w:rPr>
          <w:lang w:val="en-US" w:eastAsia="ja-JP"/>
        </w:rPr>
      </w:pPr>
      <w:r>
        <w:rPr>
          <w:lang w:val="en-US" w:eastAsia="ja-JP"/>
        </w:rPr>
        <w:t>-</w:t>
      </w:r>
      <w:r>
        <w:rPr>
          <w:lang w:val="en-US" w:eastAsia="ja-JP"/>
        </w:rPr>
        <w:tab/>
        <w:t>the TSN 5GS bridge configuration and management charging</w:t>
      </w:r>
    </w:p>
    <w:p w14:paraId="70C844EE" w14:textId="7902D78A" w:rsidR="00524379" w:rsidRDefault="00524379" w:rsidP="00524379">
      <w:pPr>
        <w:pStyle w:val="B1"/>
        <w:rPr>
          <w:lang w:eastAsia="ja-JP"/>
        </w:rPr>
      </w:pPr>
      <w:r>
        <w:rPr>
          <w:lang w:val="en-US" w:eastAsia="ja-JP"/>
        </w:rPr>
        <w:t>-</w:t>
      </w:r>
      <w:r>
        <w:rPr>
          <w:lang w:val="en-US" w:eastAsia="ja-JP"/>
        </w:rPr>
        <w:tab/>
        <w:t xml:space="preserve">the </w:t>
      </w:r>
      <w:r>
        <w:rPr>
          <w:lang w:eastAsia="ja-JP"/>
        </w:rPr>
        <w:t>e</w:t>
      </w:r>
      <w:r w:rsidRPr="00583814">
        <w:rPr>
          <w:lang w:eastAsia="ja-JP"/>
        </w:rPr>
        <w:t xml:space="preserve">nabler for </w:t>
      </w:r>
      <w:r>
        <w:rPr>
          <w:lang w:eastAsia="ja-JP"/>
        </w:rPr>
        <w:t>t</w:t>
      </w:r>
      <w:r w:rsidRPr="00583814">
        <w:rPr>
          <w:lang w:eastAsia="ja-JP"/>
        </w:rPr>
        <w:t xml:space="preserve">ime sensitive communication and </w:t>
      </w:r>
      <w:r>
        <w:rPr>
          <w:lang w:eastAsia="ja-JP"/>
        </w:rPr>
        <w:t>t</w:t>
      </w:r>
      <w:r w:rsidRPr="00583814">
        <w:rPr>
          <w:lang w:eastAsia="ja-JP"/>
        </w:rPr>
        <w:t xml:space="preserve">ime </w:t>
      </w:r>
      <w:r>
        <w:rPr>
          <w:lang w:eastAsia="ja-JP"/>
        </w:rPr>
        <w:t>s</w:t>
      </w:r>
      <w:r w:rsidRPr="00583814">
        <w:rPr>
          <w:lang w:eastAsia="ja-JP"/>
        </w:rPr>
        <w:t xml:space="preserve">ynchroniation </w:t>
      </w:r>
      <w:r>
        <w:rPr>
          <w:lang w:eastAsia="ja-JP"/>
        </w:rPr>
        <w:t>c</w:t>
      </w:r>
      <w:r w:rsidRPr="00583814">
        <w:rPr>
          <w:lang w:eastAsia="ja-JP"/>
        </w:rPr>
        <w:t>hargin</w:t>
      </w:r>
      <w:r>
        <w:rPr>
          <w:lang w:eastAsia="ja-JP"/>
        </w:rPr>
        <w:t>g.</w:t>
      </w:r>
    </w:p>
    <w:p w14:paraId="4E096123" w14:textId="77777777" w:rsidR="00524379" w:rsidRPr="00424394" w:rsidRDefault="00524379" w:rsidP="00524379">
      <w:pPr>
        <w:pStyle w:val="B1"/>
        <w:rPr>
          <w:lang w:bidi="ar-IQ"/>
        </w:rPr>
      </w:pPr>
      <w:r>
        <w:rPr>
          <w:lang w:bidi="ar-IQ"/>
        </w:rPr>
        <w:t>-</w:t>
      </w:r>
      <w:r>
        <w:rPr>
          <w:lang w:bidi="ar-IQ"/>
        </w:rPr>
        <w:tab/>
        <w:t xml:space="preserve">the </w:t>
      </w:r>
      <w:r>
        <w:rPr>
          <w:color w:val="000000"/>
          <w:lang w:eastAsia="ja-JP"/>
        </w:rPr>
        <w:t>t</w:t>
      </w:r>
      <w:r w:rsidRPr="00583814">
        <w:rPr>
          <w:color w:val="000000"/>
          <w:lang w:eastAsia="ja-JP"/>
        </w:rPr>
        <w:t xml:space="preserve">ime sensitive communication </w:t>
      </w:r>
      <w:r>
        <w:rPr>
          <w:color w:val="000000"/>
          <w:lang w:eastAsia="ja-JP"/>
        </w:rPr>
        <w:t xml:space="preserve">traffic </w:t>
      </w:r>
      <w:r w:rsidRPr="00583814">
        <w:rPr>
          <w:color w:val="000000"/>
          <w:lang w:eastAsia="ja-JP"/>
        </w:rPr>
        <w:t>charging</w:t>
      </w:r>
      <w:r>
        <w:rPr>
          <w:color w:val="000000"/>
          <w:lang w:eastAsia="ja-JP"/>
        </w:rPr>
        <w:t>.</w:t>
      </w:r>
    </w:p>
    <w:p w14:paraId="58E04D29" w14:textId="77777777" w:rsidR="00524379" w:rsidRDefault="00524379" w:rsidP="00524379">
      <w:pPr>
        <w:rPr>
          <w:lang w:bidi="ar-IQ"/>
        </w:rPr>
      </w:pPr>
      <w:r w:rsidRPr="00424394">
        <w:rPr>
          <w:lang w:bidi="ar-IQ"/>
        </w:rPr>
        <w:t xml:space="preserve">It further specifies the structure and content of the CDRs and the charging events for converged charging. </w:t>
      </w:r>
    </w:p>
    <w:p w14:paraId="4EA05E1B" w14:textId="4F917ACB" w:rsidR="00080512" w:rsidRPr="00524379" w:rsidRDefault="00524379">
      <w:r w:rsidRPr="00424394">
        <w:rPr>
          <w:color w:val="000000"/>
        </w:rPr>
        <w:t xml:space="preserve">All references, abbreviations, definitions, descriptions, principles and requirements, used in the present document, that are common across 3GPP TSs, are defined in </w:t>
      </w:r>
      <w:r w:rsidRPr="001B69A8">
        <w:t>TR</w:t>
      </w:r>
      <w:r w:rsidRPr="00457CAE">
        <w:t> </w:t>
      </w:r>
      <w:r w:rsidRPr="00424394">
        <w:rPr>
          <w:color w:val="000000"/>
        </w:rPr>
        <w:t>21.905 [</w:t>
      </w:r>
      <w:r>
        <w:rPr>
          <w:color w:val="000000"/>
        </w:rPr>
        <w:t>8</w:t>
      </w:r>
      <w:r w:rsidRPr="00424394">
        <w:rPr>
          <w:color w:val="000000"/>
        </w:rPr>
        <w:t xml:space="preserve">]. Those that are common across charging management in 3GPP networks/domains, services or subsystems are provided in the umbrella </w:t>
      </w:r>
      <w:r w:rsidRPr="001B69A8">
        <w:t>TS</w:t>
      </w:r>
      <w:r w:rsidRPr="00457CAE">
        <w:t> </w:t>
      </w:r>
      <w:r w:rsidRPr="00424394">
        <w:rPr>
          <w:color w:val="000000"/>
        </w:rPr>
        <w:t>32.240 [</w:t>
      </w:r>
      <w:r>
        <w:rPr>
          <w:color w:val="000000"/>
        </w:rPr>
        <w:t>1</w:t>
      </w:r>
      <w:r w:rsidRPr="00424394">
        <w:rPr>
          <w:color w:val="000000"/>
        </w:rPr>
        <w:t>] and are copied into clause 3 of the present document for ease of reading. Finally, those items that are specific to the present document are defined exclusively in the present document.</w:t>
      </w:r>
    </w:p>
    <w:p w14:paraId="794720D9" w14:textId="77777777" w:rsidR="00080512" w:rsidRPr="004D3578" w:rsidRDefault="00080512">
      <w:pPr>
        <w:pStyle w:val="1"/>
      </w:pPr>
      <w:bookmarkStart w:id="24" w:name="references"/>
      <w:bookmarkStart w:id="25" w:name="_Toc148045624"/>
      <w:bookmarkStart w:id="26" w:name="_Toc14808453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166AA77" w14:textId="7CC6470D" w:rsidR="00274EF2" w:rsidRDefault="00274EF2" w:rsidP="00274EF2">
      <w:pPr>
        <w:pStyle w:val="EX"/>
      </w:pPr>
      <w:r>
        <w:t>[1]</w:t>
      </w:r>
      <w:r>
        <w:tab/>
      </w:r>
      <w:r w:rsidRPr="00424394">
        <w:t>3GPP </w:t>
      </w:r>
      <w:r w:rsidRPr="001B69A8">
        <w:t>TS</w:t>
      </w:r>
      <w:r w:rsidRPr="00457CAE">
        <w:t> </w:t>
      </w:r>
      <w:r w:rsidRPr="00424394">
        <w:t>32.240: "Telecommunication management; Charging management; Charging architecture and principles".</w:t>
      </w:r>
    </w:p>
    <w:p w14:paraId="3103C8B1" w14:textId="553369FC" w:rsidR="004B6D5B" w:rsidRDefault="004B6D5B" w:rsidP="00274EF2">
      <w:pPr>
        <w:pStyle w:val="EX"/>
      </w:pPr>
      <w:r>
        <w:t>[2]</w:t>
      </w:r>
      <w:r>
        <w:tab/>
      </w:r>
      <w:r>
        <w:rPr>
          <w:lang w:eastAsia="de-DE"/>
        </w:rPr>
        <w:t>3GPP</w:t>
      </w:r>
      <w:r w:rsidRPr="00457CAE">
        <w:t> </w:t>
      </w:r>
      <w:r>
        <w:rPr>
          <w:lang w:eastAsia="de-DE"/>
        </w:rPr>
        <w:t>TS</w:t>
      </w:r>
      <w:r w:rsidRPr="00457CAE">
        <w:t> </w:t>
      </w:r>
      <w:r>
        <w:rPr>
          <w:lang w:eastAsia="de-DE"/>
        </w:rPr>
        <w:t xml:space="preserve">32.254: "Telecommunication management; Charging management; </w:t>
      </w:r>
      <w:r w:rsidRPr="00DF52F1">
        <w:rPr>
          <w:lang w:eastAsia="de-DE"/>
        </w:rPr>
        <w:t>Exposure function Northbound Application Program Interfaces (APIs) charging</w:t>
      </w:r>
      <w:r>
        <w:rPr>
          <w:lang w:eastAsia="de-DE"/>
        </w:rPr>
        <w:t>".</w:t>
      </w:r>
    </w:p>
    <w:p w14:paraId="7936ECCA" w14:textId="77777777" w:rsidR="004B6D5B" w:rsidRDefault="004B6D5B" w:rsidP="004B6D5B">
      <w:pPr>
        <w:pStyle w:val="EX"/>
        <w:rPr>
          <w:lang w:eastAsia="de-DE"/>
        </w:rPr>
      </w:pPr>
      <w:r>
        <w:t>[3]</w:t>
      </w:r>
      <w:r>
        <w:tab/>
      </w:r>
      <w:r>
        <w:rPr>
          <w:lang w:eastAsia="de-DE"/>
        </w:rPr>
        <w:t>3GPP</w:t>
      </w:r>
      <w:r w:rsidRPr="00457CAE">
        <w:t> </w:t>
      </w:r>
      <w:r>
        <w:rPr>
          <w:lang w:eastAsia="de-DE"/>
        </w:rPr>
        <w:t>TS</w:t>
      </w:r>
      <w:r w:rsidRPr="00457CAE">
        <w:t> </w:t>
      </w:r>
      <w:r>
        <w:rPr>
          <w:lang w:eastAsia="de-DE"/>
        </w:rPr>
        <w:t xml:space="preserve">32.255: "Telecommunication management; Charging management; </w:t>
      </w:r>
      <w:r w:rsidRPr="004B17C3">
        <w:rPr>
          <w:lang w:eastAsia="de-DE"/>
        </w:rPr>
        <w:t>5G Data connect</w:t>
      </w:r>
      <w:r>
        <w:rPr>
          <w:lang w:eastAsia="de-DE"/>
        </w:rPr>
        <w:t>ivity domain charging; stage 2".</w:t>
      </w:r>
    </w:p>
    <w:p w14:paraId="4B26EDF4" w14:textId="77777777" w:rsidR="004B6D5B" w:rsidRDefault="004B6D5B" w:rsidP="004B6D5B">
      <w:pPr>
        <w:pStyle w:val="EX"/>
      </w:pPr>
      <w:r>
        <w:rPr>
          <w:lang w:eastAsia="de-DE"/>
        </w:rPr>
        <w:t>[4]</w:t>
      </w:r>
      <w:r>
        <w:rPr>
          <w:lang w:eastAsia="de-DE"/>
        </w:rPr>
        <w:tab/>
      </w:r>
      <w:r>
        <w:t>3GPP TS</w:t>
      </w:r>
      <w:r w:rsidRPr="00457CAE">
        <w:t> </w:t>
      </w:r>
      <w:r>
        <w:t>32.290</w:t>
      </w:r>
      <w:r w:rsidRPr="009C242D">
        <w:t>:</w:t>
      </w:r>
      <w:r w:rsidRPr="00DF52F1">
        <w:t xml:space="preserve"> "Telecommunication management; Charging management; 5G system; Services, operations and procedures of charging using Service Based Interface (SBI)".</w:t>
      </w:r>
    </w:p>
    <w:p w14:paraId="2F838B20" w14:textId="77777777" w:rsidR="004B6D5B" w:rsidRDefault="004B6D5B" w:rsidP="004B6D5B">
      <w:pPr>
        <w:pStyle w:val="EX"/>
      </w:pPr>
      <w:r>
        <w:rPr>
          <w:lang w:eastAsia="de-DE"/>
        </w:rPr>
        <w:t>[5]</w:t>
      </w:r>
      <w:r>
        <w:rPr>
          <w:lang w:eastAsia="de-DE"/>
        </w:rPr>
        <w:tab/>
      </w:r>
      <w:r>
        <w:t>3GPP TS</w:t>
      </w:r>
      <w:r w:rsidRPr="00457CAE">
        <w:t> </w:t>
      </w:r>
      <w:r>
        <w:t>32.291</w:t>
      </w:r>
      <w:r w:rsidRPr="009C242D">
        <w:t xml:space="preserve">: "Telecommunication management; Charging management; </w:t>
      </w:r>
      <w:r w:rsidRPr="00187A0F">
        <w:t>5G system; Charging service, stage 3</w:t>
      </w:r>
      <w:r>
        <w:t>".</w:t>
      </w:r>
    </w:p>
    <w:p w14:paraId="647D0A2A" w14:textId="77777777" w:rsidR="004B6D5B" w:rsidRDefault="004B6D5B" w:rsidP="004B6D5B">
      <w:pPr>
        <w:pStyle w:val="EX"/>
      </w:pPr>
      <w:r>
        <w:rPr>
          <w:lang w:eastAsia="de-DE"/>
        </w:rPr>
        <w:t>[6]</w:t>
      </w:r>
      <w:r>
        <w:rPr>
          <w:lang w:eastAsia="de-DE"/>
        </w:rPr>
        <w:tab/>
      </w:r>
      <w:r>
        <w:t>3GPP TS</w:t>
      </w:r>
      <w:r w:rsidRPr="00457CAE">
        <w:t> </w:t>
      </w:r>
      <w:r>
        <w:t>32.297: "Telecommunication management; Charging management; Charging Data Record (CDR) file format and transfer".</w:t>
      </w:r>
    </w:p>
    <w:p w14:paraId="2BFBC84C" w14:textId="77777777" w:rsidR="004B6D5B" w:rsidRDefault="004B6D5B" w:rsidP="004B6D5B">
      <w:pPr>
        <w:pStyle w:val="EX"/>
      </w:pPr>
      <w:r>
        <w:rPr>
          <w:lang w:eastAsia="de-DE"/>
        </w:rPr>
        <w:t>[7]</w:t>
      </w:r>
      <w:r>
        <w:rPr>
          <w:lang w:eastAsia="de-DE"/>
        </w:rPr>
        <w:tab/>
      </w:r>
      <w:r>
        <w:t>3GPP</w:t>
      </w:r>
      <w:r w:rsidRPr="00457CAE">
        <w:t> </w:t>
      </w:r>
      <w:r>
        <w:t>TS</w:t>
      </w:r>
      <w:r w:rsidRPr="00457CAE">
        <w:t> </w:t>
      </w:r>
      <w:r>
        <w:t>32.298: "Telecommunication management; Charging management; Charging Data Record (CDR) parameter description".</w:t>
      </w:r>
    </w:p>
    <w:p w14:paraId="753FD9AF" w14:textId="77777777" w:rsidR="004B6D5B" w:rsidRDefault="004B6D5B" w:rsidP="004B6D5B">
      <w:pPr>
        <w:pStyle w:val="EX"/>
      </w:pPr>
      <w:r w:rsidRPr="004D3578">
        <w:t>[</w:t>
      </w:r>
      <w:r>
        <w:t>8</w:t>
      </w:r>
      <w:r w:rsidRPr="004D3578">
        <w:t>]</w:t>
      </w:r>
      <w:r w:rsidRPr="004D3578">
        <w:tab/>
        <w:t>3GPP TR 21.905: "Vocabulary for 3GPP Specifications".</w:t>
      </w:r>
    </w:p>
    <w:p w14:paraId="2D8EF2C1" w14:textId="77777777" w:rsidR="004B6D5B" w:rsidRPr="00BE434C" w:rsidRDefault="004B6D5B" w:rsidP="004B6D5B">
      <w:pPr>
        <w:pStyle w:val="EX"/>
        <w:rPr>
          <w:rFonts w:eastAsia="等线"/>
        </w:rPr>
      </w:pPr>
      <w:r>
        <w:rPr>
          <w:rFonts w:eastAsia="等线"/>
          <w:lang w:eastAsia="zh-CN"/>
        </w:rPr>
        <w:lastRenderedPageBreak/>
        <w:t>[9]</w:t>
      </w:r>
      <w:r>
        <w:rPr>
          <w:rFonts w:eastAsia="等线"/>
          <w:lang w:eastAsia="zh-CN"/>
        </w:rPr>
        <w:tab/>
      </w:r>
      <w:r>
        <w:rPr>
          <w:rFonts w:eastAsia="等线"/>
        </w:rPr>
        <w:t>3GPP</w:t>
      </w:r>
      <w:r w:rsidRPr="00457CAE">
        <w:t> </w:t>
      </w:r>
      <w:r>
        <w:rPr>
          <w:rFonts w:eastAsia="等线"/>
        </w:rPr>
        <w:t>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104</w:t>
      </w:r>
      <w:r>
        <w:rPr>
          <w:rFonts w:eastAsia="等线"/>
        </w:rPr>
        <w:t>: "</w:t>
      </w:r>
      <w:r w:rsidRPr="00BE434C">
        <w:rPr>
          <w:rFonts w:eastAsia="等线"/>
        </w:rPr>
        <w:t>Service requirements for cyber-physical control applications in vertical domains</w:t>
      </w:r>
      <w:r>
        <w:rPr>
          <w:rFonts w:eastAsia="等线"/>
        </w:rPr>
        <w:t>".</w:t>
      </w:r>
    </w:p>
    <w:p w14:paraId="6003AA68" w14:textId="77777777" w:rsidR="004B6D5B" w:rsidRDefault="004B6D5B" w:rsidP="004B6D5B">
      <w:pPr>
        <w:pStyle w:val="EX"/>
        <w:rPr>
          <w:rFonts w:eastAsia="等线"/>
        </w:rPr>
      </w:pPr>
      <w:r>
        <w:rPr>
          <w:rFonts w:eastAsia="等线"/>
          <w:lang w:eastAsia="zh-CN"/>
        </w:rPr>
        <w:t>[10]</w:t>
      </w:r>
      <w:r>
        <w:rPr>
          <w:rFonts w:eastAsia="等线"/>
          <w:lang w:eastAsia="zh-CN"/>
        </w:rPr>
        <w:tab/>
      </w:r>
      <w:r>
        <w:rPr>
          <w:rFonts w:eastAsia="等线"/>
        </w:rPr>
        <w:t>3GPP</w:t>
      </w:r>
      <w:r w:rsidRPr="00457CAE">
        <w:t> </w:t>
      </w:r>
      <w:r>
        <w:rPr>
          <w:rFonts w:eastAsia="等线"/>
        </w:rPr>
        <w:t>T</w:t>
      </w:r>
      <w:r>
        <w:rPr>
          <w:rFonts w:eastAsia="等线"/>
          <w:lang w:val="en-US"/>
        </w:rPr>
        <w:t>S</w:t>
      </w:r>
      <w:r w:rsidRPr="00457CAE">
        <w:t> </w:t>
      </w:r>
      <w:r>
        <w:rPr>
          <w:rFonts w:eastAsia="等线"/>
        </w:rPr>
        <w:t>2</w:t>
      </w:r>
      <w:r>
        <w:rPr>
          <w:rFonts w:eastAsia="等线"/>
          <w:lang w:val="en-US"/>
        </w:rPr>
        <w:t>2</w:t>
      </w:r>
      <w:r>
        <w:rPr>
          <w:rFonts w:eastAsia="等线"/>
        </w:rPr>
        <w:t>.</w:t>
      </w:r>
      <w:r>
        <w:rPr>
          <w:rFonts w:eastAsia="等线"/>
          <w:lang w:val="en-US"/>
        </w:rPr>
        <w:t>261</w:t>
      </w:r>
      <w:r>
        <w:rPr>
          <w:rFonts w:eastAsia="等线"/>
        </w:rPr>
        <w:t>: "Service requirements for the 5G system; Stage 1".</w:t>
      </w:r>
    </w:p>
    <w:p w14:paraId="07AD3EE3" w14:textId="77777777" w:rsidR="004B6D5B" w:rsidRDefault="004B6D5B" w:rsidP="004B6D5B">
      <w:pPr>
        <w:pStyle w:val="EX"/>
      </w:pPr>
      <w:r>
        <w:t>[11]</w:t>
      </w:r>
      <w:r>
        <w:tab/>
        <w:t>3GPP</w:t>
      </w:r>
      <w:r w:rsidRPr="00457CAE">
        <w:t> </w:t>
      </w:r>
      <w:r>
        <w:t>TS</w:t>
      </w:r>
      <w:r w:rsidRPr="00457CAE">
        <w:t> </w:t>
      </w:r>
      <w:r>
        <w:t>23.501: "System Architecture for the 5G System; Stage 2".</w:t>
      </w:r>
    </w:p>
    <w:p w14:paraId="1C523B8C" w14:textId="77777777" w:rsidR="004B6D5B" w:rsidRDefault="004B6D5B" w:rsidP="004B6D5B">
      <w:pPr>
        <w:pStyle w:val="EX"/>
      </w:pPr>
      <w:r>
        <w:t>[12]</w:t>
      </w:r>
      <w:r>
        <w:tab/>
      </w:r>
      <w:r w:rsidRPr="009C242D">
        <w:t>3GPP</w:t>
      </w:r>
      <w:r w:rsidRPr="00457CAE">
        <w:t> </w:t>
      </w:r>
      <w:r w:rsidRPr="00187A0F">
        <w:t>TS</w:t>
      </w:r>
      <w:r w:rsidRPr="00457CAE">
        <w:t> </w:t>
      </w:r>
      <w:r w:rsidRPr="00187A0F">
        <w:t>23.502</w:t>
      </w:r>
      <w:r>
        <w:t>:"</w:t>
      </w:r>
      <w:r w:rsidRPr="00187A0F">
        <w:t>Procedures for the 5G System</w:t>
      </w:r>
      <w:r>
        <w:t>".</w:t>
      </w:r>
    </w:p>
    <w:p w14:paraId="19C31C5D" w14:textId="77777777" w:rsidR="004B6D5B" w:rsidRDefault="004B6D5B" w:rsidP="004B6D5B">
      <w:pPr>
        <w:pStyle w:val="EX"/>
      </w:pPr>
      <w:r>
        <w:t>[13]</w:t>
      </w:r>
      <w:r>
        <w:tab/>
      </w:r>
      <w:r w:rsidRPr="00424394">
        <w:t>3GPP</w:t>
      </w:r>
      <w:r w:rsidRPr="00457CAE">
        <w:t> </w:t>
      </w:r>
      <w:r w:rsidRPr="001B69A8">
        <w:t>TS</w:t>
      </w:r>
      <w:r w:rsidRPr="00457CAE">
        <w:t> </w:t>
      </w:r>
      <w:r w:rsidRPr="00424394">
        <w:t>23.503:"Policy and Charging Control Framework for the 5G System; Stage 2".</w:t>
      </w:r>
    </w:p>
    <w:p w14:paraId="20D514CB" w14:textId="6E8EFFA5" w:rsidR="004B6D5B" w:rsidRPr="004B6D5B" w:rsidRDefault="004B6D5B" w:rsidP="00F7086B">
      <w:pPr>
        <w:pStyle w:val="EX"/>
      </w:pPr>
      <w:r>
        <w:t>[14]</w:t>
      </w:r>
      <w:r>
        <w:tab/>
      </w:r>
      <w:r>
        <w:rPr>
          <w:rFonts w:eastAsia="等线"/>
        </w:rPr>
        <w:t>3GPP</w:t>
      </w:r>
      <w:r w:rsidRPr="00457CAE">
        <w:t> </w:t>
      </w:r>
      <w:r>
        <w:rPr>
          <w:rFonts w:eastAsia="等线"/>
        </w:rPr>
        <w:t>TS</w:t>
      </w:r>
      <w:r w:rsidRPr="00457CAE">
        <w:t> </w:t>
      </w:r>
      <w:r w:rsidRPr="003B2F55">
        <w:rPr>
          <w:rFonts w:eastAsia="等线"/>
        </w:rPr>
        <w:t>24.519</w:t>
      </w:r>
      <w:r>
        <w:rPr>
          <w:rFonts w:eastAsia="等线"/>
        </w:rPr>
        <w:t>: "</w:t>
      </w:r>
      <w:r w:rsidRPr="00AD0C17">
        <w:rPr>
          <w:rFonts w:eastAsia="等线"/>
        </w:rPr>
        <w:t>5G System (5GS); Time-Sensitive Networking (TSN) Application Function (AF) to Device-Side TSN Translator (DS-TT) and Network-Side TSN Translator (NW-TT) protocol aspects; Stage 3</w:t>
      </w:r>
      <w:r>
        <w:rPr>
          <w:rFonts w:eastAsia="等线"/>
        </w:rPr>
        <w:t>."</w:t>
      </w:r>
    </w:p>
    <w:p w14:paraId="24ACB616" w14:textId="77777777" w:rsidR="00080512" w:rsidRPr="004D3578" w:rsidRDefault="00080512">
      <w:pPr>
        <w:pStyle w:val="1"/>
      </w:pPr>
      <w:bookmarkStart w:id="27" w:name="definitions"/>
      <w:bookmarkStart w:id="28" w:name="_Toc148045625"/>
      <w:bookmarkStart w:id="29" w:name="_Toc148084534"/>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21"/>
      </w:pPr>
      <w:bookmarkStart w:id="30" w:name="_Toc148045626"/>
      <w:bookmarkStart w:id="31" w:name="_Toc148084535"/>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2" w:name="_Toc148045627"/>
      <w:bookmarkStart w:id="33" w:name="_Toc14808453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C8FB5E1" w14:textId="4BB48B8F" w:rsidR="003B4445" w:rsidRPr="004D3578" w:rsidRDefault="00080512" w:rsidP="003B4445">
      <w:pPr>
        <w:pStyle w:val="EW"/>
      </w:pPr>
      <w:r w:rsidRPr="004D3578">
        <w:t>&lt;symbol&gt;</w:t>
      </w:r>
      <w:r w:rsidRPr="004D3578">
        <w:tab/>
        <w:t>&lt;Explanation&gt;</w:t>
      </w:r>
    </w:p>
    <w:p w14:paraId="7C32A8C3" w14:textId="77777777" w:rsidR="00766BE1" w:rsidRDefault="00766BE1" w:rsidP="00766BE1">
      <w:pPr>
        <w:pStyle w:val="EW"/>
      </w:pPr>
      <w:r>
        <w:rPr>
          <w:lang w:eastAsia="zh-CN"/>
        </w:rPr>
        <w:t>N104</w:t>
      </w:r>
      <w:r>
        <w:tab/>
        <w:t xml:space="preserve">Reference point between </w:t>
      </w:r>
      <w:r>
        <w:rPr>
          <w:rFonts w:hint="eastAsia"/>
          <w:lang w:eastAsia="zh-CN"/>
        </w:rPr>
        <w:t>TSN</w:t>
      </w:r>
      <w:r>
        <w:t xml:space="preserve"> </w:t>
      </w:r>
      <w:r>
        <w:rPr>
          <w:rFonts w:hint="eastAsia"/>
          <w:lang w:eastAsia="zh-CN"/>
        </w:rPr>
        <w:t>AF</w:t>
      </w:r>
      <w:r>
        <w:rPr>
          <w:lang w:eastAsia="zh-CN"/>
        </w:rPr>
        <w:t xml:space="preserve"> </w:t>
      </w:r>
      <w:r>
        <w:rPr>
          <w:rFonts w:hint="eastAsia"/>
          <w:lang w:eastAsia="zh-CN"/>
        </w:rPr>
        <w:t>and</w:t>
      </w:r>
      <w:r>
        <w:rPr>
          <w:lang w:eastAsia="zh-CN"/>
        </w:rPr>
        <w:t xml:space="preserve"> </w:t>
      </w:r>
      <w:r>
        <w:rPr>
          <w:rFonts w:hint="eastAsia"/>
          <w:lang w:eastAsia="zh-CN"/>
        </w:rPr>
        <w:t>CHF</w:t>
      </w:r>
    </w:p>
    <w:p w14:paraId="3E813C40" w14:textId="77777777" w:rsidR="00766BE1" w:rsidRDefault="00766BE1" w:rsidP="00766BE1">
      <w:pPr>
        <w:pStyle w:val="EW"/>
      </w:pPr>
      <w:r>
        <w:rPr>
          <w:lang w:eastAsia="zh-CN"/>
        </w:rPr>
        <w:t>N105</w:t>
      </w:r>
      <w:r>
        <w:tab/>
        <w:t>Reference point between TSCTSF</w:t>
      </w:r>
      <w:r>
        <w:rPr>
          <w:lang w:eastAsia="zh-CN"/>
        </w:rPr>
        <w:t xml:space="preserve"> </w:t>
      </w:r>
      <w:r>
        <w:rPr>
          <w:rFonts w:hint="eastAsia"/>
          <w:lang w:eastAsia="zh-CN"/>
        </w:rPr>
        <w:t>and</w:t>
      </w:r>
      <w:r>
        <w:rPr>
          <w:lang w:eastAsia="zh-CN"/>
        </w:rPr>
        <w:t xml:space="preserve"> </w:t>
      </w:r>
      <w:r>
        <w:rPr>
          <w:rFonts w:hint="eastAsia"/>
          <w:lang w:eastAsia="zh-CN"/>
        </w:rPr>
        <w:t>CHF</w:t>
      </w:r>
    </w:p>
    <w:p w14:paraId="50F83E7B" w14:textId="7EF1288E" w:rsidR="00080512" w:rsidRPr="004D3578" w:rsidRDefault="00766BE1" w:rsidP="00766BE1">
      <w:pPr>
        <w:pStyle w:val="EW"/>
      </w:pPr>
      <w:r>
        <w:t>N44</w:t>
      </w:r>
      <w:r>
        <w:tab/>
        <w:t>Reference point between the NEF and the CHF</w:t>
      </w:r>
    </w:p>
    <w:p w14:paraId="5E81C5C1" w14:textId="77777777" w:rsidR="00080512" w:rsidRPr="004D3578" w:rsidRDefault="00080512">
      <w:pPr>
        <w:pStyle w:val="21"/>
      </w:pPr>
      <w:bookmarkStart w:id="34" w:name="_Toc148045628"/>
      <w:bookmarkStart w:id="35" w:name="_Toc148084537"/>
      <w:r w:rsidRPr="004D3578">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34F048B" w14:textId="61F5CE38" w:rsidR="003B4445" w:rsidRDefault="00080512" w:rsidP="003B4445">
      <w:pPr>
        <w:pStyle w:val="EW"/>
      </w:pPr>
      <w:r w:rsidRPr="004D3578">
        <w:t>&lt;</w:t>
      </w:r>
      <w:r w:rsidR="00D76048">
        <w:t>ABBREVIATION</w:t>
      </w:r>
      <w:r w:rsidRPr="004D3578">
        <w:t>&gt;</w:t>
      </w:r>
      <w:r w:rsidRPr="004D3578">
        <w:tab/>
        <w:t>&lt;</w:t>
      </w:r>
      <w:r w:rsidR="00D76048">
        <w:t>Expansion</w:t>
      </w:r>
      <w:r w:rsidRPr="004D3578">
        <w:t>&gt;</w:t>
      </w:r>
    </w:p>
    <w:p w14:paraId="05A18A53" w14:textId="77777777" w:rsidR="00766BE1" w:rsidRPr="00F2731B" w:rsidRDefault="00766BE1" w:rsidP="00766BE1">
      <w:pPr>
        <w:pStyle w:val="EW"/>
      </w:pPr>
      <w:r w:rsidRPr="00F2731B">
        <w:t>5GS</w:t>
      </w:r>
      <w:r w:rsidRPr="00F2731B">
        <w:tab/>
        <w:t>5G System</w:t>
      </w:r>
    </w:p>
    <w:p w14:paraId="214435D2" w14:textId="77777777" w:rsidR="00766BE1" w:rsidRDefault="00766BE1" w:rsidP="00766BE1">
      <w:pPr>
        <w:pStyle w:val="EW"/>
      </w:pPr>
      <w:r>
        <w:t>ASTI</w:t>
      </w:r>
      <w:r>
        <w:tab/>
        <w:t>Access Stratum TIme</w:t>
      </w:r>
    </w:p>
    <w:p w14:paraId="50D17E72" w14:textId="77777777" w:rsidR="00766BE1" w:rsidRPr="00211845" w:rsidRDefault="00766BE1" w:rsidP="00766BE1">
      <w:pPr>
        <w:pStyle w:val="EW"/>
        <w:rPr>
          <w:rFonts w:eastAsia="等线"/>
        </w:rPr>
      </w:pPr>
      <w:r w:rsidRPr="00F2731B">
        <w:t>CNC</w:t>
      </w:r>
      <w:r w:rsidRPr="00F2731B">
        <w:tab/>
        <w:t>Centralized Network Configuration</w:t>
      </w:r>
    </w:p>
    <w:p w14:paraId="0FECCE5B" w14:textId="77777777" w:rsidR="00766BE1" w:rsidRPr="004D3578" w:rsidRDefault="00766BE1" w:rsidP="00766BE1">
      <w:pPr>
        <w:pStyle w:val="EW"/>
      </w:pPr>
      <w:r w:rsidRPr="001B7C50">
        <w:t>DS-TT</w:t>
      </w:r>
      <w:r w:rsidRPr="001B7C50">
        <w:tab/>
        <w:t>Device-side TSN translator</w:t>
      </w:r>
    </w:p>
    <w:p w14:paraId="0AB544F7" w14:textId="77777777" w:rsidR="00766BE1" w:rsidRDefault="00766BE1" w:rsidP="00766BE1">
      <w:pPr>
        <w:pStyle w:val="EW"/>
      </w:pPr>
      <w:r w:rsidRPr="001B7C50">
        <w:t>NW-TT</w:t>
      </w:r>
      <w:r w:rsidRPr="001B7C50">
        <w:tab/>
        <w:t>Network-side TSN translator</w:t>
      </w:r>
    </w:p>
    <w:p w14:paraId="67236B47" w14:textId="77777777" w:rsidR="00766BE1" w:rsidRDefault="00766BE1" w:rsidP="00766BE1">
      <w:pPr>
        <w:pStyle w:val="EW"/>
      </w:pPr>
      <w:r>
        <w:rPr>
          <w:lang w:eastAsia="zh-CN"/>
        </w:rPr>
        <w:t>TS</w:t>
      </w:r>
      <w:r>
        <w:tab/>
        <w:t>Time Synchronization</w:t>
      </w:r>
    </w:p>
    <w:p w14:paraId="54D781CC" w14:textId="77777777" w:rsidR="00766BE1" w:rsidRDefault="00766BE1" w:rsidP="00766BE1">
      <w:pPr>
        <w:pStyle w:val="EW"/>
        <w:rPr>
          <w:lang w:eastAsia="zh-CN"/>
        </w:rPr>
      </w:pPr>
      <w:r>
        <w:rPr>
          <w:lang w:eastAsia="zh-CN"/>
        </w:rPr>
        <w:t>TSC</w:t>
      </w:r>
      <w:r>
        <w:tab/>
      </w:r>
      <w:r>
        <w:rPr>
          <w:lang w:eastAsia="zh-CN"/>
        </w:rPr>
        <w:t>Time Sensitive Communications</w:t>
      </w:r>
    </w:p>
    <w:p w14:paraId="6A9B4460" w14:textId="77777777" w:rsidR="00766BE1" w:rsidRPr="001B7C50" w:rsidRDefault="00766BE1" w:rsidP="00766BE1">
      <w:pPr>
        <w:pStyle w:val="EW"/>
      </w:pPr>
      <w:bookmarkStart w:id="36" w:name="_Hlk146025575"/>
      <w:r w:rsidRPr="001B7C50">
        <w:t>TSCTSF</w:t>
      </w:r>
      <w:r w:rsidRPr="001B7C50">
        <w:tab/>
        <w:t>Time Sensitive Communication and Time Synchronization Function</w:t>
      </w:r>
    </w:p>
    <w:p w14:paraId="619B0BD6" w14:textId="77777777" w:rsidR="00766BE1" w:rsidRDefault="00766BE1" w:rsidP="00766BE1">
      <w:pPr>
        <w:pStyle w:val="EW"/>
      </w:pPr>
      <w:r w:rsidRPr="001B7C50">
        <w:t>TSN</w:t>
      </w:r>
      <w:r w:rsidRPr="001B7C50">
        <w:tab/>
        <w:t>Time Sensitive Networking</w:t>
      </w:r>
    </w:p>
    <w:p w14:paraId="1421FF57" w14:textId="77777777" w:rsidR="00766BE1" w:rsidRPr="00D64DF5" w:rsidRDefault="00766BE1" w:rsidP="00766BE1">
      <w:pPr>
        <w:pStyle w:val="EW"/>
        <w:rPr>
          <w:rFonts w:eastAsia="等线"/>
        </w:rPr>
      </w:pPr>
      <w:r>
        <w:t>TSN AF</w:t>
      </w:r>
      <w:r>
        <w:tab/>
        <w:t xml:space="preserve">Time Sensitive Networking </w:t>
      </w:r>
      <w:r>
        <w:rPr>
          <w:rFonts w:eastAsia="等线"/>
        </w:rPr>
        <w:t>Application Function</w:t>
      </w:r>
      <w:bookmarkEnd w:id="36"/>
    </w:p>
    <w:p w14:paraId="2DF53142" w14:textId="77777777" w:rsidR="00766BE1" w:rsidRPr="00766BE1" w:rsidRDefault="00766BE1" w:rsidP="003B4445">
      <w:pPr>
        <w:pStyle w:val="EW"/>
        <w:rPr>
          <w:rFonts w:eastAsia="等线"/>
        </w:rPr>
      </w:pPr>
    </w:p>
    <w:p w14:paraId="4C1CE346" w14:textId="77777777" w:rsidR="00327356" w:rsidRPr="004D3578" w:rsidRDefault="00327356" w:rsidP="00327356">
      <w:pPr>
        <w:pStyle w:val="1"/>
      </w:pPr>
      <w:bookmarkStart w:id="37" w:name="clause4"/>
      <w:bookmarkStart w:id="38" w:name="_Toc148084538"/>
      <w:bookmarkEnd w:id="37"/>
      <w:r>
        <w:lastRenderedPageBreak/>
        <w:t>4</w:t>
      </w:r>
      <w:r w:rsidRPr="004D3578">
        <w:tab/>
      </w:r>
      <w:r w:rsidRPr="00CC1CDE">
        <w:t>Architecture considerations</w:t>
      </w:r>
      <w:bookmarkEnd w:id="38"/>
    </w:p>
    <w:p w14:paraId="0B47D70A" w14:textId="6970C4D7" w:rsidR="00327356" w:rsidRDefault="00327356" w:rsidP="00327356">
      <w:pPr>
        <w:pStyle w:val="21"/>
        <w:rPr>
          <w:rFonts w:eastAsia="等线"/>
        </w:rPr>
      </w:pPr>
      <w:bookmarkStart w:id="39" w:name="_Toc148084539"/>
      <w:r>
        <w:rPr>
          <w:rFonts w:eastAsia="等线"/>
        </w:rPr>
        <w:t>4</w:t>
      </w:r>
      <w:r w:rsidRPr="00CC1CDE">
        <w:rPr>
          <w:rFonts w:eastAsia="等线"/>
        </w:rPr>
        <w:t>.1</w:t>
      </w:r>
      <w:r w:rsidRPr="00CC1CDE">
        <w:rPr>
          <w:rFonts w:eastAsia="等线"/>
        </w:rPr>
        <w:tab/>
        <w:t xml:space="preserve">High-level </w:t>
      </w:r>
      <w:r>
        <w:rPr>
          <w:rFonts w:eastAsia="等线"/>
        </w:rPr>
        <w:t>time sensitive networking architecture</w:t>
      </w:r>
      <w:bookmarkEnd w:id="39"/>
    </w:p>
    <w:p w14:paraId="46471B64" w14:textId="77777777" w:rsidR="009B4176" w:rsidRDefault="009B4176" w:rsidP="009B4176">
      <w:pPr>
        <w:rPr>
          <w:rFonts w:eastAsia="等线"/>
          <w:lang w:eastAsia="zh-CN"/>
        </w:rPr>
      </w:pPr>
      <w:r>
        <w:t>The 5G system architecture references to support of integration with TSN and enablers for TSC and TS service are specified TS 23.501 [</w:t>
      </w:r>
      <w:r>
        <w:rPr>
          <w:lang w:eastAsia="zh-CN"/>
        </w:rPr>
        <w:t>11</w:t>
      </w:r>
      <w:r>
        <w:t xml:space="preserve">] clause 5.27 and clause 5.28. </w:t>
      </w:r>
    </w:p>
    <w:p w14:paraId="30F2962F" w14:textId="77777777" w:rsidR="009B4176" w:rsidRDefault="009B4176" w:rsidP="009B4176">
      <w:pPr>
        <w:pStyle w:val="B1"/>
      </w:pPr>
      <w:r>
        <w:t>-</w:t>
      </w:r>
      <w:r>
        <w:tab/>
        <w:t>5GS acts as a Layer 2 Ethernet Bridge. When integrated with IEEE TSN network, 5GS functions acts as one or more TSN Bridges of the TSN network. The configuration of the 5GS Bridge can be provided by TSN AF and CNC.</w:t>
      </w:r>
    </w:p>
    <w:p w14:paraId="65784E28" w14:textId="77777777" w:rsidR="009B4176" w:rsidRDefault="009B4176" w:rsidP="009B4176">
      <w:pPr>
        <w:pStyle w:val="B1"/>
      </w:pPr>
      <w:r>
        <w:t>-</w:t>
      </w:r>
      <w:r>
        <w:tab/>
        <w:t>5G System features that can be used independently or in combination to enable time-sensitive communication and time synchronization.</w:t>
      </w:r>
    </w:p>
    <w:p w14:paraId="535B4081" w14:textId="77777777" w:rsidR="009B4176" w:rsidRDefault="009B4176" w:rsidP="009B4176">
      <w:pPr>
        <w:rPr>
          <w:lang w:eastAsia="zh-CN"/>
        </w:rPr>
      </w:pPr>
      <w:r>
        <w:t xml:space="preserve">Figure 4.1.1 describes the architecture for 5GS appearing as TSN bridge, specified in clause 4.4.8.2 in TS 23.501 [11].. </w:t>
      </w:r>
    </w:p>
    <w:p w14:paraId="6EC664E2" w14:textId="77777777" w:rsidR="009B4176" w:rsidRDefault="009B4176" w:rsidP="009B4176">
      <w:pPr>
        <w:pStyle w:val="TH"/>
      </w:pPr>
      <w:r>
        <w:object w:dxaOrig="9630" w:dyaOrig="5150" w14:anchorId="0827B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56.45pt" o:ole="">
            <v:imagedata r:id="rId11" o:title=""/>
          </v:shape>
          <o:OLEObject Type="Embed" ProgID="Word.Picture.8" ShapeID="_x0000_i1025" DrawAspect="Content" ObjectID="_1758697553" r:id="rId12"/>
        </w:object>
      </w:r>
    </w:p>
    <w:p w14:paraId="4C193201" w14:textId="77777777" w:rsidR="009B4176" w:rsidRDefault="009B4176" w:rsidP="009B4176">
      <w:pPr>
        <w:pStyle w:val="TF"/>
      </w:pPr>
      <w:r>
        <w:t>Figure 4.1.1: System architecture view with 5GS appearing as TSN bridge</w:t>
      </w:r>
    </w:p>
    <w:p w14:paraId="7DA02C99" w14:textId="77777777" w:rsidR="009B4176" w:rsidRDefault="009B4176" w:rsidP="009B4176">
      <w:r>
        <w:t>Figure 4.1.2 describes the architecture for AF requested support of TSC and TS, specified in clause 4.4.8.3 in TS 23.501 [11].</w:t>
      </w:r>
    </w:p>
    <w:p w14:paraId="04DBDA6E" w14:textId="77777777" w:rsidR="009B4176" w:rsidRDefault="009B4176" w:rsidP="009B4176">
      <w:pPr>
        <w:pStyle w:val="TH"/>
      </w:pPr>
      <w:r>
        <w:rPr>
          <w:noProof/>
        </w:rPr>
        <w:object w:dxaOrig="8700" w:dyaOrig="3930" w14:anchorId="7639F5F3">
          <v:shape id="_x0000_i1026" type="#_x0000_t75" style="width:434.7pt;height:197.15pt" o:ole="">
            <v:imagedata r:id="rId13" o:title=""/>
          </v:shape>
          <o:OLEObject Type="Embed" ProgID="Word.Document.12" ShapeID="_x0000_i1026" DrawAspect="Content" ObjectID="_1758697554" r:id="rId14">
            <o:FieldCodes>\s</o:FieldCodes>
          </o:OLEObject>
        </w:object>
      </w:r>
    </w:p>
    <w:p w14:paraId="0157505B" w14:textId="77777777" w:rsidR="009B4176" w:rsidRPr="006B31BC" w:rsidRDefault="009B4176" w:rsidP="009B4176">
      <w:r>
        <w:t>Figure 4.1.2: Architecture to enable Time Sensitive Communication and Time Synchronization services</w:t>
      </w:r>
    </w:p>
    <w:p w14:paraId="5E114F9B" w14:textId="77777777" w:rsidR="00327356" w:rsidRDefault="00327356" w:rsidP="00327356">
      <w:pPr>
        <w:pStyle w:val="21"/>
        <w:rPr>
          <w:rFonts w:eastAsia="等线"/>
        </w:rPr>
      </w:pPr>
      <w:bookmarkStart w:id="40" w:name="_Toc148084540"/>
      <w:r>
        <w:rPr>
          <w:rFonts w:eastAsia="等线"/>
        </w:rPr>
        <w:t>4</w:t>
      </w:r>
      <w:r w:rsidRPr="00CC1CDE">
        <w:rPr>
          <w:rFonts w:eastAsia="等线"/>
        </w:rPr>
        <w:t>.2</w:t>
      </w:r>
      <w:r w:rsidRPr="00CC1CDE">
        <w:rPr>
          <w:rFonts w:eastAsia="等线"/>
        </w:rPr>
        <w:tab/>
      </w:r>
      <w:r>
        <w:rPr>
          <w:rFonts w:eastAsia="等线"/>
        </w:rPr>
        <w:t xml:space="preserve">Time sensitive networking converged </w:t>
      </w:r>
      <w:r w:rsidRPr="00CC1CDE">
        <w:rPr>
          <w:rFonts w:eastAsia="等线"/>
        </w:rPr>
        <w:t>charging architecture</w:t>
      </w:r>
      <w:bookmarkEnd w:id="40"/>
    </w:p>
    <w:p w14:paraId="57588F50" w14:textId="77777777" w:rsidR="009B4176" w:rsidRDefault="009B4176" w:rsidP="009B4176">
      <w:r>
        <w:rPr>
          <w:lang w:bidi="ar-IQ"/>
        </w:rPr>
        <w:t>A</w:t>
      </w:r>
      <w:r w:rsidRPr="00424394">
        <w:rPr>
          <w:lang w:bidi="ar-IQ"/>
        </w:rPr>
        <w:t xml:space="preserve">rchitectural options </w:t>
      </w:r>
      <w:r>
        <w:rPr>
          <w:lang w:bidi="ar-IQ"/>
        </w:rPr>
        <w:t xml:space="preserve">of </w:t>
      </w:r>
      <w:r>
        <w:t xml:space="preserve">Figure 4.2.1 apply to the </w:t>
      </w:r>
      <w:r w:rsidRPr="001E135F">
        <w:t>TSN 5GS bridge configuration and management converged charging</w:t>
      </w:r>
      <w:r w:rsidRPr="00210661">
        <w:t xml:space="preserve"> architecture</w:t>
      </w:r>
      <w:r>
        <w:t>s.</w:t>
      </w:r>
    </w:p>
    <w:p w14:paraId="7B7EC495" w14:textId="77777777" w:rsidR="009B4176" w:rsidRPr="00424394" w:rsidRDefault="009B4176" w:rsidP="009B4176">
      <w:pPr>
        <w:pStyle w:val="TH"/>
      </w:pPr>
      <w:r w:rsidRPr="00424394">
        <w:rPr>
          <w:lang w:bidi="ar-IQ"/>
        </w:rPr>
        <w:object w:dxaOrig="8354" w:dyaOrig="5100" w14:anchorId="3623A3E1">
          <v:shape id="_x0000_i1027" type="#_x0000_t75" style="width:417.75pt;height:254.9pt" o:ole="">
            <v:imagedata r:id="rId15" o:title=""/>
          </v:shape>
          <o:OLEObject Type="Embed" ProgID="Visio.Drawing.11" ShapeID="_x0000_i1027" DrawAspect="Content" ObjectID="_1758697555" r:id="rId16"/>
        </w:object>
      </w:r>
    </w:p>
    <w:p w14:paraId="494874C6" w14:textId="77777777" w:rsidR="009B4176" w:rsidRDefault="009B4176" w:rsidP="009B4176">
      <w:pPr>
        <w:keepLines/>
        <w:spacing w:after="240"/>
        <w:jc w:val="center"/>
        <w:rPr>
          <w:rFonts w:ascii="Arial" w:hAnsi="Arial"/>
          <w:b/>
        </w:rPr>
      </w:pPr>
      <w:r w:rsidRPr="00424394">
        <w:rPr>
          <w:rFonts w:ascii="Arial" w:hAnsi="Arial"/>
          <w:b/>
        </w:rPr>
        <w:t xml:space="preserve">Figure </w:t>
      </w:r>
      <w:r>
        <w:rPr>
          <w:rFonts w:ascii="Arial" w:hAnsi="Arial"/>
          <w:b/>
        </w:rPr>
        <w:t>4</w:t>
      </w:r>
      <w:r w:rsidRPr="00424394">
        <w:rPr>
          <w:rFonts w:ascii="Arial" w:hAnsi="Arial"/>
          <w:b/>
        </w:rPr>
        <w:t xml:space="preserve">.2.1: </w:t>
      </w:r>
      <w:r w:rsidRPr="004E5EEA">
        <w:rPr>
          <w:rFonts w:ascii="Arial" w:hAnsi="Arial"/>
          <w:b/>
        </w:rPr>
        <w:t>TSN 5GS bridge configuration and management converged charging</w:t>
      </w:r>
      <w:r>
        <w:rPr>
          <w:rFonts w:ascii="Arial" w:hAnsi="Arial"/>
          <w:b/>
        </w:rPr>
        <w:t xml:space="preserve"> architecture</w:t>
      </w:r>
    </w:p>
    <w:p w14:paraId="7BB4B874" w14:textId="77777777" w:rsidR="009B4176" w:rsidRPr="00A14E4B" w:rsidRDefault="009B4176" w:rsidP="009B4176">
      <w:r w:rsidRPr="00D3420B">
        <w:t>Figure 4.</w:t>
      </w:r>
      <w:r>
        <w:t>2</w:t>
      </w:r>
      <w:r w:rsidRPr="00D3420B">
        <w:t>.2</w:t>
      </w:r>
      <w:r>
        <w:t xml:space="preserve"> depicts</w:t>
      </w:r>
      <w:r w:rsidRPr="00D3420B">
        <w:t xml:space="preserve"> the </w:t>
      </w:r>
      <w:r w:rsidRPr="001E135F">
        <w:t>TSN 5GS bridge configuration and management 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104</w:t>
      </w:r>
      <w:r w:rsidRPr="00F70B61">
        <w:rPr>
          <w:rFonts w:eastAsia="等线"/>
        </w:rPr>
        <w:t xml:space="preserve"> reference point is defined for the interactions between </w:t>
      </w:r>
      <w:r>
        <w:rPr>
          <w:rFonts w:eastAsia="等线"/>
        </w:rPr>
        <w:t>TSN AF</w:t>
      </w:r>
      <w:r w:rsidRPr="00F70B61">
        <w:rPr>
          <w:rFonts w:eastAsia="等线"/>
        </w:rPr>
        <w:t xml:space="preserve"> and </w:t>
      </w:r>
      <w:r>
        <w:rPr>
          <w:rFonts w:eastAsia="等线"/>
        </w:rPr>
        <w:t>CHF.</w:t>
      </w:r>
    </w:p>
    <w:p w14:paraId="5F1522E4" w14:textId="77777777" w:rsidR="009B4176" w:rsidRPr="00424394" w:rsidRDefault="009B4176" w:rsidP="009B4176">
      <w:pPr>
        <w:pStyle w:val="TH"/>
      </w:pPr>
      <w:r w:rsidRPr="00424394">
        <w:rPr>
          <w:lang w:bidi="ar-IQ"/>
        </w:rPr>
        <w:object w:dxaOrig="2925" w:dyaOrig="3251" w14:anchorId="1052C822">
          <v:shape id="_x0000_i1028" type="#_x0000_t75" style="width:145.95pt;height:162.85pt" o:ole="">
            <v:imagedata r:id="rId17" o:title=""/>
          </v:shape>
          <o:OLEObject Type="Embed" ProgID="Visio.Drawing.11" ShapeID="_x0000_i1028" DrawAspect="Content" ObjectID="_1758697556" r:id="rId18"/>
        </w:object>
      </w:r>
    </w:p>
    <w:p w14:paraId="48E85C45" w14:textId="77777777" w:rsidR="009B4176" w:rsidRPr="00424394" w:rsidRDefault="009B4176" w:rsidP="009B4176">
      <w:pPr>
        <w:pStyle w:val="TF"/>
      </w:pPr>
      <w:r w:rsidRPr="00424394">
        <w:t>Figure 4.2.</w:t>
      </w:r>
      <w:r>
        <w:t>2</w:t>
      </w:r>
      <w:r w:rsidRPr="00424394">
        <w:t xml:space="preserve">: </w:t>
      </w:r>
      <w:r w:rsidRPr="004E5EEA">
        <w:t xml:space="preserve">TSN 5GS bridge configuration and management </w:t>
      </w:r>
      <w:r w:rsidRPr="00424394">
        <w:t>converged charging architecture</w:t>
      </w:r>
      <w:r>
        <w:t xml:space="preserve"> non-roaming </w:t>
      </w:r>
      <w:r w:rsidRPr="00210661">
        <w:t>reference point representation</w:t>
      </w:r>
      <w:r>
        <w:t xml:space="preserve"> </w:t>
      </w:r>
    </w:p>
    <w:p w14:paraId="15289BEF" w14:textId="77777777" w:rsidR="009B4176" w:rsidRDefault="009B4176" w:rsidP="009B4176">
      <w:r>
        <w:rPr>
          <w:lang w:bidi="ar-IQ"/>
        </w:rPr>
        <w:t>A</w:t>
      </w:r>
      <w:r w:rsidRPr="00424394">
        <w:rPr>
          <w:lang w:bidi="ar-IQ"/>
        </w:rPr>
        <w:t xml:space="preserve">rchitectural options </w:t>
      </w:r>
      <w:r>
        <w:rPr>
          <w:lang w:bidi="ar-IQ"/>
        </w:rPr>
        <w:t xml:space="preserve">of </w:t>
      </w:r>
      <w:r>
        <w:t>Figure 4.2.3 apply to the e</w:t>
      </w:r>
      <w:r w:rsidRPr="00C93CD3">
        <w:t xml:space="preserve">nablers for TSC and TS converged charging </w:t>
      </w:r>
      <w:r w:rsidRPr="00210661">
        <w:t>architecture</w:t>
      </w:r>
      <w:r>
        <w:t>s in this clause.</w:t>
      </w:r>
    </w:p>
    <w:p w14:paraId="51F2E3A2" w14:textId="77777777" w:rsidR="009B4176" w:rsidRDefault="009B4176" w:rsidP="009B4176">
      <w:pPr>
        <w:rPr>
          <w:lang w:bidi="ar-IQ"/>
        </w:rPr>
      </w:pPr>
    </w:p>
    <w:p w14:paraId="6E13A673" w14:textId="77777777" w:rsidR="009B4176" w:rsidRPr="00424394" w:rsidRDefault="009B4176" w:rsidP="009B4176">
      <w:pPr>
        <w:pStyle w:val="TH"/>
      </w:pPr>
      <w:r w:rsidRPr="00424394">
        <w:rPr>
          <w:lang w:bidi="ar-IQ"/>
        </w:rPr>
        <w:object w:dxaOrig="8354" w:dyaOrig="5100" w14:anchorId="52D46836">
          <v:shape id="_x0000_i1029" type="#_x0000_t75" style="width:417.75pt;height:254.9pt" o:ole="">
            <v:imagedata r:id="rId19" o:title=""/>
          </v:shape>
          <o:OLEObject Type="Embed" ProgID="Visio.Drawing.11" ShapeID="_x0000_i1029" DrawAspect="Content" ObjectID="_1758697557" r:id="rId20"/>
        </w:object>
      </w:r>
    </w:p>
    <w:p w14:paraId="02E57980" w14:textId="77777777" w:rsidR="009B4176" w:rsidRDefault="009B4176" w:rsidP="009B4176">
      <w:pPr>
        <w:keepLines/>
        <w:spacing w:after="240"/>
        <w:jc w:val="center"/>
        <w:rPr>
          <w:rFonts w:ascii="Arial" w:hAnsi="Arial"/>
          <w:b/>
        </w:rPr>
      </w:pPr>
      <w:r w:rsidRPr="00424394">
        <w:rPr>
          <w:rFonts w:ascii="Arial" w:hAnsi="Arial"/>
          <w:b/>
        </w:rPr>
        <w:t xml:space="preserve">Figure </w:t>
      </w:r>
      <w:r>
        <w:rPr>
          <w:rFonts w:ascii="Arial" w:hAnsi="Arial"/>
          <w:b/>
        </w:rPr>
        <w:t>4</w:t>
      </w:r>
      <w:r w:rsidRPr="00424394">
        <w:rPr>
          <w:rFonts w:ascii="Arial" w:hAnsi="Arial"/>
          <w:b/>
        </w:rPr>
        <w:t>.2.</w:t>
      </w:r>
      <w:r>
        <w:rPr>
          <w:rFonts w:ascii="Arial" w:hAnsi="Arial"/>
          <w:b/>
        </w:rPr>
        <w:t>3</w:t>
      </w:r>
      <w:r w:rsidRPr="00424394">
        <w:rPr>
          <w:rFonts w:ascii="Arial" w:hAnsi="Arial"/>
          <w:b/>
        </w:rPr>
        <w:t xml:space="preserve">: </w:t>
      </w:r>
      <w:r>
        <w:rPr>
          <w:rFonts w:ascii="Arial" w:hAnsi="Arial"/>
          <w:b/>
        </w:rPr>
        <w:t>E</w:t>
      </w:r>
      <w:r w:rsidRPr="00592A23">
        <w:rPr>
          <w:rFonts w:ascii="Arial" w:hAnsi="Arial"/>
          <w:b/>
        </w:rPr>
        <w:t xml:space="preserve">nablers for </w:t>
      </w:r>
      <w:r>
        <w:rPr>
          <w:rFonts w:ascii="Arial" w:hAnsi="Arial"/>
          <w:b/>
        </w:rPr>
        <w:t>TSC</w:t>
      </w:r>
      <w:r w:rsidRPr="00592A23">
        <w:rPr>
          <w:rFonts w:ascii="Arial" w:hAnsi="Arial"/>
          <w:b/>
        </w:rPr>
        <w:t xml:space="preserve"> and </w:t>
      </w:r>
      <w:r>
        <w:rPr>
          <w:rFonts w:ascii="Arial" w:hAnsi="Arial"/>
          <w:b/>
        </w:rPr>
        <w:t>TS</w:t>
      </w:r>
      <w:r w:rsidRPr="00592A23">
        <w:rPr>
          <w:rFonts w:ascii="Arial" w:hAnsi="Arial"/>
          <w:b/>
        </w:rPr>
        <w:t xml:space="preserve"> converged charging </w:t>
      </w:r>
      <w:r w:rsidRPr="00424394">
        <w:rPr>
          <w:rFonts w:ascii="Arial" w:hAnsi="Arial"/>
          <w:b/>
        </w:rPr>
        <w:t>architecture</w:t>
      </w:r>
    </w:p>
    <w:p w14:paraId="3872D062" w14:textId="77777777" w:rsidR="009B4176" w:rsidRPr="00A14E4B" w:rsidRDefault="009B4176" w:rsidP="009B4176">
      <w:r w:rsidRPr="00D3420B">
        <w:t>Figure 4.</w:t>
      </w:r>
      <w:r>
        <w:t>2</w:t>
      </w:r>
      <w:r w:rsidRPr="00D3420B">
        <w:t>.</w:t>
      </w:r>
      <w:r>
        <w:t>4 depicts</w:t>
      </w:r>
      <w:r w:rsidRPr="00D3420B">
        <w:t xml:space="preserve"> the </w:t>
      </w:r>
      <w:r>
        <w:t>e</w:t>
      </w:r>
      <w:r w:rsidRPr="00C93CD3">
        <w:t xml:space="preserve">nablers for TSC and TS </w:t>
      </w:r>
      <w:r w:rsidRPr="001E135F">
        <w:t>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105</w:t>
      </w:r>
      <w:r w:rsidRPr="00F70B61">
        <w:rPr>
          <w:rFonts w:eastAsia="等线"/>
        </w:rPr>
        <w:t xml:space="preserve"> reference point is defined for the interactions between </w:t>
      </w:r>
      <w:r>
        <w:rPr>
          <w:rFonts w:eastAsia="等线"/>
        </w:rPr>
        <w:t xml:space="preserve">TSCTSF </w:t>
      </w:r>
      <w:r w:rsidRPr="00F70B61">
        <w:rPr>
          <w:rFonts w:eastAsia="等线"/>
        </w:rPr>
        <w:t xml:space="preserve">and </w:t>
      </w:r>
      <w:r>
        <w:rPr>
          <w:rFonts w:eastAsia="等线"/>
        </w:rPr>
        <w:t>CHF.</w:t>
      </w:r>
    </w:p>
    <w:p w14:paraId="27B111E1" w14:textId="77777777" w:rsidR="009B4176" w:rsidRPr="00424394" w:rsidRDefault="009B4176" w:rsidP="009B4176">
      <w:pPr>
        <w:pStyle w:val="TH"/>
      </w:pPr>
      <w:r w:rsidRPr="00424394">
        <w:rPr>
          <w:lang w:bidi="ar-IQ"/>
        </w:rPr>
        <w:object w:dxaOrig="2925" w:dyaOrig="3251" w14:anchorId="39AED1BC">
          <v:shape id="_x0000_i1030" type="#_x0000_t75" style="width:145.95pt;height:162.85pt" o:ole="">
            <v:imagedata r:id="rId21" o:title=""/>
          </v:shape>
          <o:OLEObject Type="Embed" ProgID="Visio.Drawing.11" ShapeID="_x0000_i1030" DrawAspect="Content" ObjectID="_1758697558" r:id="rId22"/>
        </w:object>
      </w:r>
    </w:p>
    <w:p w14:paraId="4F0799C9" w14:textId="77777777" w:rsidR="009B4176" w:rsidRDefault="009B4176" w:rsidP="009B4176">
      <w:pPr>
        <w:pStyle w:val="TF"/>
      </w:pPr>
      <w:r w:rsidRPr="00424394">
        <w:t>Figure 4.2.</w:t>
      </w:r>
      <w:r>
        <w:t>4</w:t>
      </w:r>
      <w:r w:rsidRPr="00424394">
        <w:t xml:space="preserve">: </w:t>
      </w:r>
      <w:r w:rsidRPr="00924E1D">
        <w:t xml:space="preserve">Enablers for TSC and TS </w:t>
      </w:r>
      <w:r w:rsidRPr="00424394">
        <w:t>converged charging architecture</w:t>
      </w:r>
      <w:r>
        <w:t xml:space="preserve"> non-roaming </w:t>
      </w:r>
      <w:r w:rsidRPr="00210661">
        <w:t>reference point representation</w:t>
      </w:r>
      <w:r>
        <w:t xml:space="preserve"> </w:t>
      </w:r>
    </w:p>
    <w:p w14:paraId="71A3A4EF" w14:textId="77777777" w:rsidR="009B4176" w:rsidRPr="00A14E4B" w:rsidRDefault="009B4176" w:rsidP="009B4176">
      <w:pPr>
        <w:pStyle w:val="EditorsNote"/>
        <w:overflowPunct w:val="0"/>
        <w:autoSpaceDE w:val="0"/>
        <w:autoSpaceDN w:val="0"/>
        <w:adjustRightInd w:val="0"/>
        <w:textAlignment w:val="baseline"/>
        <w:rPr>
          <w:rFonts w:eastAsia="Times New Roman"/>
        </w:rPr>
      </w:pPr>
      <w:r w:rsidRPr="00A14E4B">
        <w:rPr>
          <w:rFonts w:eastAsia="Times New Roman"/>
        </w:rPr>
        <w:t>Editor’ Note: The SMF and NEF are FFS.</w:t>
      </w:r>
    </w:p>
    <w:p w14:paraId="2DFB5AC3" w14:textId="77777777" w:rsidR="009B4176" w:rsidRDefault="009B4176" w:rsidP="009B4176">
      <w:r>
        <w:t xml:space="preserve">Ga </w:t>
      </w:r>
      <w:r w:rsidRPr="00424394">
        <w:t xml:space="preserve">is described </w:t>
      </w:r>
      <w:r>
        <w:t>in clause 5.2.4</w:t>
      </w:r>
      <w:r w:rsidRPr="00424394">
        <w:t xml:space="preserve"> and </w:t>
      </w:r>
      <w:r w:rsidRPr="001B69A8">
        <w:t>B</w:t>
      </w:r>
      <w:r>
        <w:t>tsn</w:t>
      </w:r>
      <w:r w:rsidRPr="00424394">
        <w:t xml:space="preserve"> in clause</w:t>
      </w:r>
      <w:r>
        <w:t xml:space="preserve"> 5.2.5 of the present document and </w:t>
      </w:r>
      <w:r w:rsidRPr="005E13B4">
        <w:t>Nchf is described in TS</w:t>
      </w:r>
      <w:r>
        <w:t> </w:t>
      </w:r>
      <w:r w:rsidRPr="005E13B4">
        <w:t>32.290 [</w:t>
      </w:r>
      <w:r>
        <w:t>4</w:t>
      </w:r>
      <w:r w:rsidRPr="005E13B4">
        <w:t>]</w:t>
      </w:r>
      <w:r w:rsidRPr="00424394">
        <w:t>.</w:t>
      </w:r>
    </w:p>
    <w:p w14:paraId="2493E634" w14:textId="77777777" w:rsidR="00327356" w:rsidRDefault="00327356" w:rsidP="00327356">
      <w:pPr>
        <w:pStyle w:val="1"/>
        <w:rPr>
          <w:rFonts w:eastAsia="等线"/>
        </w:rPr>
      </w:pPr>
      <w:bookmarkStart w:id="41" w:name="_Toc148084541"/>
      <w:r>
        <w:t>5</w:t>
      </w:r>
      <w:r w:rsidRPr="004D3578">
        <w:tab/>
      </w:r>
      <w:r>
        <w:rPr>
          <w:rFonts w:eastAsia="等线"/>
        </w:rPr>
        <w:t>Time sensitive networking charging principles and scenarios</w:t>
      </w:r>
      <w:bookmarkEnd w:id="41"/>
    </w:p>
    <w:p w14:paraId="58F32AF0" w14:textId="77777777" w:rsidR="00327356" w:rsidRDefault="00327356" w:rsidP="00327356">
      <w:pPr>
        <w:pStyle w:val="21"/>
        <w:rPr>
          <w:rFonts w:eastAsia="等线"/>
        </w:rPr>
      </w:pPr>
      <w:bookmarkStart w:id="42" w:name="_Toc148084542"/>
      <w:r>
        <w:rPr>
          <w:rFonts w:eastAsia="等线"/>
        </w:rPr>
        <w:t>5</w:t>
      </w:r>
      <w:r w:rsidRPr="00CC1CDE">
        <w:rPr>
          <w:rFonts w:eastAsia="等线"/>
        </w:rPr>
        <w:t>.1</w:t>
      </w:r>
      <w:r w:rsidRPr="00CC1CDE">
        <w:rPr>
          <w:rFonts w:eastAsia="等线"/>
        </w:rPr>
        <w:tab/>
      </w:r>
      <w:r>
        <w:rPr>
          <w:rFonts w:eastAsia="等线"/>
        </w:rPr>
        <w:t>Time sensitive networking charging principles</w:t>
      </w:r>
      <w:bookmarkEnd w:id="42"/>
    </w:p>
    <w:p w14:paraId="03C30F0F" w14:textId="302A5376" w:rsidR="00327356" w:rsidRDefault="00327356" w:rsidP="00327356">
      <w:pPr>
        <w:pStyle w:val="31"/>
        <w:rPr>
          <w:lang w:bidi="ar-IQ"/>
        </w:rPr>
      </w:pPr>
      <w:bookmarkStart w:id="43" w:name="_Toc148084543"/>
      <w:r>
        <w:rPr>
          <w:lang w:bidi="ar-IQ"/>
        </w:rPr>
        <w:t>5</w:t>
      </w:r>
      <w:r w:rsidRPr="00FD5F19">
        <w:rPr>
          <w:lang w:bidi="ar-IQ"/>
        </w:rPr>
        <w:t>.1.1</w:t>
      </w:r>
      <w:r w:rsidRPr="00FD5F19">
        <w:rPr>
          <w:lang w:bidi="ar-IQ"/>
        </w:rPr>
        <w:tab/>
        <w:t>General</w:t>
      </w:r>
      <w:bookmarkEnd w:id="43"/>
    </w:p>
    <w:p w14:paraId="64E2CA19" w14:textId="77777777" w:rsidR="00142F24" w:rsidRPr="00424394" w:rsidRDefault="00142F24" w:rsidP="00142F24">
      <w:pPr>
        <w:rPr>
          <w:lang w:bidi="ar-IQ"/>
        </w:rPr>
      </w:pPr>
      <w:r w:rsidRPr="00424394">
        <w:rPr>
          <w:lang w:bidi="ar-IQ"/>
        </w:rPr>
        <w:t xml:space="preserve">The charging functions specified for the </w:t>
      </w:r>
      <w:r>
        <w:rPr>
          <w:lang w:bidi="ar-IQ"/>
        </w:rPr>
        <w:t>TSN</w:t>
      </w:r>
      <w:r w:rsidRPr="004368CF">
        <w:rPr>
          <w:lang w:bidi="ar-IQ"/>
        </w:rPr>
        <w:t xml:space="preserve"> </w:t>
      </w:r>
      <w:r>
        <w:rPr>
          <w:lang w:bidi="ar-IQ"/>
        </w:rPr>
        <w:t>charging, are based on functionalities</w:t>
      </w:r>
      <w:r w:rsidRPr="003250C4">
        <w:rPr>
          <w:lang w:bidi="ar-IQ"/>
        </w:rPr>
        <w:t xml:space="preserve"> supported by </w:t>
      </w:r>
      <w:r>
        <w:rPr>
          <w:lang w:bidi="ar-IQ"/>
        </w:rPr>
        <w:t>TSN specified in</w:t>
      </w:r>
      <w:r w:rsidRPr="00424394">
        <w:rPr>
          <w:lang w:bidi="ar-IQ"/>
        </w:rPr>
        <w:t xml:space="preserve"> </w:t>
      </w:r>
      <w:r w:rsidRPr="001B69A8">
        <w:rPr>
          <w:lang w:bidi="ar-IQ"/>
        </w:rPr>
        <w:t>TS</w:t>
      </w:r>
      <w:r>
        <w:rPr>
          <w:lang w:bidi="ar-IQ"/>
        </w:rPr>
        <w:t> 23.501 [11]</w:t>
      </w:r>
      <w:r w:rsidRPr="00424394">
        <w:rPr>
          <w:lang w:bidi="ar-IQ"/>
        </w:rPr>
        <w:t>:</w:t>
      </w:r>
    </w:p>
    <w:p w14:paraId="6B702062" w14:textId="77777777" w:rsidR="00142F24" w:rsidRDefault="00142F24" w:rsidP="00142F24">
      <w:pPr>
        <w:pStyle w:val="B1"/>
      </w:pPr>
      <w:r w:rsidRPr="00424394">
        <w:rPr>
          <w:lang w:bidi="ar-IQ"/>
        </w:rPr>
        <w:t>-</w:t>
      </w:r>
      <w:r w:rsidRPr="00424394">
        <w:rPr>
          <w:lang w:bidi="ar-IQ"/>
        </w:rPr>
        <w:tab/>
      </w:r>
      <w:r>
        <w:rPr>
          <w:lang w:bidi="ar-IQ"/>
        </w:rPr>
        <w:t>5GS as TSN bridge</w:t>
      </w:r>
      <w:r>
        <w:t xml:space="preserve">, as specified in clause 5.28 in </w:t>
      </w:r>
      <w:r w:rsidRPr="001B69A8">
        <w:rPr>
          <w:lang w:bidi="ar-IQ"/>
        </w:rPr>
        <w:t>TS</w:t>
      </w:r>
      <w:r>
        <w:rPr>
          <w:lang w:bidi="ar-IQ"/>
        </w:rPr>
        <w:t> 23.501 [11]</w:t>
      </w:r>
      <w:r>
        <w:t>.</w:t>
      </w:r>
    </w:p>
    <w:p w14:paraId="479740BE" w14:textId="77777777" w:rsidR="00142F24" w:rsidRDefault="00142F24" w:rsidP="00142F24">
      <w:pPr>
        <w:pStyle w:val="B1"/>
        <w:rPr>
          <w:lang w:bidi="ar-IQ"/>
        </w:rPr>
      </w:pPr>
      <w:r w:rsidRPr="00424394">
        <w:rPr>
          <w:lang w:bidi="ar-IQ"/>
        </w:rPr>
        <w:t>-</w:t>
      </w:r>
      <w:r w:rsidRPr="00424394">
        <w:rPr>
          <w:lang w:bidi="ar-IQ"/>
        </w:rPr>
        <w:tab/>
      </w:r>
      <w:r>
        <w:rPr>
          <w:lang w:eastAsia="zh-CN" w:bidi="ar-IQ"/>
        </w:rPr>
        <w:t>Enablers</w:t>
      </w:r>
      <w:r>
        <w:rPr>
          <w:lang w:bidi="ar-IQ"/>
        </w:rPr>
        <w:t xml:space="preserve"> of TSC and TS service</w:t>
      </w:r>
      <w:r>
        <w:t xml:space="preserve">, as specified in clause 5.27 in </w:t>
      </w:r>
      <w:r w:rsidRPr="001B69A8">
        <w:rPr>
          <w:lang w:bidi="ar-IQ"/>
        </w:rPr>
        <w:t>TS</w:t>
      </w:r>
      <w:r>
        <w:rPr>
          <w:lang w:bidi="ar-IQ"/>
        </w:rPr>
        <w:t> 23.501 [11].</w:t>
      </w:r>
    </w:p>
    <w:p w14:paraId="109B9DA8" w14:textId="77777777" w:rsidR="00142F24" w:rsidRDefault="00142F24" w:rsidP="00142F24">
      <w:pPr>
        <w:pStyle w:val="B1"/>
        <w:ind w:left="0" w:firstLine="0"/>
        <w:rPr>
          <w:lang w:bidi="ar-IQ"/>
        </w:rPr>
      </w:pPr>
      <w:r>
        <w:rPr>
          <w:lang w:bidi="ar-IQ"/>
        </w:rPr>
        <w:t xml:space="preserve">The charging functions </w:t>
      </w:r>
      <w:r w:rsidRPr="00424394">
        <w:rPr>
          <w:lang w:bidi="ar-IQ"/>
        </w:rPr>
        <w:t xml:space="preserve">specified for the </w:t>
      </w:r>
      <w:r>
        <w:rPr>
          <w:lang w:bidi="ar-IQ"/>
        </w:rPr>
        <w:t>TSN</w:t>
      </w:r>
      <w:r w:rsidRPr="004368CF">
        <w:rPr>
          <w:lang w:bidi="ar-IQ"/>
        </w:rPr>
        <w:t xml:space="preserve"> </w:t>
      </w:r>
      <w:r>
        <w:rPr>
          <w:lang w:bidi="ar-IQ"/>
        </w:rPr>
        <w:t>charging are:</w:t>
      </w:r>
    </w:p>
    <w:p w14:paraId="3CFBE756" w14:textId="77777777" w:rsidR="00142F24" w:rsidRDefault="00142F24" w:rsidP="00142F24">
      <w:pPr>
        <w:pStyle w:val="B1"/>
      </w:pPr>
      <w:r>
        <w:t>-</w:t>
      </w:r>
      <w:r>
        <w:tab/>
      </w:r>
      <w:r>
        <w:rPr>
          <w:lang w:bidi="ar-IQ"/>
        </w:rPr>
        <w:t>TSN 5GS bridge</w:t>
      </w:r>
      <w:r>
        <w:t xml:space="preserve"> </w:t>
      </w:r>
      <w:r>
        <w:rPr>
          <w:lang w:eastAsia="zh-CN" w:bidi="ar-IQ"/>
        </w:rPr>
        <w:t>configuration and management charging.</w:t>
      </w:r>
      <w:r>
        <w:t xml:space="preserve"> </w:t>
      </w:r>
    </w:p>
    <w:p w14:paraId="26E695A7" w14:textId="77777777" w:rsidR="00142F24" w:rsidRDefault="00142F24" w:rsidP="00142F24">
      <w:pPr>
        <w:pStyle w:val="B1"/>
        <w:rPr>
          <w:lang w:bidi="ar-IQ"/>
        </w:rPr>
      </w:pPr>
      <w:r w:rsidRPr="00424394">
        <w:rPr>
          <w:lang w:bidi="ar-IQ"/>
        </w:rPr>
        <w:t>-</w:t>
      </w:r>
      <w:r w:rsidRPr="00424394">
        <w:rPr>
          <w:lang w:bidi="ar-IQ"/>
        </w:rPr>
        <w:tab/>
      </w:r>
      <w:r>
        <w:rPr>
          <w:lang w:bidi="ar-IQ"/>
        </w:rPr>
        <w:t>TSC and TS service enabler charging.</w:t>
      </w:r>
    </w:p>
    <w:p w14:paraId="7707DF1D" w14:textId="77777777" w:rsidR="00142F24" w:rsidRPr="00B90371" w:rsidRDefault="00142F24" w:rsidP="00142F24">
      <w:pPr>
        <w:pStyle w:val="B1"/>
      </w:pPr>
      <w:r>
        <w:t>-</w:t>
      </w:r>
      <w:r>
        <w:tab/>
        <w:t>TSC traffic charging.</w:t>
      </w:r>
    </w:p>
    <w:p w14:paraId="7A199F3B" w14:textId="77777777" w:rsidR="00142F24" w:rsidRPr="00142F24" w:rsidRDefault="00142F24" w:rsidP="00142F24">
      <w:pPr>
        <w:rPr>
          <w:lang w:bidi="ar-IQ"/>
        </w:rPr>
      </w:pPr>
    </w:p>
    <w:p w14:paraId="6D256C11" w14:textId="6817E083" w:rsidR="00327356" w:rsidRDefault="00327356" w:rsidP="00327356">
      <w:pPr>
        <w:pStyle w:val="31"/>
        <w:rPr>
          <w:lang w:bidi="ar-IQ"/>
        </w:rPr>
      </w:pPr>
      <w:bookmarkStart w:id="44" w:name="_Toc148084544"/>
      <w:r>
        <w:rPr>
          <w:lang w:bidi="ar-IQ"/>
        </w:rPr>
        <w:t>5</w:t>
      </w:r>
      <w:r w:rsidRPr="00FD5F19">
        <w:rPr>
          <w:lang w:bidi="ar-IQ"/>
        </w:rPr>
        <w:t>.1.</w:t>
      </w:r>
      <w:r>
        <w:rPr>
          <w:lang w:bidi="ar-IQ"/>
        </w:rPr>
        <w:t>2</w:t>
      </w:r>
      <w:r w:rsidRPr="00FD5F19">
        <w:rPr>
          <w:lang w:bidi="ar-IQ"/>
        </w:rPr>
        <w:tab/>
      </w:r>
      <w:r>
        <w:rPr>
          <w:lang w:bidi="ar-IQ"/>
        </w:rPr>
        <w:t>Requirements</w:t>
      </w:r>
      <w:bookmarkEnd w:id="44"/>
    </w:p>
    <w:p w14:paraId="7E468991" w14:textId="77777777" w:rsidR="00142F24" w:rsidRDefault="00142F24" w:rsidP="00142F24">
      <w:pPr>
        <w:rPr>
          <w:lang w:bidi="ar-IQ"/>
        </w:rPr>
      </w:pPr>
      <w:r w:rsidRPr="00424394">
        <w:rPr>
          <w:lang w:bidi="ar-IQ"/>
        </w:rPr>
        <w:t>The following are high-level charging requirements specific to</w:t>
      </w:r>
      <w:r>
        <w:rPr>
          <w:lang w:bidi="ar-IQ"/>
        </w:rPr>
        <w:t xml:space="preserve"> TSN domain, derived from requirements in </w:t>
      </w:r>
      <w:r>
        <w:t xml:space="preserve">TS 22.261 [10], TS 22.104 [9], </w:t>
      </w:r>
      <w:r w:rsidRPr="001B69A8">
        <w:rPr>
          <w:lang w:bidi="ar-IQ"/>
        </w:rPr>
        <w:t>TS</w:t>
      </w:r>
      <w:r>
        <w:rPr>
          <w:lang w:bidi="ar-IQ"/>
        </w:rPr>
        <w:t> </w:t>
      </w:r>
      <w:r w:rsidRPr="00424394">
        <w:rPr>
          <w:lang w:bidi="ar-IQ"/>
        </w:rPr>
        <w:t>23.501 [</w:t>
      </w:r>
      <w:r>
        <w:rPr>
          <w:lang w:bidi="ar-IQ"/>
        </w:rPr>
        <w:t>11</w:t>
      </w:r>
      <w:r w:rsidRPr="00424394">
        <w:rPr>
          <w:lang w:bidi="ar-IQ"/>
        </w:rPr>
        <w:t xml:space="preserve">], </w:t>
      </w:r>
      <w:r w:rsidRPr="001B69A8">
        <w:rPr>
          <w:lang w:bidi="ar-IQ"/>
        </w:rPr>
        <w:t>TS</w:t>
      </w:r>
      <w:r w:rsidRPr="00424394">
        <w:rPr>
          <w:lang w:bidi="ar-IQ"/>
        </w:rPr>
        <w:t xml:space="preserve"> 23.502 [</w:t>
      </w:r>
      <w:r>
        <w:rPr>
          <w:lang w:bidi="ar-IQ"/>
        </w:rPr>
        <w:t>12</w:t>
      </w:r>
      <w:r w:rsidRPr="00424394">
        <w:rPr>
          <w:lang w:bidi="ar-IQ"/>
        </w:rPr>
        <w:t xml:space="preserve">] and </w:t>
      </w:r>
      <w:r w:rsidRPr="001B69A8">
        <w:rPr>
          <w:lang w:bidi="ar-IQ"/>
        </w:rPr>
        <w:t>TS</w:t>
      </w:r>
      <w:r w:rsidRPr="00424394">
        <w:rPr>
          <w:lang w:bidi="ar-IQ"/>
        </w:rPr>
        <w:t xml:space="preserve"> 23.503 [</w:t>
      </w:r>
      <w:r>
        <w:rPr>
          <w:lang w:bidi="ar-IQ"/>
        </w:rPr>
        <w:t>13</w:t>
      </w:r>
      <w:r w:rsidRPr="00424394">
        <w:rPr>
          <w:lang w:bidi="ar-IQ"/>
        </w:rPr>
        <w:t>].</w:t>
      </w:r>
    </w:p>
    <w:p w14:paraId="73188652" w14:textId="77777777" w:rsidR="00142F24" w:rsidRDefault="00142F24" w:rsidP="00142F24">
      <w:pPr>
        <w:pStyle w:val="B1"/>
        <w:rPr>
          <w:lang w:eastAsia="zh-CN" w:bidi="ar-IQ"/>
        </w:rPr>
      </w:pPr>
      <w:r>
        <w:rPr>
          <w:lang w:eastAsia="zh-CN" w:bidi="ar-IQ"/>
        </w:rPr>
        <w:t>-</w:t>
      </w:r>
      <w:r>
        <w:rPr>
          <w:lang w:eastAsia="zh-CN" w:bidi="ar-IQ"/>
        </w:rPr>
        <w:tab/>
        <w:t>The TSN AF shall support converged charging.</w:t>
      </w:r>
    </w:p>
    <w:p w14:paraId="0EE5E15E" w14:textId="77777777" w:rsidR="00142F24" w:rsidRDefault="00142F24" w:rsidP="00142F24">
      <w:pPr>
        <w:pStyle w:val="B1"/>
        <w:rPr>
          <w:lang w:eastAsia="zh-CN" w:bidi="ar-IQ"/>
        </w:rPr>
      </w:pPr>
      <w:r>
        <w:rPr>
          <w:lang w:eastAsia="zh-CN" w:bidi="ar-IQ"/>
        </w:rPr>
        <w:t>-</w:t>
      </w:r>
      <w:r>
        <w:rPr>
          <w:lang w:eastAsia="zh-CN" w:bidi="ar-IQ"/>
        </w:rPr>
        <w:tab/>
        <w:t xml:space="preserve">The TSN AF shall </w:t>
      </w:r>
      <w:r>
        <w:rPr>
          <w:rFonts w:hint="eastAsia"/>
          <w:lang w:eastAsia="zh-CN" w:bidi="ar-IQ"/>
        </w:rPr>
        <w:t>coll</w:t>
      </w:r>
      <w:r>
        <w:rPr>
          <w:lang w:eastAsia="zh-CN" w:bidi="ar-IQ"/>
        </w:rPr>
        <w:t>ect and report charging information for TSN 5GS bridge configuration and management.</w:t>
      </w:r>
    </w:p>
    <w:p w14:paraId="24038414" w14:textId="77777777" w:rsidR="00142F24" w:rsidRDefault="00142F24" w:rsidP="00142F24">
      <w:pPr>
        <w:pStyle w:val="B1"/>
        <w:rPr>
          <w:lang w:eastAsia="zh-CN" w:bidi="ar-IQ"/>
        </w:rPr>
      </w:pPr>
      <w:r>
        <w:rPr>
          <w:lang w:eastAsia="zh-CN" w:bidi="ar-IQ"/>
        </w:rPr>
        <w:t>-</w:t>
      </w:r>
      <w:r>
        <w:rPr>
          <w:lang w:eastAsia="zh-CN" w:bidi="ar-IQ"/>
        </w:rPr>
        <w:tab/>
        <w:t>The TSCTSF shall support converged charging.</w:t>
      </w:r>
    </w:p>
    <w:p w14:paraId="35EEBE32" w14:textId="77777777" w:rsidR="00142F24" w:rsidRDefault="00142F24" w:rsidP="00142F24">
      <w:pPr>
        <w:pStyle w:val="B1"/>
        <w:rPr>
          <w:lang w:eastAsia="zh-CN" w:bidi="ar-IQ"/>
        </w:rPr>
      </w:pPr>
      <w:r>
        <w:rPr>
          <w:lang w:eastAsia="zh-CN" w:bidi="ar-IQ"/>
        </w:rPr>
        <w:t>-</w:t>
      </w:r>
      <w:r>
        <w:rPr>
          <w:lang w:eastAsia="zh-CN" w:bidi="ar-IQ"/>
        </w:rPr>
        <w:tab/>
        <w:t xml:space="preserve">The TSCTSF shall </w:t>
      </w:r>
      <w:r>
        <w:rPr>
          <w:rFonts w:hint="eastAsia"/>
          <w:lang w:eastAsia="zh-CN" w:bidi="ar-IQ"/>
        </w:rPr>
        <w:t>coll</w:t>
      </w:r>
      <w:r>
        <w:rPr>
          <w:lang w:eastAsia="zh-CN" w:bidi="ar-IQ"/>
        </w:rPr>
        <w:t>ect and report charging information for TSC and TS service enabler.</w:t>
      </w:r>
    </w:p>
    <w:p w14:paraId="23035038" w14:textId="77777777" w:rsidR="00142F24" w:rsidRPr="0079103C" w:rsidRDefault="00142F24" w:rsidP="00142F24">
      <w:pPr>
        <w:pStyle w:val="B1"/>
        <w:ind w:left="0" w:firstLine="0"/>
        <w:rPr>
          <w:lang w:val="en-US" w:eastAsia="zh-CN" w:bidi="ar-IQ"/>
        </w:rPr>
      </w:pPr>
      <w:r>
        <w:rPr>
          <w:lang w:eastAsia="zh-CN" w:bidi="ar-IQ"/>
        </w:rPr>
        <w:lastRenderedPageBreak/>
        <w:t>The requirements for SMF and NEF to support TSN charging are specified in the respective specifications, i.e. TS</w:t>
      </w:r>
      <w:r>
        <w:rPr>
          <w:lang w:val="en-US" w:eastAsia="zh-CN" w:bidi="ar-IQ"/>
        </w:rPr>
        <w:t> 32.255 [3] and TS 32.254 [2].</w:t>
      </w:r>
    </w:p>
    <w:p w14:paraId="3318BE42" w14:textId="77777777" w:rsidR="00142F24" w:rsidRPr="00142F24" w:rsidRDefault="00142F24" w:rsidP="00142F24">
      <w:pPr>
        <w:rPr>
          <w:lang w:bidi="ar-IQ"/>
        </w:rPr>
      </w:pPr>
    </w:p>
    <w:p w14:paraId="4FAFBC2A" w14:textId="5C5711C3" w:rsidR="00327356" w:rsidRDefault="00327356" w:rsidP="00327356">
      <w:pPr>
        <w:pStyle w:val="31"/>
        <w:rPr>
          <w:lang w:bidi="ar-IQ"/>
        </w:rPr>
      </w:pPr>
      <w:bookmarkStart w:id="45" w:name="_Toc148084545"/>
      <w:r>
        <w:rPr>
          <w:lang w:bidi="ar-IQ"/>
        </w:rPr>
        <w:t>5</w:t>
      </w:r>
      <w:r w:rsidRPr="00FD5F19">
        <w:rPr>
          <w:lang w:bidi="ar-IQ"/>
        </w:rPr>
        <w:t>.1.</w:t>
      </w:r>
      <w:r>
        <w:rPr>
          <w:lang w:bidi="ar-IQ"/>
        </w:rPr>
        <w:t>3</w:t>
      </w:r>
      <w:r w:rsidRPr="00FD5F19">
        <w:rPr>
          <w:lang w:bidi="ar-IQ"/>
        </w:rPr>
        <w:tab/>
      </w:r>
      <w:r>
        <w:rPr>
          <w:lang w:bidi="ar-IQ"/>
        </w:rPr>
        <w:t>TSN charging information</w:t>
      </w:r>
      <w:bookmarkEnd w:id="45"/>
    </w:p>
    <w:p w14:paraId="01C9A1E4" w14:textId="77777777" w:rsidR="00142F24" w:rsidRPr="002165FF" w:rsidRDefault="00142F24" w:rsidP="00142F24">
      <w:pPr>
        <w:pStyle w:val="EditorsNote"/>
        <w:overflowPunct w:val="0"/>
        <w:autoSpaceDE w:val="0"/>
        <w:autoSpaceDN w:val="0"/>
        <w:adjustRightInd w:val="0"/>
        <w:textAlignment w:val="baseline"/>
        <w:rPr>
          <w:rFonts w:eastAsia="Times New Roman"/>
        </w:rPr>
      </w:pPr>
      <w:r w:rsidRPr="002165FF">
        <w:rPr>
          <w:rFonts w:eastAsia="Times New Roman"/>
        </w:rPr>
        <w:t>Editor’s note: the charging information is FFS.</w:t>
      </w:r>
    </w:p>
    <w:p w14:paraId="13513A96" w14:textId="77777777" w:rsidR="00142F24" w:rsidRPr="00142F24" w:rsidRDefault="00142F24" w:rsidP="00142F24">
      <w:pPr>
        <w:rPr>
          <w:lang w:bidi="ar-IQ"/>
        </w:rPr>
      </w:pPr>
    </w:p>
    <w:p w14:paraId="23D277FE" w14:textId="43ABFE1D" w:rsidR="00327356" w:rsidRDefault="00327356" w:rsidP="00327356">
      <w:pPr>
        <w:pStyle w:val="31"/>
        <w:rPr>
          <w:lang w:bidi="ar-IQ"/>
        </w:rPr>
      </w:pPr>
      <w:bookmarkStart w:id="46" w:name="_Toc148084546"/>
      <w:r>
        <w:rPr>
          <w:lang w:bidi="ar-IQ"/>
        </w:rPr>
        <w:t>5</w:t>
      </w:r>
      <w:r w:rsidRPr="00FD5F19">
        <w:rPr>
          <w:lang w:bidi="ar-IQ"/>
        </w:rPr>
        <w:t>.1.</w:t>
      </w:r>
      <w:r>
        <w:rPr>
          <w:lang w:bidi="ar-IQ"/>
        </w:rPr>
        <w:t>4</w:t>
      </w:r>
      <w:r w:rsidRPr="00FD5F19">
        <w:rPr>
          <w:lang w:bidi="ar-IQ"/>
        </w:rPr>
        <w:tab/>
      </w:r>
      <w:r>
        <w:rPr>
          <w:lang w:bidi="ar-IQ"/>
        </w:rPr>
        <w:t>CHF selection</w:t>
      </w:r>
      <w:bookmarkEnd w:id="46"/>
    </w:p>
    <w:p w14:paraId="1A50DF4C" w14:textId="77777777" w:rsidR="00142F24" w:rsidRDefault="00142F24" w:rsidP="00142F24">
      <w:pPr>
        <w:rPr>
          <w:lang w:bidi="ar-IQ"/>
        </w:rPr>
      </w:pPr>
      <w:r>
        <w:rPr>
          <w:lang w:bidi="ar-IQ"/>
        </w:rPr>
        <w:t xml:space="preserve">The CHF selection by the </w:t>
      </w:r>
      <w:r>
        <w:rPr>
          <w:lang w:eastAsia="zh-CN" w:bidi="ar-IQ"/>
        </w:rPr>
        <w:t>TSN AF</w:t>
      </w:r>
      <w:r>
        <w:rPr>
          <w:lang w:bidi="ar-IQ"/>
        </w:rPr>
        <w:t xml:space="preserve"> </w:t>
      </w:r>
      <w:r>
        <w:rPr>
          <w:rFonts w:hint="eastAsia"/>
          <w:lang w:eastAsia="zh-CN" w:bidi="ar-IQ"/>
        </w:rPr>
        <w:t>may</w:t>
      </w:r>
      <w:r>
        <w:rPr>
          <w:lang w:bidi="ar-IQ"/>
        </w:rPr>
        <w:t xml:space="preserve"> be based on the following and with this priority order (highest to lowest): </w:t>
      </w:r>
    </w:p>
    <w:p w14:paraId="2B931D75" w14:textId="77777777" w:rsidR="00142F24" w:rsidRPr="00424394" w:rsidRDefault="00142F24" w:rsidP="00142F24">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45DDE9D8" w14:textId="77777777" w:rsidR="00142F24" w:rsidRPr="00424394" w:rsidRDefault="00142F24" w:rsidP="00142F24">
      <w:pPr>
        <w:pStyle w:val="B1"/>
        <w:rPr>
          <w:lang w:bidi="ar-IQ"/>
        </w:rPr>
      </w:pPr>
      <w:r w:rsidRPr="00424394">
        <w:rPr>
          <w:lang w:bidi="ar-IQ"/>
        </w:rPr>
        <w:t>-</w:t>
      </w:r>
      <w:r w:rsidRPr="00424394">
        <w:rPr>
          <w:lang w:bidi="ar-IQ"/>
        </w:rPr>
        <w:tab/>
      </w:r>
      <w:r>
        <w:rPr>
          <w:lang w:bidi="ar-IQ"/>
        </w:rPr>
        <w:t>TSN AF locally provisioned charging characteristics</w:t>
      </w:r>
      <w:r w:rsidRPr="00424394">
        <w:rPr>
          <w:lang w:bidi="ar-IQ"/>
        </w:rPr>
        <w:t>.</w:t>
      </w:r>
    </w:p>
    <w:p w14:paraId="6D60E33A" w14:textId="77777777" w:rsidR="00142F24" w:rsidRDefault="00142F24" w:rsidP="00142F24">
      <w:pPr>
        <w:rPr>
          <w:lang w:bidi="ar-IQ"/>
        </w:rPr>
      </w:pPr>
      <w:r>
        <w:rPr>
          <w:lang w:bidi="ar-IQ"/>
        </w:rPr>
        <w:t xml:space="preserve">The CHF selection by the </w:t>
      </w:r>
      <w:r>
        <w:rPr>
          <w:lang w:eastAsia="zh-CN" w:bidi="ar-IQ"/>
        </w:rPr>
        <w:t>TSCTSF</w:t>
      </w:r>
      <w:r>
        <w:rPr>
          <w:lang w:bidi="ar-IQ"/>
        </w:rPr>
        <w:t xml:space="preserve"> </w:t>
      </w:r>
      <w:r>
        <w:rPr>
          <w:rFonts w:hint="eastAsia"/>
          <w:lang w:eastAsia="zh-CN" w:bidi="ar-IQ"/>
        </w:rPr>
        <w:t>may</w:t>
      </w:r>
      <w:r>
        <w:rPr>
          <w:lang w:bidi="ar-IQ"/>
        </w:rPr>
        <w:t xml:space="preserve"> be based on the following and with this priority order (highest to lowest): </w:t>
      </w:r>
    </w:p>
    <w:p w14:paraId="38FA0728" w14:textId="77777777" w:rsidR="00142F24" w:rsidRPr="00424394" w:rsidRDefault="00142F24" w:rsidP="00142F24">
      <w:pPr>
        <w:pStyle w:val="B1"/>
        <w:rPr>
          <w:lang w:bidi="ar-IQ"/>
        </w:rPr>
      </w:pPr>
      <w:r w:rsidRPr="00424394">
        <w:rPr>
          <w:lang w:bidi="ar-IQ"/>
        </w:rPr>
        <w:t>-</w:t>
      </w:r>
      <w:r w:rsidRPr="00424394">
        <w:rPr>
          <w:lang w:bidi="ar-IQ"/>
        </w:rPr>
        <w:tab/>
      </w:r>
      <w:r>
        <w:rPr>
          <w:lang w:bidi="ar-IQ"/>
        </w:rPr>
        <w:t>NRF based discovery</w:t>
      </w:r>
      <w:r w:rsidRPr="00424394">
        <w:rPr>
          <w:lang w:bidi="ar-IQ"/>
        </w:rPr>
        <w:t>.</w:t>
      </w:r>
    </w:p>
    <w:p w14:paraId="6AF15056" w14:textId="77777777" w:rsidR="00142F24" w:rsidRPr="00424394" w:rsidRDefault="00142F24" w:rsidP="00142F24">
      <w:pPr>
        <w:pStyle w:val="B1"/>
        <w:rPr>
          <w:lang w:bidi="ar-IQ"/>
        </w:rPr>
      </w:pPr>
      <w:r w:rsidRPr="00424394">
        <w:rPr>
          <w:lang w:bidi="ar-IQ"/>
        </w:rPr>
        <w:t>-</w:t>
      </w:r>
      <w:r w:rsidRPr="00424394">
        <w:rPr>
          <w:lang w:bidi="ar-IQ"/>
        </w:rPr>
        <w:tab/>
      </w:r>
      <w:r>
        <w:rPr>
          <w:lang w:eastAsia="zh-CN" w:bidi="ar-IQ"/>
        </w:rPr>
        <w:t>TSCTSF</w:t>
      </w:r>
      <w:r>
        <w:rPr>
          <w:lang w:bidi="ar-IQ"/>
        </w:rPr>
        <w:t xml:space="preserve"> locally provisioned charging characteristics</w:t>
      </w:r>
      <w:r w:rsidRPr="00424394">
        <w:rPr>
          <w:lang w:bidi="ar-IQ"/>
        </w:rPr>
        <w:t>.</w:t>
      </w:r>
    </w:p>
    <w:p w14:paraId="46A3E608" w14:textId="77777777" w:rsidR="00142F24" w:rsidRPr="009E17EA" w:rsidRDefault="00142F24" w:rsidP="00142F24">
      <w:pPr>
        <w:rPr>
          <w:lang w:bidi="ar-IQ"/>
        </w:rPr>
      </w:pPr>
      <w:r>
        <w:rPr>
          <w:lang w:bidi="ar-IQ"/>
        </w:rPr>
        <w:t xml:space="preserve">The priority order for CHF selection may be changed by operator. </w:t>
      </w:r>
    </w:p>
    <w:p w14:paraId="384082DD" w14:textId="77777777" w:rsidR="00142F24" w:rsidRPr="00142F24" w:rsidRDefault="00142F24" w:rsidP="00142F24">
      <w:pPr>
        <w:rPr>
          <w:lang w:bidi="ar-IQ"/>
        </w:rPr>
      </w:pPr>
    </w:p>
    <w:p w14:paraId="5C5211DB" w14:textId="77777777" w:rsidR="00327356" w:rsidRDefault="00327356" w:rsidP="00327356">
      <w:pPr>
        <w:pStyle w:val="21"/>
        <w:rPr>
          <w:rFonts w:eastAsia="等线"/>
        </w:rPr>
      </w:pPr>
      <w:bookmarkStart w:id="47" w:name="_Toc148084547"/>
      <w:r>
        <w:rPr>
          <w:rFonts w:eastAsia="等线"/>
        </w:rPr>
        <w:t>5</w:t>
      </w:r>
      <w:r w:rsidRPr="00CC1CDE">
        <w:rPr>
          <w:rFonts w:eastAsia="等线"/>
        </w:rPr>
        <w:t>.2</w:t>
      </w:r>
      <w:r w:rsidRPr="00CC1CDE">
        <w:rPr>
          <w:rFonts w:eastAsia="等线"/>
        </w:rPr>
        <w:tab/>
      </w:r>
      <w:r>
        <w:rPr>
          <w:rFonts w:eastAsia="等线"/>
        </w:rPr>
        <w:t>Time sensitive networking charging scenarios</w:t>
      </w:r>
      <w:bookmarkEnd w:id="47"/>
    </w:p>
    <w:p w14:paraId="5383DC71" w14:textId="0D7AEF54" w:rsidR="00327356" w:rsidRDefault="00327356" w:rsidP="00327356">
      <w:pPr>
        <w:pStyle w:val="31"/>
      </w:pPr>
      <w:bookmarkStart w:id="48" w:name="_Toc148084548"/>
      <w:r>
        <w:t>5</w:t>
      </w:r>
      <w:r w:rsidRPr="00FD5F19">
        <w:t>.2.1</w:t>
      </w:r>
      <w:r w:rsidRPr="00FD5F19">
        <w:tab/>
        <w:t>Basic principles</w:t>
      </w:r>
      <w:bookmarkEnd w:id="48"/>
    </w:p>
    <w:p w14:paraId="0638B101" w14:textId="77777777" w:rsidR="00142F24" w:rsidRPr="00424394" w:rsidRDefault="00142F24" w:rsidP="00142F24">
      <w:r>
        <w:t>5GS bridge configuration and management</w:t>
      </w:r>
      <w:r w:rsidRPr="00424394">
        <w:t xml:space="preserve"> </w:t>
      </w:r>
      <w:r>
        <w:t xml:space="preserve">converged charging may be performed by TSN AF. </w:t>
      </w:r>
      <w:r w:rsidRPr="00424394">
        <w:t xml:space="preserve">The </w:t>
      </w:r>
      <w:r w:rsidRPr="007069A2">
        <w:t>TSN AF</w:t>
      </w:r>
      <w:r w:rsidRPr="00424394">
        <w:t xml:space="preserve"> shall be able </w:t>
      </w:r>
      <w:r w:rsidRPr="00424394">
        <w:rPr>
          <w:lang w:bidi="ar-IQ"/>
        </w:rPr>
        <w:t xml:space="preserve">to perform </w:t>
      </w:r>
      <w:r>
        <w:rPr>
          <w:lang w:bidi="ar-IQ"/>
        </w:rPr>
        <w:t>converged</w:t>
      </w:r>
      <w:r w:rsidRPr="00424394">
        <w:rPr>
          <w:lang w:bidi="ar-IQ"/>
        </w:rPr>
        <w:t xml:space="preserve"> charging </w:t>
      </w:r>
      <w:r w:rsidRPr="00424394">
        <w:t xml:space="preserve">by interacting with </w:t>
      </w:r>
      <w:r w:rsidRPr="001B69A8">
        <w:t>CHF</w:t>
      </w:r>
      <w:r w:rsidRPr="00424394">
        <w:t>, for charging data related to</w:t>
      </w:r>
      <w:r>
        <w:t xml:space="preserve"> 5GS bridge configuration and management</w:t>
      </w:r>
      <w:r w:rsidRPr="00424394">
        <w:t xml:space="preserve">, based on </w:t>
      </w:r>
      <w:r w:rsidRPr="00E60545">
        <w:t>IEC</w:t>
      </w:r>
      <w:r>
        <w:t>,</w:t>
      </w:r>
      <w:r w:rsidRPr="00E60545">
        <w:t xml:space="preserve"> </w:t>
      </w:r>
      <w:r>
        <w:t>PEC or ECUR</w:t>
      </w:r>
      <w:r w:rsidRPr="00E60545">
        <w:t xml:space="preserve"> </w:t>
      </w:r>
      <w:r w:rsidRPr="00424394">
        <w:t xml:space="preserve">scenarios specified in </w:t>
      </w:r>
      <w:r w:rsidRPr="001B69A8">
        <w:t>TS</w:t>
      </w:r>
      <w:r w:rsidRPr="00424394">
        <w:t> 32.290 [</w:t>
      </w:r>
      <w:r>
        <w:t>4</w:t>
      </w:r>
      <w:r w:rsidRPr="00424394">
        <w:t xml:space="preserve">]. </w:t>
      </w:r>
    </w:p>
    <w:p w14:paraId="47EB3081" w14:textId="77777777" w:rsidR="00142F24" w:rsidRDefault="00142F24" w:rsidP="00142F24">
      <w:r>
        <w:t>Service enablement of TSC and TS converged charging</w:t>
      </w:r>
      <w:r w:rsidRPr="00424394">
        <w:t xml:space="preserve"> </w:t>
      </w:r>
      <w:r>
        <w:t xml:space="preserve">may be performed by TSCTSF. The TSCTSF </w:t>
      </w:r>
      <w:r w:rsidRPr="00424394">
        <w:t xml:space="preserve">shall be able </w:t>
      </w:r>
      <w:r w:rsidRPr="00424394">
        <w:rPr>
          <w:lang w:bidi="ar-IQ"/>
        </w:rPr>
        <w:t xml:space="preserve">to perform </w:t>
      </w:r>
      <w:r>
        <w:rPr>
          <w:lang w:bidi="ar-IQ"/>
        </w:rPr>
        <w:t xml:space="preserve">converged </w:t>
      </w:r>
      <w:r w:rsidRPr="00424394">
        <w:rPr>
          <w:lang w:bidi="ar-IQ"/>
        </w:rPr>
        <w:t xml:space="preserve">charging </w:t>
      </w:r>
      <w:r w:rsidRPr="00424394">
        <w:t xml:space="preserve">by interacting with </w:t>
      </w:r>
      <w:r w:rsidRPr="001B69A8">
        <w:t>CHF</w:t>
      </w:r>
      <w:r w:rsidRPr="00424394">
        <w:t>, for charging data related to</w:t>
      </w:r>
      <w:r>
        <w:t xml:space="preserve"> </w:t>
      </w:r>
      <w:r>
        <w:rPr>
          <w:rFonts w:hint="eastAsia"/>
          <w:lang w:eastAsia="zh-CN"/>
        </w:rPr>
        <w:t>TSC</w:t>
      </w:r>
      <w:r>
        <w:t xml:space="preserve"> and TS service enabler</w:t>
      </w:r>
      <w:r w:rsidRPr="00424394">
        <w:t xml:space="preserve">, based on </w:t>
      </w:r>
      <w:r w:rsidRPr="00E60545">
        <w:t>IEC</w:t>
      </w:r>
      <w:r>
        <w:t>,</w:t>
      </w:r>
      <w:r w:rsidRPr="00E60545">
        <w:t xml:space="preserve"> </w:t>
      </w:r>
      <w:r>
        <w:t>PEC or ECUR</w:t>
      </w:r>
      <w:r w:rsidRPr="00E60545">
        <w:t xml:space="preserve"> </w:t>
      </w:r>
      <w:r w:rsidRPr="00424394">
        <w:t xml:space="preserve">scenarios specified in </w:t>
      </w:r>
      <w:r w:rsidRPr="001B69A8">
        <w:t>TS</w:t>
      </w:r>
      <w:r w:rsidRPr="00424394">
        <w:t> 32.290 [</w:t>
      </w:r>
      <w:r>
        <w:rPr>
          <w:lang w:eastAsia="zh-CN"/>
        </w:rPr>
        <w:t>4</w:t>
      </w:r>
      <w:r w:rsidRPr="00424394">
        <w:t xml:space="preserve">]. </w:t>
      </w:r>
    </w:p>
    <w:p w14:paraId="24B0B298" w14:textId="77777777" w:rsidR="00142F24" w:rsidRPr="009458A1" w:rsidRDefault="00142F24" w:rsidP="00142F24">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p w14:paraId="29C030C2" w14:textId="77777777" w:rsidR="00142F24" w:rsidRDefault="00142F24" w:rsidP="00142F24">
      <w:r>
        <w:t>A detailed formal description of the converged charging parameters defined in the present document is to be found in TS 32.291 [5].</w:t>
      </w:r>
    </w:p>
    <w:p w14:paraId="4D1B5D84" w14:textId="77777777" w:rsidR="00142F24" w:rsidRDefault="00142F24" w:rsidP="00142F24">
      <w:pPr>
        <w:rPr>
          <w:lang w:bidi="ar-IQ"/>
        </w:rPr>
      </w:pPr>
      <w:r>
        <w:rPr>
          <w:lang w:bidi="ar-IQ"/>
        </w:rPr>
        <w:t>A detailed formal description of the CDR parameters defined in the present document is to be found in TS 32.298 [7].</w:t>
      </w:r>
    </w:p>
    <w:p w14:paraId="55FB4032" w14:textId="77777777" w:rsidR="00142F24" w:rsidRDefault="00142F24" w:rsidP="00142F24">
      <w:pPr>
        <w:pStyle w:val="41"/>
        <w:rPr>
          <w:lang w:eastAsia="zh-CN"/>
        </w:rPr>
      </w:pPr>
      <w:bookmarkStart w:id="49" w:name="_Toc148084549"/>
      <w:r>
        <w:rPr>
          <w:lang w:eastAsia="zh-CN"/>
        </w:rPr>
        <w:t>5</w:t>
      </w:r>
      <w:r w:rsidRPr="00FD5F19">
        <w:t>.2.1.</w:t>
      </w:r>
      <w:r>
        <w:t>1</w:t>
      </w:r>
      <w:r w:rsidRPr="00FD5F19">
        <w:tab/>
        <w:t xml:space="preserve">Applicable triggers </w:t>
      </w:r>
      <w:r w:rsidRPr="00FD5F19">
        <w:rPr>
          <w:lang w:eastAsia="zh-CN"/>
        </w:rPr>
        <w:t xml:space="preserve">in </w:t>
      </w:r>
      <w:r>
        <w:rPr>
          <w:lang w:eastAsia="zh-CN"/>
        </w:rPr>
        <w:t>the TS</w:t>
      </w:r>
      <w:r>
        <w:rPr>
          <w:rFonts w:hint="eastAsia"/>
          <w:lang w:eastAsia="zh-CN"/>
        </w:rPr>
        <w:t>N</w:t>
      </w:r>
      <w:r>
        <w:rPr>
          <w:lang w:eastAsia="zh-CN"/>
        </w:rPr>
        <w:t xml:space="preserve"> </w:t>
      </w:r>
      <w:r>
        <w:rPr>
          <w:rFonts w:hint="eastAsia"/>
          <w:lang w:eastAsia="zh-CN"/>
        </w:rPr>
        <w:t>AF</w:t>
      </w:r>
      <w:bookmarkEnd w:id="49"/>
    </w:p>
    <w:p w14:paraId="22DA990E" w14:textId="77777777" w:rsidR="00142F24" w:rsidRPr="009458A1" w:rsidRDefault="00142F24" w:rsidP="00142F24">
      <w:pPr>
        <w:rPr>
          <w:lang w:bidi="ar-IQ"/>
        </w:rPr>
      </w:pPr>
      <w:r w:rsidRPr="009458A1">
        <w:rPr>
          <w:lang w:bidi="ar-IQ"/>
        </w:rPr>
        <w:t xml:space="preserve">Table </w:t>
      </w:r>
      <w:r>
        <w:rPr>
          <w:lang w:bidi="ar-IQ"/>
        </w:rPr>
        <w:t xml:space="preserve">5.2.1.1.1 </w:t>
      </w:r>
      <w:r w:rsidRPr="009458A1">
        <w:rPr>
          <w:lang w:bidi="ar-IQ"/>
        </w:rPr>
        <w:t xml:space="preserve">summarizes the set of default trigger conditions and their category which shall be supported by the </w:t>
      </w:r>
      <w:r>
        <w:rPr>
          <w:lang w:eastAsia="zh-CN"/>
        </w:rPr>
        <w:t>TS</w:t>
      </w:r>
      <w:r>
        <w:rPr>
          <w:rFonts w:hint="eastAsia"/>
          <w:lang w:eastAsia="zh-CN"/>
        </w:rPr>
        <w:t>N</w:t>
      </w:r>
      <w:r>
        <w:rPr>
          <w:lang w:eastAsia="zh-CN"/>
        </w:rPr>
        <w:t xml:space="preserve"> </w:t>
      </w:r>
      <w:r>
        <w:rPr>
          <w:rFonts w:hint="eastAsia"/>
          <w:lang w:eastAsia="zh-CN"/>
        </w:rPr>
        <w:t>AF</w:t>
      </w:r>
      <w:r>
        <w:rPr>
          <w:lang w:bidi="ar-IQ"/>
        </w:rPr>
        <w:t xml:space="preserve"> when charging is active for the corresponding </w:t>
      </w:r>
      <w:r>
        <w:rPr>
          <w:lang w:eastAsia="zh-CN"/>
        </w:rPr>
        <w:t>5GS bridge configuration and management (5GS BCM)</w:t>
      </w:r>
      <w:r>
        <w:rPr>
          <w:lang w:bidi="ar-IQ"/>
        </w:rPr>
        <w:t xml:space="preserve"> functionality</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lang w:eastAsia="zh-CN"/>
        </w:rPr>
        <w:t>TS</w:t>
      </w:r>
      <w:r>
        <w:rPr>
          <w:rFonts w:hint="eastAsia"/>
          <w:lang w:eastAsia="zh-CN"/>
        </w:rPr>
        <w:t>N</w:t>
      </w:r>
      <w:r>
        <w:rPr>
          <w:lang w:eastAsia="zh-CN"/>
        </w:rPr>
        <w:t xml:space="preserve"> </w:t>
      </w:r>
      <w:r>
        <w:rPr>
          <w:rFonts w:hint="eastAsia"/>
          <w:lang w:eastAsia="zh-CN"/>
        </w:rPr>
        <w:t>AF</w:t>
      </w:r>
      <w:r w:rsidRPr="009458A1">
        <w:rPr>
          <w:lang w:bidi="ar-IQ"/>
        </w:rPr>
        <w:t xml:space="preserve"> towards the CHF.</w:t>
      </w:r>
      <w:r>
        <w:rPr>
          <w:lang w:bidi="ar-IQ"/>
        </w:rPr>
        <w:t xml:space="preserve"> </w:t>
      </w:r>
    </w:p>
    <w:p w14:paraId="372E6E3A" w14:textId="77777777" w:rsidR="00142F24" w:rsidRPr="009458A1" w:rsidRDefault="00142F24" w:rsidP="00142F24">
      <w:pPr>
        <w:pStyle w:val="TH"/>
      </w:pPr>
      <w:r w:rsidRPr="009458A1">
        <w:lastRenderedPageBreak/>
        <w:t xml:space="preserve">Table </w:t>
      </w:r>
      <w:r>
        <w:rPr>
          <w:lang w:bidi="ar-IQ"/>
        </w:rPr>
        <w:t>5.2.1.1.1</w:t>
      </w:r>
      <w:r w:rsidRPr="009458A1">
        <w:t xml:space="preserve">: Default </w:t>
      </w:r>
      <w:r w:rsidRPr="009458A1">
        <w:rPr>
          <w:lang w:bidi="ar-IQ"/>
        </w:rPr>
        <w:t xml:space="preserve">Trigger conditions </w:t>
      </w:r>
      <w:r w:rsidRPr="009458A1">
        <w:t xml:space="preserve">in </w:t>
      </w:r>
      <w:r>
        <w:rPr>
          <w:lang w:eastAsia="zh-CN"/>
        </w:rPr>
        <w:t>TS</w:t>
      </w:r>
      <w:r>
        <w:rPr>
          <w:rFonts w:hint="eastAsia"/>
          <w:lang w:eastAsia="zh-CN"/>
        </w:rPr>
        <w:t>N</w:t>
      </w:r>
      <w:r>
        <w:rPr>
          <w:lang w:eastAsia="zh-CN"/>
        </w:rPr>
        <w:t xml:space="preserve"> </w:t>
      </w:r>
      <w:r>
        <w:rPr>
          <w:rFonts w:hint="eastAsia"/>
          <w:lang w:eastAsia="zh-CN"/>
        </w:rPr>
        <w:t>AF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142F24" w:rsidRPr="009458A1" w14:paraId="34EB53E5" w14:textId="77777777" w:rsidTr="0069392A">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0B476D22" w14:textId="77777777" w:rsidR="00142F24" w:rsidRPr="009458A1" w:rsidRDefault="00142F24" w:rsidP="0069392A">
            <w:pPr>
              <w:pStyle w:val="TAH"/>
              <w:rPr>
                <w:rFonts w:eastAsia="等线"/>
                <w:lang w:bidi="ar-IQ"/>
              </w:rPr>
            </w:pPr>
            <w:r w:rsidRPr="009458A1">
              <w:rPr>
                <w:rFonts w:eastAsia="等线"/>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E325E75" w14:textId="77777777" w:rsidR="00142F24" w:rsidRPr="009458A1" w:rsidRDefault="00142F24" w:rsidP="0069392A">
            <w:pPr>
              <w:pStyle w:val="TAH"/>
              <w:rPr>
                <w:rFonts w:eastAsia="等线"/>
                <w:lang w:bidi="ar-IQ"/>
              </w:rPr>
            </w:pPr>
            <w:r w:rsidRPr="009458A1">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7D5E95AD" w14:textId="77777777" w:rsidR="00142F24" w:rsidRPr="009458A1" w:rsidRDefault="00142F24" w:rsidP="0069392A">
            <w:pPr>
              <w:pStyle w:val="TAH"/>
              <w:rPr>
                <w:rFonts w:eastAsia="等线"/>
                <w:lang w:bidi="ar-IQ"/>
              </w:rPr>
            </w:pPr>
            <w:r w:rsidRPr="009458A1">
              <w:rPr>
                <w:rFonts w:eastAsia="等线"/>
                <w:lang w:bidi="ar-IQ"/>
              </w:rPr>
              <w:t>Default category</w:t>
            </w:r>
          </w:p>
          <w:p w14:paraId="30A1129F" w14:textId="77777777" w:rsidR="00142F24" w:rsidRPr="009458A1" w:rsidRDefault="00142F24" w:rsidP="0069392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E543282" w14:textId="77777777" w:rsidR="00142F24" w:rsidRPr="009458A1" w:rsidRDefault="00142F24" w:rsidP="0069392A">
            <w:pPr>
              <w:pStyle w:val="TAH"/>
              <w:rPr>
                <w:rFonts w:eastAsia="等线"/>
                <w:lang w:bidi="ar-IQ"/>
              </w:rPr>
            </w:pPr>
            <w:r w:rsidRPr="009458A1">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F226969" w14:textId="77777777" w:rsidR="00142F24" w:rsidRPr="009458A1" w:rsidRDefault="00142F24" w:rsidP="0069392A">
            <w:pPr>
              <w:pStyle w:val="TAH"/>
              <w:rPr>
                <w:rFonts w:eastAsia="等线"/>
                <w:lang w:bidi="ar-IQ"/>
              </w:rPr>
            </w:pPr>
            <w:r w:rsidRPr="009458A1">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632C63A" w14:textId="77777777" w:rsidR="00142F24" w:rsidRPr="009458A1" w:rsidRDefault="00142F24" w:rsidP="0069392A">
            <w:pPr>
              <w:pStyle w:val="TAH"/>
              <w:rPr>
                <w:rFonts w:eastAsia="等线"/>
                <w:lang w:bidi="ar-IQ"/>
              </w:rPr>
            </w:pPr>
            <w:r w:rsidRPr="009458A1">
              <w:rPr>
                <w:rFonts w:eastAsia="等线"/>
                <w:lang w:bidi="ar-IQ"/>
              </w:rPr>
              <w:t>Message when "immediate reporting" category</w:t>
            </w:r>
          </w:p>
        </w:tc>
      </w:tr>
      <w:tr w:rsidR="00142F24" w:rsidRPr="009458A1" w14:paraId="20E3F6D6" w14:textId="77777777" w:rsidTr="0069392A">
        <w:trPr>
          <w:tblHeader/>
        </w:trPr>
        <w:tc>
          <w:tcPr>
            <w:tcW w:w="2189" w:type="dxa"/>
            <w:tcBorders>
              <w:top w:val="single" w:sz="4" w:space="0" w:color="auto"/>
              <w:left w:val="single" w:sz="4" w:space="0" w:color="auto"/>
              <w:bottom w:val="single" w:sz="4" w:space="0" w:color="auto"/>
              <w:right w:val="single" w:sz="4" w:space="0" w:color="auto"/>
            </w:tcBorders>
          </w:tcPr>
          <w:p w14:paraId="42FE5434" w14:textId="77777777" w:rsidR="00142F24" w:rsidRPr="009458A1" w:rsidRDefault="00142F24" w:rsidP="0069392A">
            <w:pPr>
              <w:pStyle w:val="TAL"/>
              <w:rPr>
                <w:rFonts w:eastAsia="等线"/>
                <w:lang w:bidi="ar-IQ"/>
              </w:rPr>
            </w:pPr>
            <w:r>
              <w:rPr>
                <w:lang w:eastAsia="zh-CN"/>
              </w:rPr>
              <w:t>5GS BCM</w:t>
            </w:r>
            <w:r>
              <w:t xml:space="preserve"> request received</w:t>
            </w:r>
            <w:r w:rsidRPr="009458A1">
              <w:rPr>
                <w:rFonts w:eastAsia="等线"/>
                <w:lang w:bidi="ar-IQ"/>
              </w:rPr>
              <w:t xml:space="preserve"> </w:t>
            </w:r>
          </w:p>
        </w:tc>
        <w:tc>
          <w:tcPr>
            <w:tcW w:w="1147" w:type="dxa"/>
            <w:tcBorders>
              <w:top w:val="single" w:sz="4" w:space="0" w:color="auto"/>
              <w:left w:val="single" w:sz="4" w:space="0" w:color="auto"/>
              <w:bottom w:val="single" w:sz="4" w:space="0" w:color="auto"/>
              <w:right w:val="single" w:sz="4" w:space="0" w:color="auto"/>
            </w:tcBorders>
          </w:tcPr>
          <w:p w14:paraId="31F12AD4" w14:textId="77777777" w:rsidR="00142F24" w:rsidRPr="009458A1" w:rsidRDefault="00142F24" w:rsidP="0069392A">
            <w:pPr>
              <w:pStyle w:val="TAL"/>
              <w:jc w:val="center"/>
              <w:rPr>
                <w:rFonts w:eastAsia="等线"/>
                <w:lang w:bidi="ar-IQ"/>
              </w:rPr>
            </w:pPr>
            <w:r w:rsidRPr="009458A1">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tcPr>
          <w:p w14:paraId="0C04DBFD"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1782BA3" w14:textId="77777777" w:rsidR="00142F24" w:rsidRPr="009458A1" w:rsidRDefault="00142F24" w:rsidP="0069392A">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A2EE4ED" w14:textId="77777777" w:rsidR="00142F24" w:rsidRDefault="00142F24" w:rsidP="0069392A">
            <w:pPr>
              <w:pStyle w:val="TAL"/>
              <w:jc w:val="center"/>
              <w:rPr>
                <w:rFonts w:eastAsia="等线"/>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tcPr>
          <w:p w14:paraId="24115AB3" w14:textId="77777777" w:rsidR="00142F24" w:rsidRDefault="00142F24" w:rsidP="0069392A">
            <w:pPr>
              <w:pStyle w:val="TAL"/>
              <w:rPr>
                <w:rFonts w:eastAsia="等线"/>
                <w:lang w:bidi="ar-IQ"/>
              </w:rPr>
            </w:pPr>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p>
          <w:p w14:paraId="48D14F81" w14:textId="77777777" w:rsidR="00142F24"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p>
        </w:tc>
      </w:tr>
      <w:tr w:rsidR="00142F24" w:rsidRPr="009458A1" w14:paraId="7DB4B99D" w14:textId="77777777" w:rsidTr="0069392A">
        <w:trPr>
          <w:tblHeader/>
        </w:trPr>
        <w:tc>
          <w:tcPr>
            <w:tcW w:w="2189" w:type="dxa"/>
            <w:tcBorders>
              <w:top w:val="single" w:sz="4" w:space="0" w:color="auto"/>
              <w:left w:val="single" w:sz="4" w:space="0" w:color="auto"/>
              <w:bottom w:val="single" w:sz="4" w:space="0" w:color="auto"/>
              <w:right w:val="single" w:sz="4" w:space="0" w:color="auto"/>
            </w:tcBorders>
          </w:tcPr>
          <w:p w14:paraId="64812397" w14:textId="77777777" w:rsidR="00142F24" w:rsidRDefault="00142F24" w:rsidP="0069392A">
            <w:pPr>
              <w:pStyle w:val="TAL"/>
            </w:pPr>
            <w:r>
              <w:rPr>
                <w:lang w:eastAsia="zh-CN"/>
              </w:rPr>
              <w:t xml:space="preserve">5GS BCM </w:t>
            </w:r>
            <w:r>
              <w:t>response forwarded</w:t>
            </w:r>
          </w:p>
        </w:tc>
        <w:tc>
          <w:tcPr>
            <w:tcW w:w="1147" w:type="dxa"/>
            <w:tcBorders>
              <w:top w:val="single" w:sz="4" w:space="0" w:color="auto"/>
              <w:left w:val="single" w:sz="4" w:space="0" w:color="auto"/>
              <w:bottom w:val="single" w:sz="4" w:space="0" w:color="auto"/>
              <w:right w:val="single" w:sz="4" w:space="0" w:color="auto"/>
            </w:tcBorders>
          </w:tcPr>
          <w:p w14:paraId="493F4C5E" w14:textId="77777777" w:rsidR="00142F24" w:rsidRPr="009458A1" w:rsidRDefault="00142F24" w:rsidP="0069392A">
            <w:pPr>
              <w:pStyle w:val="TAL"/>
              <w:jc w:val="center"/>
              <w:rPr>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1C619D4C"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7DC3CB5" w14:textId="77777777" w:rsidR="00142F24" w:rsidRPr="009458A1" w:rsidRDefault="00142F24" w:rsidP="0069392A">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711CC44" w14:textId="77777777" w:rsidR="00142F24" w:rsidRPr="009458A1" w:rsidRDefault="00142F24" w:rsidP="0069392A">
            <w:pPr>
              <w:pStyle w:val="TAL"/>
              <w:jc w:val="center"/>
              <w:rPr>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tcPr>
          <w:p w14:paraId="50D5FE61" w14:textId="77777777" w:rsidR="00142F24" w:rsidRDefault="00142F24" w:rsidP="0069392A">
            <w:pPr>
              <w:pStyle w:val="TAL"/>
              <w:rPr>
                <w:rFonts w:eastAsia="等线"/>
                <w:lang w:bidi="ar-IQ"/>
              </w:rPr>
            </w:pPr>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p>
          <w:p w14:paraId="3C8CB97D" w14:textId="77777777" w:rsidR="00142F24" w:rsidRPr="00D60E5B"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p>
        </w:tc>
      </w:tr>
    </w:tbl>
    <w:p w14:paraId="1941A7A3" w14:textId="77777777" w:rsidR="00142F24" w:rsidRDefault="00142F24" w:rsidP="00142F24"/>
    <w:p w14:paraId="06C8C567" w14:textId="77777777" w:rsidR="00142F24" w:rsidRDefault="00142F24" w:rsidP="00142F24">
      <w:pPr>
        <w:pStyle w:val="41"/>
        <w:rPr>
          <w:lang w:eastAsia="zh-CN"/>
        </w:rPr>
      </w:pPr>
      <w:bookmarkStart w:id="50" w:name="_Toc148084550"/>
      <w:r>
        <w:rPr>
          <w:lang w:eastAsia="zh-CN"/>
        </w:rPr>
        <w:t>5</w:t>
      </w:r>
      <w:r w:rsidRPr="00FD5F19">
        <w:t>.2.1.</w:t>
      </w:r>
      <w:r>
        <w:t>2</w:t>
      </w:r>
      <w:r w:rsidRPr="00FD5F19">
        <w:tab/>
        <w:t xml:space="preserve">Applicable triggers </w:t>
      </w:r>
      <w:r w:rsidRPr="00FD5F19">
        <w:rPr>
          <w:lang w:eastAsia="zh-CN"/>
        </w:rPr>
        <w:t xml:space="preserve">in </w:t>
      </w:r>
      <w:r>
        <w:rPr>
          <w:lang w:eastAsia="zh-CN"/>
        </w:rPr>
        <w:t>the TSCTSF</w:t>
      </w:r>
      <w:bookmarkEnd w:id="50"/>
    </w:p>
    <w:p w14:paraId="5F49A1D6" w14:textId="77777777" w:rsidR="00142F24" w:rsidRPr="009458A1" w:rsidRDefault="00142F24" w:rsidP="00142F24">
      <w:pPr>
        <w:rPr>
          <w:lang w:bidi="ar-IQ"/>
        </w:rPr>
      </w:pPr>
      <w:r w:rsidRPr="009458A1">
        <w:rPr>
          <w:lang w:bidi="ar-IQ"/>
        </w:rPr>
        <w:t xml:space="preserve">Table </w:t>
      </w:r>
      <w:r>
        <w:rPr>
          <w:lang w:bidi="ar-IQ"/>
        </w:rPr>
        <w:t xml:space="preserve">5.2.1.2.1 </w:t>
      </w:r>
      <w:r w:rsidRPr="009458A1">
        <w:rPr>
          <w:lang w:bidi="ar-IQ"/>
        </w:rPr>
        <w:t xml:space="preserve">summarizes the set of default trigger conditions and their category which shall be supported by the </w:t>
      </w:r>
      <w:r>
        <w:rPr>
          <w:lang w:eastAsia="zh-CN"/>
        </w:rPr>
        <w:t>TSCTSF</w:t>
      </w:r>
      <w:r>
        <w:rPr>
          <w:lang w:bidi="ar-IQ"/>
        </w:rPr>
        <w:t xml:space="preserve"> when charging is active for the corresponding </w:t>
      </w:r>
      <w:r>
        <w:rPr>
          <w:rFonts w:hint="eastAsia"/>
          <w:lang w:eastAsia="zh-CN"/>
        </w:rPr>
        <w:t>TSC</w:t>
      </w:r>
      <w:r>
        <w:t xml:space="preserve"> and TS service enabler</w:t>
      </w:r>
      <w:r>
        <w:rPr>
          <w:lang w:bidi="ar-IQ"/>
        </w:rPr>
        <w:t xml:space="preserve"> functionality</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lang w:eastAsia="zh-CN"/>
        </w:rPr>
        <w:t>TSCTSF</w:t>
      </w:r>
      <w:r w:rsidRPr="009458A1">
        <w:rPr>
          <w:lang w:bidi="ar-IQ"/>
        </w:rPr>
        <w:t xml:space="preserve"> towards the CHF.</w:t>
      </w:r>
      <w:r>
        <w:rPr>
          <w:lang w:bidi="ar-IQ"/>
        </w:rPr>
        <w:t xml:space="preserve"> </w:t>
      </w:r>
    </w:p>
    <w:p w14:paraId="26D26908" w14:textId="77777777" w:rsidR="00142F24" w:rsidRPr="009458A1" w:rsidRDefault="00142F24" w:rsidP="00142F24">
      <w:pPr>
        <w:pStyle w:val="TH"/>
      </w:pPr>
      <w:r w:rsidRPr="009458A1">
        <w:t>Table</w:t>
      </w:r>
      <w:r>
        <w:t xml:space="preserve"> </w:t>
      </w:r>
      <w:r>
        <w:rPr>
          <w:lang w:bidi="ar-IQ"/>
        </w:rPr>
        <w:t>5.2.1.2.1</w:t>
      </w:r>
      <w:r w:rsidRPr="009458A1">
        <w:t xml:space="preserve">: Default </w:t>
      </w:r>
      <w:r w:rsidRPr="009458A1">
        <w:rPr>
          <w:lang w:bidi="ar-IQ"/>
        </w:rPr>
        <w:t xml:space="preserve">Trigger conditions </w:t>
      </w:r>
      <w:r w:rsidRPr="009458A1">
        <w:t xml:space="preserve">in </w:t>
      </w:r>
      <w:r>
        <w:rPr>
          <w:lang w:eastAsia="zh-CN"/>
        </w:rPr>
        <w:t>TSCTSF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142F24" w:rsidRPr="009458A1" w14:paraId="104351B8" w14:textId="77777777" w:rsidTr="0069392A">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71142D06" w14:textId="77777777" w:rsidR="00142F24" w:rsidRPr="009458A1" w:rsidRDefault="00142F24" w:rsidP="0069392A">
            <w:pPr>
              <w:pStyle w:val="TAH"/>
              <w:rPr>
                <w:rFonts w:eastAsia="等线"/>
                <w:lang w:bidi="ar-IQ"/>
              </w:rPr>
            </w:pPr>
            <w:r w:rsidRPr="009458A1">
              <w:rPr>
                <w:rFonts w:eastAsia="等线"/>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E102635" w14:textId="77777777" w:rsidR="00142F24" w:rsidRPr="009458A1" w:rsidRDefault="00142F24" w:rsidP="0069392A">
            <w:pPr>
              <w:pStyle w:val="TAH"/>
              <w:rPr>
                <w:rFonts w:eastAsia="等线"/>
                <w:lang w:bidi="ar-IQ"/>
              </w:rPr>
            </w:pPr>
            <w:r w:rsidRPr="009458A1">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C968FCD" w14:textId="77777777" w:rsidR="00142F24" w:rsidRPr="009458A1" w:rsidRDefault="00142F24" w:rsidP="0069392A">
            <w:pPr>
              <w:pStyle w:val="TAH"/>
              <w:rPr>
                <w:rFonts w:eastAsia="等线"/>
                <w:lang w:bidi="ar-IQ"/>
              </w:rPr>
            </w:pPr>
            <w:r w:rsidRPr="009458A1">
              <w:rPr>
                <w:rFonts w:eastAsia="等线"/>
                <w:lang w:bidi="ar-IQ"/>
              </w:rPr>
              <w:t>Default category</w:t>
            </w:r>
          </w:p>
          <w:p w14:paraId="77178F6D" w14:textId="77777777" w:rsidR="00142F24" w:rsidRPr="009458A1" w:rsidRDefault="00142F24" w:rsidP="0069392A">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E62E46" w14:textId="77777777" w:rsidR="00142F24" w:rsidRPr="009458A1" w:rsidRDefault="00142F24" w:rsidP="0069392A">
            <w:pPr>
              <w:pStyle w:val="TAH"/>
              <w:rPr>
                <w:rFonts w:eastAsia="等线"/>
                <w:lang w:bidi="ar-IQ"/>
              </w:rPr>
            </w:pPr>
            <w:r w:rsidRPr="009458A1">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28A2000" w14:textId="77777777" w:rsidR="00142F24" w:rsidRPr="009458A1" w:rsidRDefault="00142F24" w:rsidP="0069392A">
            <w:pPr>
              <w:pStyle w:val="TAH"/>
              <w:rPr>
                <w:rFonts w:eastAsia="等线"/>
                <w:lang w:bidi="ar-IQ"/>
              </w:rPr>
            </w:pPr>
            <w:r w:rsidRPr="009458A1">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7FA8168" w14:textId="77777777" w:rsidR="00142F24" w:rsidRPr="009458A1" w:rsidRDefault="00142F24" w:rsidP="0069392A">
            <w:pPr>
              <w:pStyle w:val="TAH"/>
              <w:rPr>
                <w:rFonts w:eastAsia="等线"/>
                <w:lang w:bidi="ar-IQ"/>
              </w:rPr>
            </w:pPr>
            <w:r w:rsidRPr="009458A1">
              <w:rPr>
                <w:rFonts w:eastAsia="等线"/>
                <w:lang w:bidi="ar-IQ"/>
              </w:rPr>
              <w:t>Message when "immediate reporting" category</w:t>
            </w:r>
          </w:p>
        </w:tc>
      </w:tr>
      <w:tr w:rsidR="00142F24" w:rsidRPr="009458A1" w14:paraId="4418DE21" w14:textId="77777777" w:rsidTr="0069392A">
        <w:trPr>
          <w:tblHeader/>
        </w:trPr>
        <w:tc>
          <w:tcPr>
            <w:tcW w:w="2189" w:type="dxa"/>
            <w:tcBorders>
              <w:top w:val="single" w:sz="4" w:space="0" w:color="auto"/>
              <w:left w:val="single" w:sz="4" w:space="0" w:color="auto"/>
              <w:bottom w:val="single" w:sz="4" w:space="0" w:color="auto"/>
              <w:right w:val="single" w:sz="4" w:space="0" w:color="auto"/>
            </w:tcBorders>
          </w:tcPr>
          <w:p w14:paraId="01A2B8A5" w14:textId="77777777" w:rsidR="00142F24" w:rsidRPr="009458A1" w:rsidRDefault="00142F24" w:rsidP="0069392A">
            <w:pPr>
              <w:pStyle w:val="TAL"/>
              <w:rPr>
                <w:rFonts w:eastAsia="等线"/>
                <w:lang w:bidi="ar-IQ"/>
              </w:rPr>
            </w:pPr>
            <w:r>
              <w:t>AF request</w:t>
            </w:r>
            <w:r>
              <w:rPr>
                <w:rFonts w:hint="eastAsia"/>
                <w:lang w:eastAsia="zh-CN"/>
              </w:rPr>
              <w:t>/</w:t>
            </w:r>
            <w:r>
              <w:t>subscribe received</w:t>
            </w:r>
          </w:p>
        </w:tc>
        <w:tc>
          <w:tcPr>
            <w:tcW w:w="1147" w:type="dxa"/>
            <w:tcBorders>
              <w:top w:val="single" w:sz="4" w:space="0" w:color="auto"/>
              <w:left w:val="single" w:sz="4" w:space="0" w:color="auto"/>
              <w:bottom w:val="single" w:sz="4" w:space="0" w:color="auto"/>
              <w:right w:val="single" w:sz="4" w:space="0" w:color="auto"/>
            </w:tcBorders>
          </w:tcPr>
          <w:p w14:paraId="5A923947" w14:textId="77777777" w:rsidR="00142F24" w:rsidRPr="009458A1" w:rsidRDefault="00142F24" w:rsidP="0069392A">
            <w:pPr>
              <w:pStyle w:val="TAL"/>
              <w:jc w:val="center"/>
              <w:rPr>
                <w:rFonts w:eastAsia="等线"/>
                <w:lang w:bidi="ar-IQ"/>
              </w:rPr>
            </w:pPr>
            <w:r w:rsidRPr="009458A1">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tcPr>
          <w:p w14:paraId="36AC407F"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9331611" w14:textId="77777777" w:rsidR="00142F24" w:rsidRPr="009458A1" w:rsidRDefault="00142F24" w:rsidP="0069392A">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7E23A0F" w14:textId="77777777" w:rsidR="00142F24" w:rsidRDefault="00142F24" w:rsidP="0069392A">
            <w:pPr>
              <w:pStyle w:val="TAL"/>
              <w:jc w:val="center"/>
              <w:rPr>
                <w:rFonts w:eastAsia="等线"/>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tcPr>
          <w:p w14:paraId="0CDA078D" w14:textId="77777777" w:rsidR="00142F24" w:rsidRDefault="00142F24" w:rsidP="0069392A">
            <w:pPr>
              <w:pStyle w:val="TAL"/>
              <w:rPr>
                <w:rFonts w:eastAsia="等线"/>
                <w:lang w:bidi="ar-IQ"/>
              </w:rPr>
            </w:pPr>
            <w:r w:rsidRPr="00D60E5B">
              <w:rPr>
                <w:rFonts w:eastAsia="等线"/>
                <w:lang w:bidi="ar-IQ"/>
              </w:rPr>
              <w:t>IEC</w:t>
            </w:r>
            <w:r>
              <w:rPr>
                <w:rFonts w:eastAsia="等线" w:hint="eastAsia"/>
                <w:lang w:eastAsia="zh-CN" w:bidi="ar-IQ"/>
              </w:rPr>
              <w:t>/</w:t>
            </w:r>
            <w:r>
              <w:rPr>
                <w:rFonts w:eastAsia="等线"/>
                <w:lang w:eastAsia="zh-CN" w:bidi="ar-IQ"/>
              </w:rPr>
              <w:t>PEC</w:t>
            </w:r>
            <w:r w:rsidRPr="00D60E5B">
              <w:rPr>
                <w:rFonts w:eastAsia="等线"/>
                <w:lang w:bidi="ar-IQ"/>
              </w:rPr>
              <w:t>: Charging Data Request [Event]</w:t>
            </w:r>
          </w:p>
          <w:p w14:paraId="2360653F" w14:textId="77777777" w:rsidR="00142F24"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p>
        </w:tc>
      </w:tr>
      <w:tr w:rsidR="00142F24" w:rsidRPr="009458A1" w14:paraId="48797242" w14:textId="77777777" w:rsidTr="0069392A">
        <w:trPr>
          <w:tblHeader/>
        </w:trPr>
        <w:tc>
          <w:tcPr>
            <w:tcW w:w="2189" w:type="dxa"/>
            <w:tcBorders>
              <w:top w:val="single" w:sz="4" w:space="0" w:color="auto"/>
              <w:left w:val="single" w:sz="4" w:space="0" w:color="auto"/>
              <w:bottom w:val="single" w:sz="4" w:space="0" w:color="auto"/>
              <w:right w:val="single" w:sz="4" w:space="0" w:color="auto"/>
            </w:tcBorders>
            <w:hideMark/>
          </w:tcPr>
          <w:p w14:paraId="090E7354" w14:textId="77777777" w:rsidR="00142F24" w:rsidRPr="009458A1" w:rsidRDefault="00142F24" w:rsidP="0069392A">
            <w:pPr>
              <w:pStyle w:val="TAL"/>
              <w:rPr>
                <w:rFonts w:eastAsia="等线"/>
                <w:lang w:bidi="ar-IQ"/>
              </w:rPr>
            </w:pPr>
            <w:r>
              <w:rPr>
                <w:rFonts w:eastAsia="等线"/>
                <w:lang w:bidi="ar-IQ"/>
              </w:rPr>
              <w:t>Response to AF</w:t>
            </w:r>
          </w:p>
        </w:tc>
        <w:tc>
          <w:tcPr>
            <w:tcW w:w="1147" w:type="dxa"/>
            <w:tcBorders>
              <w:top w:val="single" w:sz="4" w:space="0" w:color="auto"/>
              <w:left w:val="single" w:sz="4" w:space="0" w:color="auto"/>
              <w:bottom w:val="single" w:sz="4" w:space="0" w:color="auto"/>
              <w:right w:val="single" w:sz="4" w:space="0" w:color="auto"/>
            </w:tcBorders>
            <w:hideMark/>
          </w:tcPr>
          <w:p w14:paraId="0A6B211B" w14:textId="77777777" w:rsidR="00142F24" w:rsidRPr="009458A1" w:rsidRDefault="00142F24" w:rsidP="0069392A">
            <w:pPr>
              <w:pStyle w:val="TAL"/>
              <w:jc w:val="center"/>
              <w:rPr>
                <w:rFonts w:eastAsia="等线"/>
                <w:lang w:bidi="ar-IQ"/>
              </w:rPr>
            </w:pPr>
            <w:r w:rsidRPr="009458A1">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AE1B624"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01558CC" w14:textId="77777777" w:rsidR="00142F24" w:rsidRPr="009458A1" w:rsidRDefault="00142F24" w:rsidP="0069392A">
            <w:pPr>
              <w:pStyle w:val="TAL"/>
              <w:jc w:val="center"/>
              <w:rPr>
                <w:rFonts w:eastAsia="等线"/>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DFC5C28" w14:textId="77777777" w:rsidR="00142F24" w:rsidRPr="009458A1" w:rsidRDefault="00142F24" w:rsidP="0069392A">
            <w:pPr>
              <w:pStyle w:val="TAL"/>
              <w:jc w:val="center"/>
              <w:rPr>
                <w:rFonts w:eastAsia="等线"/>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hideMark/>
          </w:tcPr>
          <w:p w14:paraId="35684066" w14:textId="77777777" w:rsidR="00142F24" w:rsidRDefault="00142F24" w:rsidP="0069392A">
            <w:pPr>
              <w:pStyle w:val="TAL"/>
              <w:rPr>
                <w:rFonts w:eastAsia="等线"/>
                <w:lang w:bidi="ar-IQ"/>
              </w:rPr>
            </w:pPr>
            <w:r>
              <w:rPr>
                <w:rFonts w:eastAsia="等线"/>
                <w:lang w:bidi="ar-IQ"/>
              </w:rPr>
              <w:t xml:space="preserve">PEC: </w:t>
            </w:r>
            <w:r w:rsidRPr="009458A1">
              <w:rPr>
                <w:rFonts w:eastAsia="等线"/>
                <w:lang w:bidi="ar-IQ"/>
              </w:rPr>
              <w:t>Charging Data Request [Event]</w:t>
            </w:r>
          </w:p>
          <w:p w14:paraId="7B7B6909" w14:textId="77777777" w:rsidR="00142F24" w:rsidRPr="009458A1"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p>
        </w:tc>
      </w:tr>
      <w:tr w:rsidR="00142F24" w:rsidRPr="009458A1" w14:paraId="3BCDC2DC" w14:textId="77777777" w:rsidTr="0069392A">
        <w:trPr>
          <w:tblHeader/>
        </w:trPr>
        <w:tc>
          <w:tcPr>
            <w:tcW w:w="2189" w:type="dxa"/>
            <w:tcBorders>
              <w:top w:val="single" w:sz="4" w:space="0" w:color="auto"/>
              <w:left w:val="single" w:sz="4" w:space="0" w:color="auto"/>
              <w:bottom w:val="single" w:sz="4" w:space="0" w:color="auto"/>
              <w:right w:val="single" w:sz="4" w:space="0" w:color="auto"/>
            </w:tcBorders>
          </w:tcPr>
          <w:p w14:paraId="76212EB5" w14:textId="77777777" w:rsidR="00142F24" w:rsidRDefault="00142F24" w:rsidP="0069392A">
            <w:pPr>
              <w:pStyle w:val="TAL"/>
              <w:rPr>
                <w:rFonts w:eastAsia="等线"/>
                <w:lang w:bidi="ar-IQ"/>
              </w:rPr>
            </w:pPr>
            <w:r>
              <w:rPr>
                <w:rFonts w:eastAsia="等线"/>
                <w:lang w:bidi="ar-IQ"/>
              </w:rPr>
              <w:t xml:space="preserve">Notification to AF </w:t>
            </w:r>
          </w:p>
        </w:tc>
        <w:tc>
          <w:tcPr>
            <w:tcW w:w="1147" w:type="dxa"/>
            <w:tcBorders>
              <w:top w:val="single" w:sz="4" w:space="0" w:color="auto"/>
              <w:left w:val="single" w:sz="4" w:space="0" w:color="auto"/>
              <w:bottom w:val="single" w:sz="4" w:space="0" w:color="auto"/>
              <w:right w:val="single" w:sz="4" w:space="0" w:color="auto"/>
            </w:tcBorders>
          </w:tcPr>
          <w:p w14:paraId="7209C2B2" w14:textId="77777777" w:rsidR="00142F24" w:rsidRPr="009458A1" w:rsidRDefault="00142F24" w:rsidP="0069392A">
            <w:pPr>
              <w:pStyle w:val="TAL"/>
              <w:jc w:val="center"/>
              <w:rPr>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7B7F2B0F"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8A3DD27" w14:textId="77777777" w:rsidR="00142F24" w:rsidRPr="009458A1" w:rsidRDefault="00142F24" w:rsidP="0069392A">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21680101" w14:textId="77777777" w:rsidR="00142F24" w:rsidRPr="009458A1" w:rsidRDefault="00142F24" w:rsidP="0069392A">
            <w:pPr>
              <w:pStyle w:val="TAL"/>
              <w:jc w:val="center"/>
              <w:rPr>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tcPr>
          <w:p w14:paraId="2DFB430E" w14:textId="77777777" w:rsidR="00142F24" w:rsidRDefault="00142F24" w:rsidP="0069392A">
            <w:pPr>
              <w:pStyle w:val="TAL"/>
              <w:rPr>
                <w:rFonts w:eastAsia="等线"/>
                <w:lang w:bidi="ar-IQ"/>
              </w:rPr>
            </w:pPr>
            <w:r w:rsidRPr="00D60E5B">
              <w:rPr>
                <w:rFonts w:eastAsia="等线"/>
                <w:lang w:bidi="ar-IQ"/>
              </w:rPr>
              <w:t>IEC</w:t>
            </w:r>
            <w:r>
              <w:rPr>
                <w:rFonts w:eastAsia="等线" w:hint="eastAsia"/>
                <w:lang w:eastAsia="zh-CN" w:bidi="ar-IQ"/>
              </w:rPr>
              <w:t>/</w:t>
            </w:r>
            <w:r>
              <w:rPr>
                <w:rFonts w:eastAsia="等线"/>
                <w:lang w:bidi="ar-IQ"/>
              </w:rPr>
              <w:t xml:space="preserve">PEC: </w:t>
            </w:r>
            <w:r w:rsidRPr="009458A1">
              <w:rPr>
                <w:rFonts w:eastAsia="等线"/>
                <w:lang w:bidi="ar-IQ"/>
              </w:rPr>
              <w:t>Charging Data Request [Event]</w:t>
            </w:r>
          </w:p>
          <w:p w14:paraId="1B4832B3" w14:textId="77777777" w:rsidR="00142F24" w:rsidRPr="00D60E5B"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Initial</w:t>
            </w:r>
            <w:r w:rsidRPr="009458A1">
              <w:rPr>
                <w:rFonts w:eastAsia="等线"/>
                <w:lang w:bidi="ar-IQ"/>
              </w:rPr>
              <w:t>]</w:t>
            </w:r>
          </w:p>
        </w:tc>
      </w:tr>
      <w:tr w:rsidR="00142F24" w:rsidRPr="009458A1" w14:paraId="525AF410" w14:textId="77777777" w:rsidTr="0069392A">
        <w:trPr>
          <w:tblHeader/>
        </w:trPr>
        <w:tc>
          <w:tcPr>
            <w:tcW w:w="2189" w:type="dxa"/>
            <w:tcBorders>
              <w:top w:val="single" w:sz="4" w:space="0" w:color="auto"/>
              <w:left w:val="single" w:sz="4" w:space="0" w:color="auto"/>
              <w:bottom w:val="single" w:sz="4" w:space="0" w:color="auto"/>
              <w:right w:val="single" w:sz="4" w:space="0" w:color="auto"/>
            </w:tcBorders>
          </w:tcPr>
          <w:p w14:paraId="5FB956D9" w14:textId="77777777" w:rsidR="00142F24" w:rsidRDefault="00142F24" w:rsidP="0069392A">
            <w:pPr>
              <w:pStyle w:val="TAL"/>
              <w:rPr>
                <w:rFonts w:eastAsia="等线"/>
                <w:lang w:bidi="ar-IQ"/>
              </w:rPr>
            </w:pPr>
            <w:r>
              <w:rPr>
                <w:rFonts w:eastAsia="等线"/>
                <w:lang w:bidi="ar-IQ"/>
              </w:rPr>
              <w:t xml:space="preserve">Notification </w:t>
            </w:r>
            <w:r w:rsidRPr="00E55B7D">
              <w:rPr>
                <w:rFonts w:eastAsia="等线"/>
                <w:lang w:bidi="ar-IQ"/>
              </w:rPr>
              <w:t>acknowledgement</w:t>
            </w:r>
          </w:p>
        </w:tc>
        <w:tc>
          <w:tcPr>
            <w:tcW w:w="1147" w:type="dxa"/>
            <w:tcBorders>
              <w:top w:val="single" w:sz="4" w:space="0" w:color="auto"/>
              <w:left w:val="single" w:sz="4" w:space="0" w:color="auto"/>
              <w:bottom w:val="single" w:sz="4" w:space="0" w:color="auto"/>
              <w:right w:val="single" w:sz="4" w:space="0" w:color="auto"/>
            </w:tcBorders>
          </w:tcPr>
          <w:p w14:paraId="6445B65F" w14:textId="77777777" w:rsidR="00142F24" w:rsidRPr="009458A1" w:rsidRDefault="00142F24" w:rsidP="0069392A">
            <w:pPr>
              <w:pStyle w:val="TAL"/>
              <w:jc w:val="center"/>
              <w:rPr>
                <w:rFonts w:eastAsia="等线"/>
                <w:lang w:bidi="ar-IQ"/>
              </w:rPr>
            </w:pPr>
          </w:p>
        </w:tc>
        <w:tc>
          <w:tcPr>
            <w:tcW w:w="1757" w:type="dxa"/>
            <w:tcBorders>
              <w:top w:val="single" w:sz="4" w:space="0" w:color="auto"/>
              <w:left w:val="single" w:sz="4" w:space="0" w:color="auto"/>
              <w:bottom w:val="single" w:sz="4" w:space="0" w:color="auto"/>
              <w:right w:val="single" w:sz="4" w:space="0" w:color="auto"/>
            </w:tcBorders>
          </w:tcPr>
          <w:p w14:paraId="617237CC" w14:textId="77777777" w:rsidR="00142F24" w:rsidRPr="009458A1" w:rsidRDefault="00142F24" w:rsidP="0069392A">
            <w:pPr>
              <w:pStyle w:val="TAL"/>
              <w:jc w:val="center"/>
              <w:rPr>
                <w:rFonts w:eastAsia="等线"/>
                <w:lang w:bidi="ar-IQ"/>
              </w:rPr>
            </w:pPr>
            <w:r w:rsidRPr="009458A1">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5D36C6A" w14:textId="77777777" w:rsidR="00142F24" w:rsidRPr="009458A1" w:rsidRDefault="00142F24" w:rsidP="0069392A">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4AF32082" w14:textId="77777777" w:rsidR="00142F24" w:rsidRPr="009458A1" w:rsidRDefault="00142F24" w:rsidP="0069392A">
            <w:pPr>
              <w:pStyle w:val="TAL"/>
              <w:jc w:val="center"/>
              <w:rPr>
                <w:lang w:bidi="ar-IQ"/>
              </w:rPr>
            </w:pPr>
            <w:r w:rsidRPr="009458A1">
              <w:rPr>
                <w:lang w:bidi="ar-IQ"/>
              </w:rPr>
              <w:t>Not Applicable</w:t>
            </w:r>
            <w:r w:rsidDel="00A65D48">
              <w:rPr>
                <w:rFonts w:eastAsia="等线"/>
                <w:lang w:bidi="ar-IQ"/>
              </w:rPr>
              <w:t xml:space="preserve"> </w:t>
            </w:r>
          </w:p>
        </w:tc>
        <w:tc>
          <w:tcPr>
            <w:tcW w:w="2532" w:type="dxa"/>
            <w:tcBorders>
              <w:top w:val="single" w:sz="4" w:space="0" w:color="auto"/>
              <w:left w:val="single" w:sz="4" w:space="0" w:color="auto"/>
              <w:bottom w:val="single" w:sz="4" w:space="0" w:color="auto"/>
              <w:right w:val="single" w:sz="4" w:space="0" w:color="auto"/>
            </w:tcBorders>
          </w:tcPr>
          <w:p w14:paraId="6C32FAC2" w14:textId="77777777" w:rsidR="00142F24" w:rsidRDefault="00142F24" w:rsidP="0069392A">
            <w:pPr>
              <w:pStyle w:val="TAL"/>
              <w:rPr>
                <w:rFonts w:eastAsia="等线"/>
                <w:lang w:bidi="ar-IQ"/>
              </w:rPr>
            </w:pPr>
            <w:r>
              <w:rPr>
                <w:rFonts w:eastAsia="等线"/>
                <w:lang w:bidi="ar-IQ"/>
              </w:rPr>
              <w:t xml:space="preserve">PEC: </w:t>
            </w:r>
            <w:r w:rsidRPr="009458A1">
              <w:rPr>
                <w:rFonts w:eastAsia="等线"/>
                <w:lang w:bidi="ar-IQ"/>
              </w:rPr>
              <w:t>Charging Data Request [Event]</w:t>
            </w:r>
          </w:p>
          <w:p w14:paraId="7ACAD504" w14:textId="77777777" w:rsidR="00142F24" w:rsidRPr="00D60E5B" w:rsidRDefault="00142F24" w:rsidP="0069392A">
            <w:pPr>
              <w:pStyle w:val="TAL"/>
              <w:rPr>
                <w:rFonts w:eastAsia="等线"/>
                <w:lang w:bidi="ar-IQ"/>
              </w:rPr>
            </w:pPr>
            <w:r>
              <w:rPr>
                <w:rFonts w:eastAsia="等线"/>
                <w:lang w:bidi="ar-IQ"/>
              </w:rPr>
              <w:t xml:space="preserve">ECUR: </w:t>
            </w:r>
            <w:r w:rsidRPr="009458A1">
              <w:rPr>
                <w:rFonts w:eastAsia="等线"/>
                <w:lang w:bidi="ar-IQ"/>
              </w:rPr>
              <w:t>Charging Data Request [</w:t>
            </w:r>
            <w:r>
              <w:rPr>
                <w:rFonts w:eastAsia="等线"/>
                <w:lang w:bidi="ar-IQ"/>
              </w:rPr>
              <w:t>Termination</w:t>
            </w:r>
            <w:r w:rsidRPr="009458A1">
              <w:rPr>
                <w:rFonts w:eastAsia="等线"/>
                <w:lang w:bidi="ar-IQ"/>
              </w:rPr>
              <w:t>]</w:t>
            </w:r>
          </w:p>
        </w:tc>
      </w:tr>
    </w:tbl>
    <w:p w14:paraId="0651DC2A" w14:textId="77777777" w:rsidR="00142F24" w:rsidRPr="006B31BC" w:rsidRDefault="00142F24" w:rsidP="00142F24"/>
    <w:p w14:paraId="403C21A3" w14:textId="77777777" w:rsidR="00142F24" w:rsidRPr="00142F24" w:rsidRDefault="00142F24" w:rsidP="00142F24"/>
    <w:p w14:paraId="04ACCBBF" w14:textId="77777777" w:rsidR="00327356" w:rsidRPr="00FD5F19" w:rsidRDefault="00327356" w:rsidP="00327356">
      <w:pPr>
        <w:pStyle w:val="31"/>
      </w:pPr>
      <w:bookmarkStart w:id="51" w:name="_Toc50556893"/>
      <w:bookmarkStart w:id="52" w:name="_Toc50646048"/>
      <w:bookmarkStart w:id="53" w:name="_Toc148084551"/>
      <w:r>
        <w:lastRenderedPageBreak/>
        <w:t>5</w:t>
      </w:r>
      <w:r w:rsidRPr="00FD5F19">
        <w:t>.2.2</w:t>
      </w:r>
      <w:r w:rsidRPr="00FD5F19">
        <w:tab/>
        <w:t>Message flows</w:t>
      </w:r>
      <w:bookmarkEnd w:id="51"/>
      <w:bookmarkEnd w:id="52"/>
      <w:bookmarkEnd w:id="53"/>
    </w:p>
    <w:p w14:paraId="7411190D" w14:textId="77777777" w:rsidR="00327356" w:rsidRDefault="00327356" w:rsidP="00327356">
      <w:pPr>
        <w:pStyle w:val="31"/>
      </w:pPr>
      <w:bookmarkStart w:id="54" w:name="_Toc50556898"/>
      <w:bookmarkStart w:id="55" w:name="_Toc50646053"/>
      <w:bookmarkStart w:id="56" w:name="_Toc148084552"/>
      <w:r>
        <w:t>5</w:t>
      </w:r>
      <w:r w:rsidRPr="00FD5F19">
        <w:t>.2.3</w:t>
      </w:r>
      <w:r w:rsidRPr="00FD5F19">
        <w:tab/>
        <w:t>CDR generation</w:t>
      </w:r>
      <w:bookmarkEnd w:id="54"/>
      <w:bookmarkEnd w:id="55"/>
      <w:bookmarkEnd w:id="56"/>
    </w:p>
    <w:p w14:paraId="4EFB108B" w14:textId="77777777" w:rsidR="00327356" w:rsidRPr="00FD5F19" w:rsidRDefault="00327356" w:rsidP="00327356">
      <w:pPr>
        <w:pStyle w:val="31"/>
      </w:pPr>
      <w:bookmarkStart w:id="57" w:name="_Toc50556903"/>
      <w:bookmarkStart w:id="58" w:name="_Toc50646058"/>
      <w:bookmarkStart w:id="59" w:name="_Toc148084553"/>
      <w:r>
        <w:t>5</w:t>
      </w:r>
      <w:r w:rsidRPr="00FD5F19">
        <w:t>.2.4</w:t>
      </w:r>
      <w:r w:rsidRPr="00FD5F19">
        <w:tab/>
        <w:t>Ga record transfer flows</w:t>
      </w:r>
      <w:bookmarkEnd w:id="57"/>
      <w:bookmarkEnd w:id="58"/>
      <w:bookmarkEnd w:id="59"/>
    </w:p>
    <w:p w14:paraId="10B6720D" w14:textId="77777777" w:rsidR="00327356" w:rsidRPr="00FD5F19" w:rsidRDefault="00327356" w:rsidP="00327356">
      <w:pPr>
        <w:pStyle w:val="31"/>
      </w:pPr>
      <w:bookmarkStart w:id="60" w:name="_Toc50556904"/>
      <w:bookmarkStart w:id="61" w:name="_Toc50646059"/>
      <w:bookmarkStart w:id="62" w:name="_Toc148084554"/>
      <w:r>
        <w:t>5</w:t>
      </w:r>
      <w:r w:rsidRPr="00FD5F19">
        <w:t>.2.5</w:t>
      </w:r>
      <w:r w:rsidRPr="00FD5F19">
        <w:tab/>
        <w:t>B</w:t>
      </w:r>
      <w:r>
        <w:t>tsn</w:t>
      </w:r>
      <w:r w:rsidRPr="00FD5F19">
        <w:t xml:space="preserve"> CDR file transfer</w:t>
      </w:r>
      <w:bookmarkEnd w:id="60"/>
      <w:bookmarkEnd w:id="61"/>
      <w:bookmarkEnd w:id="62"/>
    </w:p>
    <w:p w14:paraId="42421020" w14:textId="77777777" w:rsidR="00327356" w:rsidRDefault="00327356" w:rsidP="00327356">
      <w:pPr>
        <w:pStyle w:val="1"/>
        <w:rPr>
          <w:rFonts w:eastAsia="等线"/>
        </w:rPr>
      </w:pPr>
      <w:bookmarkStart w:id="63" w:name="_Toc148084555"/>
      <w:r>
        <w:t>6</w:t>
      </w:r>
      <w:r w:rsidRPr="004D3578">
        <w:tab/>
      </w:r>
      <w:r>
        <w:rPr>
          <w:rFonts w:eastAsia="等线"/>
        </w:rPr>
        <w:t>Definition of charging information</w:t>
      </w:r>
      <w:bookmarkEnd w:id="63"/>
    </w:p>
    <w:p w14:paraId="7B716653" w14:textId="77777777" w:rsidR="00327356" w:rsidRPr="00F53168" w:rsidRDefault="00327356" w:rsidP="00327356">
      <w:pPr>
        <w:pStyle w:val="21"/>
        <w:rPr>
          <w:rFonts w:eastAsia="等线"/>
        </w:rPr>
      </w:pPr>
      <w:bookmarkStart w:id="64" w:name="_Toc148084556"/>
      <w:r>
        <w:rPr>
          <w:rFonts w:eastAsia="等线"/>
        </w:rPr>
        <w:t>6</w:t>
      </w:r>
      <w:r w:rsidRPr="00CC1CDE">
        <w:rPr>
          <w:rFonts w:eastAsia="等线"/>
        </w:rPr>
        <w:t>.1</w:t>
      </w:r>
      <w:r w:rsidRPr="00CC1CDE">
        <w:rPr>
          <w:rFonts w:eastAsia="等线"/>
        </w:rPr>
        <w:tab/>
      </w:r>
      <w:r>
        <w:rPr>
          <w:rFonts w:eastAsia="等线"/>
        </w:rPr>
        <w:t>Data description for time sensitive networking charging</w:t>
      </w:r>
      <w:bookmarkEnd w:id="64"/>
    </w:p>
    <w:p w14:paraId="486F8207" w14:textId="77777777" w:rsidR="00327356" w:rsidRDefault="00327356" w:rsidP="00327356">
      <w:pPr>
        <w:pStyle w:val="21"/>
        <w:rPr>
          <w:rFonts w:eastAsia="等线"/>
        </w:rPr>
      </w:pPr>
      <w:bookmarkStart w:id="65" w:name="_Toc148084557"/>
      <w:r>
        <w:rPr>
          <w:rFonts w:eastAsia="等线"/>
        </w:rPr>
        <w:t>6</w:t>
      </w:r>
      <w:r w:rsidRPr="00CC1CDE">
        <w:rPr>
          <w:rFonts w:eastAsia="等线"/>
        </w:rPr>
        <w:t>.2</w:t>
      </w:r>
      <w:r w:rsidRPr="00CC1CDE">
        <w:rPr>
          <w:rFonts w:eastAsia="等线"/>
        </w:rPr>
        <w:tab/>
      </w:r>
      <w:r>
        <w:rPr>
          <w:rFonts w:eastAsia="等线"/>
        </w:rPr>
        <w:t>Time sensitive networking charging specific parameters</w:t>
      </w:r>
      <w:bookmarkEnd w:id="65"/>
    </w:p>
    <w:p w14:paraId="78DC1464" w14:textId="77777777" w:rsidR="00327356" w:rsidRDefault="00327356" w:rsidP="00327356">
      <w:pPr>
        <w:pStyle w:val="21"/>
        <w:rPr>
          <w:rFonts w:eastAsia="等线"/>
        </w:rPr>
      </w:pPr>
      <w:bookmarkStart w:id="66" w:name="_Toc148084558"/>
      <w:r>
        <w:rPr>
          <w:rFonts w:eastAsia="等线"/>
        </w:rPr>
        <w:t>6</w:t>
      </w:r>
      <w:r w:rsidRPr="00CC1CDE">
        <w:rPr>
          <w:rFonts w:eastAsia="等线"/>
        </w:rPr>
        <w:t>.</w:t>
      </w:r>
      <w:r>
        <w:rPr>
          <w:rFonts w:eastAsia="等线"/>
        </w:rPr>
        <w:t>3</w:t>
      </w:r>
      <w:r w:rsidRPr="00CC1CDE">
        <w:rPr>
          <w:rFonts w:eastAsia="等线"/>
        </w:rPr>
        <w:tab/>
      </w:r>
      <w:r>
        <w:rPr>
          <w:rFonts w:eastAsia="等线"/>
        </w:rPr>
        <w:t>Binding for time sensitive networking converged charging</w:t>
      </w:r>
      <w:bookmarkEnd w:id="66"/>
    </w:p>
    <w:p w14:paraId="289B36EC" w14:textId="77777777" w:rsidR="00F51A51" w:rsidRPr="00327356" w:rsidRDefault="00F51A51" w:rsidP="00F51A51"/>
    <w:p w14:paraId="5CA5E6C2" w14:textId="2456D90F" w:rsidR="00080512" w:rsidRPr="004D3578" w:rsidRDefault="00080512">
      <w:pPr>
        <w:pStyle w:val="8"/>
      </w:pPr>
      <w:r w:rsidRPr="004D3578">
        <w:br w:type="page"/>
      </w:r>
      <w:bookmarkStart w:id="67" w:name="_Toc148045650"/>
      <w:bookmarkStart w:id="68" w:name="_Toc148084559"/>
      <w:r w:rsidRPr="004D3578">
        <w:lastRenderedPageBreak/>
        <w:t>Annex &lt;</w:t>
      </w:r>
      <w:r w:rsidR="007363E6">
        <w:t>A</w:t>
      </w:r>
      <w:r w:rsidRPr="004D3578">
        <w:t>&gt; (informative):</w:t>
      </w:r>
      <w:r w:rsidRPr="004D3578">
        <w:br/>
        <w:t>Change history</w:t>
      </w:r>
      <w:bookmarkEnd w:id="67"/>
      <w:bookmarkEnd w:id="68"/>
    </w:p>
    <w:p w14:paraId="06FAD520" w14:textId="77777777" w:rsidR="00054A22" w:rsidRPr="00235394" w:rsidRDefault="00054A22" w:rsidP="00054A22">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F5DD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F5DD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5DD7" w:rsidRPr="006B0D02" w14:paraId="7AE2D8EC" w14:textId="77777777" w:rsidTr="005F5DD7">
        <w:tc>
          <w:tcPr>
            <w:tcW w:w="800" w:type="dxa"/>
            <w:vMerge w:val="restart"/>
            <w:shd w:val="solid" w:color="FFFFFF" w:fill="auto"/>
          </w:tcPr>
          <w:p w14:paraId="433EA83C" w14:textId="14A85309" w:rsidR="005F5DD7" w:rsidRPr="006B0D02" w:rsidRDefault="005F5DD7" w:rsidP="00C72833">
            <w:pPr>
              <w:pStyle w:val="TAC"/>
              <w:rPr>
                <w:sz w:val="16"/>
                <w:szCs w:val="16"/>
              </w:rPr>
            </w:pPr>
            <w:r>
              <w:rPr>
                <w:sz w:val="16"/>
                <w:szCs w:val="16"/>
              </w:rPr>
              <w:t>2023-10</w:t>
            </w:r>
          </w:p>
        </w:tc>
        <w:tc>
          <w:tcPr>
            <w:tcW w:w="800" w:type="dxa"/>
            <w:vMerge w:val="restart"/>
            <w:shd w:val="solid" w:color="FFFFFF" w:fill="auto"/>
          </w:tcPr>
          <w:p w14:paraId="55C8CC01" w14:textId="7E3B1BF0" w:rsidR="005F5DD7" w:rsidRPr="006B0D02" w:rsidRDefault="005F5DD7" w:rsidP="00C72833">
            <w:pPr>
              <w:pStyle w:val="TAC"/>
              <w:rPr>
                <w:sz w:val="16"/>
                <w:szCs w:val="16"/>
              </w:rPr>
            </w:pPr>
            <w:r>
              <w:rPr>
                <w:sz w:val="16"/>
                <w:szCs w:val="16"/>
              </w:rPr>
              <w:t>SA5#151</w:t>
            </w:r>
          </w:p>
        </w:tc>
        <w:tc>
          <w:tcPr>
            <w:tcW w:w="1094" w:type="dxa"/>
            <w:shd w:val="solid" w:color="FFFFFF" w:fill="auto"/>
          </w:tcPr>
          <w:p w14:paraId="134723C6" w14:textId="128EBA65" w:rsidR="005F5DD7" w:rsidRPr="006B0D02" w:rsidRDefault="005F5DD7" w:rsidP="005F5DD7">
            <w:pPr>
              <w:pStyle w:val="TAC"/>
              <w:rPr>
                <w:sz w:val="16"/>
                <w:szCs w:val="16"/>
              </w:rPr>
            </w:pPr>
            <w:r w:rsidRPr="005F5DD7">
              <w:rPr>
                <w:sz w:val="16"/>
                <w:szCs w:val="16"/>
              </w:rPr>
              <w:t>S5-236894</w:t>
            </w:r>
          </w:p>
        </w:tc>
        <w:tc>
          <w:tcPr>
            <w:tcW w:w="425" w:type="dxa"/>
            <w:shd w:val="solid" w:color="FFFFFF" w:fill="auto"/>
          </w:tcPr>
          <w:p w14:paraId="2B341B81" w14:textId="77777777" w:rsidR="005F5DD7" w:rsidRPr="006B0D02" w:rsidRDefault="005F5DD7" w:rsidP="00C72833">
            <w:pPr>
              <w:pStyle w:val="TAL"/>
              <w:rPr>
                <w:sz w:val="16"/>
                <w:szCs w:val="16"/>
              </w:rPr>
            </w:pPr>
          </w:p>
        </w:tc>
        <w:tc>
          <w:tcPr>
            <w:tcW w:w="425" w:type="dxa"/>
            <w:shd w:val="solid" w:color="FFFFFF" w:fill="auto"/>
          </w:tcPr>
          <w:p w14:paraId="090FDCAA" w14:textId="77777777" w:rsidR="005F5DD7" w:rsidRPr="006B0D02" w:rsidRDefault="005F5DD7" w:rsidP="00C72833">
            <w:pPr>
              <w:pStyle w:val="TAR"/>
              <w:rPr>
                <w:sz w:val="16"/>
                <w:szCs w:val="16"/>
              </w:rPr>
            </w:pPr>
          </w:p>
        </w:tc>
        <w:tc>
          <w:tcPr>
            <w:tcW w:w="425" w:type="dxa"/>
            <w:shd w:val="solid" w:color="FFFFFF" w:fill="auto"/>
          </w:tcPr>
          <w:p w14:paraId="40910D18" w14:textId="77777777" w:rsidR="005F5DD7" w:rsidRPr="006B0D02" w:rsidRDefault="005F5DD7" w:rsidP="00C72833">
            <w:pPr>
              <w:pStyle w:val="TAC"/>
              <w:rPr>
                <w:sz w:val="16"/>
                <w:szCs w:val="16"/>
              </w:rPr>
            </w:pPr>
          </w:p>
        </w:tc>
        <w:tc>
          <w:tcPr>
            <w:tcW w:w="4962" w:type="dxa"/>
            <w:shd w:val="solid" w:color="FFFFFF" w:fill="auto"/>
          </w:tcPr>
          <w:p w14:paraId="17B0396C" w14:textId="0E69BB0B" w:rsidR="005F5DD7" w:rsidRPr="006B0D02" w:rsidRDefault="005F5DD7" w:rsidP="005F5DD7">
            <w:pPr>
              <w:pStyle w:val="TAL"/>
              <w:rPr>
                <w:sz w:val="16"/>
                <w:szCs w:val="16"/>
              </w:rPr>
            </w:pPr>
            <w:r>
              <w:rPr>
                <w:sz w:val="16"/>
                <w:szCs w:val="16"/>
              </w:rPr>
              <w:t>Initial skeleton</w:t>
            </w:r>
          </w:p>
        </w:tc>
        <w:tc>
          <w:tcPr>
            <w:tcW w:w="708" w:type="dxa"/>
            <w:shd w:val="solid" w:color="FFFFFF" w:fill="auto"/>
          </w:tcPr>
          <w:p w14:paraId="5E97A6B2" w14:textId="60B7C090" w:rsidR="005F5DD7" w:rsidRPr="007D6048" w:rsidRDefault="005F5DD7" w:rsidP="00C72833">
            <w:pPr>
              <w:pStyle w:val="TAC"/>
              <w:rPr>
                <w:sz w:val="16"/>
                <w:szCs w:val="16"/>
              </w:rPr>
            </w:pPr>
            <w:r>
              <w:rPr>
                <w:sz w:val="16"/>
                <w:szCs w:val="16"/>
              </w:rPr>
              <w:t>0.0.0</w:t>
            </w:r>
          </w:p>
        </w:tc>
      </w:tr>
      <w:tr w:rsidR="005F5DD7" w:rsidRPr="006B0D02" w14:paraId="45131A37" w14:textId="77777777" w:rsidTr="005F5DD7">
        <w:tc>
          <w:tcPr>
            <w:tcW w:w="800" w:type="dxa"/>
            <w:vMerge/>
            <w:shd w:val="solid" w:color="FFFFFF" w:fill="auto"/>
          </w:tcPr>
          <w:p w14:paraId="5CC371D9" w14:textId="77777777" w:rsidR="005F5DD7" w:rsidRDefault="005F5DD7" w:rsidP="00C72833">
            <w:pPr>
              <w:pStyle w:val="TAC"/>
              <w:rPr>
                <w:sz w:val="16"/>
                <w:szCs w:val="16"/>
              </w:rPr>
            </w:pPr>
          </w:p>
        </w:tc>
        <w:tc>
          <w:tcPr>
            <w:tcW w:w="800" w:type="dxa"/>
            <w:vMerge/>
            <w:shd w:val="solid" w:color="FFFFFF" w:fill="auto"/>
          </w:tcPr>
          <w:p w14:paraId="50F3854C" w14:textId="77777777" w:rsidR="005F5DD7" w:rsidRDefault="005F5DD7" w:rsidP="00C72833">
            <w:pPr>
              <w:pStyle w:val="TAC"/>
              <w:rPr>
                <w:sz w:val="16"/>
                <w:szCs w:val="16"/>
              </w:rPr>
            </w:pPr>
          </w:p>
        </w:tc>
        <w:tc>
          <w:tcPr>
            <w:tcW w:w="1094" w:type="dxa"/>
            <w:shd w:val="solid" w:color="FFFFFF" w:fill="auto"/>
          </w:tcPr>
          <w:p w14:paraId="60839E02" w14:textId="77777777" w:rsidR="005F5DD7" w:rsidRPr="005F5DD7" w:rsidRDefault="005F5DD7" w:rsidP="005F5DD7">
            <w:pPr>
              <w:pStyle w:val="TAC"/>
              <w:rPr>
                <w:sz w:val="16"/>
                <w:szCs w:val="16"/>
              </w:rPr>
            </w:pPr>
            <w:r w:rsidRPr="005F5DD7">
              <w:rPr>
                <w:sz w:val="16"/>
                <w:szCs w:val="16"/>
              </w:rPr>
              <w:t>S5-236895</w:t>
            </w:r>
          </w:p>
          <w:p w14:paraId="34518EAA" w14:textId="77777777" w:rsidR="005F5DD7" w:rsidRPr="005F5DD7" w:rsidRDefault="005F5DD7" w:rsidP="005F5DD7">
            <w:pPr>
              <w:pStyle w:val="TAC"/>
              <w:rPr>
                <w:sz w:val="16"/>
                <w:szCs w:val="16"/>
              </w:rPr>
            </w:pPr>
            <w:r w:rsidRPr="005F5DD7">
              <w:rPr>
                <w:sz w:val="16"/>
                <w:szCs w:val="16"/>
              </w:rPr>
              <w:t>S5-236971</w:t>
            </w:r>
          </w:p>
          <w:p w14:paraId="37DAE4BA" w14:textId="77777777" w:rsidR="005F5DD7" w:rsidRPr="005F5DD7" w:rsidRDefault="005F5DD7" w:rsidP="005F5DD7">
            <w:pPr>
              <w:pStyle w:val="TAC"/>
              <w:rPr>
                <w:sz w:val="16"/>
                <w:szCs w:val="16"/>
              </w:rPr>
            </w:pPr>
            <w:r w:rsidRPr="005F5DD7">
              <w:rPr>
                <w:sz w:val="16"/>
                <w:szCs w:val="16"/>
              </w:rPr>
              <w:t>S5-236972</w:t>
            </w:r>
          </w:p>
          <w:p w14:paraId="63858CA9" w14:textId="77777777" w:rsidR="005F5DD7" w:rsidRPr="005F5DD7" w:rsidRDefault="005F5DD7" w:rsidP="005F5DD7">
            <w:pPr>
              <w:pStyle w:val="TAC"/>
              <w:rPr>
                <w:sz w:val="16"/>
                <w:szCs w:val="16"/>
              </w:rPr>
            </w:pPr>
            <w:r w:rsidRPr="005F5DD7">
              <w:rPr>
                <w:sz w:val="16"/>
                <w:szCs w:val="16"/>
              </w:rPr>
              <w:t>S5-236973</w:t>
            </w:r>
          </w:p>
          <w:p w14:paraId="294D8AEE" w14:textId="1572081D" w:rsidR="005F5DD7" w:rsidRPr="006B0D02" w:rsidRDefault="005F5DD7" w:rsidP="005F5DD7">
            <w:pPr>
              <w:pStyle w:val="TAC"/>
              <w:rPr>
                <w:sz w:val="16"/>
                <w:szCs w:val="16"/>
              </w:rPr>
            </w:pPr>
            <w:r w:rsidRPr="005F5DD7">
              <w:rPr>
                <w:sz w:val="16"/>
                <w:szCs w:val="16"/>
              </w:rPr>
              <w:t>S5-236974</w:t>
            </w:r>
          </w:p>
        </w:tc>
        <w:tc>
          <w:tcPr>
            <w:tcW w:w="425" w:type="dxa"/>
            <w:shd w:val="solid" w:color="FFFFFF" w:fill="auto"/>
          </w:tcPr>
          <w:p w14:paraId="1ED78988" w14:textId="77777777" w:rsidR="005F5DD7" w:rsidRPr="006B0D02" w:rsidRDefault="005F5DD7" w:rsidP="00C72833">
            <w:pPr>
              <w:pStyle w:val="TAL"/>
              <w:rPr>
                <w:sz w:val="16"/>
                <w:szCs w:val="16"/>
              </w:rPr>
            </w:pPr>
          </w:p>
        </w:tc>
        <w:tc>
          <w:tcPr>
            <w:tcW w:w="425" w:type="dxa"/>
            <w:shd w:val="solid" w:color="FFFFFF" w:fill="auto"/>
          </w:tcPr>
          <w:p w14:paraId="4DC3DB4E" w14:textId="77777777" w:rsidR="005F5DD7" w:rsidRPr="006B0D02" w:rsidRDefault="005F5DD7" w:rsidP="00C72833">
            <w:pPr>
              <w:pStyle w:val="TAR"/>
              <w:rPr>
                <w:sz w:val="16"/>
                <w:szCs w:val="16"/>
              </w:rPr>
            </w:pPr>
          </w:p>
        </w:tc>
        <w:tc>
          <w:tcPr>
            <w:tcW w:w="425" w:type="dxa"/>
            <w:shd w:val="solid" w:color="FFFFFF" w:fill="auto"/>
          </w:tcPr>
          <w:p w14:paraId="6DC12250" w14:textId="77777777" w:rsidR="005F5DD7" w:rsidRPr="006B0D02" w:rsidRDefault="005F5DD7" w:rsidP="00C72833">
            <w:pPr>
              <w:pStyle w:val="TAC"/>
              <w:rPr>
                <w:sz w:val="16"/>
                <w:szCs w:val="16"/>
              </w:rPr>
            </w:pPr>
          </w:p>
        </w:tc>
        <w:tc>
          <w:tcPr>
            <w:tcW w:w="4962" w:type="dxa"/>
            <w:shd w:val="solid" w:color="FFFFFF" w:fill="auto"/>
          </w:tcPr>
          <w:p w14:paraId="068C45D2" w14:textId="77777777" w:rsidR="005F5DD7" w:rsidRPr="00F51EF7" w:rsidRDefault="005F5DD7" w:rsidP="005F5DD7">
            <w:pPr>
              <w:pStyle w:val="TAL"/>
              <w:rPr>
                <w:sz w:val="16"/>
                <w:szCs w:val="16"/>
              </w:rPr>
            </w:pPr>
            <w:r w:rsidRPr="00F51EF7">
              <w:rPr>
                <w:sz w:val="16"/>
                <w:szCs w:val="16"/>
              </w:rPr>
              <w:t>Update of skeleton</w:t>
            </w:r>
          </w:p>
          <w:p w14:paraId="4E5F4708" w14:textId="77777777" w:rsidR="005F5DD7" w:rsidRPr="00F51EF7" w:rsidRDefault="005F5DD7" w:rsidP="005F5DD7">
            <w:pPr>
              <w:pStyle w:val="TAL"/>
              <w:rPr>
                <w:sz w:val="16"/>
                <w:szCs w:val="16"/>
              </w:rPr>
            </w:pPr>
            <w:r w:rsidRPr="00F51EF7">
              <w:rPr>
                <w:sz w:val="16"/>
                <w:szCs w:val="16"/>
              </w:rPr>
              <w:t>Update scope, references and definitions</w:t>
            </w:r>
          </w:p>
          <w:p w14:paraId="3834CB28" w14:textId="77777777" w:rsidR="005F5DD7" w:rsidRPr="00F51EF7" w:rsidRDefault="005F5DD7" w:rsidP="005F5DD7">
            <w:pPr>
              <w:pStyle w:val="TAL"/>
              <w:rPr>
                <w:sz w:val="16"/>
                <w:szCs w:val="16"/>
              </w:rPr>
            </w:pPr>
            <w:r w:rsidRPr="00F51EF7">
              <w:rPr>
                <w:sz w:val="16"/>
                <w:szCs w:val="16"/>
              </w:rPr>
              <w:t>Update architecture considerations</w:t>
            </w:r>
          </w:p>
          <w:p w14:paraId="5C62A1C9" w14:textId="77777777" w:rsidR="005F5DD7" w:rsidRPr="00F51EF7" w:rsidRDefault="005F5DD7" w:rsidP="005F5DD7">
            <w:pPr>
              <w:pStyle w:val="TAL"/>
              <w:rPr>
                <w:sz w:val="16"/>
                <w:szCs w:val="16"/>
              </w:rPr>
            </w:pPr>
            <w:r w:rsidRPr="00F51EF7">
              <w:rPr>
                <w:sz w:val="16"/>
                <w:szCs w:val="16"/>
              </w:rPr>
              <w:t>Update charging principles</w:t>
            </w:r>
          </w:p>
          <w:p w14:paraId="254E553E" w14:textId="4EE57735" w:rsidR="005F5DD7" w:rsidRDefault="005F5DD7" w:rsidP="005F5DD7">
            <w:pPr>
              <w:pStyle w:val="TAL"/>
              <w:rPr>
                <w:sz w:val="16"/>
                <w:szCs w:val="16"/>
              </w:rPr>
            </w:pPr>
            <w:r w:rsidRPr="00F51EF7">
              <w:rPr>
                <w:sz w:val="16"/>
                <w:szCs w:val="16"/>
              </w:rPr>
              <w:t>Update basic principles in charging scenarios</w:t>
            </w:r>
          </w:p>
        </w:tc>
        <w:tc>
          <w:tcPr>
            <w:tcW w:w="708" w:type="dxa"/>
            <w:shd w:val="solid" w:color="FFFFFF" w:fill="auto"/>
          </w:tcPr>
          <w:p w14:paraId="492900DE" w14:textId="15E08FB3" w:rsidR="005F5DD7" w:rsidRDefault="005F5DD7" w:rsidP="00C72833">
            <w:pPr>
              <w:pStyle w:val="TAC"/>
              <w:rPr>
                <w:sz w:val="16"/>
                <w:szCs w:val="16"/>
              </w:rPr>
            </w:pPr>
            <w:r>
              <w:rPr>
                <w:sz w:val="16"/>
                <w:szCs w:val="16"/>
              </w:rPr>
              <w:t>0.1.0</w:t>
            </w:r>
          </w:p>
        </w:tc>
      </w:tr>
    </w:tbl>
    <w:p w14:paraId="6AE5F0B0" w14:textId="224012FE" w:rsidR="00080512" w:rsidRDefault="00080512" w:rsidP="009367B2">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3317" w14:textId="77777777" w:rsidR="00757FD7" w:rsidRDefault="00757FD7">
      <w:r>
        <w:separator/>
      </w:r>
    </w:p>
  </w:endnote>
  <w:endnote w:type="continuationSeparator" w:id="0">
    <w:p w14:paraId="6C9EA903" w14:textId="77777777" w:rsidR="00757FD7" w:rsidRDefault="0075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A8A73" w14:textId="77777777" w:rsidR="00757FD7" w:rsidRDefault="00757FD7">
      <w:r>
        <w:separator/>
      </w:r>
    </w:p>
  </w:footnote>
  <w:footnote w:type="continuationSeparator" w:id="0">
    <w:p w14:paraId="5C498361" w14:textId="77777777" w:rsidR="00757FD7" w:rsidRDefault="0075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C7353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52D">
      <w:rPr>
        <w:rFonts w:ascii="Arial" w:hAnsi="Arial" w:cs="Arial"/>
        <w:b/>
        <w:noProof/>
        <w:sz w:val="18"/>
        <w:szCs w:val="18"/>
      </w:rPr>
      <w:t>3GPP TS 32.282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B08B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5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3B"/>
    <w:rsid w:val="00056EF2"/>
    <w:rsid w:val="00062023"/>
    <w:rsid w:val="000655A6"/>
    <w:rsid w:val="00080512"/>
    <w:rsid w:val="000841AC"/>
    <w:rsid w:val="0008701B"/>
    <w:rsid w:val="000C47C3"/>
    <w:rsid w:val="000D58AB"/>
    <w:rsid w:val="001128F1"/>
    <w:rsid w:val="00133525"/>
    <w:rsid w:val="00142F24"/>
    <w:rsid w:val="00171159"/>
    <w:rsid w:val="00173BD3"/>
    <w:rsid w:val="001A4C42"/>
    <w:rsid w:val="001A7420"/>
    <w:rsid w:val="001B12ED"/>
    <w:rsid w:val="001B6637"/>
    <w:rsid w:val="001C21C3"/>
    <w:rsid w:val="001C32E4"/>
    <w:rsid w:val="001D02C2"/>
    <w:rsid w:val="001F0C1D"/>
    <w:rsid w:val="001F1132"/>
    <w:rsid w:val="001F168B"/>
    <w:rsid w:val="00220DA2"/>
    <w:rsid w:val="002347A2"/>
    <w:rsid w:val="002675F0"/>
    <w:rsid w:val="00274EF2"/>
    <w:rsid w:val="002760EE"/>
    <w:rsid w:val="00286CCE"/>
    <w:rsid w:val="002B4C1B"/>
    <w:rsid w:val="002B6339"/>
    <w:rsid w:val="002E00EE"/>
    <w:rsid w:val="002E53B5"/>
    <w:rsid w:val="002E57B9"/>
    <w:rsid w:val="003172DC"/>
    <w:rsid w:val="00327356"/>
    <w:rsid w:val="0034630F"/>
    <w:rsid w:val="003529CC"/>
    <w:rsid w:val="0035462D"/>
    <w:rsid w:val="00356555"/>
    <w:rsid w:val="003765B8"/>
    <w:rsid w:val="00393CB1"/>
    <w:rsid w:val="003B4445"/>
    <w:rsid w:val="003C0DF6"/>
    <w:rsid w:val="003C3971"/>
    <w:rsid w:val="003F10F4"/>
    <w:rsid w:val="003F452D"/>
    <w:rsid w:val="00412495"/>
    <w:rsid w:val="00423334"/>
    <w:rsid w:val="004345EC"/>
    <w:rsid w:val="00455876"/>
    <w:rsid w:val="00465515"/>
    <w:rsid w:val="004676B0"/>
    <w:rsid w:val="0049751D"/>
    <w:rsid w:val="004B6D5B"/>
    <w:rsid w:val="004C30AC"/>
    <w:rsid w:val="004D3578"/>
    <w:rsid w:val="004E213A"/>
    <w:rsid w:val="004F0988"/>
    <w:rsid w:val="004F3340"/>
    <w:rsid w:val="00524379"/>
    <w:rsid w:val="0053388B"/>
    <w:rsid w:val="00535773"/>
    <w:rsid w:val="00543E6C"/>
    <w:rsid w:val="00565087"/>
    <w:rsid w:val="00597B11"/>
    <w:rsid w:val="005A7B33"/>
    <w:rsid w:val="005B5B10"/>
    <w:rsid w:val="005D2E01"/>
    <w:rsid w:val="005D7526"/>
    <w:rsid w:val="005E4BB2"/>
    <w:rsid w:val="005F5DD7"/>
    <w:rsid w:val="005F788A"/>
    <w:rsid w:val="00602AEA"/>
    <w:rsid w:val="00614FDF"/>
    <w:rsid w:val="00633918"/>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57FD7"/>
    <w:rsid w:val="00765EA3"/>
    <w:rsid w:val="00766BE1"/>
    <w:rsid w:val="00774DA4"/>
    <w:rsid w:val="00781F0F"/>
    <w:rsid w:val="007B600E"/>
    <w:rsid w:val="007C1671"/>
    <w:rsid w:val="007C2466"/>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B4176"/>
    <w:rsid w:val="009B6416"/>
    <w:rsid w:val="009B70A2"/>
    <w:rsid w:val="009F37B7"/>
    <w:rsid w:val="00A10F02"/>
    <w:rsid w:val="00A164B4"/>
    <w:rsid w:val="00A26956"/>
    <w:rsid w:val="00A27486"/>
    <w:rsid w:val="00A362F8"/>
    <w:rsid w:val="00A53724"/>
    <w:rsid w:val="00A56066"/>
    <w:rsid w:val="00A67E5B"/>
    <w:rsid w:val="00A73129"/>
    <w:rsid w:val="00A82346"/>
    <w:rsid w:val="00A92BA1"/>
    <w:rsid w:val="00A95A32"/>
    <w:rsid w:val="00AB4A5D"/>
    <w:rsid w:val="00AC6BC6"/>
    <w:rsid w:val="00AE65E2"/>
    <w:rsid w:val="00AF1460"/>
    <w:rsid w:val="00AF4F05"/>
    <w:rsid w:val="00B15449"/>
    <w:rsid w:val="00B251FF"/>
    <w:rsid w:val="00B608E2"/>
    <w:rsid w:val="00B93086"/>
    <w:rsid w:val="00B95D7A"/>
    <w:rsid w:val="00BA19ED"/>
    <w:rsid w:val="00BA4B8D"/>
    <w:rsid w:val="00BC0F7D"/>
    <w:rsid w:val="00BD7D31"/>
    <w:rsid w:val="00BE3255"/>
    <w:rsid w:val="00BF128E"/>
    <w:rsid w:val="00C074DD"/>
    <w:rsid w:val="00C1496A"/>
    <w:rsid w:val="00C15AC4"/>
    <w:rsid w:val="00C33079"/>
    <w:rsid w:val="00C45231"/>
    <w:rsid w:val="00C551FF"/>
    <w:rsid w:val="00C6652F"/>
    <w:rsid w:val="00C72833"/>
    <w:rsid w:val="00C80550"/>
    <w:rsid w:val="00C80F1D"/>
    <w:rsid w:val="00C91962"/>
    <w:rsid w:val="00C93F40"/>
    <w:rsid w:val="00CA3D0C"/>
    <w:rsid w:val="00CA52CE"/>
    <w:rsid w:val="00CB0648"/>
    <w:rsid w:val="00CB1317"/>
    <w:rsid w:val="00D3292F"/>
    <w:rsid w:val="00D467B8"/>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518D"/>
    <w:rsid w:val="00DD74A5"/>
    <w:rsid w:val="00DF2B1F"/>
    <w:rsid w:val="00DF62CD"/>
    <w:rsid w:val="00E16509"/>
    <w:rsid w:val="00E315BE"/>
    <w:rsid w:val="00E44582"/>
    <w:rsid w:val="00E51745"/>
    <w:rsid w:val="00E77645"/>
    <w:rsid w:val="00EA15B0"/>
    <w:rsid w:val="00EA5EA7"/>
    <w:rsid w:val="00EB4439"/>
    <w:rsid w:val="00EB6972"/>
    <w:rsid w:val="00EC4A25"/>
    <w:rsid w:val="00EC5E09"/>
    <w:rsid w:val="00EE47F6"/>
    <w:rsid w:val="00EE4A7C"/>
    <w:rsid w:val="00EE6FF7"/>
    <w:rsid w:val="00EF608C"/>
    <w:rsid w:val="00F025A2"/>
    <w:rsid w:val="00F04712"/>
    <w:rsid w:val="00F13360"/>
    <w:rsid w:val="00F22EC7"/>
    <w:rsid w:val="00F325C8"/>
    <w:rsid w:val="00F51A51"/>
    <w:rsid w:val="00F51EF7"/>
    <w:rsid w:val="00F53A3F"/>
    <w:rsid w:val="00F653B8"/>
    <w:rsid w:val="00F7086B"/>
    <w:rsid w:val="00F9008D"/>
    <w:rsid w:val="00FA1266"/>
    <w:rsid w:val="00FA75CE"/>
    <w:rsid w:val="00FC1192"/>
    <w:rsid w:val="00FD0E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1"/>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文本首行缩进 字符"/>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4">
    <w:name w:val="Body Text First Indent 2"/>
    <w:basedOn w:val="af3"/>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0">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8">
    <w:name w:val="index heading"/>
    <w:basedOn w:val="a1"/>
    <w:next w:val="10"/>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1128F1"/>
    <w:rPr>
      <w:lang w:val="en-GB"/>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eastAsia="Times New Roman" w:hAnsi="Calibri Light" w:cs="Times New Roman"/>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eastAsia="Times New Roman" w:hAnsi="Calibri Light" w:cs="Times New Roman"/>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val="en-GB"/>
    </w:rPr>
  </w:style>
  <w:style w:type="character" w:customStyle="1" w:styleId="B1Char">
    <w:name w:val="B1 Char"/>
    <w:link w:val="B1"/>
    <w:qFormat/>
    <w:locked/>
    <w:rsid w:val="00C80550"/>
    <w:rPr>
      <w:lang w:val="en-GB"/>
    </w:rPr>
  </w:style>
  <w:style w:type="character" w:customStyle="1" w:styleId="EXCar">
    <w:name w:val="EX Car"/>
    <w:link w:val="EX"/>
    <w:qFormat/>
    <w:rsid w:val="00F7086B"/>
    <w:rPr>
      <w:lang w:val="en-GB"/>
    </w:rPr>
  </w:style>
  <w:style w:type="character" w:customStyle="1" w:styleId="EWChar">
    <w:name w:val="EW Char"/>
    <w:link w:val="EW"/>
    <w:locked/>
    <w:rsid w:val="003B4445"/>
    <w:rPr>
      <w:lang w:val="en-GB"/>
    </w:rPr>
  </w:style>
  <w:style w:type="character" w:customStyle="1" w:styleId="TFChar">
    <w:name w:val="TF Char"/>
    <w:link w:val="TF"/>
    <w:qFormat/>
    <w:rsid w:val="00DD518D"/>
    <w:rPr>
      <w:rFonts w:ascii="Arial" w:hAnsi="Arial"/>
      <w:b/>
      <w:lang w:val="en-GB"/>
    </w:rPr>
  </w:style>
  <w:style w:type="character" w:customStyle="1" w:styleId="THChar">
    <w:name w:val="TH Char"/>
    <w:link w:val="TH"/>
    <w:qFormat/>
    <w:rsid w:val="00DD518D"/>
    <w:rPr>
      <w:rFonts w:ascii="Arial" w:hAnsi="Arial"/>
      <w:b/>
      <w:lang w:val="en-GB"/>
    </w:rPr>
  </w:style>
  <w:style w:type="character" w:customStyle="1" w:styleId="EditorsNoteZchn">
    <w:name w:val="Editor's Note Zchn"/>
    <w:link w:val="EditorsNote"/>
    <w:rsid w:val="003C0DF6"/>
    <w:rPr>
      <w:color w:val="FF0000"/>
      <w:lang w:val="en-GB"/>
    </w:rPr>
  </w:style>
  <w:style w:type="character" w:customStyle="1" w:styleId="TALChar1">
    <w:name w:val="TAL Char1"/>
    <w:link w:val="TAL"/>
    <w:rsid w:val="003C0DF6"/>
    <w:rPr>
      <w:rFonts w:ascii="Arial" w:hAnsi="Arial"/>
      <w:sz w:val="18"/>
      <w:lang w:val="en-GB"/>
    </w:rPr>
  </w:style>
  <w:style w:type="character" w:customStyle="1" w:styleId="TAHCar">
    <w:name w:val="TAH Car"/>
    <w:link w:val="TAH"/>
    <w:locked/>
    <w:rsid w:val="003C0DF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9599-CEAA-4833-AA11-54AC2AA8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2945</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cp:revision>
  <cp:lastPrinted>2019-02-25T14:05:00Z</cp:lastPrinted>
  <dcterms:created xsi:type="dcterms:W3CDTF">2023-10-12T15:20:00Z</dcterms:created>
  <dcterms:modified xsi:type="dcterms:W3CDTF">2023-10-13T02:16:00Z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(3)lwaKfQyYm6kFK47KSTj/xZlUv84hFE9yNeNy1DtFTnTrt7G2rXNE7Eeo1MvMoWCcGmeVzjkJ
i9GgJY06BjreNvqHyu8K+6IUr2/LEmAzRpDNVUBi4c1+FoaB5U65zS1JK4vFpb0zSO7dbn3T
5rNmt0GC+dPSjTAC4hL2/iKwGfjTAEkQ+NTAiqkpXzw9kJyOMv3b9+cqU8K1SSUiMgV+mld5
WNm7NdEL41mFOwAk2S</vt:lpwstr>
  </property>
  <property fmtid="{D5CDD505-2E9C-101B-9397-08002B2CF9AE}" pid="14" name="_2015_ms_pID_7253431">
    <vt:lpwstr>u18HLTHwSdFPtOz90T3SevEOc1G2Q6FgMKYhTT7cLxkVfMlBzsldnc
AkQyYfVdkDgQEKwz/HRa+wBnkGuMO0F24FQMy02fTlx/GcgQsEMPrwNfFWzkPyty8VRBvmxp
YbeWWVm+v/nvyz37SetWW12ml285wKKG0Q4HxciEWqTZAEcVHbTt3RzgBwKLU0C5IwX7uCJ8
6ZHS0xTirp5bwKccA+AzHvFFsRLb4VGtlBXk</vt:lpwstr>
  </property>
  <property fmtid="{D5CDD505-2E9C-101B-9397-08002B2CF9AE}" pid="15" name="_2015_ms_pID_7253432">
    <vt:lpwstr>bg==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1697157732</vt:lpwstr>
  </property>
</Properties>
</file>