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88"/>
        <w:gridCol w:w="12072"/>
      </w:tblGrid>
      <w:tr w:rsidR="00230DC6" w:rsidRPr="00A644F2" w14:paraId="137D5423" w14:textId="77777777" w:rsidTr="00A644F2">
        <w:tc>
          <w:tcPr>
            <w:tcW w:w="2336" w:type="dxa"/>
          </w:tcPr>
          <w:p w14:paraId="3046E47E" w14:textId="03E788A6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2337" w:type="dxa"/>
          </w:tcPr>
          <w:p w14:paraId="2AB87C6F" w14:textId="0F3D03D3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RIL Number</w:t>
            </w:r>
          </w:p>
        </w:tc>
        <w:tc>
          <w:tcPr>
            <w:tcW w:w="9275" w:type="dxa"/>
          </w:tcPr>
          <w:p w14:paraId="028A6CD2" w14:textId="41C3F703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Comment</w:t>
            </w:r>
          </w:p>
        </w:tc>
      </w:tr>
      <w:tr w:rsidR="00230DC6" w:rsidRPr="00A644F2" w14:paraId="2ECA7379" w14:textId="77777777" w:rsidTr="00A644F2">
        <w:tc>
          <w:tcPr>
            <w:tcW w:w="2336" w:type="dxa"/>
          </w:tcPr>
          <w:p w14:paraId="4A117DC3" w14:textId="31EC5E56" w:rsidR="00A644F2" w:rsidRPr="00A644F2" w:rsidRDefault="00C90393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</w:t>
            </w:r>
          </w:p>
        </w:tc>
        <w:tc>
          <w:tcPr>
            <w:tcW w:w="2337" w:type="dxa"/>
          </w:tcPr>
          <w:p w14:paraId="1C12716B" w14:textId="5DEBED17" w:rsidR="00A644F2" w:rsidRPr="00A644F2" w:rsidRDefault="00C90393">
            <w:pPr>
              <w:rPr>
                <w:rFonts w:ascii="Calibri" w:hAnsi="Calibri" w:cs="Calibri"/>
                <w:sz w:val="20"/>
                <w:szCs w:val="21"/>
              </w:rPr>
            </w:pPr>
            <w:r>
              <w:t>C234, C235, H661</w:t>
            </w:r>
          </w:p>
        </w:tc>
        <w:tc>
          <w:tcPr>
            <w:tcW w:w="9275" w:type="dxa"/>
          </w:tcPr>
          <w:p w14:paraId="1A785329" w14:textId="4862D18E" w:rsidR="00C90393" w:rsidRDefault="00C90393" w:rsidP="00C90393">
            <w:r>
              <w:rPr>
                <w:rFonts w:hint="eastAsia"/>
              </w:rPr>
              <w:t>Rapporteur</w:t>
            </w:r>
            <w:r>
              <w:t xml:space="preserve">’s </w:t>
            </w:r>
            <w:r>
              <w:t xml:space="preserve">comment for the </w:t>
            </w:r>
            <w:r w:rsidR="00230DC6">
              <w:t xml:space="preserve">related </w:t>
            </w:r>
            <w:r>
              <w:t>RIL is listed as below:</w:t>
            </w:r>
          </w:p>
          <w:p w14:paraId="4847EB3C" w14:textId="5E7A19CC" w:rsidR="00C90393" w:rsidRDefault="00C90393" w:rsidP="00C90393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672BE836" wp14:editId="3F5930EE">
                  <wp:extent cx="7625080" cy="823595"/>
                  <wp:effectExtent l="0" t="0" r="0" b="0"/>
                  <wp:docPr id="1" name="图片 1" descr="Rapp: C234 and C235 are based on assumption of support N3C indirect path addition/change failure detection and reporting, while H661 propose to not have T421 for N3C case.&#10;The rapp understands if totally align with scenario 1, there should be path addition/change failure for scenario 2, but the issue is whether/how to determine change failure. In scenario 1, the remote UE may not be able to establish PC5 connection with relay UE successfully, so T421 is specified; however, in scenario 2, can we assume the N3C is stable without failure detection based on timer? &#10;if companies think failure handling is necessary, we can have further discussion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pp: C234 and C235 are based on assumption of support N3C indirect path addition/change failure detection and reporting, while H661 propose to not have T421 for N3C case.&#10;The rapp understands if totally align with scenario 1, there should be path addition/change failure for scenario 2, but the issue is whether/how to determine change failure. In scenario 1, the remote UE may not be able to establish PC5 connection with relay UE successfully, so T421 is specified; however, in scenario 2, can we assume the N3C is stable without failure detection based on timer? &#10;if companies think failure handling is necessary, we can have further discussion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5080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83870" w14:textId="77777777" w:rsidR="00C90393" w:rsidRDefault="00C90393" w:rsidP="00C90393">
            <w:r>
              <w:t>Indeed, C234 and C235 assume supporting N3C indirect path addition/change failure detection and reporting. But this does mean we need to have T421 for N3C case.</w:t>
            </w:r>
          </w:p>
          <w:p w14:paraId="5E39D9C8" w14:textId="77777777" w:rsidR="00C90393" w:rsidRDefault="00C90393" w:rsidP="00C90393">
            <w:r>
              <w:t xml:space="preserve">For the </w:t>
            </w:r>
            <w:r>
              <w:rPr>
                <w:highlight w:val="yellow"/>
              </w:rPr>
              <w:t>yellow marked part</w:t>
            </w:r>
            <w:r>
              <w:t>, CATT’s have the same point with HW that T421 for N3C case is not needed.</w:t>
            </w:r>
          </w:p>
          <w:p w14:paraId="6C64B73A" w14:textId="0D3C98EE" w:rsidR="00C90393" w:rsidRDefault="00C90393" w:rsidP="00C90393">
            <w:r>
              <w:t xml:space="preserve">For the </w:t>
            </w:r>
            <w:r>
              <w:rPr>
                <w:highlight w:val="green"/>
              </w:rPr>
              <w:t>green marked part</w:t>
            </w:r>
            <w:r>
              <w:t>, our point is the case for N3C indirect path addition/change failure can really happen, but we don’t need to specify any method to determine the change failure</w:t>
            </w:r>
            <w:r>
              <w:t xml:space="preserve"> </w:t>
            </w:r>
            <w:r>
              <w:t>(leave it to UE implementation).</w:t>
            </w:r>
          </w:p>
          <w:p w14:paraId="6ED629A6" w14:textId="68C39290" w:rsidR="00C90393" w:rsidRDefault="00C90393" w:rsidP="00C90393">
            <w:r>
              <w:t>When the case for N3C indirect path addition/change failure happens, our target is to capture some procedure description to guidance UE how to handle it</w:t>
            </w:r>
            <w:r>
              <w:t xml:space="preserve"> </w:t>
            </w:r>
            <w:r>
              <w:t>(For this part, we can fully reuse scenario1 case).</w:t>
            </w:r>
          </w:p>
          <w:p w14:paraId="2908AFA1" w14:textId="77777777" w:rsidR="00C90393" w:rsidRDefault="00C90393" w:rsidP="00C90393"/>
          <w:p w14:paraId="4D4683BC" w14:textId="1BB0418E" w:rsidR="00C90393" w:rsidRDefault="00C90393" w:rsidP="00C90393">
            <w:r>
              <w:t xml:space="preserve">As </w:t>
            </w:r>
            <w:r>
              <w:rPr>
                <w:rFonts w:hint="eastAsia"/>
              </w:rPr>
              <w:t>Rapporteur</w:t>
            </w:r>
            <w:r>
              <w:t xml:space="preserve"> </w:t>
            </w:r>
            <w:r>
              <w:t>mentioned in the comment, the 1</w:t>
            </w:r>
            <w:r>
              <w:rPr>
                <w:vertAlign w:val="superscript"/>
              </w:rPr>
              <w:t>st</w:t>
            </w:r>
            <w:r>
              <w:t xml:space="preserve"> question is for N3C whether the failure will happen for N3C indirect path addition/change case? </w:t>
            </w:r>
          </w:p>
          <w:p w14:paraId="2538B1BE" w14:textId="77777777" w:rsidR="00C90393" w:rsidRDefault="00C90393" w:rsidP="00C90393">
            <w:r>
              <w:t>If the answer to 1</w:t>
            </w:r>
            <w:r>
              <w:rPr>
                <w:vertAlign w:val="superscript"/>
              </w:rPr>
              <w:t>st</w:t>
            </w:r>
            <w:r>
              <w:t xml:space="preserve"> question is “will happen”, then we need to further check whether we leave the failure detection to UE implementation?</w:t>
            </w:r>
          </w:p>
          <w:p w14:paraId="0A95C59B" w14:textId="15509975" w:rsidR="00C90393" w:rsidRPr="00C90393" w:rsidRDefault="00C90393">
            <w:pPr>
              <w:rPr>
                <w:rFonts w:hint="eastAsia"/>
              </w:rPr>
            </w:pPr>
            <w:r>
              <w:t>If the answer to 2</w:t>
            </w:r>
            <w:r>
              <w:rPr>
                <w:vertAlign w:val="superscript"/>
              </w:rPr>
              <w:t>nd</w:t>
            </w:r>
            <w:r>
              <w:t xml:space="preserve"> question</w:t>
            </w:r>
            <w:r>
              <w:rPr>
                <w:vertAlign w:val="superscript"/>
              </w:rPr>
              <w:t xml:space="preserve"> </w:t>
            </w:r>
            <w:r>
              <w:t>is “leave the detection to UE implementation”, then we just add some text procedure description without introduce any new IE to finish the whole task</w:t>
            </w:r>
            <w:r>
              <w:t xml:space="preserve"> </w:t>
            </w:r>
            <w:r>
              <w:t>(to guidance UE how to handle it).</w:t>
            </w:r>
          </w:p>
        </w:tc>
      </w:tr>
      <w:tr w:rsidR="00230DC6" w:rsidRPr="00A644F2" w14:paraId="7969A713" w14:textId="77777777" w:rsidTr="00A644F2">
        <w:tc>
          <w:tcPr>
            <w:tcW w:w="2336" w:type="dxa"/>
          </w:tcPr>
          <w:p w14:paraId="27BCAA39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0BDB0834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6CD66EE8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30DC6" w:rsidRPr="00A644F2" w14:paraId="30B9F741" w14:textId="77777777" w:rsidTr="00A644F2">
        <w:tc>
          <w:tcPr>
            <w:tcW w:w="2336" w:type="dxa"/>
          </w:tcPr>
          <w:p w14:paraId="653B7A36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35CC62A1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7CF07B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30DC6" w:rsidRPr="00A644F2" w14:paraId="30623F21" w14:textId="77777777" w:rsidTr="00A644F2">
        <w:tc>
          <w:tcPr>
            <w:tcW w:w="2336" w:type="dxa"/>
          </w:tcPr>
          <w:p w14:paraId="694F494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21BC4D98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4FF9774A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30DC6" w:rsidRPr="00A644F2" w14:paraId="006B544F" w14:textId="77777777" w:rsidTr="00A644F2">
        <w:tc>
          <w:tcPr>
            <w:tcW w:w="2336" w:type="dxa"/>
          </w:tcPr>
          <w:p w14:paraId="441CA862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1A7497D0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05F0C2BC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30DC6" w:rsidRPr="00A644F2" w14:paraId="72B31598" w14:textId="77777777" w:rsidTr="00A644F2">
        <w:tc>
          <w:tcPr>
            <w:tcW w:w="2336" w:type="dxa"/>
          </w:tcPr>
          <w:p w14:paraId="308DFC0B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520B0551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0BD7D92C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230DC6" w:rsidRPr="00A644F2" w14:paraId="5D8DB66B" w14:textId="77777777" w:rsidTr="00A644F2">
        <w:tc>
          <w:tcPr>
            <w:tcW w:w="2336" w:type="dxa"/>
          </w:tcPr>
          <w:p w14:paraId="5B50534A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33982D74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701480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2CAFFA23" w14:textId="77777777" w:rsidR="005D5C46" w:rsidRDefault="005D5C46"/>
    <w:sectPr w:rsidR="005D5C46" w:rsidSect="00E65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1D2DF" w14:textId="77777777" w:rsidR="00476BF7" w:rsidRDefault="00476BF7" w:rsidP="0079763E">
      <w:r>
        <w:separator/>
      </w:r>
    </w:p>
  </w:endnote>
  <w:endnote w:type="continuationSeparator" w:id="0">
    <w:p w14:paraId="6EAC5DA8" w14:textId="77777777" w:rsidR="00476BF7" w:rsidRDefault="00476BF7" w:rsidP="0079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9347" w14:textId="77777777" w:rsidR="00476BF7" w:rsidRDefault="00476BF7" w:rsidP="0079763E">
      <w:r>
        <w:separator/>
      </w:r>
    </w:p>
  </w:footnote>
  <w:footnote w:type="continuationSeparator" w:id="0">
    <w:p w14:paraId="260A5F7B" w14:textId="77777777" w:rsidR="00476BF7" w:rsidRDefault="00476BF7" w:rsidP="0079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086F6D"/>
    <w:rsid w:val="001609FC"/>
    <w:rsid w:val="001A261E"/>
    <w:rsid w:val="00230DC6"/>
    <w:rsid w:val="00476BF7"/>
    <w:rsid w:val="005D5C46"/>
    <w:rsid w:val="0079763E"/>
    <w:rsid w:val="00A118A9"/>
    <w:rsid w:val="00A24F25"/>
    <w:rsid w:val="00A644F2"/>
    <w:rsid w:val="00BF04C6"/>
    <w:rsid w:val="00BF6E88"/>
    <w:rsid w:val="00C90393"/>
    <w:rsid w:val="00D14512"/>
    <w:rsid w:val="00D754B6"/>
    <w:rsid w:val="00D84F4C"/>
    <w:rsid w:val="00E6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C1518"/>
  <w15:chartTrackingRefBased/>
  <w15:docId w15:val="{46B0302A-2D43-4374-8026-18B4C5A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63E"/>
    <w:pPr>
      <w:tabs>
        <w:tab w:val="center" w:pos="4320"/>
        <w:tab w:val="right" w:pos="8640"/>
      </w:tabs>
    </w:pPr>
  </w:style>
  <w:style w:type="character" w:customStyle="1" w:styleId="a5">
    <w:name w:val="页眉 字符"/>
    <w:basedOn w:val="a0"/>
    <w:link w:val="a4"/>
    <w:uiPriority w:val="99"/>
    <w:rsid w:val="0079763E"/>
  </w:style>
  <w:style w:type="paragraph" w:styleId="a6">
    <w:name w:val="footer"/>
    <w:basedOn w:val="a"/>
    <w:link w:val="a7"/>
    <w:uiPriority w:val="99"/>
    <w:unhideWhenUsed/>
    <w:rsid w:val="0079763E"/>
    <w:pPr>
      <w:tabs>
        <w:tab w:val="center" w:pos="4320"/>
        <w:tab w:val="right" w:pos="8640"/>
      </w:tabs>
    </w:pPr>
  </w:style>
  <w:style w:type="character" w:customStyle="1" w:styleId="a7">
    <w:name w:val="页脚 字符"/>
    <w:basedOn w:val="a0"/>
    <w:link w:val="a6"/>
    <w:uiPriority w:val="99"/>
    <w:rsid w:val="0079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A5AA3.E78A4A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CATT</cp:lastModifiedBy>
  <cp:revision>5</cp:revision>
  <dcterms:created xsi:type="dcterms:W3CDTF">2024-02-08T03:35:00Z</dcterms:created>
  <dcterms:modified xsi:type="dcterms:W3CDTF">2024-02-08T07:36:00Z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(2)8/Zq/4/j+hpmtzkMplat8kLbXWOPP937HBxD1Py05u7K1UVAz8+So1i884DRcfi3zEFOCG6l
JCNT+9uhsMNkZZsJ6KYVxy+4Jz9bKoIuTYpCwKPU6M4nPsNh2jbQE/xnxkCoD3B/g7rhMqWy
2NuFI9ew/2ZuoELxKVLIcagv8IcSvfaR/SVpxlEfO2pRK6p5F4+44h8EnUP1g/dgHT9f4MWf
HsxPP06pyEBeiTJYeU</vt:lpwstr>
  </property>
  <property fmtid="{D5CDD505-2E9C-101B-9397-08002B2CF9AE}" pid="3" name="_2015_ms_pID_7253431">
    <vt:lpwstr>G8+nscMfvOIqj6hl9cU4uiImAxQCtnryfOL+stUpHKDeAfPRa+VDe8
/GirtF+hB68sq4wZI0kculRkZBM5GHiuUXaY7v7/PoAAuA/QTdPra8YifU/QEVp3WC0V9nSf
Ne3ftMoPSMjYvyp0Thvb5hwHqP0Q4dBRjHtWx8flT9bgr+0gHl93Mo+05CSf024MdxNg4YDH
0RVqWVftmZHOIgcb</vt:lpwstr>
  </property>
</Properties>
</file>