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5BD4" w14:textId="5D592695" w:rsidR="00D0573B" w:rsidRPr="00B67F7B" w:rsidRDefault="00D0573B" w:rsidP="00B67F7B">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B67F7B">
        <w:rPr>
          <w:rFonts w:cs="Arial"/>
          <w:b/>
          <w:sz w:val="22"/>
          <w:szCs w:val="22"/>
          <w:lang w:val="en-US"/>
        </w:rPr>
        <w:t>3GPP TSG-RAN WG2 #</w:t>
      </w:r>
      <w:r w:rsidR="00B67F7B" w:rsidRPr="00B67F7B">
        <w:rPr>
          <w:rFonts w:cs="Arial"/>
          <w:b/>
          <w:sz w:val="22"/>
          <w:szCs w:val="22"/>
          <w:lang w:val="en-US"/>
        </w:rPr>
        <w:t>125</w:t>
      </w:r>
      <w:r w:rsidRPr="00B67F7B">
        <w:rPr>
          <w:rFonts w:cs="Arial"/>
          <w:b/>
          <w:i/>
          <w:sz w:val="22"/>
          <w:szCs w:val="22"/>
          <w:lang w:val="en-US"/>
        </w:rPr>
        <w:tab/>
      </w:r>
      <w:r w:rsidR="00B67F7B">
        <w:rPr>
          <w:rFonts w:cs="Arial"/>
          <w:b/>
          <w:i/>
          <w:sz w:val="22"/>
          <w:szCs w:val="22"/>
          <w:lang w:val="en-US"/>
        </w:rPr>
        <w:tab/>
      </w:r>
      <w:r w:rsidR="00B67F7B">
        <w:rPr>
          <w:rFonts w:cs="Arial"/>
          <w:b/>
          <w:i/>
          <w:sz w:val="22"/>
          <w:szCs w:val="22"/>
          <w:lang w:val="en-US"/>
        </w:rPr>
        <w:tab/>
      </w:r>
      <w:r w:rsidR="00B67F7B">
        <w:rPr>
          <w:rFonts w:cs="Arial"/>
          <w:b/>
          <w:i/>
          <w:sz w:val="22"/>
          <w:szCs w:val="22"/>
          <w:lang w:val="en-US"/>
        </w:rPr>
        <w:tab/>
      </w:r>
      <w:r w:rsidR="00B67F7B">
        <w:rPr>
          <w:rFonts w:cs="Arial"/>
          <w:b/>
          <w:i/>
          <w:sz w:val="22"/>
          <w:szCs w:val="22"/>
          <w:lang w:val="en-US"/>
        </w:rPr>
        <w:tab/>
      </w:r>
      <w:r w:rsidR="00B67F7B">
        <w:rPr>
          <w:rFonts w:cs="Arial"/>
          <w:b/>
          <w:i/>
          <w:sz w:val="22"/>
          <w:szCs w:val="22"/>
          <w:lang w:val="en-US"/>
        </w:rPr>
        <w:tab/>
      </w:r>
      <w:r w:rsidR="00B67F7B">
        <w:rPr>
          <w:rFonts w:cs="Arial"/>
          <w:b/>
          <w:i/>
          <w:sz w:val="22"/>
          <w:szCs w:val="22"/>
          <w:lang w:val="en-US"/>
        </w:rPr>
        <w:tab/>
      </w:r>
      <w:r w:rsidR="00B67F7B">
        <w:rPr>
          <w:rFonts w:cs="Arial"/>
          <w:b/>
          <w:i/>
          <w:sz w:val="22"/>
          <w:szCs w:val="22"/>
          <w:lang w:val="en-US"/>
        </w:rPr>
        <w:tab/>
      </w:r>
      <w:r w:rsidR="004E0B56" w:rsidRPr="00B67F7B">
        <w:rPr>
          <w:rFonts w:cs="Arial"/>
          <w:b/>
          <w:i/>
          <w:sz w:val="22"/>
          <w:szCs w:val="22"/>
          <w:lang w:val="en-US" w:eastAsia="zh-CN"/>
        </w:rPr>
        <w:t>R2-</w:t>
      </w:r>
      <w:r w:rsidR="00B67F7B" w:rsidRPr="00B67F7B">
        <w:rPr>
          <w:rFonts w:cs="Arial"/>
          <w:b/>
          <w:i/>
          <w:sz w:val="22"/>
          <w:szCs w:val="22"/>
          <w:lang w:val="en-US" w:eastAsia="zh-CN"/>
        </w:rPr>
        <w:t>24</w:t>
      </w:r>
      <w:r w:rsidR="000B2397">
        <w:rPr>
          <w:rFonts w:cs="Arial"/>
          <w:b/>
          <w:i/>
          <w:sz w:val="22"/>
          <w:szCs w:val="22"/>
          <w:lang w:val="en-US" w:eastAsia="zh-CN"/>
        </w:rPr>
        <w:t>00239</w:t>
      </w:r>
    </w:p>
    <w:p w14:paraId="540B9A86" w14:textId="6827CBDC" w:rsidR="00D0573B" w:rsidRPr="00B67F7B" w:rsidRDefault="00B67F7B">
      <w:pPr>
        <w:tabs>
          <w:tab w:val="left" w:pos="1701"/>
          <w:tab w:val="right" w:pos="9639"/>
        </w:tabs>
        <w:spacing w:after="0"/>
        <w:rPr>
          <w:rFonts w:cs="Arial"/>
          <w:b/>
          <w:color w:val="000000"/>
          <w:kern w:val="2"/>
          <w:sz w:val="24"/>
        </w:rPr>
      </w:pPr>
      <w:r w:rsidRPr="00B67F7B">
        <w:rPr>
          <w:rFonts w:cs="Arial"/>
          <w:b/>
          <w:sz w:val="22"/>
          <w:szCs w:val="22"/>
          <w:lang w:val="en-US"/>
        </w:rPr>
        <w:t>Athens</w:t>
      </w:r>
      <w:r w:rsidR="00F11F7A" w:rsidRPr="00B67F7B">
        <w:rPr>
          <w:rFonts w:cs="Arial"/>
          <w:b/>
          <w:sz w:val="22"/>
          <w:szCs w:val="22"/>
          <w:lang w:val="en-US"/>
        </w:rPr>
        <w:t xml:space="preserve">, </w:t>
      </w:r>
      <w:r w:rsidRPr="00B67F7B">
        <w:rPr>
          <w:rFonts w:cs="Arial"/>
          <w:b/>
          <w:sz w:val="22"/>
          <w:szCs w:val="22"/>
          <w:lang w:val="en-US"/>
        </w:rPr>
        <w:t>Greece</w:t>
      </w:r>
      <w:r w:rsidR="00D0573B" w:rsidRPr="00B67F7B">
        <w:rPr>
          <w:rFonts w:cs="Arial"/>
          <w:b/>
          <w:sz w:val="22"/>
          <w:szCs w:val="22"/>
          <w:lang w:val="en-US"/>
        </w:rPr>
        <w:t xml:space="preserve">, </w:t>
      </w:r>
      <w:r w:rsidR="00AB6559" w:rsidRPr="00B67F7B">
        <w:rPr>
          <w:rFonts w:cs="Arial"/>
          <w:b/>
          <w:sz w:val="22"/>
          <w:szCs w:val="22"/>
          <w:lang w:val="en-US"/>
        </w:rPr>
        <w:t>February</w:t>
      </w:r>
      <w:r w:rsidRPr="00B67F7B">
        <w:rPr>
          <w:rFonts w:cs="Arial"/>
          <w:b/>
          <w:sz w:val="22"/>
          <w:szCs w:val="22"/>
          <w:lang w:val="en-US"/>
        </w:rPr>
        <w:t xml:space="preserve"> </w:t>
      </w:r>
      <w:r w:rsidR="00D0573B" w:rsidRPr="00B67F7B">
        <w:rPr>
          <w:rFonts w:cs="Arial"/>
          <w:b/>
          <w:sz w:val="22"/>
          <w:szCs w:val="22"/>
          <w:lang w:val="en-US"/>
        </w:rPr>
        <w:t>202</w:t>
      </w:r>
      <w:r w:rsidRPr="00B67F7B">
        <w:rPr>
          <w:rFonts w:cs="Arial"/>
          <w:b/>
          <w:sz w:val="22"/>
          <w:szCs w:val="22"/>
          <w:lang w:val="en-US"/>
        </w:rPr>
        <w:t>4</w:t>
      </w:r>
      <w:r w:rsidR="00D0573B" w:rsidRPr="00B67F7B">
        <w:rPr>
          <w:rFonts w:cs="Arial"/>
          <w:b/>
          <w:sz w:val="22"/>
          <w:szCs w:val="22"/>
          <w:lang w:val="en-US"/>
        </w:rPr>
        <w:tab/>
      </w:r>
      <w:bookmarkEnd w:id="0"/>
      <w:bookmarkEnd w:id="1"/>
      <w:bookmarkEnd w:id="2"/>
      <w:bookmarkEnd w:id="3"/>
    </w:p>
    <w:p w14:paraId="5C33DD98" w14:textId="77777777" w:rsidR="00D0573B" w:rsidRPr="00B67F7B" w:rsidRDefault="00D0573B">
      <w:pPr>
        <w:tabs>
          <w:tab w:val="left" w:pos="1701"/>
          <w:tab w:val="right" w:pos="9639"/>
        </w:tabs>
        <w:spacing w:before="100" w:beforeAutospacing="1" w:after="100" w:afterAutospacing="1"/>
        <w:rPr>
          <w:rFonts w:cs="Arial"/>
          <w:b/>
          <w:color w:val="000000"/>
          <w:kern w:val="2"/>
          <w:sz w:val="24"/>
        </w:rPr>
      </w:pPr>
    </w:p>
    <w:p w14:paraId="4CC90508" w14:textId="7B260904" w:rsidR="00D0573B" w:rsidRDefault="00D0573B">
      <w:pPr>
        <w:pStyle w:val="3GPPHeader"/>
        <w:rPr>
          <w:sz w:val="22"/>
          <w:szCs w:val="22"/>
        </w:rPr>
      </w:pPr>
      <w:r w:rsidRPr="00B67F7B">
        <w:rPr>
          <w:sz w:val="22"/>
          <w:szCs w:val="22"/>
        </w:rPr>
        <w:t>Agenda Item:</w:t>
      </w:r>
      <w:r w:rsidRPr="00B67F7B">
        <w:rPr>
          <w:sz w:val="22"/>
          <w:szCs w:val="22"/>
        </w:rPr>
        <w:tab/>
      </w:r>
      <w:r w:rsidR="004E0B56" w:rsidRPr="00B67F7B">
        <w:rPr>
          <w:sz w:val="22"/>
          <w:szCs w:val="22"/>
        </w:rPr>
        <w:t>7.</w:t>
      </w:r>
      <w:r w:rsidR="00B67F7B" w:rsidRPr="00B67F7B">
        <w:rPr>
          <w:sz w:val="22"/>
          <w:szCs w:val="22"/>
        </w:rPr>
        <w:t>0.3</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1958E37F" w:rsidR="00D0573B" w:rsidRDefault="00D0573B">
      <w:pPr>
        <w:pStyle w:val="3GPPHeader"/>
        <w:rPr>
          <w:sz w:val="22"/>
          <w:szCs w:val="22"/>
        </w:rPr>
      </w:pPr>
      <w:r>
        <w:rPr>
          <w:sz w:val="22"/>
          <w:szCs w:val="22"/>
        </w:rPr>
        <w:t>Title:</w:t>
      </w:r>
      <w:r>
        <w:rPr>
          <w:sz w:val="22"/>
          <w:szCs w:val="22"/>
        </w:rPr>
        <w:tab/>
      </w:r>
      <w:r w:rsidR="00D9430A">
        <w:rPr>
          <w:sz w:val="22"/>
          <w:szCs w:val="22"/>
        </w:rPr>
        <w:t xml:space="preserve">Discussion on </w:t>
      </w:r>
      <w:r w:rsidR="0030544A">
        <w:rPr>
          <w:sz w:val="22"/>
          <w:szCs w:val="22"/>
        </w:rPr>
        <w:t xml:space="preserve">[O310, O311]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rsidP="00D7189E">
      <w:pPr>
        <w:spacing w:beforeLines="50" w:before="120"/>
      </w:pPr>
    </w:p>
    <w:p w14:paraId="343FBF36" w14:textId="77777777" w:rsidR="00D0573B" w:rsidRDefault="00D0573B">
      <w:pPr>
        <w:pStyle w:val="1"/>
      </w:pPr>
      <w:bookmarkStart w:id="4" w:name="_Ref488331639"/>
      <w:r>
        <w:t>Introduction</w:t>
      </w:r>
      <w:bookmarkEnd w:id="4"/>
    </w:p>
    <w:p w14:paraId="0C974B52" w14:textId="38DA4582" w:rsidR="002D485A" w:rsidRPr="00B67F7B" w:rsidRDefault="00D0573B" w:rsidP="0029477E">
      <w:pPr>
        <w:pStyle w:val="ac"/>
        <w:spacing w:before="120"/>
        <w:rPr>
          <w:rFonts w:ascii="Times New Roman" w:hAnsi="Times New Roman"/>
        </w:rPr>
      </w:pPr>
      <w:r w:rsidRPr="00B67F7B">
        <w:rPr>
          <w:rFonts w:ascii="Times New Roman" w:hAnsi="Times New Roman"/>
        </w:rPr>
        <w:t xml:space="preserve">This is </w:t>
      </w:r>
      <w:bookmarkStart w:id="5" w:name="_Ref178064866"/>
      <w:r w:rsidR="003264B4" w:rsidRPr="00B67F7B">
        <w:rPr>
          <w:rFonts w:ascii="Times New Roman" w:hAnsi="Times New Roman"/>
        </w:rPr>
        <w:t>to discuss the</w:t>
      </w:r>
      <w:r w:rsidR="00B61478" w:rsidRPr="00B67F7B">
        <w:rPr>
          <w:rFonts w:ascii="Times New Roman" w:hAnsi="Times New Roman"/>
        </w:rPr>
        <w:t xml:space="preserve"> </w:t>
      </w:r>
      <w:r w:rsidR="0030544A" w:rsidRPr="00B67F7B">
        <w:rPr>
          <w:rFonts w:ascii="Times New Roman" w:hAnsi="Times New Roman"/>
        </w:rPr>
        <w:t>RIL of O310, O311</w:t>
      </w:r>
      <w:r w:rsidR="00D25ED5" w:rsidRPr="00B67F7B">
        <w:rPr>
          <w:rFonts w:ascii="Times New Roman" w:hAnsi="Times New Roman"/>
        </w:rPr>
        <w:t>.</w:t>
      </w:r>
    </w:p>
    <w:bookmarkEnd w:id="5"/>
    <w:p w14:paraId="23312DF5" w14:textId="2AE4438C" w:rsidR="00D0573B" w:rsidRDefault="007E5320" w:rsidP="005662A3">
      <w:pPr>
        <w:pStyle w:val="1"/>
        <w:ind w:left="720" w:hangingChars="200" w:hanging="720"/>
        <w:jc w:val="both"/>
      </w:pPr>
      <w:r>
        <w:t>Discussion</w:t>
      </w:r>
    </w:p>
    <w:p w14:paraId="05057421" w14:textId="1F2E108E" w:rsidR="0030544A" w:rsidRPr="00B67F7B" w:rsidRDefault="00832755" w:rsidP="0030544A">
      <w:pPr>
        <w:rPr>
          <w:rFonts w:ascii="Times New Roman" w:hAnsi="Times New Roman"/>
        </w:rPr>
      </w:pPr>
      <w:r w:rsidRPr="00B67F7B">
        <w:rPr>
          <w:rFonts w:ascii="Times New Roman" w:hAnsi="Times New Roman"/>
        </w:rPr>
        <w:t xml:space="preserve">For O310 (similar issue for O311). </w:t>
      </w:r>
    </w:p>
    <w:p w14:paraId="668D0CB7" w14:textId="77777777" w:rsidR="00832755" w:rsidRPr="00B67F7B" w:rsidRDefault="00832755" w:rsidP="00832755">
      <w:pPr>
        <w:pStyle w:val="afa"/>
        <w:pBdr>
          <w:top w:val="single" w:sz="4" w:space="1" w:color="auto"/>
          <w:left w:val="single" w:sz="4" w:space="4" w:color="auto"/>
          <w:bottom w:val="single" w:sz="4" w:space="1" w:color="auto"/>
          <w:right w:val="single" w:sz="4" w:space="4" w:color="auto"/>
        </w:pBdr>
        <w:rPr>
          <w:rFonts w:ascii="Times New Roman" w:hAnsi="Times New Roman"/>
        </w:rPr>
      </w:pPr>
      <w:r w:rsidRPr="00B67F7B">
        <w:rPr>
          <w:rFonts w:ascii="Times New Roman" w:hAnsi="Times New Roman"/>
          <w:b/>
        </w:rPr>
        <w:t>[RIL]</w:t>
      </w:r>
      <w:r w:rsidRPr="00B67F7B">
        <w:rPr>
          <w:rFonts w:ascii="Times New Roman" w:hAnsi="Times New Roman"/>
        </w:rPr>
        <w:t xml:space="preserve">: O310 </w:t>
      </w:r>
      <w:r w:rsidRPr="00B67F7B">
        <w:rPr>
          <w:rFonts w:ascii="Times New Roman" w:hAnsi="Times New Roman"/>
          <w:b/>
        </w:rPr>
        <w:t>[Delegate]</w:t>
      </w:r>
      <w:r w:rsidRPr="00B67F7B">
        <w:rPr>
          <w:rFonts w:ascii="Times New Roman" w:hAnsi="Times New Roman"/>
        </w:rPr>
        <w:t xml:space="preserve">: OPPO (Qianxi </w:t>
      </w:r>
      <w:proofErr w:type="gramStart"/>
      <w:r w:rsidRPr="00B67F7B">
        <w:rPr>
          <w:rFonts w:ascii="Times New Roman" w:hAnsi="Times New Roman"/>
        </w:rPr>
        <w:t xml:space="preserve">Lu)  </w:t>
      </w:r>
      <w:r w:rsidRPr="00B67F7B">
        <w:rPr>
          <w:rFonts w:ascii="Times New Roman" w:hAnsi="Times New Roman"/>
          <w:b/>
        </w:rPr>
        <w:t>[</w:t>
      </w:r>
      <w:proofErr w:type="gramEnd"/>
      <w:r w:rsidRPr="00B67F7B">
        <w:rPr>
          <w:rFonts w:ascii="Times New Roman" w:hAnsi="Times New Roman"/>
          <w:b/>
        </w:rPr>
        <w:t>WI]</w:t>
      </w:r>
      <w:r w:rsidRPr="00B67F7B">
        <w:rPr>
          <w:rFonts w:ascii="Times New Roman" w:hAnsi="Times New Roman"/>
        </w:rPr>
        <w:t xml:space="preserve">:Pos, SL, </w:t>
      </w:r>
      <w:proofErr w:type="spellStart"/>
      <w:r w:rsidRPr="00B67F7B">
        <w:rPr>
          <w:rFonts w:ascii="Times New Roman" w:hAnsi="Times New Roman"/>
        </w:rPr>
        <w:t>SLrelay</w:t>
      </w:r>
      <w:proofErr w:type="spellEnd"/>
      <w:r w:rsidRPr="00B67F7B">
        <w:rPr>
          <w:rFonts w:ascii="Times New Roman" w:hAnsi="Times New Roman"/>
        </w:rPr>
        <w:t xml:space="preserve">, MULTI </w:t>
      </w:r>
      <w:r w:rsidRPr="00B67F7B">
        <w:rPr>
          <w:rFonts w:ascii="Times New Roman" w:hAnsi="Times New Roman"/>
          <w:b/>
        </w:rPr>
        <w:t>[Class]</w:t>
      </w:r>
      <w:r w:rsidRPr="00B67F7B">
        <w:rPr>
          <w:rFonts w:ascii="Times New Roman" w:hAnsi="Times New Roman"/>
        </w:rPr>
        <w:t xml:space="preserve">:2 </w:t>
      </w:r>
      <w:r w:rsidRPr="00B67F7B">
        <w:rPr>
          <w:rFonts w:ascii="Times New Roman" w:hAnsi="Times New Roman"/>
          <w:b/>
          <w:color w:val="FF0000"/>
        </w:rPr>
        <w:t>[Status]</w:t>
      </w:r>
      <w:r w:rsidRPr="00B67F7B">
        <w:rPr>
          <w:rFonts w:ascii="Times New Roman" w:hAnsi="Times New Roman"/>
          <w:color w:val="FF0000"/>
        </w:rPr>
        <w:t xml:space="preserve">: </w:t>
      </w:r>
      <w:proofErr w:type="spellStart"/>
      <w:r w:rsidRPr="00B67F7B">
        <w:rPr>
          <w:rFonts w:ascii="Times New Roman" w:hAnsi="Times New Roman"/>
          <w:color w:val="FF0000"/>
        </w:rPr>
        <w:t>ToDo</w:t>
      </w:r>
      <w:proofErr w:type="spellEnd"/>
      <w:r w:rsidRPr="00B67F7B">
        <w:rPr>
          <w:rFonts w:ascii="Times New Roman" w:hAnsi="Times New Roman"/>
          <w:color w:val="FF0000"/>
        </w:rPr>
        <w:t xml:space="preserve"> </w:t>
      </w:r>
      <w:r w:rsidRPr="00B67F7B">
        <w:rPr>
          <w:rFonts w:ascii="Times New Roman" w:hAnsi="Times New Roman"/>
          <w:b/>
        </w:rPr>
        <w:t>[</w:t>
      </w:r>
      <w:proofErr w:type="spellStart"/>
      <w:r w:rsidRPr="00B67F7B">
        <w:rPr>
          <w:rFonts w:ascii="Times New Roman" w:hAnsi="Times New Roman"/>
          <w:b/>
        </w:rPr>
        <w:t>TDoc</w:t>
      </w:r>
      <w:proofErr w:type="spellEnd"/>
      <w:r w:rsidRPr="00B67F7B">
        <w:rPr>
          <w:rFonts w:ascii="Times New Roman" w:hAnsi="Times New Roman"/>
          <w:b/>
        </w:rPr>
        <w:t>]</w:t>
      </w:r>
      <w:r w:rsidRPr="00B67F7B">
        <w:rPr>
          <w:rFonts w:ascii="Times New Roman" w:hAnsi="Times New Roman"/>
        </w:rPr>
        <w:t xml:space="preserve">: R2-24xxxx </w:t>
      </w:r>
      <w:r w:rsidRPr="00B67F7B">
        <w:rPr>
          <w:rFonts w:ascii="Times New Roman" w:hAnsi="Times New Roman"/>
          <w:b/>
          <w:color w:val="FF0000"/>
        </w:rPr>
        <w:t>[Proposed Conclusion]</w:t>
      </w:r>
      <w:r w:rsidRPr="00B67F7B">
        <w:rPr>
          <w:rFonts w:ascii="Times New Roman" w:hAnsi="Times New Roman"/>
          <w:color w:val="FF0000"/>
        </w:rPr>
        <w:t>: v95</w:t>
      </w:r>
    </w:p>
    <w:p w14:paraId="4C2DB3DA" w14:textId="14FBFC15" w:rsidR="00832755" w:rsidRPr="00B67F7B" w:rsidRDefault="00832755" w:rsidP="00832755">
      <w:pPr>
        <w:pStyle w:val="afa"/>
        <w:pBdr>
          <w:top w:val="single" w:sz="4" w:space="1" w:color="auto"/>
          <w:left w:val="single" w:sz="4" w:space="4" w:color="auto"/>
          <w:bottom w:val="single" w:sz="4" w:space="1" w:color="auto"/>
          <w:right w:val="single" w:sz="4" w:space="4" w:color="auto"/>
        </w:pBdr>
        <w:rPr>
          <w:rFonts w:ascii="Times New Roman" w:hAnsi="Times New Roman"/>
        </w:rPr>
      </w:pPr>
      <w:r w:rsidRPr="00B67F7B">
        <w:rPr>
          <w:rFonts w:ascii="Times New Roman" w:hAnsi="Times New Roman"/>
          <w:b/>
        </w:rPr>
        <w:t>[Description]</w:t>
      </w:r>
      <w:r w:rsidRPr="00B67F7B">
        <w:rPr>
          <w:rFonts w:ascii="Times New Roman" w:hAnsi="Times New Roman"/>
        </w:rPr>
        <w:t xml:space="preserve">: Previously, R2 did not include two SIBs with the same IE definition, now here we have SIB12 and SIB23 here. It is not clear whether the two SIBs 1) aim at different IEs, or 2) there might be overlapping IEs in-between. And in case of 1) good to separate the IEs out using a different structure, and in case of 2), whether the two SIBs tend to give different/same values for the overlapping IEs. If different values, what is the reason, and if same values, what is the benefit to do duplicate configuration? (the overhead issue is obvious by seeing B012 request to do </w:t>
      </w:r>
      <w:r w:rsidR="00AB6559" w:rsidRPr="00B67F7B">
        <w:rPr>
          <w:rFonts w:ascii="Times New Roman" w:hAnsi="Times New Roman"/>
        </w:rPr>
        <w:t>segmentation</w:t>
      </w:r>
      <w:r w:rsidRPr="00B67F7B">
        <w:rPr>
          <w:rFonts w:ascii="Times New Roman" w:hAnsi="Times New Roman"/>
        </w:rPr>
        <w:t xml:space="preserve"> operation like SIB12).</w:t>
      </w:r>
    </w:p>
    <w:p w14:paraId="10599734" w14:textId="77777777" w:rsidR="00832755" w:rsidRPr="00B67F7B" w:rsidRDefault="00832755" w:rsidP="00832755">
      <w:pPr>
        <w:pStyle w:val="afa"/>
        <w:pBdr>
          <w:top w:val="single" w:sz="4" w:space="1" w:color="auto"/>
          <w:left w:val="single" w:sz="4" w:space="4" w:color="auto"/>
          <w:bottom w:val="single" w:sz="4" w:space="1" w:color="auto"/>
          <w:right w:val="single" w:sz="4" w:space="4" w:color="auto"/>
        </w:pBdr>
        <w:rPr>
          <w:rFonts w:ascii="Times New Roman" w:hAnsi="Times New Roman"/>
        </w:rPr>
      </w:pPr>
      <w:r w:rsidRPr="00B67F7B">
        <w:rPr>
          <w:rFonts w:ascii="Times New Roman" w:hAnsi="Times New Roman"/>
          <w:b/>
        </w:rPr>
        <w:t>[Proposed Change]</w:t>
      </w:r>
      <w:r w:rsidRPr="00B67F7B">
        <w:rPr>
          <w:rFonts w:ascii="Times New Roman" w:hAnsi="Times New Roman"/>
        </w:rPr>
        <w:t xml:space="preserve">: We will bring a paper for R2 to further discuss the motivation to have a separate SIB via same IE. </w:t>
      </w:r>
    </w:p>
    <w:p w14:paraId="32316CD2" w14:textId="2F747BC3" w:rsidR="00832755" w:rsidRPr="00B67F7B" w:rsidRDefault="00832755" w:rsidP="0030544A">
      <w:pPr>
        <w:rPr>
          <w:rFonts w:ascii="Times New Roman" w:hAnsi="Times New Roman"/>
        </w:rPr>
      </w:pPr>
      <w:r w:rsidRPr="00B67F7B">
        <w:rPr>
          <w:rFonts w:ascii="Times New Roman" w:hAnsi="Times New Roman"/>
        </w:rPr>
        <w:t>On the one hand, for O310, i.e., for SIB</w:t>
      </w:r>
    </w:p>
    <w:p w14:paraId="02EAFB5E"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SIB12</w:t>
      </w:r>
      <w:r w:rsidRPr="00832755">
        <w:rPr>
          <w:rFonts w:ascii="Courier New" w:eastAsia="等线" w:hAnsi="Courier New"/>
          <w:noProof/>
          <w:sz w:val="16"/>
          <w:lang w:eastAsia="en-GB"/>
        </w:rPr>
        <w:t>-</w:t>
      </w:r>
      <w:r w:rsidRPr="00832755">
        <w:rPr>
          <w:rFonts w:ascii="Courier New" w:eastAsia="Times New Roman" w:hAnsi="Courier New"/>
          <w:noProof/>
          <w:sz w:val="16"/>
          <w:lang w:eastAsia="en-GB"/>
        </w:rPr>
        <w:t xml:space="preserve">r16 ::=                 </w:t>
      </w:r>
      <w:r w:rsidRPr="00832755">
        <w:rPr>
          <w:rFonts w:ascii="Courier New" w:eastAsia="Times New Roman" w:hAnsi="Courier New"/>
          <w:noProof/>
          <w:color w:val="993366"/>
          <w:sz w:val="16"/>
          <w:lang w:eastAsia="en-GB"/>
        </w:rPr>
        <w:t>SEQUENCE</w:t>
      </w:r>
      <w:r w:rsidRPr="00832755">
        <w:rPr>
          <w:rFonts w:ascii="Courier New" w:eastAsia="Times New Roman" w:hAnsi="Courier New"/>
          <w:noProof/>
          <w:sz w:val="16"/>
          <w:lang w:eastAsia="en-GB"/>
        </w:rPr>
        <w:t xml:space="preserve"> {</w:t>
      </w:r>
    </w:p>
    <w:p w14:paraId="0BBA0836"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segmentNumber-r16             </w:t>
      </w:r>
      <w:r w:rsidRPr="00832755">
        <w:rPr>
          <w:rFonts w:ascii="Courier New" w:eastAsia="Times New Roman" w:hAnsi="Courier New"/>
          <w:noProof/>
          <w:color w:val="993366"/>
          <w:sz w:val="16"/>
          <w:lang w:eastAsia="en-GB"/>
        </w:rPr>
        <w:t>INTEGER</w:t>
      </w:r>
      <w:r w:rsidRPr="00832755">
        <w:rPr>
          <w:rFonts w:ascii="Courier New" w:eastAsia="Times New Roman" w:hAnsi="Courier New"/>
          <w:noProof/>
          <w:sz w:val="16"/>
          <w:lang w:eastAsia="en-GB"/>
        </w:rPr>
        <w:t xml:space="preserve"> (0..63),</w:t>
      </w:r>
    </w:p>
    <w:p w14:paraId="7AD9C8E5"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segmentType-r16               </w:t>
      </w:r>
      <w:r w:rsidRPr="00832755">
        <w:rPr>
          <w:rFonts w:ascii="Courier New" w:eastAsia="Times New Roman" w:hAnsi="Courier New"/>
          <w:noProof/>
          <w:color w:val="993366"/>
          <w:sz w:val="16"/>
          <w:lang w:eastAsia="en-GB"/>
        </w:rPr>
        <w:t>ENUMERATED</w:t>
      </w:r>
      <w:r w:rsidRPr="00832755">
        <w:rPr>
          <w:rFonts w:ascii="Courier New" w:eastAsia="Times New Roman" w:hAnsi="Courier New"/>
          <w:noProof/>
          <w:sz w:val="16"/>
          <w:lang w:eastAsia="en-GB"/>
        </w:rPr>
        <w:t xml:space="preserve"> {notLastSegment, lastSegment},</w:t>
      </w:r>
    </w:p>
    <w:p w14:paraId="0FFD02C1"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segmentContainer-r16          </w:t>
      </w:r>
      <w:r w:rsidRPr="00832755">
        <w:rPr>
          <w:rFonts w:ascii="Courier New" w:eastAsia="Times New Roman" w:hAnsi="Courier New"/>
          <w:noProof/>
          <w:color w:val="993366"/>
          <w:sz w:val="16"/>
          <w:lang w:eastAsia="en-GB"/>
        </w:rPr>
        <w:t>OCTET</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STRING</w:t>
      </w:r>
    </w:p>
    <w:p w14:paraId="785F5D55"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w:t>
      </w:r>
    </w:p>
    <w:p w14:paraId="7D8C810F"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p>
    <w:p w14:paraId="12400DF8"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SIB12-IEs-r16 ::=             </w:t>
      </w:r>
      <w:r w:rsidRPr="00832755">
        <w:rPr>
          <w:rFonts w:ascii="Courier New" w:eastAsia="Times New Roman" w:hAnsi="Courier New"/>
          <w:noProof/>
          <w:color w:val="993366"/>
          <w:sz w:val="16"/>
          <w:lang w:eastAsia="en-GB"/>
        </w:rPr>
        <w:t>SEQUENCE</w:t>
      </w:r>
      <w:r w:rsidRPr="00832755">
        <w:rPr>
          <w:rFonts w:ascii="Courier New" w:eastAsia="Times New Roman" w:hAnsi="Courier New"/>
          <w:noProof/>
          <w:sz w:val="16"/>
          <w:lang w:eastAsia="en-GB"/>
        </w:rPr>
        <w:t xml:space="preserve"> {</w:t>
      </w:r>
    </w:p>
    <w:p w14:paraId="3E649DC3"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sl-ConfigCommonNR-r16         </w:t>
      </w:r>
      <w:r w:rsidRPr="00832755">
        <w:rPr>
          <w:rFonts w:ascii="Courier New" w:eastAsia="Times New Roman" w:hAnsi="Courier New"/>
          <w:noProof/>
          <w:sz w:val="16"/>
          <w:highlight w:val="yellow"/>
          <w:lang w:eastAsia="en-GB"/>
        </w:rPr>
        <w:t>SL-ConfigCommonNR-r16</w:t>
      </w:r>
      <w:r w:rsidRPr="00832755">
        <w:rPr>
          <w:rFonts w:ascii="Courier New" w:eastAsia="Times New Roman" w:hAnsi="Courier New"/>
          <w:noProof/>
          <w:sz w:val="16"/>
          <w:lang w:eastAsia="en-GB"/>
        </w:rPr>
        <w:t>,</w:t>
      </w:r>
    </w:p>
    <w:p w14:paraId="3505244C"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lastRenderedPageBreak/>
        <w:t xml:space="preserve">    lateNonCriticalExtension      </w:t>
      </w:r>
      <w:r w:rsidRPr="00832755">
        <w:rPr>
          <w:rFonts w:ascii="Courier New" w:eastAsia="Times New Roman" w:hAnsi="Courier New"/>
          <w:noProof/>
          <w:color w:val="993366"/>
          <w:sz w:val="16"/>
          <w:lang w:eastAsia="en-GB"/>
        </w:rPr>
        <w:t>OCTET</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STRING</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w:t>
      </w:r>
    </w:p>
    <w:p w14:paraId="214E4503"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w:t>
      </w:r>
    </w:p>
    <w:p w14:paraId="52BA4FEB"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w:t>
      </w:r>
    </w:p>
    <w:p w14:paraId="5098BD51"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sl-DRX-ConfigCommonGC-BC-r17         SL-DRX-ConfigGC-BC-r17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0EA3A931"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sl-D</w:t>
      </w:r>
      <w:r w:rsidRPr="00832755">
        <w:rPr>
          <w:rFonts w:ascii="Courier New" w:eastAsia="等线" w:hAnsi="Courier New"/>
          <w:noProof/>
          <w:sz w:val="16"/>
          <w:lang w:eastAsia="en-GB"/>
        </w:rPr>
        <w:t>iscConfigCommon-r17</w:t>
      </w:r>
      <w:r w:rsidRPr="00832755">
        <w:rPr>
          <w:rFonts w:ascii="Courier New" w:eastAsia="Times New Roman" w:hAnsi="Courier New"/>
          <w:noProof/>
          <w:sz w:val="16"/>
          <w:lang w:eastAsia="en-GB"/>
        </w:rPr>
        <w:t xml:space="preserve">              </w:t>
      </w:r>
      <w:r w:rsidRPr="00832755">
        <w:rPr>
          <w:rFonts w:ascii="Courier New" w:eastAsia="等线" w:hAnsi="Courier New"/>
          <w:noProof/>
          <w:sz w:val="16"/>
          <w:lang w:eastAsia="en-GB"/>
        </w:rPr>
        <w:t>SL-DiscConfigCommon-r17</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379E6B55"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sl-L2U2N-Relay</w:t>
      </w:r>
      <w:r w:rsidRPr="00832755">
        <w:rPr>
          <w:rFonts w:ascii="Courier New" w:eastAsia="等线" w:hAnsi="Courier New"/>
          <w:noProof/>
          <w:sz w:val="16"/>
          <w:lang w:eastAsia="en-GB"/>
        </w:rPr>
        <w:t>-r17</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ENUMERATED</w:t>
      </w:r>
      <w:r w:rsidRPr="00832755">
        <w:rPr>
          <w:rFonts w:ascii="Courier New" w:eastAsia="Times New Roman" w:hAnsi="Courier New"/>
          <w:noProof/>
          <w:sz w:val="16"/>
          <w:lang w:eastAsia="en-GB"/>
        </w:rPr>
        <w:t xml:space="preserve"> {enabled}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53886E00"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sl-NonRelayDiscovery</w:t>
      </w:r>
      <w:r w:rsidRPr="00832755">
        <w:rPr>
          <w:rFonts w:ascii="Courier New" w:eastAsia="等线" w:hAnsi="Courier New"/>
          <w:noProof/>
          <w:sz w:val="16"/>
          <w:lang w:eastAsia="en-GB"/>
        </w:rPr>
        <w:t>-r17</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ENUMERATED</w:t>
      </w:r>
      <w:r w:rsidRPr="00832755">
        <w:rPr>
          <w:rFonts w:ascii="Courier New" w:eastAsia="Times New Roman" w:hAnsi="Courier New"/>
          <w:noProof/>
          <w:sz w:val="16"/>
          <w:lang w:eastAsia="en-GB"/>
        </w:rPr>
        <w:t xml:space="preserve"> {enabled}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33F0D2D6"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sl-L3U2N-RelayDiscovery</w:t>
      </w:r>
      <w:r w:rsidRPr="00832755">
        <w:rPr>
          <w:rFonts w:ascii="Courier New" w:eastAsia="等线" w:hAnsi="Courier New"/>
          <w:noProof/>
          <w:sz w:val="16"/>
          <w:lang w:eastAsia="en-GB"/>
        </w:rPr>
        <w:t>-r17</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ENUMERATED</w:t>
      </w:r>
      <w:r w:rsidRPr="00832755">
        <w:rPr>
          <w:rFonts w:ascii="Courier New" w:eastAsia="Times New Roman" w:hAnsi="Courier New"/>
          <w:noProof/>
          <w:sz w:val="16"/>
          <w:lang w:eastAsia="en-GB"/>
        </w:rPr>
        <w:t xml:space="preserve"> {enabled}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38D5379B"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sl-TimersAndConstantsRemoteUE-r17    UE-TimersAndConstantsRemoteUE-r17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66C3034F"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w:t>
      </w:r>
    </w:p>
    <w:p w14:paraId="6262CAE9"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w:t>
      </w:r>
    </w:p>
    <w:p w14:paraId="030F24FD"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sl-FreqInfoListSizeExt-v1800         </w:t>
      </w:r>
      <w:r w:rsidRPr="00832755">
        <w:rPr>
          <w:rFonts w:ascii="Courier New" w:eastAsia="Times New Roman" w:hAnsi="Courier New"/>
          <w:noProof/>
          <w:color w:val="993366"/>
          <w:sz w:val="16"/>
          <w:lang w:eastAsia="en-GB"/>
        </w:rPr>
        <w:t>SEQUENCE</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SIZE</w:t>
      </w:r>
      <w:r w:rsidRPr="00832755">
        <w:rPr>
          <w:rFonts w:ascii="Courier New" w:eastAsia="Times New Roman" w:hAnsi="Courier New"/>
          <w:noProof/>
          <w:sz w:val="16"/>
          <w:lang w:eastAsia="en-GB"/>
        </w:rPr>
        <w:t xml:space="preserve"> (1..maxNrofFreqSL-1-r18))</w:t>
      </w:r>
      <w:r w:rsidRPr="00832755">
        <w:rPr>
          <w:rFonts w:ascii="Courier New" w:eastAsia="Times New Roman" w:hAnsi="Courier New"/>
          <w:noProof/>
          <w:color w:val="993366"/>
          <w:sz w:val="16"/>
          <w:lang w:eastAsia="en-GB"/>
        </w:rPr>
        <w:t xml:space="preserve"> OF</w:t>
      </w:r>
      <w:r w:rsidRPr="00832755">
        <w:rPr>
          <w:rFonts w:ascii="Courier New" w:eastAsia="Times New Roman" w:hAnsi="Courier New"/>
          <w:noProof/>
          <w:sz w:val="16"/>
          <w:lang w:eastAsia="en-GB"/>
        </w:rPr>
        <w:t xml:space="preserve"> SL-FreqConfigCommon-r16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770AB74D"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sl-RLC-BearerConfigListSizeExt-v1800 </w:t>
      </w:r>
      <w:r w:rsidRPr="00832755">
        <w:rPr>
          <w:rFonts w:ascii="Courier New" w:eastAsia="Times New Roman" w:hAnsi="Courier New"/>
          <w:noProof/>
          <w:color w:val="993366"/>
          <w:sz w:val="16"/>
          <w:lang w:eastAsia="en-GB"/>
        </w:rPr>
        <w:t>SEQUENCE</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SIZE</w:t>
      </w:r>
      <w:r w:rsidRPr="00832755">
        <w:rPr>
          <w:rFonts w:ascii="Courier New" w:eastAsia="Times New Roman" w:hAnsi="Courier New"/>
          <w:noProof/>
          <w:sz w:val="16"/>
          <w:lang w:eastAsia="en-GB"/>
        </w:rPr>
        <w:t xml:space="preserve"> (1..maxSL-LCID-r16))</w:t>
      </w:r>
      <w:r w:rsidRPr="00832755">
        <w:rPr>
          <w:rFonts w:ascii="Courier New" w:eastAsia="Times New Roman" w:hAnsi="Courier New"/>
          <w:noProof/>
          <w:color w:val="993366"/>
          <w:sz w:val="16"/>
          <w:lang w:eastAsia="en-GB"/>
        </w:rPr>
        <w:t xml:space="preserve"> OF</w:t>
      </w:r>
      <w:r w:rsidRPr="00832755">
        <w:rPr>
          <w:rFonts w:ascii="Courier New" w:eastAsia="Times New Roman" w:hAnsi="Courier New"/>
          <w:noProof/>
          <w:sz w:val="16"/>
          <w:lang w:eastAsia="en-GB"/>
        </w:rPr>
        <w:t xml:space="preserve"> SL-RLC-BearerConfig-r16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71270A6B"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sl-SyncFreqList-r18                  </w:t>
      </w:r>
      <w:r w:rsidRPr="00832755">
        <w:rPr>
          <w:rFonts w:ascii="Courier New" w:eastAsia="Times New Roman" w:hAnsi="Courier New"/>
          <w:noProof/>
          <w:color w:val="993366"/>
          <w:sz w:val="16"/>
          <w:lang w:eastAsia="en-GB"/>
        </w:rPr>
        <w:t>SEQUENCE</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SIZE</w:t>
      </w:r>
      <w:r w:rsidRPr="00832755">
        <w:rPr>
          <w:rFonts w:ascii="Courier New" w:eastAsia="Times New Roman" w:hAnsi="Courier New"/>
          <w:noProof/>
          <w:sz w:val="16"/>
          <w:lang w:eastAsia="en-GB"/>
        </w:rPr>
        <w:t xml:space="preserve"> (1..maxNrofFreqSL-r16))</w:t>
      </w:r>
      <w:r w:rsidRPr="00832755">
        <w:rPr>
          <w:rFonts w:ascii="Courier New" w:eastAsia="Times New Roman" w:hAnsi="Courier New"/>
          <w:noProof/>
          <w:color w:val="993366"/>
          <w:sz w:val="16"/>
          <w:lang w:eastAsia="en-GB"/>
        </w:rPr>
        <w:t xml:space="preserve"> OF</w:t>
      </w:r>
      <w:r w:rsidRPr="00832755">
        <w:rPr>
          <w:rFonts w:ascii="Courier New" w:eastAsia="Times New Roman" w:hAnsi="Courier New"/>
          <w:noProof/>
          <w:sz w:val="16"/>
          <w:lang w:eastAsia="en-GB"/>
        </w:rPr>
        <w:t xml:space="preserve"> SL-Freq-Id-r16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01C7AEF9"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sl-SyncTxMultiFreq-r18               </w:t>
      </w:r>
      <w:r w:rsidRPr="00832755">
        <w:rPr>
          <w:rFonts w:ascii="Courier New" w:eastAsia="Times New Roman" w:hAnsi="Courier New"/>
          <w:noProof/>
          <w:color w:val="993366"/>
          <w:sz w:val="16"/>
          <w:lang w:eastAsia="en-GB"/>
        </w:rPr>
        <w:t>ENUMERATED</w:t>
      </w:r>
      <w:r w:rsidRPr="00832755">
        <w:rPr>
          <w:rFonts w:ascii="Courier New" w:eastAsia="Times New Roman" w:hAnsi="Courier New"/>
          <w:noProof/>
          <w:sz w:val="16"/>
          <w:lang w:eastAsia="en-GB"/>
        </w:rPr>
        <w:t xml:space="preserve"> {true}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649042EC"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sl-MaxTransPowerCA-r18               P-Max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0D6447FC"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sl-DiscConfigCommon-v1800            SL-DiscConfigCommon-v1800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5B2A3668"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w:t>
      </w:r>
    </w:p>
    <w:p w14:paraId="7D7625E5" w14:textId="77777777" w:rsid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w:t>
      </w:r>
    </w:p>
    <w:p w14:paraId="3DCE68D0" w14:textId="77777777" w:rsid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p>
    <w:p w14:paraId="5732A14C"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SIB23-r18 ::=             </w:t>
      </w:r>
      <w:r w:rsidRPr="00832755">
        <w:rPr>
          <w:rFonts w:ascii="Courier New" w:eastAsia="Times New Roman" w:hAnsi="Courier New"/>
          <w:noProof/>
          <w:color w:val="993366"/>
          <w:sz w:val="16"/>
          <w:lang w:eastAsia="en-GB"/>
        </w:rPr>
        <w:t>SEQUENCE</w:t>
      </w:r>
      <w:r w:rsidRPr="00832755">
        <w:rPr>
          <w:rFonts w:ascii="Courier New" w:eastAsia="Times New Roman" w:hAnsi="Courier New"/>
          <w:noProof/>
          <w:sz w:val="16"/>
          <w:lang w:eastAsia="en-GB"/>
        </w:rPr>
        <w:t xml:space="preserve"> {</w:t>
      </w:r>
    </w:p>
    <w:p w14:paraId="4C62C384"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sl-PosConfigCommonNR-r18      </w:t>
      </w:r>
      <w:r w:rsidRPr="00832755">
        <w:rPr>
          <w:rFonts w:ascii="Courier New" w:eastAsia="Times New Roman" w:hAnsi="Courier New"/>
          <w:noProof/>
          <w:sz w:val="16"/>
          <w:highlight w:val="yellow"/>
          <w:lang w:eastAsia="en-GB"/>
        </w:rPr>
        <w:t>SL-ConfigCommonNR-r16</w:t>
      </w:r>
      <w:r w:rsidRPr="00832755">
        <w:rPr>
          <w:rFonts w:ascii="Courier New" w:eastAsia="Times New Roman" w:hAnsi="Courier New"/>
          <w:noProof/>
          <w:sz w:val="16"/>
          <w:lang w:eastAsia="en-GB"/>
        </w:rPr>
        <w:t>,</w:t>
      </w:r>
    </w:p>
    <w:p w14:paraId="03F386CF"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lateNonCriticalExtension      </w:t>
      </w:r>
      <w:r w:rsidRPr="00832755">
        <w:rPr>
          <w:rFonts w:ascii="Courier New" w:eastAsia="Times New Roman" w:hAnsi="Courier New"/>
          <w:noProof/>
          <w:color w:val="993366"/>
          <w:sz w:val="16"/>
          <w:lang w:eastAsia="en-GB"/>
        </w:rPr>
        <w:t>OCTET</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STRING</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w:t>
      </w:r>
    </w:p>
    <w:p w14:paraId="30875D3C"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w:t>
      </w:r>
    </w:p>
    <w:p w14:paraId="54109CD0"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w:t>
      </w:r>
    </w:p>
    <w:p w14:paraId="01DB5AAF"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p>
    <w:p w14:paraId="69896A6A" w14:textId="2266E2F5" w:rsidR="00832755" w:rsidRPr="00B67F7B" w:rsidRDefault="00832755" w:rsidP="00832755">
      <w:pPr>
        <w:spacing w:beforeLines="50" w:before="120"/>
        <w:rPr>
          <w:rFonts w:ascii="Times New Roman" w:hAnsi="Times New Roman"/>
        </w:rPr>
      </w:pPr>
      <w:proofErr w:type="gramStart"/>
      <w:r w:rsidRPr="00B67F7B">
        <w:rPr>
          <w:rFonts w:ascii="Times New Roman" w:hAnsi="Times New Roman"/>
        </w:rPr>
        <w:t>It can be seen that the</w:t>
      </w:r>
      <w:proofErr w:type="gramEnd"/>
      <w:r w:rsidRPr="00B67F7B">
        <w:rPr>
          <w:rFonts w:ascii="Times New Roman" w:hAnsi="Times New Roman"/>
        </w:rPr>
        <w:t xml:space="preserve"> same IE was used to define the two SIBs, and this IE includes some fields that are useful also for</w:t>
      </w:r>
      <w:r w:rsidR="00B67F7B">
        <w:rPr>
          <w:rFonts w:ascii="Times New Roman" w:hAnsi="Times New Roman"/>
        </w:rPr>
        <w:t xml:space="preserve"> both SL Communication/Discovery and</w:t>
      </w:r>
      <w:r w:rsidRPr="00B67F7B">
        <w:rPr>
          <w:rFonts w:ascii="Times New Roman" w:hAnsi="Times New Roman"/>
        </w:rPr>
        <w:t xml:space="preserve"> SL Positioning. </w:t>
      </w:r>
    </w:p>
    <w:p w14:paraId="29749529"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SL-ConfigCommonNR-r16 ::=        </w:t>
      </w:r>
      <w:r w:rsidRPr="00832755">
        <w:rPr>
          <w:rFonts w:ascii="Courier New" w:eastAsia="Times New Roman" w:hAnsi="Courier New"/>
          <w:noProof/>
          <w:color w:val="993366"/>
          <w:sz w:val="16"/>
          <w:lang w:eastAsia="en-GB"/>
        </w:rPr>
        <w:t>SEQUENCE</w:t>
      </w:r>
      <w:r w:rsidRPr="00832755">
        <w:rPr>
          <w:rFonts w:ascii="Courier New" w:eastAsia="Times New Roman" w:hAnsi="Courier New"/>
          <w:noProof/>
          <w:sz w:val="16"/>
          <w:lang w:eastAsia="en-GB"/>
        </w:rPr>
        <w:t xml:space="preserve"> {</w:t>
      </w:r>
    </w:p>
    <w:p w14:paraId="788B1A09"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sl-FreqInfoList-r16                  </w:t>
      </w:r>
      <w:r w:rsidRPr="00832755">
        <w:rPr>
          <w:rFonts w:ascii="Courier New" w:eastAsia="Times New Roman" w:hAnsi="Courier New"/>
          <w:noProof/>
          <w:color w:val="993366"/>
          <w:sz w:val="16"/>
          <w:lang w:eastAsia="en-GB"/>
        </w:rPr>
        <w:t>SEQUENCE</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SIZE</w:t>
      </w:r>
      <w:r w:rsidRPr="00832755">
        <w:rPr>
          <w:rFonts w:ascii="Courier New" w:eastAsia="Times New Roman" w:hAnsi="Courier New"/>
          <w:noProof/>
          <w:sz w:val="16"/>
          <w:lang w:eastAsia="en-GB"/>
        </w:rPr>
        <w:t xml:space="preserve"> (1..maxNrofFreqSL-r16))</w:t>
      </w:r>
      <w:r w:rsidRPr="00832755">
        <w:rPr>
          <w:rFonts w:ascii="Courier New" w:eastAsia="Times New Roman" w:hAnsi="Courier New"/>
          <w:noProof/>
          <w:color w:val="993366"/>
          <w:sz w:val="16"/>
          <w:lang w:eastAsia="en-GB"/>
        </w:rPr>
        <w:t xml:space="preserve"> OF</w:t>
      </w:r>
      <w:r w:rsidRPr="00832755">
        <w:rPr>
          <w:rFonts w:ascii="Courier New" w:eastAsia="Times New Roman" w:hAnsi="Courier New"/>
          <w:noProof/>
          <w:sz w:val="16"/>
          <w:lang w:eastAsia="en-GB"/>
        </w:rPr>
        <w:t xml:space="preserve"> SL-FreqConfigCommon-r16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0B72CACD"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highlight w:val="yellow"/>
          <w:lang w:eastAsia="en-GB"/>
        </w:rPr>
      </w:pPr>
      <w:r w:rsidRPr="00832755">
        <w:rPr>
          <w:rFonts w:ascii="Courier New" w:eastAsia="Times New Roman" w:hAnsi="Courier New"/>
          <w:noProof/>
          <w:sz w:val="16"/>
          <w:lang w:eastAsia="en-GB"/>
        </w:rPr>
        <w:t xml:space="preserve">    </w:t>
      </w:r>
      <w:r w:rsidRPr="00832755">
        <w:rPr>
          <w:rFonts w:ascii="Courier New" w:eastAsia="Times New Roman" w:hAnsi="Courier New"/>
          <w:noProof/>
          <w:sz w:val="16"/>
          <w:highlight w:val="yellow"/>
          <w:lang w:eastAsia="en-GB"/>
        </w:rPr>
        <w:t xml:space="preserve">sl-UE-SelectedConfig-r16             SL-UE-SelectedConfig-r16                                               </w:t>
      </w:r>
      <w:r w:rsidRPr="00832755">
        <w:rPr>
          <w:rFonts w:ascii="Courier New" w:eastAsia="Times New Roman" w:hAnsi="Courier New"/>
          <w:noProof/>
          <w:color w:val="993366"/>
          <w:sz w:val="16"/>
          <w:highlight w:val="yellow"/>
          <w:lang w:eastAsia="en-GB"/>
        </w:rPr>
        <w:t>OPTIONAL</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808080"/>
          <w:sz w:val="16"/>
          <w:highlight w:val="yellow"/>
          <w:lang w:eastAsia="en-GB"/>
        </w:rPr>
        <w:t>-- Need R</w:t>
      </w:r>
    </w:p>
    <w:p w14:paraId="4DDAD3F1"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highlight w:val="yellow"/>
          <w:lang w:eastAsia="en-GB"/>
        </w:rPr>
      </w:pPr>
      <w:r w:rsidRPr="00832755">
        <w:rPr>
          <w:rFonts w:ascii="Courier New" w:eastAsia="Times New Roman" w:hAnsi="Courier New"/>
          <w:noProof/>
          <w:sz w:val="16"/>
          <w:highlight w:val="yellow"/>
          <w:lang w:eastAsia="en-GB"/>
        </w:rPr>
        <w:t xml:space="preserve">    sl-NR-AnchorCarrierFreqList-r16      SL-NR-AnchorCarrierFreqList-r16                                        </w:t>
      </w:r>
      <w:r w:rsidRPr="00832755">
        <w:rPr>
          <w:rFonts w:ascii="Courier New" w:eastAsia="Times New Roman" w:hAnsi="Courier New"/>
          <w:noProof/>
          <w:color w:val="993366"/>
          <w:sz w:val="16"/>
          <w:highlight w:val="yellow"/>
          <w:lang w:eastAsia="en-GB"/>
        </w:rPr>
        <w:t>OPTIONAL</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808080"/>
          <w:sz w:val="16"/>
          <w:highlight w:val="yellow"/>
          <w:lang w:eastAsia="en-GB"/>
        </w:rPr>
        <w:t>-- Need R</w:t>
      </w:r>
    </w:p>
    <w:p w14:paraId="5F01AA9A"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highlight w:val="yellow"/>
          <w:lang w:eastAsia="en-GB"/>
        </w:rPr>
        <w:t xml:space="preserve">    sl-EUTRA-AnchorCarrierFreqList-r16   SL-EUTRA-AnchorCarrierFreqList-r16                                     </w:t>
      </w:r>
      <w:r w:rsidRPr="00832755">
        <w:rPr>
          <w:rFonts w:ascii="Courier New" w:eastAsia="Times New Roman" w:hAnsi="Courier New"/>
          <w:noProof/>
          <w:color w:val="993366"/>
          <w:sz w:val="16"/>
          <w:highlight w:val="yellow"/>
          <w:lang w:eastAsia="en-GB"/>
        </w:rPr>
        <w:t>OPTIONAL</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808080"/>
          <w:sz w:val="16"/>
          <w:highlight w:val="yellow"/>
          <w:lang w:eastAsia="en-GB"/>
        </w:rPr>
        <w:t>-- Need R</w:t>
      </w:r>
    </w:p>
    <w:p w14:paraId="5DFABEEB"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sl-RadioBearerConfigList-r16         </w:t>
      </w:r>
      <w:r w:rsidRPr="00832755">
        <w:rPr>
          <w:rFonts w:ascii="Courier New" w:eastAsia="Times New Roman" w:hAnsi="Courier New"/>
          <w:noProof/>
          <w:color w:val="993366"/>
          <w:sz w:val="16"/>
          <w:lang w:eastAsia="en-GB"/>
        </w:rPr>
        <w:t>SEQUENCE</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SIZE</w:t>
      </w:r>
      <w:r w:rsidRPr="00832755">
        <w:rPr>
          <w:rFonts w:ascii="Courier New" w:eastAsia="Times New Roman" w:hAnsi="Courier New"/>
          <w:noProof/>
          <w:sz w:val="16"/>
          <w:lang w:eastAsia="en-GB"/>
        </w:rPr>
        <w:t xml:space="preserve"> (1..maxNrofSLRB-r16))</w:t>
      </w:r>
      <w:r w:rsidRPr="00832755">
        <w:rPr>
          <w:rFonts w:ascii="Courier New" w:eastAsia="Times New Roman" w:hAnsi="Courier New"/>
          <w:noProof/>
          <w:color w:val="993366"/>
          <w:sz w:val="16"/>
          <w:lang w:eastAsia="en-GB"/>
        </w:rPr>
        <w:t xml:space="preserve"> OF</w:t>
      </w:r>
      <w:r w:rsidRPr="00832755">
        <w:rPr>
          <w:rFonts w:ascii="Courier New" w:eastAsia="Times New Roman" w:hAnsi="Courier New"/>
          <w:noProof/>
          <w:sz w:val="16"/>
          <w:lang w:eastAsia="en-GB"/>
        </w:rPr>
        <w:t xml:space="preserve"> SL-RadioBearerConfig-r16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777B2991"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sl-RLC-BearerConfigList-r16          </w:t>
      </w:r>
      <w:r w:rsidRPr="00832755">
        <w:rPr>
          <w:rFonts w:ascii="Courier New" w:eastAsia="Times New Roman" w:hAnsi="Courier New"/>
          <w:noProof/>
          <w:color w:val="993366"/>
          <w:sz w:val="16"/>
          <w:lang w:eastAsia="en-GB"/>
        </w:rPr>
        <w:t>SEQUENCE</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SIZE</w:t>
      </w:r>
      <w:r w:rsidRPr="00832755">
        <w:rPr>
          <w:rFonts w:ascii="Courier New" w:eastAsia="Times New Roman" w:hAnsi="Courier New"/>
          <w:noProof/>
          <w:sz w:val="16"/>
          <w:lang w:eastAsia="en-GB"/>
        </w:rPr>
        <w:t xml:space="preserve"> (1..maxSL-LCID-r16))</w:t>
      </w:r>
      <w:r w:rsidRPr="00832755">
        <w:rPr>
          <w:rFonts w:ascii="Courier New" w:eastAsia="Times New Roman" w:hAnsi="Courier New"/>
          <w:noProof/>
          <w:color w:val="993366"/>
          <w:sz w:val="16"/>
          <w:lang w:eastAsia="en-GB"/>
        </w:rPr>
        <w:t xml:space="preserve"> OF</w:t>
      </w:r>
      <w:r w:rsidRPr="00832755">
        <w:rPr>
          <w:rFonts w:ascii="Courier New" w:eastAsia="Times New Roman" w:hAnsi="Courier New"/>
          <w:noProof/>
          <w:sz w:val="16"/>
          <w:lang w:eastAsia="en-GB"/>
        </w:rPr>
        <w:t xml:space="preserve"> SL-RLC-BearerConfig-r16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4AF6849B"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highlight w:val="yellow"/>
          <w:lang w:eastAsia="en-GB"/>
        </w:rPr>
      </w:pPr>
      <w:r w:rsidRPr="00832755">
        <w:rPr>
          <w:rFonts w:ascii="Courier New" w:eastAsia="Times New Roman" w:hAnsi="Courier New"/>
          <w:noProof/>
          <w:sz w:val="16"/>
          <w:lang w:eastAsia="en-GB"/>
        </w:rPr>
        <w:t xml:space="preserve">    </w:t>
      </w:r>
      <w:r w:rsidRPr="00832755">
        <w:rPr>
          <w:rFonts w:ascii="Courier New" w:eastAsia="Times New Roman" w:hAnsi="Courier New"/>
          <w:noProof/>
          <w:sz w:val="16"/>
          <w:highlight w:val="yellow"/>
          <w:lang w:eastAsia="en-GB"/>
        </w:rPr>
        <w:t xml:space="preserve">sl-MeasConfigCommon-r16              SL-MeasConfigCommon-r16                                                </w:t>
      </w:r>
      <w:r w:rsidRPr="00832755">
        <w:rPr>
          <w:rFonts w:ascii="Courier New" w:eastAsia="Times New Roman" w:hAnsi="Courier New"/>
          <w:noProof/>
          <w:color w:val="993366"/>
          <w:sz w:val="16"/>
          <w:highlight w:val="yellow"/>
          <w:lang w:eastAsia="en-GB"/>
        </w:rPr>
        <w:t>OPTIONAL</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808080"/>
          <w:sz w:val="16"/>
          <w:highlight w:val="yellow"/>
          <w:lang w:eastAsia="en-GB"/>
        </w:rPr>
        <w:t>-- Need R</w:t>
      </w:r>
    </w:p>
    <w:p w14:paraId="6E49FB8F"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highlight w:val="yellow"/>
          <w:lang w:eastAsia="en-GB"/>
        </w:rPr>
      </w:pPr>
      <w:r w:rsidRPr="00832755">
        <w:rPr>
          <w:rFonts w:ascii="Courier New" w:eastAsia="Times New Roman" w:hAnsi="Courier New"/>
          <w:noProof/>
          <w:sz w:val="16"/>
          <w:highlight w:val="yellow"/>
          <w:lang w:eastAsia="en-GB"/>
        </w:rPr>
        <w:t xml:space="preserve">    sl-CSI-Acquisition-r16               </w:t>
      </w:r>
      <w:r w:rsidRPr="00832755">
        <w:rPr>
          <w:rFonts w:ascii="Courier New" w:eastAsia="Times New Roman" w:hAnsi="Courier New"/>
          <w:noProof/>
          <w:color w:val="993366"/>
          <w:sz w:val="16"/>
          <w:highlight w:val="yellow"/>
          <w:lang w:eastAsia="en-GB"/>
        </w:rPr>
        <w:t>ENUMERATED</w:t>
      </w:r>
      <w:r w:rsidRPr="00832755">
        <w:rPr>
          <w:rFonts w:ascii="Courier New" w:eastAsia="Times New Roman" w:hAnsi="Courier New"/>
          <w:noProof/>
          <w:sz w:val="16"/>
          <w:highlight w:val="yellow"/>
          <w:lang w:eastAsia="en-GB"/>
        </w:rPr>
        <w:t xml:space="preserve"> {enabled}                                                   </w:t>
      </w:r>
      <w:r w:rsidRPr="00832755">
        <w:rPr>
          <w:rFonts w:ascii="Courier New" w:eastAsia="Times New Roman" w:hAnsi="Courier New"/>
          <w:noProof/>
          <w:color w:val="993366"/>
          <w:sz w:val="16"/>
          <w:highlight w:val="yellow"/>
          <w:lang w:eastAsia="en-GB"/>
        </w:rPr>
        <w:t>OPTIONAL</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808080"/>
          <w:sz w:val="16"/>
          <w:highlight w:val="yellow"/>
          <w:lang w:eastAsia="en-GB"/>
        </w:rPr>
        <w:t>-- Need R</w:t>
      </w:r>
    </w:p>
    <w:p w14:paraId="27448135"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highlight w:val="yellow"/>
          <w:lang w:eastAsia="en-GB"/>
        </w:rPr>
      </w:pPr>
      <w:r w:rsidRPr="00832755">
        <w:rPr>
          <w:rFonts w:ascii="Courier New" w:eastAsia="Times New Roman" w:hAnsi="Courier New"/>
          <w:noProof/>
          <w:sz w:val="16"/>
          <w:highlight w:val="yellow"/>
          <w:lang w:eastAsia="en-GB"/>
        </w:rPr>
        <w:t xml:space="preserve">    sl-OffsetDFN-r16                     </w:t>
      </w:r>
      <w:r w:rsidRPr="00832755">
        <w:rPr>
          <w:rFonts w:ascii="Courier New" w:eastAsia="Times New Roman" w:hAnsi="Courier New"/>
          <w:noProof/>
          <w:color w:val="993366"/>
          <w:sz w:val="16"/>
          <w:highlight w:val="yellow"/>
          <w:lang w:eastAsia="en-GB"/>
        </w:rPr>
        <w:t>INTEGER</w:t>
      </w:r>
      <w:r w:rsidRPr="00832755">
        <w:rPr>
          <w:rFonts w:ascii="Courier New" w:eastAsia="Times New Roman" w:hAnsi="Courier New"/>
          <w:noProof/>
          <w:sz w:val="16"/>
          <w:highlight w:val="yellow"/>
          <w:lang w:eastAsia="en-GB"/>
        </w:rPr>
        <w:t xml:space="preserve"> (1..1000)                                                      </w:t>
      </w:r>
      <w:r w:rsidRPr="00832755">
        <w:rPr>
          <w:rFonts w:ascii="Courier New" w:eastAsia="Times New Roman" w:hAnsi="Courier New"/>
          <w:noProof/>
          <w:color w:val="993366"/>
          <w:sz w:val="16"/>
          <w:highlight w:val="yellow"/>
          <w:lang w:eastAsia="en-GB"/>
        </w:rPr>
        <w:t>OPTIONAL</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808080"/>
          <w:sz w:val="16"/>
          <w:highlight w:val="yellow"/>
          <w:lang w:eastAsia="en-GB"/>
        </w:rPr>
        <w:t>-- Need R</w:t>
      </w:r>
    </w:p>
    <w:p w14:paraId="0A1D833B"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highlight w:val="yellow"/>
          <w:lang w:eastAsia="en-GB"/>
        </w:rPr>
      </w:pPr>
      <w:r w:rsidRPr="00832755">
        <w:rPr>
          <w:rFonts w:ascii="Courier New" w:eastAsia="Times New Roman" w:hAnsi="Courier New"/>
          <w:noProof/>
          <w:sz w:val="16"/>
          <w:highlight w:val="yellow"/>
          <w:lang w:eastAsia="en-GB"/>
        </w:rPr>
        <w:t xml:space="preserve">    t400-r16                             </w:t>
      </w:r>
      <w:r w:rsidRPr="00832755">
        <w:rPr>
          <w:rFonts w:ascii="Courier New" w:eastAsia="Times New Roman" w:hAnsi="Courier New"/>
          <w:noProof/>
          <w:color w:val="993366"/>
          <w:sz w:val="16"/>
          <w:highlight w:val="yellow"/>
          <w:lang w:eastAsia="en-GB"/>
        </w:rPr>
        <w:t>ENUMERATED</w:t>
      </w:r>
      <w:r w:rsidRPr="00832755">
        <w:rPr>
          <w:rFonts w:ascii="Courier New" w:eastAsia="Times New Roman" w:hAnsi="Courier New"/>
          <w:noProof/>
          <w:sz w:val="16"/>
          <w:highlight w:val="yellow"/>
          <w:lang w:eastAsia="en-GB"/>
        </w:rPr>
        <w:t xml:space="preserve"> {ms100, ms200, ms300, ms400, ms600, ms1000, ms1500, ms2000} </w:t>
      </w:r>
      <w:r w:rsidRPr="00832755">
        <w:rPr>
          <w:rFonts w:ascii="Courier New" w:eastAsia="Times New Roman" w:hAnsi="Courier New"/>
          <w:noProof/>
          <w:color w:val="993366"/>
          <w:sz w:val="16"/>
          <w:highlight w:val="yellow"/>
          <w:lang w:eastAsia="en-GB"/>
        </w:rPr>
        <w:t>OPTIONAL</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808080"/>
          <w:sz w:val="16"/>
          <w:highlight w:val="yellow"/>
          <w:lang w:eastAsia="en-GB"/>
        </w:rPr>
        <w:t>-- Need R</w:t>
      </w:r>
    </w:p>
    <w:p w14:paraId="29403205"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highlight w:val="yellow"/>
          <w:lang w:eastAsia="en-GB"/>
        </w:rPr>
      </w:pPr>
      <w:r w:rsidRPr="00832755">
        <w:rPr>
          <w:rFonts w:ascii="Courier New" w:eastAsia="Times New Roman" w:hAnsi="Courier New"/>
          <w:noProof/>
          <w:sz w:val="16"/>
          <w:highlight w:val="yellow"/>
          <w:lang w:eastAsia="en-GB"/>
        </w:rPr>
        <w:t xml:space="preserve">    sl-MaxNumConsecutiveDTX-r16          </w:t>
      </w:r>
      <w:r w:rsidRPr="00832755">
        <w:rPr>
          <w:rFonts w:ascii="Courier New" w:eastAsia="Times New Roman" w:hAnsi="Courier New"/>
          <w:noProof/>
          <w:color w:val="993366"/>
          <w:sz w:val="16"/>
          <w:highlight w:val="yellow"/>
          <w:lang w:eastAsia="en-GB"/>
        </w:rPr>
        <w:t>ENUMERATED</w:t>
      </w:r>
      <w:r w:rsidRPr="00832755">
        <w:rPr>
          <w:rFonts w:ascii="Courier New" w:eastAsia="Times New Roman" w:hAnsi="Courier New"/>
          <w:noProof/>
          <w:sz w:val="16"/>
          <w:highlight w:val="yellow"/>
          <w:lang w:eastAsia="en-GB"/>
        </w:rPr>
        <w:t xml:space="preserve"> {n1, n2, n3, n4, n6, n8, n16, n32}                          </w:t>
      </w:r>
      <w:r w:rsidRPr="00832755">
        <w:rPr>
          <w:rFonts w:ascii="Courier New" w:eastAsia="Times New Roman" w:hAnsi="Courier New"/>
          <w:noProof/>
          <w:color w:val="993366"/>
          <w:sz w:val="16"/>
          <w:highlight w:val="yellow"/>
          <w:lang w:eastAsia="en-GB"/>
        </w:rPr>
        <w:t>OPTIONAL</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808080"/>
          <w:sz w:val="16"/>
          <w:highlight w:val="yellow"/>
          <w:lang w:eastAsia="en-GB"/>
        </w:rPr>
        <w:t>-- Need R</w:t>
      </w:r>
    </w:p>
    <w:p w14:paraId="1ECBBD83"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highlight w:val="yellow"/>
          <w:lang w:eastAsia="en-GB"/>
        </w:rPr>
        <w:t xml:space="preserve">    sl-SSB-PriorityNR-r16                </w:t>
      </w:r>
      <w:r w:rsidRPr="00832755">
        <w:rPr>
          <w:rFonts w:ascii="Courier New" w:eastAsia="Times New Roman" w:hAnsi="Courier New"/>
          <w:noProof/>
          <w:color w:val="993366"/>
          <w:sz w:val="16"/>
          <w:highlight w:val="yellow"/>
          <w:lang w:eastAsia="en-GB"/>
        </w:rPr>
        <w:t>INTEGER</w:t>
      </w:r>
      <w:r w:rsidRPr="00832755">
        <w:rPr>
          <w:rFonts w:ascii="Courier New" w:eastAsia="Times New Roman" w:hAnsi="Courier New"/>
          <w:noProof/>
          <w:sz w:val="16"/>
          <w:highlight w:val="yellow"/>
          <w:lang w:eastAsia="en-GB"/>
        </w:rPr>
        <w:t xml:space="preserve"> (1..8)                                                         </w:t>
      </w:r>
      <w:r w:rsidRPr="00832755">
        <w:rPr>
          <w:rFonts w:ascii="Courier New" w:eastAsia="Times New Roman" w:hAnsi="Courier New"/>
          <w:noProof/>
          <w:color w:val="993366"/>
          <w:sz w:val="16"/>
          <w:highlight w:val="yellow"/>
          <w:lang w:eastAsia="en-GB"/>
        </w:rPr>
        <w:t>OPTIONAL</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808080"/>
          <w:sz w:val="16"/>
          <w:highlight w:val="yellow"/>
          <w:lang w:eastAsia="en-GB"/>
        </w:rPr>
        <w:t>-- Need R</w:t>
      </w:r>
    </w:p>
    <w:p w14:paraId="20B2D48A" w14:textId="2ED54804" w:rsid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pPr>
      <w:r w:rsidRPr="00832755">
        <w:rPr>
          <w:rFonts w:ascii="Courier New" w:eastAsia="Times New Roman" w:hAnsi="Courier New"/>
          <w:noProof/>
          <w:sz w:val="16"/>
          <w:lang w:eastAsia="en-GB"/>
        </w:rPr>
        <w:t>}</w:t>
      </w:r>
    </w:p>
    <w:p w14:paraId="5DBC4B2E" w14:textId="77777777" w:rsid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pPr>
    </w:p>
    <w:p w14:paraId="4A97312B"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SL-FreqConfigCommon-r16 ::=      </w:t>
      </w:r>
      <w:r w:rsidRPr="00832755">
        <w:rPr>
          <w:rFonts w:ascii="Courier New" w:eastAsia="Times New Roman" w:hAnsi="Courier New"/>
          <w:noProof/>
          <w:color w:val="993366"/>
          <w:sz w:val="16"/>
          <w:lang w:eastAsia="en-GB"/>
        </w:rPr>
        <w:t>SEQUENCE</w:t>
      </w:r>
      <w:r w:rsidRPr="00832755">
        <w:rPr>
          <w:rFonts w:ascii="Courier New" w:eastAsia="Times New Roman" w:hAnsi="Courier New"/>
          <w:noProof/>
          <w:sz w:val="16"/>
          <w:lang w:eastAsia="en-GB"/>
        </w:rPr>
        <w:t xml:space="preserve"> {</w:t>
      </w:r>
    </w:p>
    <w:p w14:paraId="25461876"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highlight w:val="yellow"/>
          <w:lang w:eastAsia="en-GB"/>
        </w:rPr>
      </w:pPr>
      <w:r w:rsidRPr="00832755">
        <w:rPr>
          <w:rFonts w:ascii="Courier New" w:eastAsia="Times New Roman" w:hAnsi="Courier New"/>
          <w:noProof/>
          <w:sz w:val="16"/>
          <w:lang w:eastAsia="en-GB"/>
        </w:rPr>
        <w:t xml:space="preserve">    </w:t>
      </w:r>
      <w:r w:rsidRPr="00832755">
        <w:rPr>
          <w:rFonts w:ascii="Courier New" w:eastAsia="Times New Roman" w:hAnsi="Courier New"/>
          <w:noProof/>
          <w:sz w:val="16"/>
          <w:highlight w:val="yellow"/>
          <w:lang w:eastAsia="en-GB"/>
        </w:rPr>
        <w:t xml:space="preserve">sl-SCS-SpecificCarrierList-r16   </w:t>
      </w:r>
      <w:r w:rsidRPr="00832755">
        <w:rPr>
          <w:rFonts w:ascii="Courier New" w:eastAsia="Times New Roman" w:hAnsi="Courier New"/>
          <w:noProof/>
          <w:color w:val="993366"/>
          <w:sz w:val="16"/>
          <w:highlight w:val="yellow"/>
          <w:lang w:eastAsia="en-GB"/>
        </w:rPr>
        <w:t>SEQUENCE</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993366"/>
          <w:sz w:val="16"/>
          <w:highlight w:val="yellow"/>
          <w:lang w:eastAsia="en-GB"/>
        </w:rPr>
        <w:t>SIZE</w:t>
      </w:r>
      <w:r w:rsidRPr="00832755">
        <w:rPr>
          <w:rFonts w:ascii="Courier New" w:eastAsia="Times New Roman" w:hAnsi="Courier New"/>
          <w:noProof/>
          <w:sz w:val="16"/>
          <w:highlight w:val="yellow"/>
          <w:lang w:eastAsia="en-GB"/>
        </w:rPr>
        <w:t xml:space="preserve"> (1..maxSCSs))</w:t>
      </w:r>
      <w:r w:rsidRPr="00832755">
        <w:rPr>
          <w:rFonts w:ascii="Courier New" w:eastAsia="Times New Roman" w:hAnsi="Courier New"/>
          <w:noProof/>
          <w:color w:val="993366"/>
          <w:sz w:val="16"/>
          <w:highlight w:val="yellow"/>
          <w:lang w:eastAsia="en-GB"/>
        </w:rPr>
        <w:t xml:space="preserve"> OF</w:t>
      </w:r>
      <w:r w:rsidRPr="00832755">
        <w:rPr>
          <w:rFonts w:ascii="Courier New" w:eastAsia="Times New Roman" w:hAnsi="Courier New"/>
          <w:noProof/>
          <w:sz w:val="16"/>
          <w:highlight w:val="yellow"/>
          <w:lang w:eastAsia="en-GB"/>
        </w:rPr>
        <w:t xml:space="preserve"> SCS-SpecificCarrier,</w:t>
      </w:r>
    </w:p>
    <w:p w14:paraId="0D25388B"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highlight w:val="yellow"/>
          <w:lang w:eastAsia="en-GB"/>
        </w:rPr>
      </w:pPr>
      <w:r w:rsidRPr="00832755">
        <w:rPr>
          <w:rFonts w:ascii="Courier New" w:eastAsia="Times New Roman" w:hAnsi="Courier New"/>
          <w:noProof/>
          <w:sz w:val="16"/>
          <w:highlight w:val="yellow"/>
          <w:lang w:eastAsia="en-GB"/>
        </w:rPr>
        <w:t xml:space="preserve">    sl-AbsoluteFrequencyPointA-r16   ARFCN-ValueNR,</w:t>
      </w:r>
    </w:p>
    <w:p w14:paraId="67F6DF85"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highlight w:val="yellow"/>
          <w:lang w:eastAsia="en-GB"/>
        </w:rPr>
      </w:pPr>
      <w:r w:rsidRPr="00832755">
        <w:rPr>
          <w:rFonts w:ascii="Courier New" w:eastAsia="Times New Roman" w:hAnsi="Courier New"/>
          <w:noProof/>
          <w:sz w:val="16"/>
          <w:highlight w:val="yellow"/>
          <w:lang w:eastAsia="en-GB"/>
        </w:rPr>
        <w:t xml:space="preserve">    sl-AbsoluteFrequencySSB-r16      ARFCN-ValueNR                                                       </w:t>
      </w:r>
      <w:r w:rsidRPr="00832755">
        <w:rPr>
          <w:rFonts w:ascii="Courier New" w:eastAsia="Times New Roman" w:hAnsi="Courier New"/>
          <w:noProof/>
          <w:color w:val="993366"/>
          <w:sz w:val="16"/>
          <w:highlight w:val="yellow"/>
          <w:lang w:eastAsia="en-GB"/>
        </w:rPr>
        <w:t>OPTIONAL</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808080"/>
          <w:sz w:val="16"/>
          <w:highlight w:val="yellow"/>
          <w:lang w:eastAsia="en-GB"/>
        </w:rPr>
        <w:t>-- Need R</w:t>
      </w:r>
    </w:p>
    <w:p w14:paraId="04E9E5E9"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highlight w:val="yellow"/>
          <w:lang w:eastAsia="en-GB"/>
        </w:rPr>
      </w:pPr>
      <w:r w:rsidRPr="00832755">
        <w:rPr>
          <w:rFonts w:ascii="Courier New" w:eastAsia="Times New Roman" w:hAnsi="Courier New"/>
          <w:noProof/>
          <w:sz w:val="16"/>
          <w:highlight w:val="yellow"/>
          <w:lang w:eastAsia="en-GB"/>
        </w:rPr>
        <w:t xml:space="preserve">    frequencyShift7p5khzSL-r16       </w:t>
      </w:r>
      <w:r w:rsidRPr="00832755">
        <w:rPr>
          <w:rFonts w:ascii="Courier New" w:eastAsia="Times New Roman" w:hAnsi="Courier New"/>
          <w:noProof/>
          <w:color w:val="993366"/>
          <w:sz w:val="16"/>
          <w:highlight w:val="yellow"/>
          <w:lang w:eastAsia="en-GB"/>
        </w:rPr>
        <w:t>ENUMERATED</w:t>
      </w:r>
      <w:r w:rsidRPr="00832755">
        <w:rPr>
          <w:rFonts w:ascii="Courier New" w:eastAsia="Times New Roman" w:hAnsi="Courier New"/>
          <w:noProof/>
          <w:sz w:val="16"/>
          <w:highlight w:val="yellow"/>
          <w:lang w:eastAsia="en-GB"/>
        </w:rPr>
        <w:t xml:space="preserve"> {true}                                                   </w:t>
      </w:r>
      <w:r w:rsidRPr="00832755">
        <w:rPr>
          <w:rFonts w:ascii="Courier New" w:eastAsia="Times New Roman" w:hAnsi="Courier New"/>
          <w:noProof/>
          <w:color w:val="993366"/>
          <w:sz w:val="16"/>
          <w:highlight w:val="yellow"/>
          <w:lang w:eastAsia="en-GB"/>
        </w:rPr>
        <w:t>OPTIONAL</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808080"/>
          <w:sz w:val="16"/>
          <w:highlight w:val="yellow"/>
          <w:lang w:eastAsia="en-GB"/>
        </w:rPr>
        <w:t>-- Cond V2X-SL-Shared</w:t>
      </w:r>
    </w:p>
    <w:p w14:paraId="1C25C109"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highlight w:val="yellow"/>
          <w:lang w:eastAsia="en-GB"/>
        </w:rPr>
        <w:t xml:space="preserve">    valueN-r16                       </w:t>
      </w:r>
      <w:r w:rsidRPr="00832755">
        <w:rPr>
          <w:rFonts w:ascii="Courier New" w:eastAsia="Times New Roman" w:hAnsi="Courier New"/>
          <w:noProof/>
          <w:color w:val="993366"/>
          <w:sz w:val="16"/>
          <w:highlight w:val="yellow"/>
          <w:lang w:eastAsia="en-GB"/>
        </w:rPr>
        <w:t>INTEGER</w:t>
      </w:r>
      <w:r w:rsidRPr="00832755">
        <w:rPr>
          <w:rFonts w:ascii="Courier New" w:eastAsia="Times New Roman" w:hAnsi="Courier New"/>
          <w:noProof/>
          <w:sz w:val="16"/>
          <w:highlight w:val="yellow"/>
          <w:lang w:eastAsia="en-GB"/>
        </w:rPr>
        <w:t xml:space="preserve"> (-1..1),</w:t>
      </w:r>
    </w:p>
    <w:p w14:paraId="6F6B423F"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sl-BWP-List-r16                  </w:t>
      </w:r>
      <w:r w:rsidRPr="00832755">
        <w:rPr>
          <w:rFonts w:ascii="Courier New" w:eastAsia="Times New Roman" w:hAnsi="Courier New"/>
          <w:noProof/>
          <w:color w:val="993366"/>
          <w:sz w:val="16"/>
          <w:lang w:eastAsia="en-GB"/>
        </w:rPr>
        <w:t>SEQUENCE</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SIZE</w:t>
      </w:r>
      <w:r w:rsidRPr="00832755">
        <w:rPr>
          <w:rFonts w:ascii="Courier New" w:eastAsia="Times New Roman" w:hAnsi="Courier New"/>
          <w:noProof/>
          <w:sz w:val="16"/>
          <w:lang w:eastAsia="en-GB"/>
        </w:rPr>
        <w:t xml:space="preserve"> (1..maxNrofSL-BWPs-r16))</w:t>
      </w:r>
      <w:r w:rsidRPr="00832755">
        <w:rPr>
          <w:rFonts w:ascii="Courier New" w:eastAsia="Times New Roman" w:hAnsi="Courier New"/>
          <w:noProof/>
          <w:color w:val="993366"/>
          <w:sz w:val="16"/>
          <w:lang w:eastAsia="en-GB"/>
        </w:rPr>
        <w:t xml:space="preserve"> OF</w:t>
      </w:r>
      <w:r w:rsidRPr="00832755">
        <w:rPr>
          <w:rFonts w:ascii="Courier New" w:eastAsia="Times New Roman" w:hAnsi="Courier New"/>
          <w:noProof/>
          <w:sz w:val="16"/>
          <w:lang w:eastAsia="en-GB"/>
        </w:rPr>
        <w:t xml:space="preserve"> SL-BWP-ConfigCommon-r16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00D94BC6"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highlight w:val="yellow"/>
          <w:lang w:eastAsia="en-GB"/>
        </w:rPr>
      </w:pPr>
      <w:r w:rsidRPr="00832755">
        <w:rPr>
          <w:rFonts w:ascii="Courier New" w:eastAsia="Times New Roman" w:hAnsi="Courier New"/>
          <w:noProof/>
          <w:sz w:val="16"/>
          <w:lang w:eastAsia="en-GB"/>
        </w:rPr>
        <w:t xml:space="preserve">    </w:t>
      </w:r>
      <w:r w:rsidRPr="00832755">
        <w:rPr>
          <w:rFonts w:ascii="Courier New" w:eastAsia="Times New Roman" w:hAnsi="Courier New"/>
          <w:noProof/>
          <w:sz w:val="16"/>
          <w:highlight w:val="yellow"/>
          <w:lang w:eastAsia="en-GB"/>
        </w:rPr>
        <w:t xml:space="preserve">sl-SyncPriority-r16              </w:t>
      </w:r>
      <w:r w:rsidRPr="00832755">
        <w:rPr>
          <w:rFonts w:ascii="Courier New" w:eastAsia="Times New Roman" w:hAnsi="Courier New"/>
          <w:noProof/>
          <w:color w:val="993366"/>
          <w:sz w:val="16"/>
          <w:highlight w:val="yellow"/>
          <w:lang w:eastAsia="en-GB"/>
        </w:rPr>
        <w:t>ENUMERATED</w:t>
      </w:r>
      <w:r w:rsidRPr="00832755">
        <w:rPr>
          <w:rFonts w:ascii="Courier New" w:eastAsia="Times New Roman" w:hAnsi="Courier New"/>
          <w:noProof/>
          <w:sz w:val="16"/>
          <w:highlight w:val="yellow"/>
          <w:lang w:eastAsia="en-GB"/>
        </w:rPr>
        <w:t xml:space="preserve"> {gnss, gnbEnb}                                           </w:t>
      </w:r>
      <w:r w:rsidRPr="00832755">
        <w:rPr>
          <w:rFonts w:ascii="Courier New" w:eastAsia="Times New Roman" w:hAnsi="Courier New"/>
          <w:noProof/>
          <w:color w:val="993366"/>
          <w:sz w:val="16"/>
          <w:highlight w:val="yellow"/>
          <w:lang w:eastAsia="en-GB"/>
        </w:rPr>
        <w:t>OPTIONAL</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808080"/>
          <w:sz w:val="16"/>
          <w:highlight w:val="yellow"/>
          <w:lang w:eastAsia="en-GB"/>
        </w:rPr>
        <w:t>-- Need R</w:t>
      </w:r>
    </w:p>
    <w:p w14:paraId="2B3C9929"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highlight w:val="yellow"/>
          <w:lang w:eastAsia="en-GB"/>
        </w:rPr>
      </w:pPr>
      <w:r w:rsidRPr="00832755">
        <w:rPr>
          <w:rFonts w:ascii="Courier New" w:eastAsia="Times New Roman" w:hAnsi="Courier New"/>
          <w:noProof/>
          <w:sz w:val="16"/>
          <w:highlight w:val="yellow"/>
          <w:lang w:eastAsia="en-GB"/>
        </w:rPr>
        <w:t xml:space="preserve">    sl-NbAsSync-r16                  </w:t>
      </w:r>
      <w:r w:rsidRPr="00832755">
        <w:rPr>
          <w:rFonts w:ascii="Courier New" w:eastAsia="Times New Roman" w:hAnsi="Courier New"/>
          <w:noProof/>
          <w:color w:val="993366"/>
          <w:sz w:val="16"/>
          <w:highlight w:val="yellow"/>
          <w:lang w:eastAsia="en-GB"/>
        </w:rPr>
        <w:t>BOOLEAN</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993366"/>
          <w:sz w:val="16"/>
          <w:highlight w:val="yellow"/>
          <w:lang w:eastAsia="en-GB"/>
        </w:rPr>
        <w:t>OPTIONAL</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808080"/>
          <w:sz w:val="16"/>
          <w:highlight w:val="yellow"/>
          <w:lang w:eastAsia="en-GB"/>
        </w:rPr>
        <w:t>-- Need R</w:t>
      </w:r>
    </w:p>
    <w:p w14:paraId="4ECC9682"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highlight w:val="yellow"/>
          <w:lang w:eastAsia="en-GB"/>
        </w:rPr>
        <w:lastRenderedPageBreak/>
        <w:t xml:space="preserve">    sl-SyncConfigList-r16            SL-SyncConfigList-r16                                               </w:t>
      </w:r>
      <w:r w:rsidRPr="00832755">
        <w:rPr>
          <w:rFonts w:ascii="Courier New" w:eastAsia="Times New Roman" w:hAnsi="Courier New"/>
          <w:noProof/>
          <w:color w:val="993366"/>
          <w:sz w:val="16"/>
          <w:highlight w:val="yellow"/>
          <w:lang w:eastAsia="en-GB"/>
        </w:rPr>
        <w:t>OPTIONAL</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808080"/>
          <w:sz w:val="16"/>
          <w:highlight w:val="yellow"/>
          <w:lang w:eastAsia="en-GB"/>
        </w:rPr>
        <w:t>-- Need R</w:t>
      </w:r>
    </w:p>
    <w:p w14:paraId="19B6CBB0"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w:t>
      </w:r>
    </w:p>
    <w:p w14:paraId="14B0E1A0"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w:t>
      </w:r>
    </w:p>
    <w:p w14:paraId="60CC83ED"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absenceOfAnyOtherTechnology-r18  </w:t>
      </w:r>
      <w:r w:rsidRPr="00832755">
        <w:rPr>
          <w:rFonts w:ascii="Courier New" w:eastAsia="Times New Roman" w:hAnsi="Courier New"/>
          <w:noProof/>
          <w:color w:val="993366"/>
          <w:sz w:val="16"/>
          <w:lang w:eastAsia="en-GB"/>
        </w:rPr>
        <w:t>ENUMERATED</w:t>
      </w:r>
      <w:r w:rsidRPr="00832755">
        <w:rPr>
          <w:rFonts w:ascii="Courier New" w:eastAsia="Times New Roman" w:hAnsi="Courier New"/>
          <w:noProof/>
          <w:sz w:val="16"/>
          <w:lang w:eastAsia="en-GB"/>
        </w:rPr>
        <w:t xml:space="preserve"> {true}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20EDFBE8"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sl-FreqSelectionConfig-r18       SL-FreqSelectionConfig-r18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64E5C0D5"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sl-SyncTxDisabled-r18            </w:t>
      </w:r>
      <w:r w:rsidRPr="00832755">
        <w:rPr>
          <w:rFonts w:ascii="Courier New" w:eastAsia="Times New Roman" w:hAnsi="Courier New"/>
          <w:noProof/>
          <w:color w:val="993366"/>
          <w:sz w:val="16"/>
          <w:lang w:eastAsia="en-GB"/>
        </w:rPr>
        <w:t>ENUMERATED</w:t>
      </w:r>
      <w:r w:rsidRPr="00832755">
        <w:rPr>
          <w:rFonts w:ascii="Courier New" w:eastAsia="Times New Roman" w:hAnsi="Courier New"/>
          <w:noProof/>
          <w:sz w:val="16"/>
          <w:lang w:eastAsia="en-GB"/>
        </w:rPr>
        <w:t xml:space="preserve"> {true}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5D238524"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sl-EnergyDetectionConfig-r18         </w:t>
      </w:r>
      <w:r w:rsidRPr="00832755">
        <w:rPr>
          <w:rFonts w:ascii="Courier New" w:eastAsia="Times New Roman" w:hAnsi="Courier New"/>
          <w:noProof/>
          <w:color w:val="993366"/>
          <w:sz w:val="16"/>
          <w:lang w:eastAsia="en-GB"/>
        </w:rPr>
        <w:t>CHOICE</w:t>
      </w:r>
      <w:r w:rsidRPr="00832755">
        <w:rPr>
          <w:rFonts w:ascii="Courier New" w:eastAsia="Times New Roman" w:hAnsi="Courier New"/>
          <w:noProof/>
          <w:sz w:val="16"/>
          <w:lang w:eastAsia="en-GB"/>
        </w:rPr>
        <w:t xml:space="preserve"> {</w:t>
      </w:r>
    </w:p>
    <w:p w14:paraId="36B7A725"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sl-MaxEnergyDetectionThreshold-r18   </w:t>
      </w:r>
      <w:r w:rsidRPr="00832755">
        <w:rPr>
          <w:rFonts w:ascii="Courier New" w:eastAsia="Times New Roman" w:hAnsi="Courier New"/>
          <w:noProof/>
          <w:color w:val="993366"/>
          <w:sz w:val="16"/>
          <w:lang w:eastAsia="en-GB"/>
        </w:rPr>
        <w:t>INTEGER</w:t>
      </w:r>
      <w:r w:rsidRPr="00832755">
        <w:rPr>
          <w:rFonts w:ascii="Courier New" w:eastAsia="Times New Roman" w:hAnsi="Courier New"/>
          <w:noProof/>
          <w:sz w:val="16"/>
          <w:lang w:eastAsia="en-GB"/>
        </w:rPr>
        <w:t xml:space="preserve"> (-85..-52),</w:t>
      </w:r>
    </w:p>
    <w:p w14:paraId="3E9413F4"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sl-EnergyDetectionThresholdOffset-r18 </w:t>
      </w:r>
      <w:r w:rsidRPr="00832755">
        <w:rPr>
          <w:rFonts w:ascii="Courier New" w:eastAsia="Times New Roman" w:hAnsi="Courier New"/>
          <w:noProof/>
          <w:color w:val="993366"/>
          <w:sz w:val="16"/>
          <w:lang w:eastAsia="en-GB"/>
        </w:rPr>
        <w:t>INTEGER</w:t>
      </w:r>
      <w:r w:rsidRPr="00832755">
        <w:rPr>
          <w:rFonts w:ascii="Courier New" w:eastAsia="Times New Roman" w:hAnsi="Courier New"/>
          <w:noProof/>
          <w:sz w:val="16"/>
          <w:lang w:eastAsia="en-GB"/>
        </w:rPr>
        <w:t xml:space="preserve"> (-13..20)</w:t>
      </w:r>
    </w:p>
    <w:p w14:paraId="51CE457E"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714CC20B"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ue-toUE-COT-SharingED-Threshold-r18 </w:t>
      </w:r>
      <w:r w:rsidRPr="00832755">
        <w:rPr>
          <w:rFonts w:ascii="Courier New" w:eastAsia="Times New Roman" w:hAnsi="Courier New"/>
          <w:noProof/>
          <w:color w:val="993366"/>
          <w:sz w:val="16"/>
          <w:lang w:eastAsia="en-GB"/>
        </w:rPr>
        <w:t>INTEGER</w:t>
      </w:r>
      <w:r w:rsidRPr="00832755">
        <w:rPr>
          <w:rFonts w:ascii="Courier New" w:eastAsia="Times New Roman" w:hAnsi="Courier New"/>
          <w:noProof/>
          <w:sz w:val="16"/>
          <w:lang w:eastAsia="en-GB"/>
        </w:rPr>
        <w:t xml:space="preserve"> (-85..-52)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28BD26F2" w14:textId="77777777" w:rsidR="00832755" w:rsidRP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harq-ACKFeedbackRatioforContentionWindowAdjustmentGC-Option2-r18 </w:t>
      </w:r>
      <w:r w:rsidRPr="00832755">
        <w:rPr>
          <w:rFonts w:ascii="Courier New" w:eastAsia="Times New Roman" w:hAnsi="Courier New"/>
          <w:noProof/>
          <w:color w:val="993366"/>
          <w:sz w:val="16"/>
          <w:lang w:eastAsia="en-GB"/>
        </w:rPr>
        <w:t>INTEGER</w:t>
      </w:r>
      <w:r w:rsidRPr="00832755">
        <w:rPr>
          <w:rFonts w:ascii="Courier New" w:eastAsia="Times New Roman" w:hAnsi="Courier New"/>
          <w:noProof/>
          <w:sz w:val="16"/>
          <w:lang w:eastAsia="en-GB"/>
        </w:rPr>
        <w:t xml:space="preserve"> (10..100)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12FFD0C8" w14:textId="7AF95441" w:rsidR="00832755"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w:t>
      </w:r>
    </w:p>
    <w:p w14:paraId="36E1F924" w14:textId="74163518" w:rsidR="00832755" w:rsidRPr="0030544A" w:rsidRDefault="00832755" w:rsidP="008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pPr>
      <w:r w:rsidRPr="00832755">
        <w:rPr>
          <w:rFonts w:ascii="Times New Roman" w:eastAsia="等线" w:hAnsi="Times New Roman"/>
          <w:lang w:eastAsia="ja-JP"/>
        </w:rPr>
        <w:t>}</w:t>
      </w:r>
    </w:p>
    <w:p w14:paraId="71E07C3D" w14:textId="60F21B32" w:rsidR="004C49AC" w:rsidRPr="008C6859" w:rsidRDefault="00832755" w:rsidP="00832755">
      <w:pPr>
        <w:pStyle w:val="Observation"/>
        <w:numPr>
          <w:ilvl w:val="0"/>
          <w:numId w:val="17"/>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ind w:left="1701" w:hanging="1701"/>
        <w:textAlignment w:val="auto"/>
        <w:rPr>
          <w:rFonts w:ascii="Times New Roman" w:hAnsi="Times New Roman"/>
        </w:rPr>
      </w:pPr>
      <w:r w:rsidRPr="008C6859">
        <w:rPr>
          <w:rFonts w:ascii="Times New Roman" w:hAnsi="Times New Roman"/>
        </w:rPr>
        <w:t>Within SL-ConfigCommonNR-r16, there are fields useful for both NR sidelink communication / discovery and NR sidelink positioning.</w:t>
      </w:r>
    </w:p>
    <w:p w14:paraId="7C94A8D6" w14:textId="0955C172" w:rsidR="00832755" w:rsidRPr="00B67F7B" w:rsidRDefault="00832755" w:rsidP="00B67F7B">
      <w:pPr>
        <w:jc w:val="left"/>
        <w:rPr>
          <w:rFonts w:ascii="Times New Roman" w:hAnsi="Times New Roman"/>
        </w:rPr>
      </w:pPr>
      <w:r w:rsidRPr="00B67F7B">
        <w:rPr>
          <w:rFonts w:ascii="Times New Roman" w:hAnsi="Times New Roman"/>
        </w:rPr>
        <w:t xml:space="preserve">Then it is not clear what is the intention, </w:t>
      </w:r>
    </w:p>
    <w:p w14:paraId="4CC13FEA" w14:textId="5463C5CD" w:rsidR="00832755" w:rsidRPr="00B67F7B" w:rsidRDefault="00832755" w:rsidP="00B67F7B">
      <w:pPr>
        <w:pStyle w:val="af7"/>
        <w:numPr>
          <w:ilvl w:val="0"/>
          <w:numId w:val="46"/>
        </w:numPr>
        <w:jc w:val="left"/>
        <w:rPr>
          <w:rFonts w:ascii="Times New Roman" w:hAnsi="Times New Roman"/>
        </w:rPr>
      </w:pPr>
      <w:r w:rsidRPr="00B67F7B">
        <w:rPr>
          <w:rFonts w:ascii="Times New Roman" w:hAnsi="Times New Roman"/>
        </w:rPr>
        <w:t xml:space="preserve">Alt1: network would set the overlapping fields in SIB12 </w:t>
      </w:r>
      <w:proofErr w:type="gramStart"/>
      <w:r w:rsidRPr="00B67F7B">
        <w:rPr>
          <w:rFonts w:ascii="Times New Roman" w:hAnsi="Times New Roman"/>
          <w:b/>
          <w:bCs/>
        </w:rPr>
        <w:t>only</w:t>
      </w:r>
      <w:proofErr w:type="gramEnd"/>
    </w:p>
    <w:p w14:paraId="58F4D380" w14:textId="1D07286B" w:rsidR="00832755" w:rsidRPr="00B67F7B" w:rsidRDefault="00832755" w:rsidP="00B67F7B">
      <w:pPr>
        <w:pStyle w:val="af7"/>
        <w:numPr>
          <w:ilvl w:val="0"/>
          <w:numId w:val="46"/>
        </w:numPr>
        <w:jc w:val="left"/>
        <w:rPr>
          <w:rFonts w:ascii="Times New Roman" w:hAnsi="Times New Roman"/>
        </w:rPr>
      </w:pPr>
      <w:r w:rsidRPr="00B67F7B">
        <w:rPr>
          <w:rFonts w:ascii="Times New Roman" w:hAnsi="Times New Roman"/>
        </w:rPr>
        <w:t xml:space="preserve">Alt2: network would set the overlapping fields in </w:t>
      </w:r>
      <w:r w:rsidRPr="00B67F7B">
        <w:rPr>
          <w:rFonts w:ascii="Times New Roman" w:hAnsi="Times New Roman"/>
          <w:b/>
          <w:bCs/>
        </w:rPr>
        <w:t>both</w:t>
      </w:r>
      <w:r w:rsidRPr="00B67F7B">
        <w:rPr>
          <w:rFonts w:ascii="Times New Roman" w:hAnsi="Times New Roman"/>
        </w:rPr>
        <w:t xml:space="preserve"> SIB12 and SIB23 (</w:t>
      </w:r>
      <w:r w:rsidR="00B67F7B">
        <w:rPr>
          <w:rFonts w:ascii="Times New Roman" w:hAnsi="Times New Roman"/>
        </w:rPr>
        <w:t>for</w:t>
      </w:r>
      <w:r w:rsidRPr="00B67F7B">
        <w:rPr>
          <w:rFonts w:ascii="Times New Roman" w:hAnsi="Times New Roman"/>
        </w:rPr>
        <w:t xml:space="preserve"> this alternative, it is not clear whether the fields, when included in the two SIBs, </w:t>
      </w:r>
      <w:proofErr w:type="gramStart"/>
      <w:r w:rsidRPr="00B67F7B">
        <w:rPr>
          <w:rFonts w:ascii="Times New Roman" w:hAnsi="Times New Roman"/>
        </w:rPr>
        <w:t>maybe be</w:t>
      </w:r>
      <w:proofErr w:type="gramEnd"/>
      <w:r w:rsidRPr="00B67F7B">
        <w:rPr>
          <w:rFonts w:ascii="Times New Roman" w:hAnsi="Times New Roman"/>
        </w:rPr>
        <w:t xml:space="preserve"> set as different values, or shall be set as same values)</w:t>
      </w:r>
    </w:p>
    <w:p w14:paraId="77AC6574" w14:textId="13F51830" w:rsidR="00832755" w:rsidRPr="00B67F7B" w:rsidRDefault="00832755" w:rsidP="00B67F7B">
      <w:pPr>
        <w:jc w:val="left"/>
        <w:rPr>
          <w:rFonts w:ascii="Times New Roman" w:hAnsi="Times New Roman"/>
        </w:rPr>
      </w:pPr>
      <w:r w:rsidRPr="00B67F7B">
        <w:rPr>
          <w:rFonts w:ascii="Times New Roman" w:hAnsi="Times New Roman"/>
        </w:rPr>
        <w:t xml:space="preserve">The different alternatives may cause different UE </w:t>
      </w:r>
      <w:proofErr w:type="spellStart"/>
      <w:proofErr w:type="gramStart"/>
      <w:r w:rsidRPr="00B67F7B">
        <w:rPr>
          <w:rFonts w:ascii="Times New Roman" w:hAnsi="Times New Roman"/>
        </w:rPr>
        <w:t>behavior</w:t>
      </w:r>
      <w:proofErr w:type="spellEnd"/>
      <w:proofErr w:type="gramEnd"/>
    </w:p>
    <w:p w14:paraId="05ABD884" w14:textId="2CE1D208" w:rsidR="00832755" w:rsidRPr="00B67F7B" w:rsidRDefault="00832755" w:rsidP="00B67F7B">
      <w:pPr>
        <w:pStyle w:val="af7"/>
        <w:numPr>
          <w:ilvl w:val="0"/>
          <w:numId w:val="47"/>
        </w:numPr>
        <w:jc w:val="left"/>
        <w:rPr>
          <w:rFonts w:ascii="Times New Roman" w:hAnsi="Times New Roman"/>
        </w:rPr>
      </w:pPr>
      <w:r w:rsidRPr="00B67F7B">
        <w:rPr>
          <w:rFonts w:ascii="Times New Roman" w:hAnsi="Times New Roman"/>
        </w:rPr>
        <w:t xml:space="preserve">Alt1: a UE performing SL positioning will need to perform </w:t>
      </w:r>
      <w:r w:rsidR="00B67F7B">
        <w:rPr>
          <w:rFonts w:ascii="Times New Roman" w:hAnsi="Times New Roman"/>
        </w:rPr>
        <w:t xml:space="preserve">both SIB23 and </w:t>
      </w:r>
      <w:r w:rsidRPr="00B67F7B">
        <w:rPr>
          <w:rFonts w:ascii="Times New Roman" w:hAnsi="Times New Roman"/>
        </w:rPr>
        <w:t xml:space="preserve">SIB12 </w:t>
      </w:r>
      <w:proofErr w:type="gramStart"/>
      <w:r w:rsidRPr="00B67F7B">
        <w:rPr>
          <w:rFonts w:ascii="Times New Roman" w:hAnsi="Times New Roman"/>
        </w:rPr>
        <w:t>acquisition</w:t>
      </w:r>
      <w:proofErr w:type="gramEnd"/>
      <w:r w:rsidRPr="00B67F7B">
        <w:rPr>
          <w:rFonts w:ascii="Times New Roman" w:hAnsi="Times New Roman"/>
        </w:rPr>
        <w:t xml:space="preserve"> </w:t>
      </w:r>
    </w:p>
    <w:p w14:paraId="78B83161" w14:textId="2B5EE4A5" w:rsidR="00832755" w:rsidRPr="00B67F7B" w:rsidRDefault="00832755" w:rsidP="00B67F7B">
      <w:pPr>
        <w:pStyle w:val="af7"/>
        <w:numPr>
          <w:ilvl w:val="0"/>
          <w:numId w:val="47"/>
        </w:numPr>
        <w:jc w:val="left"/>
        <w:rPr>
          <w:rFonts w:ascii="Times New Roman" w:hAnsi="Times New Roman"/>
        </w:rPr>
      </w:pPr>
      <w:r w:rsidRPr="00B67F7B">
        <w:rPr>
          <w:rFonts w:ascii="Times New Roman" w:hAnsi="Times New Roman"/>
        </w:rPr>
        <w:t xml:space="preserve">Alt2: a UE performing SL positioning will need to perform SIB23 acquisition only, but </w:t>
      </w:r>
      <w:r w:rsidRPr="00B67F7B">
        <w:rPr>
          <w:rFonts w:ascii="Times New Roman" w:hAnsi="Times New Roman"/>
          <w:highlight w:val="green"/>
        </w:rPr>
        <w:t>if a UE performing both SL communication/discovery and SL Positioning, it is not clear how for the UE to perform SL when the overlapping fields are set with different values in the two SIBs</w:t>
      </w:r>
      <w:r w:rsidRPr="00B67F7B">
        <w:rPr>
          <w:rFonts w:ascii="Times New Roman" w:hAnsi="Times New Roman"/>
        </w:rPr>
        <w:t>.</w:t>
      </w:r>
    </w:p>
    <w:p w14:paraId="653A48AC" w14:textId="77777777" w:rsidR="00832755" w:rsidRPr="008C6859" w:rsidRDefault="00832755" w:rsidP="00832755">
      <w:pPr>
        <w:pStyle w:val="Observation"/>
        <w:numPr>
          <w:ilvl w:val="0"/>
          <w:numId w:val="17"/>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ind w:left="1701" w:hanging="1701"/>
        <w:textAlignment w:val="auto"/>
        <w:rPr>
          <w:rFonts w:ascii="Times New Roman" w:hAnsi="Times New Roman"/>
        </w:rPr>
      </w:pPr>
      <w:r w:rsidRPr="008C6859">
        <w:rPr>
          <w:rFonts w:ascii="Times New Roman" w:hAnsi="Times New Roman"/>
        </w:rPr>
        <w:t xml:space="preserve">How to set the overlapping fields in SIB12 and/or SIB23 would impact UE </w:t>
      </w:r>
      <w:proofErr w:type="spellStart"/>
      <w:r w:rsidRPr="008C6859">
        <w:rPr>
          <w:rFonts w:ascii="Times New Roman" w:hAnsi="Times New Roman"/>
        </w:rPr>
        <w:t>behavior</w:t>
      </w:r>
      <w:proofErr w:type="spellEnd"/>
      <w:r w:rsidRPr="008C6859">
        <w:rPr>
          <w:rFonts w:ascii="Times New Roman" w:hAnsi="Times New Roman"/>
        </w:rPr>
        <w:t>.</w:t>
      </w:r>
    </w:p>
    <w:p w14:paraId="4F30BD55" w14:textId="7B8AEB45" w:rsidR="006E4564" w:rsidRPr="00B67F7B" w:rsidRDefault="006E4564" w:rsidP="00832755">
      <w:pPr>
        <w:rPr>
          <w:rFonts w:ascii="Times New Roman" w:hAnsi="Times New Roman"/>
        </w:rPr>
      </w:pPr>
      <w:r w:rsidRPr="00B67F7B">
        <w:rPr>
          <w:rFonts w:ascii="Times New Roman" w:hAnsi="Times New Roman"/>
        </w:rPr>
        <w:t>If based on the current procedural text below</w:t>
      </w:r>
    </w:p>
    <w:p w14:paraId="376AD004" w14:textId="77777777" w:rsidR="006E4564" w:rsidRPr="0095250E" w:rsidRDefault="006E4564" w:rsidP="00B67F7B">
      <w:pPr>
        <w:keepNext/>
        <w:keepLines/>
        <w:pBdr>
          <w:top w:val="single" w:sz="4" w:space="1" w:color="auto"/>
          <w:left w:val="single" w:sz="4" w:space="4" w:color="auto"/>
          <w:bottom w:val="single" w:sz="4" w:space="1" w:color="auto"/>
          <w:right w:val="single" w:sz="4" w:space="4" w:color="auto"/>
        </w:pBdr>
        <w:spacing w:before="120"/>
        <w:ind w:left="440" w:hangingChars="200" w:hanging="440"/>
        <w:outlineLvl w:val="4"/>
        <w:rPr>
          <w:i/>
          <w:sz w:val="22"/>
        </w:rPr>
      </w:pPr>
      <w:r w:rsidRPr="0095250E">
        <w:rPr>
          <w:sz w:val="22"/>
        </w:rPr>
        <w:t>5.2.2.4.25</w:t>
      </w:r>
      <w:r w:rsidRPr="0095250E">
        <w:rPr>
          <w:sz w:val="22"/>
        </w:rPr>
        <w:tab/>
        <w:t xml:space="preserve">Actions upon reception of </w:t>
      </w:r>
      <w:r w:rsidRPr="0095250E">
        <w:rPr>
          <w:i/>
          <w:sz w:val="22"/>
        </w:rPr>
        <w:t>SIB23</w:t>
      </w:r>
    </w:p>
    <w:p w14:paraId="17BAFB5A" w14:textId="77777777" w:rsidR="006E4564" w:rsidRPr="00B67F7B" w:rsidRDefault="006E4564" w:rsidP="00B67F7B">
      <w:pPr>
        <w:pBdr>
          <w:top w:val="single" w:sz="4" w:space="1" w:color="auto"/>
          <w:left w:val="single" w:sz="4" w:space="4" w:color="auto"/>
          <w:bottom w:val="single" w:sz="4" w:space="1" w:color="auto"/>
          <w:right w:val="single" w:sz="4" w:space="4" w:color="auto"/>
        </w:pBdr>
        <w:ind w:left="400" w:hangingChars="200" w:hanging="400"/>
        <w:rPr>
          <w:rFonts w:ascii="Times New Roman" w:hAnsi="Times New Roman"/>
        </w:rPr>
      </w:pPr>
      <w:r w:rsidRPr="00B67F7B">
        <w:rPr>
          <w:rFonts w:ascii="Times New Roman" w:hAnsi="Times New Roman"/>
        </w:rPr>
        <w:t xml:space="preserve">Upon receiving </w:t>
      </w:r>
      <w:r w:rsidRPr="00B67F7B">
        <w:rPr>
          <w:rFonts w:ascii="Times New Roman" w:hAnsi="Times New Roman"/>
          <w:i/>
        </w:rPr>
        <w:t>SIB23</w:t>
      </w:r>
      <w:r w:rsidRPr="00B67F7B">
        <w:rPr>
          <w:rFonts w:ascii="Times New Roman" w:hAnsi="Times New Roman"/>
        </w:rPr>
        <w:t>, the UE shall:</w:t>
      </w:r>
    </w:p>
    <w:p w14:paraId="7B4973A0" w14:textId="77777777" w:rsidR="006E4564" w:rsidRPr="00B67F7B" w:rsidRDefault="006E4564" w:rsidP="00B67F7B">
      <w:pPr>
        <w:pBdr>
          <w:top w:val="single" w:sz="4" w:space="1" w:color="auto"/>
          <w:left w:val="single" w:sz="4" w:space="4" w:color="auto"/>
          <w:bottom w:val="single" w:sz="4" w:space="1" w:color="auto"/>
          <w:right w:val="single" w:sz="4" w:space="4" w:color="auto"/>
        </w:pBdr>
        <w:ind w:left="400" w:hangingChars="200" w:hanging="400"/>
        <w:rPr>
          <w:rFonts w:ascii="Times New Roman" w:hAnsi="Times New Roman"/>
        </w:rPr>
      </w:pPr>
      <w:r w:rsidRPr="00B67F7B">
        <w:rPr>
          <w:rFonts w:ascii="Times New Roman" w:hAnsi="Times New Roman"/>
        </w:rPr>
        <w:t>1&gt;</w:t>
      </w:r>
      <w:r w:rsidRPr="00B67F7B">
        <w:rPr>
          <w:rFonts w:ascii="Times New Roman" w:hAnsi="Times New Roman"/>
        </w:rPr>
        <w:tab/>
      </w:r>
      <w:r w:rsidRPr="00B67F7B">
        <w:rPr>
          <w:rFonts w:ascii="Times New Roman" w:hAnsi="Times New Roman"/>
          <w:highlight w:val="yellow"/>
        </w:rPr>
        <w:t xml:space="preserve">if </w:t>
      </w:r>
      <w:r w:rsidRPr="00B67F7B">
        <w:rPr>
          <w:rFonts w:ascii="Times New Roman" w:hAnsi="Times New Roman"/>
          <w:i/>
          <w:highlight w:val="yellow"/>
        </w:rPr>
        <w:t>sl-</w:t>
      </w:r>
      <w:proofErr w:type="spellStart"/>
      <w:r w:rsidRPr="00B67F7B">
        <w:rPr>
          <w:rFonts w:ascii="Times New Roman" w:hAnsi="Times New Roman"/>
          <w:i/>
          <w:highlight w:val="yellow"/>
        </w:rPr>
        <w:t>FreqInfoList</w:t>
      </w:r>
      <w:proofErr w:type="spellEnd"/>
      <w:r w:rsidRPr="00B67F7B">
        <w:rPr>
          <w:rFonts w:ascii="Times New Roman" w:hAnsi="Times New Roman"/>
          <w:i/>
          <w:highlight w:val="yellow"/>
        </w:rPr>
        <w:t xml:space="preserve"> </w:t>
      </w:r>
      <w:proofErr w:type="gramStart"/>
      <w:r w:rsidRPr="00B67F7B">
        <w:rPr>
          <w:rFonts w:ascii="Times New Roman" w:hAnsi="Times New Roman"/>
          <w:highlight w:val="yellow"/>
        </w:rPr>
        <w:t>is included</w:t>
      </w:r>
      <w:proofErr w:type="gramEnd"/>
      <w:r w:rsidRPr="00B67F7B">
        <w:rPr>
          <w:rFonts w:ascii="Times New Roman" w:hAnsi="Times New Roman"/>
          <w:highlight w:val="yellow"/>
        </w:rPr>
        <w:t xml:space="preserve"> in </w:t>
      </w:r>
      <w:r w:rsidRPr="00B67F7B">
        <w:rPr>
          <w:rFonts w:ascii="Times New Roman" w:hAnsi="Times New Roman"/>
          <w:i/>
          <w:highlight w:val="yellow"/>
        </w:rPr>
        <w:t>sl-</w:t>
      </w:r>
      <w:proofErr w:type="spellStart"/>
      <w:r w:rsidRPr="00B67F7B">
        <w:rPr>
          <w:rFonts w:ascii="Times New Roman" w:hAnsi="Times New Roman"/>
          <w:i/>
          <w:highlight w:val="yellow"/>
        </w:rPr>
        <w:t>PosConfigCommonNR</w:t>
      </w:r>
      <w:proofErr w:type="spellEnd"/>
      <w:r w:rsidRPr="00B67F7B">
        <w:rPr>
          <w:rFonts w:ascii="Times New Roman" w:hAnsi="Times New Roman"/>
        </w:rPr>
        <w:t>:</w:t>
      </w:r>
    </w:p>
    <w:p w14:paraId="4BE5A95A" w14:textId="77777777" w:rsidR="006E4564" w:rsidRPr="00B67F7B" w:rsidRDefault="006E4564" w:rsidP="00B67F7B">
      <w:pPr>
        <w:pBdr>
          <w:top w:val="single" w:sz="4" w:space="1" w:color="auto"/>
          <w:left w:val="single" w:sz="4" w:space="4" w:color="auto"/>
          <w:bottom w:val="single" w:sz="4" w:space="1" w:color="auto"/>
          <w:right w:val="single" w:sz="4" w:space="4" w:color="auto"/>
        </w:pBdr>
        <w:ind w:left="400" w:hangingChars="200" w:hanging="400"/>
        <w:rPr>
          <w:rFonts w:ascii="Times New Roman" w:hAnsi="Times New Roman"/>
        </w:rPr>
      </w:pPr>
      <w:r w:rsidRPr="00B67F7B">
        <w:rPr>
          <w:rFonts w:ascii="Times New Roman" w:hAnsi="Times New Roman"/>
        </w:rPr>
        <w:t>2&gt;</w:t>
      </w:r>
      <w:r w:rsidRPr="00B67F7B">
        <w:rPr>
          <w:rFonts w:ascii="Times New Roman" w:hAnsi="Times New Roman"/>
        </w:rPr>
        <w:tab/>
        <w:t xml:space="preserve">if configured to receive </w:t>
      </w:r>
      <w:r w:rsidRPr="00B67F7B">
        <w:rPr>
          <w:rFonts w:ascii="Times New Roman" w:hAnsi="Times New Roman"/>
          <w:lang w:eastAsia="en-US"/>
        </w:rPr>
        <w:t>sidelink control information for</w:t>
      </w:r>
      <w:r w:rsidRPr="00B67F7B">
        <w:rPr>
          <w:rFonts w:ascii="Times New Roman" w:hAnsi="Times New Roman"/>
        </w:rPr>
        <w:t xml:space="preserve"> SL-PRS measurement:</w:t>
      </w:r>
    </w:p>
    <w:p w14:paraId="449EAEA6" w14:textId="77777777" w:rsidR="006E4564" w:rsidRPr="00B67F7B" w:rsidRDefault="006E4564" w:rsidP="00B67F7B">
      <w:pPr>
        <w:pBdr>
          <w:top w:val="single" w:sz="4" w:space="1" w:color="auto"/>
          <w:left w:val="single" w:sz="4" w:space="4" w:color="auto"/>
          <w:bottom w:val="single" w:sz="4" w:space="1" w:color="auto"/>
          <w:right w:val="single" w:sz="4" w:space="4" w:color="auto"/>
        </w:pBdr>
        <w:ind w:left="400" w:hangingChars="200" w:hanging="400"/>
        <w:rPr>
          <w:rFonts w:ascii="Times New Roman" w:hAnsi="Times New Roman"/>
        </w:rPr>
      </w:pPr>
      <w:r w:rsidRPr="00B67F7B">
        <w:rPr>
          <w:rFonts w:ascii="Times New Roman" w:hAnsi="Times New Roman"/>
        </w:rPr>
        <w:t>3&gt;</w:t>
      </w:r>
      <w:r w:rsidRPr="00B67F7B">
        <w:rPr>
          <w:rFonts w:ascii="Times New Roman" w:hAnsi="Times New Roman"/>
        </w:rPr>
        <w:tab/>
        <w:t xml:space="preserve">use the resource pool(s) indicated by </w:t>
      </w:r>
      <w:r w:rsidRPr="00B67F7B">
        <w:rPr>
          <w:rFonts w:ascii="Times New Roman" w:hAnsi="Times New Roman"/>
          <w:i/>
        </w:rPr>
        <w:t>sl-</w:t>
      </w:r>
      <w:proofErr w:type="spellStart"/>
      <w:r w:rsidRPr="00B67F7B">
        <w:rPr>
          <w:rFonts w:ascii="Times New Roman" w:hAnsi="Times New Roman"/>
          <w:i/>
        </w:rPr>
        <w:t>RxPool</w:t>
      </w:r>
      <w:proofErr w:type="spellEnd"/>
      <w:r w:rsidRPr="00B67F7B">
        <w:rPr>
          <w:rFonts w:ascii="Times New Roman" w:hAnsi="Times New Roman"/>
          <w:i/>
        </w:rPr>
        <w:t xml:space="preserve"> </w:t>
      </w:r>
      <w:r w:rsidRPr="00B67F7B">
        <w:rPr>
          <w:rFonts w:ascii="Times New Roman" w:hAnsi="Times New Roman"/>
        </w:rPr>
        <w:t xml:space="preserve">and/or </w:t>
      </w:r>
      <w:r w:rsidRPr="00B67F7B">
        <w:rPr>
          <w:rFonts w:ascii="Times New Roman" w:hAnsi="Times New Roman"/>
          <w:i/>
          <w:iCs/>
        </w:rPr>
        <w:t>sl-PRS-</w:t>
      </w:r>
      <w:proofErr w:type="spellStart"/>
      <w:r w:rsidRPr="00B67F7B">
        <w:rPr>
          <w:rFonts w:ascii="Times New Roman" w:hAnsi="Times New Roman"/>
          <w:i/>
          <w:iCs/>
        </w:rPr>
        <w:t>RxPool</w:t>
      </w:r>
      <w:proofErr w:type="spellEnd"/>
      <w:r w:rsidRPr="00B67F7B">
        <w:rPr>
          <w:rFonts w:ascii="Times New Roman" w:hAnsi="Times New Roman"/>
        </w:rPr>
        <w:t xml:space="preserve"> for </w:t>
      </w:r>
      <w:r w:rsidRPr="00B67F7B">
        <w:rPr>
          <w:rFonts w:ascii="Times New Roman" w:hAnsi="Times New Roman"/>
          <w:lang w:eastAsia="en-US"/>
        </w:rPr>
        <w:t xml:space="preserve">sidelink control information reception for </w:t>
      </w:r>
      <w:r w:rsidRPr="00B67F7B">
        <w:rPr>
          <w:rFonts w:ascii="Times New Roman" w:hAnsi="Times New Roman"/>
        </w:rPr>
        <w:t>SL-</w:t>
      </w:r>
      <w:proofErr w:type="gramStart"/>
      <w:r w:rsidRPr="00B67F7B">
        <w:rPr>
          <w:rFonts w:ascii="Times New Roman" w:hAnsi="Times New Roman"/>
        </w:rPr>
        <w:t>PRS ,</w:t>
      </w:r>
      <w:proofErr w:type="gramEnd"/>
      <w:r w:rsidRPr="00B67F7B">
        <w:rPr>
          <w:rFonts w:ascii="Times New Roman" w:hAnsi="Times New Roman"/>
        </w:rPr>
        <w:t xml:space="preserve"> as specified in 5.8.18.2;</w:t>
      </w:r>
    </w:p>
    <w:p w14:paraId="169EDEB0" w14:textId="77777777" w:rsidR="006E4564" w:rsidRPr="00B67F7B" w:rsidRDefault="006E4564" w:rsidP="00B67F7B">
      <w:pPr>
        <w:pBdr>
          <w:top w:val="single" w:sz="4" w:space="1" w:color="auto"/>
          <w:left w:val="single" w:sz="4" w:space="4" w:color="auto"/>
          <w:bottom w:val="single" w:sz="4" w:space="1" w:color="auto"/>
          <w:right w:val="single" w:sz="4" w:space="4" w:color="auto"/>
        </w:pBdr>
        <w:ind w:left="400" w:hangingChars="200" w:hanging="400"/>
        <w:rPr>
          <w:rFonts w:ascii="Times New Roman" w:hAnsi="Times New Roman"/>
        </w:rPr>
      </w:pPr>
      <w:r w:rsidRPr="00B67F7B">
        <w:rPr>
          <w:rFonts w:ascii="Times New Roman" w:hAnsi="Times New Roman"/>
        </w:rPr>
        <w:t>2&gt;</w:t>
      </w:r>
      <w:r w:rsidRPr="00B67F7B">
        <w:rPr>
          <w:rFonts w:ascii="Times New Roman" w:hAnsi="Times New Roman"/>
        </w:rPr>
        <w:tab/>
        <w:t>if configured to transmit SL-PRS:</w:t>
      </w:r>
    </w:p>
    <w:p w14:paraId="67D1CB3E" w14:textId="77777777" w:rsidR="006E4564" w:rsidRPr="00B67F7B" w:rsidRDefault="006E4564" w:rsidP="00B67F7B">
      <w:pPr>
        <w:pStyle w:val="B3"/>
        <w:pBdr>
          <w:top w:val="single" w:sz="4" w:space="1" w:color="auto"/>
          <w:left w:val="single" w:sz="4" w:space="4" w:color="auto"/>
          <w:bottom w:val="single" w:sz="4" w:space="1" w:color="auto"/>
          <w:right w:val="single" w:sz="4" w:space="4" w:color="auto"/>
        </w:pBdr>
        <w:ind w:left="400" w:hangingChars="200" w:hanging="400"/>
        <w:rPr>
          <w:rFonts w:ascii="Times New Roman" w:hAnsi="Times New Roman"/>
        </w:rPr>
      </w:pPr>
      <w:r w:rsidRPr="00B67F7B">
        <w:rPr>
          <w:rFonts w:ascii="Times New Roman" w:hAnsi="Times New Roman"/>
        </w:rPr>
        <w:t>3&gt;</w:t>
      </w:r>
      <w:r w:rsidRPr="00B67F7B">
        <w:rPr>
          <w:rFonts w:ascii="Times New Roman" w:hAnsi="Times New Roman"/>
        </w:rPr>
        <w:tab/>
        <w:t xml:space="preserve">use the resource pool(s) indicated by </w:t>
      </w:r>
      <w:r w:rsidRPr="00B67F7B">
        <w:rPr>
          <w:rFonts w:ascii="Times New Roman" w:hAnsi="Times New Roman"/>
          <w:i/>
        </w:rPr>
        <w:t>sl-</w:t>
      </w:r>
      <w:proofErr w:type="spellStart"/>
      <w:r w:rsidRPr="00B67F7B">
        <w:rPr>
          <w:rFonts w:ascii="Times New Roman" w:hAnsi="Times New Roman"/>
          <w:i/>
        </w:rPr>
        <w:t>TxPoolSelectedNormal</w:t>
      </w:r>
      <w:proofErr w:type="spellEnd"/>
      <w:r w:rsidRPr="00B67F7B">
        <w:rPr>
          <w:rFonts w:ascii="Times New Roman" w:hAnsi="Times New Roman"/>
        </w:rPr>
        <w:t xml:space="preserve">, </w:t>
      </w:r>
      <w:r w:rsidRPr="00B67F7B">
        <w:rPr>
          <w:rFonts w:ascii="Times New Roman" w:hAnsi="Times New Roman"/>
          <w:i/>
        </w:rPr>
        <w:t>sl-</w:t>
      </w:r>
      <w:proofErr w:type="spellStart"/>
      <w:r w:rsidRPr="00B67F7B">
        <w:rPr>
          <w:rFonts w:ascii="Times New Roman" w:hAnsi="Times New Roman"/>
          <w:i/>
        </w:rPr>
        <w:t>TxPoolExceptional</w:t>
      </w:r>
      <w:proofErr w:type="spellEnd"/>
      <w:r w:rsidRPr="00B67F7B">
        <w:rPr>
          <w:rFonts w:ascii="Times New Roman" w:hAnsi="Times New Roman"/>
          <w:i/>
        </w:rPr>
        <w:t>, sl-PRS-</w:t>
      </w:r>
      <w:proofErr w:type="spellStart"/>
      <w:r w:rsidRPr="00B67F7B">
        <w:rPr>
          <w:rFonts w:ascii="Times New Roman" w:hAnsi="Times New Roman"/>
          <w:i/>
        </w:rPr>
        <w:t>TxPoolSelectedNormal</w:t>
      </w:r>
      <w:proofErr w:type="spellEnd"/>
      <w:r w:rsidRPr="00B67F7B">
        <w:rPr>
          <w:rFonts w:ascii="Times New Roman" w:hAnsi="Times New Roman"/>
        </w:rPr>
        <w:t xml:space="preserve"> or </w:t>
      </w:r>
      <w:r w:rsidRPr="00B67F7B">
        <w:rPr>
          <w:rFonts w:ascii="Times New Roman" w:hAnsi="Times New Roman"/>
          <w:i/>
        </w:rPr>
        <w:t>sl-PRS-</w:t>
      </w:r>
      <w:proofErr w:type="spellStart"/>
      <w:r w:rsidRPr="00B67F7B">
        <w:rPr>
          <w:rFonts w:ascii="Times New Roman" w:hAnsi="Times New Roman"/>
          <w:i/>
        </w:rPr>
        <w:t>TxPoolExceptional</w:t>
      </w:r>
      <w:proofErr w:type="spellEnd"/>
      <w:r w:rsidRPr="00B67F7B">
        <w:rPr>
          <w:rFonts w:ascii="Times New Roman" w:hAnsi="Times New Roman"/>
        </w:rPr>
        <w:t xml:space="preserve"> for SL-PRS transmission, as specified in 5.8.18.</w:t>
      </w:r>
      <w:proofErr w:type="gramStart"/>
      <w:r w:rsidRPr="00B67F7B">
        <w:rPr>
          <w:rFonts w:ascii="Times New Roman" w:hAnsi="Times New Roman"/>
        </w:rPr>
        <w:t>3;</w:t>
      </w:r>
      <w:proofErr w:type="gramEnd"/>
    </w:p>
    <w:p w14:paraId="766F0A66" w14:textId="77777777" w:rsidR="006E4564" w:rsidRPr="00B67F7B" w:rsidRDefault="006E4564" w:rsidP="00B67F7B">
      <w:pPr>
        <w:pBdr>
          <w:top w:val="single" w:sz="4" w:space="1" w:color="auto"/>
          <w:left w:val="single" w:sz="4" w:space="4" w:color="auto"/>
          <w:bottom w:val="single" w:sz="4" w:space="1" w:color="auto"/>
          <w:right w:val="single" w:sz="4" w:space="4" w:color="auto"/>
        </w:pBdr>
        <w:ind w:left="400" w:hangingChars="200" w:hanging="400"/>
        <w:rPr>
          <w:rFonts w:ascii="Times New Roman" w:hAnsi="Times New Roman"/>
        </w:rPr>
      </w:pPr>
      <w:r w:rsidRPr="00B67F7B">
        <w:rPr>
          <w:rFonts w:ascii="Times New Roman" w:hAnsi="Times New Roman"/>
        </w:rPr>
        <w:t>3&gt;</w:t>
      </w:r>
      <w:r w:rsidRPr="00B67F7B">
        <w:rPr>
          <w:rFonts w:ascii="Times New Roman" w:hAnsi="Times New Roman"/>
        </w:rPr>
        <w:tab/>
        <w:t xml:space="preserve">perform CBR measurement on the transmission resource pool(s) indicated by </w:t>
      </w:r>
      <w:r w:rsidRPr="00B67F7B">
        <w:rPr>
          <w:rFonts w:ascii="Times New Roman" w:hAnsi="Times New Roman"/>
          <w:i/>
        </w:rPr>
        <w:t>sl-</w:t>
      </w:r>
      <w:proofErr w:type="spellStart"/>
      <w:r w:rsidRPr="00B67F7B">
        <w:rPr>
          <w:rFonts w:ascii="Times New Roman" w:hAnsi="Times New Roman"/>
          <w:i/>
        </w:rPr>
        <w:t>TxPoolSelectedNormal</w:t>
      </w:r>
      <w:proofErr w:type="spellEnd"/>
      <w:r w:rsidRPr="00B67F7B">
        <w:rPr>
          <w:rFonts w:ascii="Times New Roman" w:hAnsi="Times New Roman"/>
        </w:rPr>
        <w:t xml:space="preserve">, </w:t>
      </w:r>
      <w:r w:rsidRPr="00B67F7B">
        <w:rPr>
          <w:rFonts w:ascii="Times New Roman" w:hAnsi="Times New Roman"/>
          <w:i/>
        </w:rPr>
        <w:t>sl-</w:t>
      </w:r>
      <w:proofErr w:type="spellStart"/>
      <w:r w:rsidRPr="00B67F7B">
        <w:rPr>
          <w:rFonts w:ascii="Times New Roman" w:hAnsi="Times New Roman"/>
          <w:i/>
        </w:rPr>
        <w:t>TxPoolExceptional</w:t>
      </w:r>
      <w:proofErr w:type="spellEnd"/>
      <w:r w:rsidRPr="00B67F7B">
        <w:rPr>
          <w:rFonts w:ascii="Times New Roman" w:hAnsi="Times New Roman"/>
          <w:i/>
        </w:rPr>
        <w:t>, sl-PRS-</w:t>
      </w:r>
      <w:proofErr w:type="spellStart"/>
      <w:r w:rsidRPr="00B67F7B">
        <w:rPr>
          <w:rFonts w:ascii="Times New Roman" w:hAnsi="Times New Roman"/>
          <w:i/>
        </w:rPr>
        <w:t>TxPoolSelectedNormal</w:t>
      </w:r>
      <w:proofErr w:type="spellEnd"/>
      <w:r w:rsidRPr="00B67F7B">
        <w:rPr>
          <w:rFonts w:ascii="Times New Roman" w:hAnsi="Times New Roman"/>
        </w:rPr>
        <w:t xml:space="preserve"> or </w:t>
      </w:r>
      <w:r w:rsidRPr="00B67F7B">
        <w:rPr>
          <w:rFonts w:ascii="Times New Roman" w:hAnsi="Times New Roman"/>
          <w:i/>
        </w:rPr>
        <w:t>sl-PRS-</w:t>
      </w:r>
      <w:proofErr w:type="spellStart"/>
      <w:r w:rsidRPr="00B67F7B">
        <w:rPr>
          <w:rFonts w:ascii="Times New Roman" w:hAnsi="Times New Roman"/>
          <w:i/>
        </w:rPr>
        <w:t>TxPoolExceptional</w:t>
      </w:r>
      <w:proofErr w:type="spellEnd"/>
      <w:r w:rsidRPr="00B67F7B">
        <w:rPr>
          <w:rFonts w:ascii="Times New Roman" w:hAnsi="Times New Roman"/>
        </w:rPr>
        <w:t xml:space="preserve"> for SL-PRS transmission, as specified in </w:t>
      </w:r>
      <w:proofErr w:type="gramStart"/>
      <w:r w:rsidRPr="00B67F7B">
        <w:rPr>
          <w:rFonts w:ascii="Times New Roman" w:hAnsi="Times New Roman"/>
        </w:rPr>
        <w:t>5.5.3.1;</w:t>
      </w:r>
      <w:proofErr w:type="gramEnd"/>
    </w:p>
    <w:p w14:paraId="1CEED515" w14:textId="77777777" w:rsidR="006E4564" w:rsidRPr="00B67F7B" w:rsidRDefault="006E4564" w:rsidP="00B67F7B">
      <w:pPr>
        <w:pBdr>
          <w:top w:val="single" w:sz="4" w:space="1" w:color="auto"/>
          <w:left w:val="single" w:sz="4" w:space="4" w:color="auto"/>
          <w:bottom w:val="single" w:sz="4" w:space="1" w:color="auto"/>
          <w:right w:val="single" w:sz="4" w:space="4" w:color="auto"/>
        </w:pBdr>
        <w:ind w:left="400" w:hangingChars="200" w:hanging="400"/>
        <w:rPr>
          <w:rFonts w:ascii="Times New Roman" w:hAnsi="Times New Roman"/>
        </w:rPr>
      </w:pPr>
      <w:r w:rsidRPr="00B67F7B">
        <w:rPr>
          <w:rFonts w:ascii="Times New Roman" w:hAnsi="Times New Roman"/>
        </w:rPr>
        <w:lastRenderedPageBreak/>
        <w:t>3&gt;</w:t>
      </w:r>
      <w:r w:rsidRPr="00B67F7B">
        <w:rPr>
          <w:rFonts w:ascii="Times New Roman" w:hAnsi="Times New Roman"/>
        </w:rPr>
        <w:tab/>
        <w:t xml:space="preserve">use the synchronization configuration parameters for NR sidelink positioning on frequencies included in </w:t>
      </w:r>
      <w:r w:rsidRPr="00B67F7B">
        <w:rPr>
          <w:rFonts w:ascii="Times New Roman" w:hAnsi="Times New Roman"/>
          <w:i/>
          <w:iCs/>
        </w:rPr>
        <w:t>sl-</w:t>
      </w:r>
      <w:proofErr w:type="spellStart"/>
      <w:r w:rsidRPr="00B67F7B">
        <w:rPr>
          <w:rFonts w:ascii="Times New Roman" w:hAnsi="Times New Roman"/>
          <w:i/>
          <w:iCs/>
        </w:rPr>
        <w:t>FreqInfoList</w:t>
      </w:r>
      <w:proofErr w:type="spellEnd"/>
      <w:r w:rsidRPr="00B67F7B">
        <w:rPr>
          <w:rFonts w:ascii="Times New Roman" w:hAnsi="Times New Roman"/>
        </w:rPr>
        <w:t xml:space="preserve">, as specified in </w:t>
      </w:r>
      <w:proofErr w:type="gramStart"/>
      <w:r w:rsidRPr="00B67F7B">
        <w:rPr>
          <w:rFonts w:ascii="Times New Roman" w:hAnsi="Times New Roman"/>
        </w:rPr>
        <w:t>5.8.5;</w:t>
      </w:r>
      <w:proofErr w:type="gramEnd"/>
    </w:p>
    <w:p w14:paraId="2567F55E" w14:textId="11022837" w:rsidR="006E4564" w:rsidRPr="00B67F7B" w:rsidRDefault="006E4564" w:rsidP="00832755">
      <w:pPr>
        <w:rPr>
          <w:rFonts w:ascii="Times New Roman" w:hAnsi="Times New Roman"/>
        </w:rPr>
      </w:pPr>
      <w:r w:rsidRPr="00B67F7B">
        <w:rPr>
          <w:rFonts w:ascii="Times New Roman" w:hAnsi="Times New Roman"/>
        </w:rPr>
        <w:t xml:space="preserve">Seems the intention is to go for </w:t>
      </w:r>
      <w:r w:rsidRPr="00B67F7B">
        <w:rPr>
          <w:rFonts w:ascii="Times New Roman" w:hAnsi="Times New Roman"/>
          <w:b/>
          <w:bCs/>
        </w:rPr>
        <w:t>Alt2</w:t>
      </w:r>
      <w:r w:rsidRPr="00B67F7B">
        <w:rPr>
          <w:rFonts w:ascii="Times New Roman" w:hAnsi="Times New Roman"/>
        </w:rPr>
        <w:t xml:space="preserve"> above, but </w:t>
      </w:r>
      <w:proofErr w:type="gramStart"/>
      <w:r w:rsidRPr="00B67F7B">
        <w:rPr>
          <w:rFonts w:ascii="Times New Roman" w:hAnsi="Times New Roman"/>
        </w:rPr>
        <w:t>then</w:t>
      </w:r>
      <w:proofErr w:type="gramEnd"/>
    </w:p>
    <w:p w14:paraId="3AC9E7FF" w14:textId="77777777" w:rsidR="006E4564" w:rsidRPr="00B67F7B" w:rsidRDefault="006E4564" w:rsidP="006E4564">
      <w:pPr>
        <w:pStyle w:val="af7"/>
        <w:numPr>
          <w:ilvl w:val="0"/>
          <w:numId w:val="49"/>
        </w:numPr>
        <w:rPr>
          <w:rFonts w:ascii="Times New Roman" w:hAnsi="Times New Roman"/>
        </w:rPr>
      </w:pPr>
      <w:r w:rsidRPr="00B67F7B">
        <w:rPr>
          <w:rFonts w:ascii="Times New Roman" w:hAnsi="Times New Roman"/>
        </w:rPr>
        <w:t xml:space="preserve">It is unclear how to solve the issue </w:t>
      </w:r>
      <w:proofErr w:type="gramStart"/>
      <w:r w:rsidRPr="00B67F7B">
        <w:rPr>
          <w:rFonts w:ascii="Times New Roman" w:hAnsi="Times New Roman"/>
          <w:highlight w:val="green"/>
        </w:rPr>
        <w:t>above</w:t>
      </w:r>
      <w:proofErr w:type="gramEnd"/>
    </w:p>
    <w:p w14:paraId="5A7AEE62" w14:textId="368F13FA" w:rsidR="006E4564" w:rsidRPr="00B67F7B" w:rsidRDefault="006E4564" w:rsidP="006E4564">
      <w:pPr>
        <w:pStyle w:val="af7"/>
        <w:numPr>
          <w:ilvl w:val="0"/>
          <w:numId w:val="49"/>
        </w:numPr>
        <w:rPr>
          <w:rFonts w:ascii="Times New Roman" w:hAnsi="Times New Roman"/>
        </w:rPr>
      </w:pPr>
      <w:r w:rsidRPr="00B67F7B">
        <w:rPr>
          <w:rFonts w:ascii="Times New Roman" w:hAnsi="Times New Roman"/>
        </w:rPr>
        <w:t xml:space="preserve">Or if the intention is to mandate the </w:t>
      </w:r>
      <w:r w:rsidRPr="00B67F7B">
        <w:rPr>
          <w:rFonts w:ascii="Times New Roman" w:hAnsi="Times New Roman"/>
          <w:b/>
          <w:bCs/>
        </w:rPr>
        <w:t>same</w:t>
      </w:r>
      <w:r w:rsidRPr="00B67F7B">
        <w:rPr>
          <w:rFonts w:ascii="Times New Roman" w:hAnsi="Times New Roman"/>
        </w:rPr>
        <w:t xml:space="preserve"> value for </w:t>
      </w:r>
      <w:r w:rsidRPr="00B67F7B">
        <w:rPr>
          <w:rFonts w:ascii="Times New Roman" w:hAnsi="Times New Roman"/>
          <w:b/>
          <w:bCs/>
        </w:rPr>
        <w:t>same</w:t>
      </w:r>
      <w:r w:rsidRPr="00B67F7B">
        <w:rPr>
          <w:rFonts w:ascii="Times New Roman" w:hAnsi="Times New Roman"/>
        </w:rPr>
        <w:t xml:space="preserve"> fields duplicated in the two SIBs, one may ask why not reduce the </w:t>
      </w:r>
      <w:proofErr w:type="spellStart"/>
      <w:r w:rsidRPr="00B67F7B">
        <w:rPr>
          <w:rFonts w:ascii="Times New Roman" w:hAnsi="Times New Roman"/>
        </w:rPr>
        <w:t>signaling</w:t>
      </w:r>
      <w:proofErr w:type="spellEnd"/>
      <w:r w:rsidRPr="00B67F7B">
        <w:rPr>
          <w:rFonts w:ascii="Times New Roman" w:hAnsi="Times New Roman"/>
        </w:rPr>
        <w:t xml:space="preserve"> overhead by sending these fields only once in a single SIB.</w:t>
      </w:r>
    </w:p>
    <w:p w14:paraId="773B4228" w14:textId="754ED471" w:rsidR="006E4564" w:rsidRPr="00B67F7B" w:rsidRDefault="006E4564" w:rsidP="00B67F7B">
      <w:pPr>
        <w:pStyle w:val="af7"/>
        <w:numPr>
          <w:ilvl w:val="0"/>
          <w:numId w:val="49"/>
        </w:numPr>
        <w:rPr>
          <w:rFonts w:ascii="Times New Roman" w:hAnsi="Times New Roman"/>
        </w:rPr>
      </w:pPr>
      <w:r w:rsidRPr="00B67F7B">
        <w:rPr>
          <w:rFonts w:ascii="Times New Roman" w:hAnsi="Times New Roman"/>
        </w:rPr>
        <w:t xml:space="preserve">Furthermore, one needs to note that the UE performing SL position may be finally </w:t>
      </w:r>
      <w:r w:rsidRPr="00B67F7B">
        <w:rPr>
          <w:rFonts w:ascii="Times New Roman" w:hAnsi="Times New Roman"/>
          <w:b/>
          <w:bCs/>
        </w:rPr>
        <w:t>hard</w:t>
      </w:r>
      <w:r w:rsidR="00B67F7B">
        <w:rPr>
          <w:rFonts w:ascii="Times New Roman" w:hAnsi="Times New Roman"/>
          <w:b/>
          <w:bCs/>
        </w:rPr>
        <w:t>/infeasible</w:t>
      </w:r>
      <w:r w:rsidRPr="00B67F7B">
        <w:rPr>
          <w:rFonts w:ascii="Times New Roman" w:hAnsi="Times New Roman"/>
        </w:rPr>
        <w:t xml:space="preserve"> to focus on SIB23 only, due to the additional fields which </w:t>
      </w:r>
      <w:proofErr w:type="gramStart"/>
      <w:r w:rsidRPr="00B67F7B">
        <w:rPr>
          <w:rFonts w:ascii="Times New Roman" w:hAnsi="Times New Roman"/>
        </w:rPr>
        <w:t>are included</w:t>
      </w:r>
      <w:proofErr w:type="gramEnd"/>
      <w:r w:rsidRPr="00B67F7B">
        <w:rPr>
          <w:rFonts w:ascii="Times New Roman" w:hAnsi="Times New Roman"/>
        </w:rPr>
        <w:t xml:space="preserve"> in SIB12 only, as </w:t>
      </w:r>
      <w:r w:rsidRPr="00B67F7B">
        <w:rPr>
          <w:rFonts w:ascii="Times New Roman" w:hAnsi="Times New Roman"/>
          <w:highlight w:val="yellow"/>
        </w:rPr>
        <w:t>follows</w:t>
      </w:r>
      <w:r w:rsidR="00B67F7B">
        <w:rPr>
          <w:rFonts w:ascii="Times New Roman" w:hAnsi="Times New Roman"/>
        </w:rPr>
        <w:t>, i.e., the feasibility of Alt2 is questionable.</w:t>
      </w:r>
    </w:p>
    <w:p w14:paraId="44B5BFC0"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SIB12-IEs-r16 ::=             </w:t>
      </w:r>
      <w:r w:rsidRPr="00832755">
        <w:rPr>
          <w:rFonts w:ascii="Courier New" w:eastAsia="Times New Roman" w:hAnsi="Courier New"/>
          <w:noProof/>
          <w:color w:val="993366"/>
          <w:sz w:val="16"/>
          <w:lang w:eastAsia="en-GB"/>
        </w:rPr>
        <w:t>SEQUENCE</w:t>
      </w:r>
      <w:r w:rsidRPr="00832755">
        <w:rPr>
          <w:rFonts w:ascii="Courier New" w:eastAsia="Times New Roman" w:hAnsi="Courier New"/>
          <w:noProof/>
          <w:sz w:val="16"/>
          <w:lang w:eastAsia="en-GB"/>
        </w:rPr>
        <w:t xml:space="preserve"> {</w:t>
      </w:r>
    </w:p>
    <w:p w14:paraId="0B89F614"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sl-ConfigCommonNR-r16         SL-ConfigCommonNR-r16,</w:t>
      </w:r>
    </w:p>
    <w:p w14:paraId="46B22220"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lateNonCriticalExtension      </w:t>
      </w:r>
      <w:r w:rsidRPr="00832755">
        <w:rPr>
          <w:rFonts w:ascii="Courier New" w:eastAsia="Times New Roman" w:hAnsi="Courier New"/>
          <w:noProof/>
          <w:color w:val="993366"/>
          <w:sz w:val="16"/>
          <w:lang w:eastAsia="en-GB"/>
        </w:rPr>
        <w:t>OCTET</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STRING</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w:t>
      </w:r>
    </w:p>
    <w:p w14:paraId="3AD3FCB1"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w:t>
      </w:r>
    </w:p>
    <w:p w14:paraId="7191EEAF"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w:t>
      </w:r>
    </w:p>
    <w:p w14:paraId="067EAE5B"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w:t>
      </w:r>
      <w:r w:rsidRPr="00832755">
        <w:rPr>
          <w:rFonts w:ascii="Courier New" w:eastAsia="Times New Roman" w:hAnsi="Courier New"/>
          <w:noProof/>
          <w:sz w:val="16"/>
          <w:highlight w:val="yellow"/>
          <w:lang w:eastAsia="en-GB"/>
        </w:rPr>
        <w:t xml:space="preserve">sl-DRX-ConfigCommonGC-BC-r17         SL-DRX-ConfigGC-BC-r17                                                 </w:t>
      </w:r>
      <w:r w:rsidRPr="00832755">
        <w:rPr>
          <w:rFonts w:ascii="Courier New" w:eastAsia="Times New Roman" w:hAnsi="Courier New"/>
          <w:noProof/>
          <w:color w:val="993366"/>
          <w:sz w:val="16"/>
          <w:highlight w:val="yellow"/>
          <w:lang w:eastAsia="en-GB"/>
        </w:rPr>
        <w:t>OPTIONAL</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808080"/>
          <w:sz w:val="16"/>
          <w:highlight w:val="yellow"/>
          <w:lang w:eastAsia="en-GB"/>
        </w:rPr>
        <w:t>-- Need R</w:t>
      </w:r>
    </w:p>
    <w:p w14:paraId="44F3996C"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sl-D</w:t>
      </w:r>
      <w:r w:rsidRPr="00832755">
        <w:rPr>
          <w:rFonts w:ascii="Courier New" w:eastAsia="等线" w:hAnsi="Courier New"/>
          <w:noProof/>
          <w:sz w:val="16"/>
          <w:lang w:eastAsia="en-GB"/>
        </w:rPr>
        <w:t>iscConfigCommon-r17</w:t>
      </w:r>
      <w:r w:rsidRPr="00832755">
        <w:rPr>
          <w:rFonts w:ascii="Courier New" w:eastAsia="Times New Roman" w:hAnsi="Courier New"/>
          <w:noProof/>
          <w:sz w:val="16"/>
          <w:lang w:eastAsia="en-GB"/>
        </w:rPr>
        <w:t xml:space="preserve">              </w:t>
      </w:r>
      <w:r w:rsidRPr="00832755">
        <w:rPr>
          <w:rFonts w:ascii="Courier New" w:eastAsia="等线" w:hAnsi="Courier New"/>
          <w:noProof/>
          <w:sz w:val="16"/>
          <w:lang w:eastAsia="en-GB"/>
        </w:rPr>
        <w:t>SL-DiscConfigCommon-r17</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50519F32"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sl-L2U2N-Relay</w:t>
      </w:r>
      <w:r w:rsidRPr="00832755">
        <w:rPr>
          <w:rFonts w:ascii="Courier New" w:eastAsia="等线" w:hAnsi="Courier New"/>
          <w:noProof/>
          <w:sz w:val="16"/>
          <w:lang w:eastAsia="en-GB"/>
        </w:rPr>
        <w:t>-r17</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ENUMERATED</w:t>
      </w:r>
      <w:r w:rsidRPr="00832755">
        <w:rPr>
          <w:rFonts w:ascii="Courier New" w:eastAsia="Times New Roman" w:hAnsi="Courier New"/>
          <w:noProof/>
          <w:sz w:val="16"/>
          <w:lang w:eastAsia="en-GB"/>
        </w:rPr>
        <w:t xml:space="preserve"> {enabled}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66552EA2"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w:t>
      </w:r>
      <w:r w:rsidRPr="00832755">
        <w:rPr>
          <w:rFonts w:ascii="Courier New" w:eastAsia="Times New Roman" w:hAnsi="Courier New"/>
          <w:noProof/>
          <w:sz w:val="16"/>
          <w:highlight w:val="yellow"/>
          <w:lang w:eastAsia="en-GB"/>
        </w:rPr>
        <w:t>sl-NonRelayDiscovery</w:t>
      </w:r>
      <w:r w:rsidRPr="00832755">
        <w:rPr>
          <w:rFonts w:ascii="Courier New" w:eastAsia="等线" w:hAnsi="Courier New"/>
          <w:noProof/>
          <w:sz w:val="16"/>
          <w:highlight w:val="yellow"/>
          <w:lang w:eastAsia="en-GB"/>
        </w:rPr>
        <w:t>-r17</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993366"/>
          <w:sz w:val="16"/>
          <w:highlight w:val="yellow"/>
          <w:lang w:eastAsia="en-GB"/>
        </w:rPr>
        <w:t>ENUMERATED</w:t>
      </w:r>
      <w:r w:rsidRPr="00832755">
        <w:rPr>
          <w:rFonts w:ascii="Courier New" w:eastAsia="Times New Roman" w:hAnsi="Courier New"/>
          <w:noProof/>
          <w:sz w:val="16"/>
          <w:highlight w:val="yellow"/>
          <w:lang w:eastAsia="en-GB"/>
        </w:rPr>
        <w:t xml:space="preserve"> {enabled}                                                   </w:t>
      </w:r>
      <w:r w:rsidRPr="00832755">
        <w:rPr>
          <w:rFonts w:ascii="Courier New" w:eastAsia="Times New Roman" w:hAnsi="Courier New"/>
          <w:noProof/>
          <w:color w:val="993366"/>
          <w:sz w:val="16"/>
          <w:highlight w:val="yellow"/>
          <w:lang w:eastAsia="en-GB"/>
        </w:rPr>
        <w:t>OPTIONAL</w:t>
      </w:r>
      <w:r w:rsidRPr="00832755">
        <w:rPr>
          <w:rFonts w:ascii="Courier New" w:eastAsia="Times New Roman" w:hAnsi="Courier New"/>
          <w:noProof/>
          <w:sz w:val="16"/>
          <w:highlight w:val="yellow"/>
          <w:lang w:eastAsia="en-GB"/>
        </w:rPr>
        <w:t xml:space="preserve">,    </w:t>
      </w:r>
      <w:r w:rsidRPr="00832755">
        <w:rPr>
          <w:rFonts w:ascii="Courier New" w:eastAsia="Times New Roman" w:hAnsi="Courier New"/>
          <w:noProof/>
          <w:color w:val="808080"/>
          <w:sz w:val="16"/>
          <w:highlight w:val="yellow"/>
          <w:lang w:eastAsia="en-GB"/>
        </w:rPr>
        <w:t>-- Need R</w:t>
      </w:r>
    </w:p>
    <w:p w14:paraId="6CEAE526"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sl-L3U2N-RelayDiscovery</w:t>
      </w:r>
      <w:r w:rsidRPr="00832755">
        <w:rPr>
          <w:rFonts w:ascii="Courier New" w:eastAsia="等线" w:hAnsi="Courier New"/>
          <w:noProof/>
          <w:sz w:val="16"/>
          <w:lang w:eastAsia="en-GB"/>
        </w:rPr>
        <w:t>-r17</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ENUMERATED</w:t>
      </w:r>
      <w:r w:rsidRPr="00832755">
        <w:rPr>
          <w:rFonts w:ascii="Courier New" w:eastAsia="Times New Roman" w:hAnsi="Courier New"/>
          <w:noProof/>
          <w:sz w:val="16"/>
          <w:lang w:eastAsia="en-GB"/>
        </w:rPr>
        <w:t xml:space="preserve"> {enabled}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0A65DD04"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sl-TimersAndConstantsRemoteUE-r17    UE-TimersAndConstantsRemoteUE-r17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00DC9FD3"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w:t>
      </w:r>
    </w:p>
    <w:p w14:paraId="2AEC0C10"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w:t>
      </w:r>
    </w:p>
    <w:p w14:paraId="3C97944F"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sl-FreqInfoListSizeExt-v1800         </w:t>
      </w:r>
      <w:r w:rsidRPr="00832755">
        <w:rPr>
          <w:rFonts w:ascii="Courier New" w:eastAsia="Times New Roman" w:hAnsi="Courier New"/>
          <w:noProof/>
          <w:color w:val="993366"/>
          <w:sz w:val="16"/>
          <w:lang w:eastAsia="en-GB"/>
        </w:rPr>
        <w:t>SEQUENCE</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SIZE</w:t>
      </w:r>
      <w:r w:rsidRPr="00832755">
        <w:rPr>
          <w:rFonts w:ascii="Courier New" w:eastAsia="Times New Roman" w:hAnsi="Courier New"/>
          <w:noProof/>
          <w:sz w:val="16"/>
          <w:lang w:eastAsia="en-GB"/>
        </w:rPr>
        <w:t xml:space="preserve"> (1..maxNrofFreqSL-1-r18))</w:t>
      </w:r>
      <w:r w:rsidRPr="00832755">
        <w:rPr>
          <w:rFonts w:ascii="Courier New" w:eastAsia="Times New Roman" w:hAnsi="Courier New"/>
          <w:noProof/>
          <w:color w:val="993366"/>
          <w:sz w:val="16"/>
          <w:lang w:eastAsia="en-GB"/>
        </w:rPr>
        <w:t xml:space="preserve"> OF</w:t>
      </w:r>
      <w:r w:rsidRPr="00832755">
        <w:rPr>
          <w:rFonts w:ascii="Courier New" w:eastAsia="Times New Roman" w:hAnsi="Courier New"/>
          <w:noProof/>
          <w:sz w:val="16"/>
          <w:lang w:eastAsia="en-GB"/>
        </w:rPr>
        <w:t xml:space="preserve"> SL-FreqConfigCommon-r16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1E217F85"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sl-RLC-BearerConfigListSizeExt-v1800 </w:t>
      </w:r>
      <w:r w:rsidRPr="00832755">
        <w:rPr>
          <w:rFonts w:ascii="Courier New" w:eastAsia="Times New Roman" w:hAnsi="Courier New"/>
          <w:noProof/>
          <w:color w:val="993366"/>
          <w:sz w:val="16"/>
          <w:lang w:eastAsia="en-GB"/>
        </w:rPr>
        <w:t>SEQUENCE</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SIZE</w:t>
      </w:r>
      <w:r w:rsidRPr="00832755">
        <w:rPr>
          <w:rFonts w:ascii="Courier New" w:eastAsia="Times New Roman" w:hAnsi="Courier New"/>
          <w:noProof/>
          <w:sz w:val="16"/>
          <w:lang w:eastAsia="en-GB"/>
        </w:rPr>
        <w:t xml:space="preserve"> (1..maxSL-LCID-r16))</w:t>
      </w:r>
      <w:r w:rsidRPr="00832755">
        <w:rPr>
          <w:rFonts w:ascii="Courier New" w:eastAsia="Times New Roman" w:hAnsi="Courier New"/>
          <w:noProof/>
          <w:color w:val="993366"/>
          <w:sz w:val="16"/>
          <w:lang w:eastAsia="en-GB"/>
        </w:rPr>
        <w:t xml:space="preserve"> OF</w:t>
      </w:r>
      <w:r w:rsidRPr="00832755">
        <w:rPr>
          <w:rFonts w:ascii="Courier New" w:eastAsia="Times New Roman" w:hAnsi="Courier New"/>
          <w:noProof/>
          <w:sz w:val="16"/>
          <w:lang w:eastAsia="en-GB"/>
        </w:rPr>
        <w:t xml:space="preserve"> SL-RLC-BearerConfig-r16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0625C0D3"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sl-SyncFreqList-r18                  </w:t>
      </w:r>
      <w:r w:rsidRPr="00832755">
        <w:rPr>
          <w:rFonts w:ascii="Courier New" w:eastAsia="Times New Roman" w:hAnsi="Courier New"/>
          <w:noProof/>
          <w:color w:val="993366"/>
          <w:sz w:val="16"/>
          <w:lang w:eastAsia="en-GB"/>
        </w:rPr>
        <w:t>SEQUENCE</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993366"/>
          <w:sz w:val="16"/>
          <w:lang w:eastAsia="en-GB"/>
        </w:rPr>
        <w:t>SIZE</w:t>
      </w:r>
      <w:r w:rsidRPr="00832755">
        <w:rPr>
          <w:rFonts w:ascii="Courier New" w:eastAsia="Times New Roman" w:hAnsi="Courier New"/>
          <w:noProof/>
          <w:sz w:val="16"/>
          <w:lang w:eastAsia="en-GB"/>
        </w:rPr>
        <w:t xml:space="preserve"> (1..maxNrofFreqSL-r16))</w:t>
      </w:r>
      <w:r w:rsidRPr="00832755">
        <w:rPr>
          <w:rFonts w:ascii="Courier New" w:eastAsia="Times New Roman" w:hAnsi="Courier New"/>
          <w:noProof/>
          <w:color w:val="993366"/>
          <w:sz w:val="16"/>
          <w:lang w:eastAsia="en-GB"/>
        </w:rPr>
        <w:t xml:space="preserve"> OF</w:t>
      </w:r>
      <w:r w:rsidRPr="00832755">
        <w:rPr>
          <w:rFonts w:ascii="Courier New" w:eastAsia="Times New Roman" w:hAnsi="Courier New"/>
          <w:noProof/>
          <w:sz w:val="16"/>
          <w:lang w:eastAsia="en-GB"/>
        </w:rPr>
        <w:t xml:space="preserve"> SL-Freq-Id-r16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71631845"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sl-SyncTxMultiFreq-r18               </w:t>
      </w:r>
      <w:r w:rsidRPr="00832755">
        <w:rPr>
          <w:rFonts w:ascii="Courier New" w:eastAsia="Times New Roman" w:hAnsi="Courier New"/>
          <w:noProof/>
          <w:color w:val="993366"/>
          <w:sz w:val="16"/>
          <w:lang w:eastAsia="en-GB"/>
        </w:rPr>
        <w:t>ENUMERATED</w:t>
      </w:r>
      <w:r w:rsidRPr="00832755">
        <w:rPr>
          <w:rFonts w:ascii="Courier New" w:eastAsia="Times New Roman" w:hAnsi="Courier New"/>
          <w:noProof/>
          <w:sz w:val="16"/>
          <w:lang w:eastAsia="en-GB"/>
        </w:rPr>
        <w:t xml:space="preserve"> {true}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01A7030F"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sl-MaxTransPowerCA-r18               P-Max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7F2D10D1"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832755">
        <w:rPr>
          <w:rFonts w:ascii="Courier New" w:eastAsia="Times New Roman" w:hAnsi="Courier New"/>
          <w:noProof/>
          <w:sz w:val="16"/>
          <w:lang w:eastAsia="en-GB"/>
        </w:rPr>
        <w:t xml:space="preserve">    sl-DiscConfigCommon-v1800            SL-DiscConfigCommon-v1800                                              </w:t>
      </w:r>
      <w:r w:rsidRPr="00832755">
        <w:rPr>
          <w:rFonts w:ascii="Courier New" w:eastAsia="Times New Roman" w:hAnsi="Courier New"/>
          <w:noProof/>
          <w:color w:val="993366"/>
          <w:sz w:val="16"/>
          <w:lang w:eastAsia="en-GB"/>
        </w:rPr>
        <w:t>OPTIONAL</w:t>
      </w:r>
      <w:r w:rsidRPr="00832755">
        <w:rPr>
          <w:rFonts w:ascii="Courier New" w:eastAsia="Times New Roman" w:hAnsi="Courier New"/>
          <w:noProof/>
          <w:sz w:val="16"/>
          <w:lang w:eastAsia="en-GB"/>
        </w:rPr>
        <w:t xml:space="preserve">     </w:t>
      </w:r>
      <w:r w:rsidRPr="00832755">
        <w:rPr>
          <w:rFonts w:ascii="Courier New" w:eastAsia="Times New Roman" w:hAnsi="Courier New"/>
          <w:noProof/>
          <w:color w:val="808080"/>
          <w:sz w:val="16"/>
          <w:lang w:eastAsia="en-GB"/>
        </w:rPr>
        <w:t>-- Need R</w:t>
      </w:r>
    </w:p>
    <w:p w14:paraId="7EEB0EDF"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 xml:space="preserve">    ]]</w:t>
      </w:r>
    </w:p>
    <w:p w14:paraId="1AA66A70" w14:textId="77777777" w:rsidR="006E4564" w:rsidRPr="00832755" w:rsidRDefault="006E4564" w:rsidP="006E4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832755">
        <w:rPr>
          <w:rFonts w:ascii="Courier New" w:eastAsia="Times New Roman" w:hAnsi="Courier New"/>
          <w:noProof/>
          <w:sz w:val="16"/>
          <w:lang w:eastAsia="en-GB"/>
        </w:rPr>
        <w:t>}</w:t>
      </w:r>
    </w:p>
    <w:p w14:paraId="1EBC4137" w14:textId="14336CCB" w:rsidR="006E4564" w:rsidRPr="008C6859" w:rsidRDefault="006E4564" w:rsidP="008C6859">
      <w:pPr>
        <w:pStyle w:val="Observation"/>
        <w:numPr>
          <w:ilvl w:val="0"/>
          <w:numId w:val="17"/>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Lines="50" w:before="120"/>
        <w:ind w:left="1701" w:hanging="1701"/>
        <w:textAlignment w:val="auto"/>
        <w:rPr>
          <w:rFonts w:ascii="Times New Roman" w:hAnsi="Times New Roman"/>
        </w:rPr>
      </w:pPr>
      <w:r w:rsidRPr="008C6859">
        <w:rPr>
          <w:rFonts w:ascii="Times New Roman" w:hAnsi="Times New Roman"/>
        </w:rPr>
        <w:t xml:space="preserve">The current procedural text in clause 5.2.2.4.25 implies that the UE performing SL Positioning would focus on SIB23 to obtain the overlapping fields, yet that would cause additional issues for the overlapping fields (either collision or redundancy), and it is not feasible since SIB12 also includes additional necessary fields that have not been included in SIB23 yet. </w:t>
      </w:r>
    </w:p>
    <w:p w14:paraId="4D97ABF6" w14:textId="104AC034" w:rsidR="00832755" w:rsidRPr="00B67F7B" w:rsidRDefault="00832755" w:rsidP="00B67F7B">
      <w:pPr>
        <w:spacing w:beforeLines="50" w:before="120"/>
        <w:rPr>
          <w:rFonts w:ascii="Times New Roman" w:hAnsi="Times New Roman"/>
        </w:rPr>
      </w:pPr>
      <w:r w:rsidRPr="00B67F7B">
        <w:rPr>
          <w:rFonts w:ascii="Times New Roman" w:hAnsi="Times New Roman"/>
        </w:rPr>
        <w:t xml:space="preserve">In general, it seems more reasonable to adopt either way </w:t>
      </w:r>
      <w:proofErr w:type="gramStart"/>
      <w:r w:rsidRPr="00B67F7B">
        <w:rPr>
          <w:rFonts w:ascii="Times New Roman" w:hAnsi="Times New Roman"/>
        </w:rPr>
        <w:t>below</w:t>
      </w:r>
      <w:proofErr w:type="gramEnd"/>
    </w:p>
    <w:p w14:paraId="31D2C168" w14:textId="6CF69039" w:rsidR="00832755" w:rsidRPr="00B67F7B" w:rsidRDefault="00832755" w:rsidP="00832755">
      <w:pPr>
        <w:rPr>
          <w:rFonts w:ascii="Times New Roman" w:hAnsi="Times New Roman"/>
        </w:rPr>
      </w:pPr>
      <w:r w:rsidRPr="00B67F7B">
        <w:rPr>
          <w:rFonts w:ascii="Times New Roman" w:hAnsi="Times New Roman"/>
          <w:b/>
          <w:bCs/>
        </w:rPr>
        <w:t>Solution-1</w:t>
      </w:r>
      <w:r w:rsidRPr="00B67F7B">
        <w:rPr>
          <w:rFonts w:ascii="Times New Roman" w:hAnsi="Times New Roman"/>
        </w:rPr>
        <w:t xml:space="preserve">: Rely on SIB12 only, not defined another SIB23, and all UE (SL communication, SL discovery, SL positioning) would acquire SIB12, relying on sub-set of fields, when applicable. </w:t>
      </w:r>
    </w:p>
    <w:p w14:paraId="0DAE7294" w14:textId="148D88F6" w:rsidR="00832755" w:rsidRPr="00B67F7B" w:rsidRDefault="00832755" w:rsidP="00832755">
      <w:pPr>
        <w:rPr>
          <w:rFonts w:ascii="Times New Roman" w:hAnsi="Times New Roman"/>
        </w:rPr>
      </w:pPr>
      <w:r w:rsidRPr="00B67F7B">
        <w:rPr>
          <w:rFonts w:ascii="Times New Roman" w:hAnsi="Times New Roman"/>
          <w:b/>
          <w:bCs/>
        </w:rPr>
        <w:t>Solution-2</w:t>
      </w:r>
      <w:r w:rsidRPr="00B67F7B">
        <w:rPr>
          <w:rFonts w:ascii="Times New Roman" w:hAnsi="Times New Roman"/>
        </w:rPr>
        <w:t xml:space="preserve">: Define a separate SIB23, limited to non-overlapping fields, only related SL Positioning, to reduce ambiguity at UE side, and to reduce </w:t>
      </w:r>
      <w:proofErr w:type="spellStart"/>
      <w:r w:rsidRPr="00B67F7B">
        <w:rPr>
          <w:rFonts w:ascii="Times New Roman" w:hAnsi="Times New Roman"/>
        </w:rPr>
        <w:t>signaling</w:t>
      </w:r>
      <w:proofErr w:type="spellEnd"/>
      <w:r w:rsidRPr="00B67F7B">
        <w:rPr>
          <w:rFonts w:ascii="Times New Roman" w:hAnsi="Times New Roman"/>
        </w:rPr>
        <w:t xml:space="preserve"> overhead due to duplicated </w:t>
      </w:r>
      <w:proofErr w:type="spellStart"/>
      <w:r w:rsidRPr="00B67F7B">
        <w:rPr>
          <w:rFonts w:ascii="Times New Roman" w:hAnsi="Times New Roman"/>
        </w:rPr>
        <w:t>singaling</w:t>
      </w:r>
      <w:proofErr w:type="spellEnd"/>
      <w:r w:rsidRPr="00B67F7B">
        <w:rPr>
          <w:rFonts w:ascii="Times New Roman" w:hAnsi="Times New Roman"/>
        </w:rPr>
        <w:t xml:space="preserve">, and SL Positioning UEs would need to acquire both SIB12 for the overlapping fields and SL Pos dedicated parameters. </w:t>
      </w:r>
    </w:p>
    <w:p w14:paraId="1BEF3FFC" w14:textId="15C1E8C8" w:rsidR="00832755" w:rsidRPr="00B67F7B" w:rsidRDefault="00832755" w:rsidP="00832755">
      <w:pPr>
        <w:rPr>
          <w:rFonts w:ascii="Times New Roman" w:hAnsi="Times New Roman"/>
        </w:rPr>
      </w:pPr>
      <w:r w:rsidRPr="00B67F7B">
        <w:rPr>
          <w:rFonts w:ascii="Times New Roman" w:hAnsi="Times New Roman"/>
        </w:rPr>
        <w:t xml:space="preserve">Between the two, seems solution-1 is of lower complexity. </w:t>
      </w:r>
    </w:p>
    <w:p w14:paraId="6DB50F6F" w14:textId="4E1C7860" w:rsidR="00832755" w:rsidRPr="008C6859" w:rsidRDefault="00B67F7B" w:rsidP="00832755">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rPr>
          <w:rFonts w:ascii="Times New Roman" w:hAnsi="Times New Roman"/>
        </w:rPr>
      </w:pPr>
      <w:bookmarkStart w:id="6" w:name="_Toc158644285"/>
      <w:r w:rsidRPr="008C6859">
        <w:rPr>
          <w:rFonts w:ascii="Times New Roman" w:hAnsi="Times New Roman"/>
        </w:rPr>
        <w:t>R2 discuss the two solutions</w:t>
      </w:r>
      <w:r w:rsidR="00832755" w:rsidRPr="008C6859">
        <w:rPr>
          <w:rFonts w:ascii="Times New Roman" w:hAnsi="Times New Roman"/>
        </w:rPr>
        <w:t>, 1) rely on SIB12 only and not define SIB23, 2) define a SIB23, but clarify the separation between SIB12 and SIB23 to avoid parameter overlapping.</w:t>
      </w:r>
      <w:bookmarkEnd w:id="6"/>
      <w:r w:rsidR="00832755" w:rsidRPr="008C6859">
        <w:rPr>
          <w:rFonts w:ascii="Times New Roman" w:hAnsi="Times New Roman"/>
        </w:rPr>
        <w:t xml:space="preserve"> </w:t>
      </w:r>
    </w:p>
    <w:p w14:paraId="556A4C7E" w14:textId="11E871B4" w:rsidR="00832755" w:rsidRPr="00B67F7B" w:rsidRDefault="00832755" w:rsidP="00832755">
      <w:pPr>
        <w:rPr>
          <w:rFonts w:ascii="Times New Roman" w:hAnsi="Times New Roman"/>
        </w:rPr>
      </w:pPr>
      <w:r w:rsidRPr="00B67F7B">
        <w:rPr>
          <w:rFonts w:ascii="Times New Roman" w:hAnsi="Times New Roman"/>
        </w:rPr>
        <w:t xml:space="preserve">Same logic holds for </w:t>
      </w:r>
      <w:proofErr w:type="spellStart"/>
      <w:r w:rsidRPr="00B67F7B">
        <w:rPr>
          <w:rFonts w:ascii="Times New Roman" w:hAnsi="Times New Roman"/>
        </w:rPr>
        <w:t>Preconfiguration</w:t>
      </w:r>
      <w:proofErr w:type="spellEnd"/>
      <w:r w:rsidRPr="00B67F7B">
        <w:rPr>
          <w:rFonts w:ascii="Times New Roman" w:hAnsi="Times New Roman"/>
        </w:rPr>
        <w:t>, i.e., O311.</w:t>
      </w:r>
    </w:p>
    <w:p w14:paraId="11F90526" w14:textId="77777777" w:rsidR="00832755" w:rsidRPr="008C6859" w:rsidRDefault="00832755" w:rsidP="00832755">
      <w:pPr>
        <w:pStyle w:val="afa"/>
        <w:pBdr>
          <w:top w:val="single" w:sz="4" w:space="1" w:color="auto"/>
          <w:left w:val="single" w:sz="4" w:space="4" w:color="auto"/>
          <w:bottom w:val="single" w:sz="4" w:space="1" w:color="auto"/>
          <w:right w:val="single" w:sz="4" w:space="4" w:color="auto"/>
        </w:pBdr>
        <w:rPr>
          <w:rFonts w:ascii="Times New Roman" w:hAnsi="Times New Roman"/>
        </w:rPr>
      </w:pPr>
      <w:r w:rsidRPr="008C6859">
        <w:rPr>
          <w:rFonts w:ascii="Times New Roman" w:hAnsi="Times New Roman"/>
          <w:b/>
        </w:rPr>
        <w:lastRenderedPageBreak/>
        <w:t>[RIL]</w:t>
      </w:r>
      <w:r w:rsidRPr="008C6859">
        <w:rPr>
          <w:rFonts w:ascii="Times New Roman" w:hAnsi="Times New Roman"/>
        </w:rPr>
        <w:t xml:space="preserve">: O311 </w:t>
      </w:r>
      <w:r w:rsidRPr="008C6859">
        <w:rPr>
          <w:rFonts w:ascii="Times New Roman" w:hAnsi="Times New Roman"/>
          <w:b/>
        </w:rPr>
        <w:t>[Delegate]</w:t>
      </w:r>
      <w:r w:rsidRPr="008C6859">
        <w:rPr>
          <w:rFonts w:ascii="Times New Roman" w:hAnsi="Times New Roman"/>
        </w:rPr>
        <w:t xml:space="preserve">: OPPO (Qianxi </w:t>
      </w:r>
      <w:proofErr w:type="gramStart"/>
      <w:r w:rsidRPr="008C6859">
        <w:rPr>
          <w:rFonts w:ascii="Times New Roman" w:hAnsi="Times New Roman"/>
        </w:rPr>
        <w:t xml:space="preserve">Lu)  </w:t>
      </w:r>
      <w:r w:rsidRPr="008C6859">
        <w:rPr>
          <w:rFonts w:ascii="Times New Roman" w:hAnsi="Times New Roman"/>
          <w:b/>
        </w:rPr>
        <w:t>[</w:t>
      </w:r>
      <w:proofErr w:type="gramEnd"/>
      <w:r w:rsidRPr="008C6859">
        <w:rPr>
          <w:rFonts w:ascii="Times New Roman" w:hAnsi="Times New Roman"/>
          <w:b/>
        </w:rPr>
        <w:t>WI]</w:t>
      </w:r>
      <w:r w:rsidRPr="008C6859">
        <w:rPr>
          <w:rFonts w:ascii="Times New Roman" w:hAnsi="Times New Roman"/>
        </w:rPr>
        <w:t xml:space="preserve">:Pos, SL, </w:t>
      </w:r>
      <w:proofErr w:type="spellStart"/>
      <w:r w:rsidRPr="008C6859">
        <w:rPr>
          <w:rFonts w:ascii="Times New Roman" w:hAnsi="Times New Roman"/>
        </w:rPr>
        <w:t>SLrelay</w:t>
      </w:r>
      <w:proofErr w:type="spellEnd"/>
      <w:r w:rsidRPr="008C6859">
        <w:rPr>
          <w:rFonts w:ascii="Times New Roman" w:hAnsi="Times New Roman"/>
        </w:rPr>
        <w:t xml:space="preserve">, MULTI </w:t>
      </w:r>
      <w:r w:rsidRPr="008C6859">
        <w:rPr>
          <w:rFonts w:ascii="Times New Roman" w:hAnsi="Times New Roman"/>
          <w:b/>
        </w:rPr>
        <w:t>[Class]</w:t>
      </w:r>
      <w:r w:rsidRPr="008C6859">
        <w:rPr>
          <w:rFonts w:ascii="Times New Roman" w:hAnsi="Times New Roman"/>
        </w:rPr>
        <w:t xml:space="preserve">: 2 </w:t>
      </w:r>
      <w:r w:rsidRPr="008C6859">
        <w:rPr>
          <w:rFonts w:ascii="Times New Roman" w:hAnsi="Times New Roman"/>
          <w:b/>
          <w:color w:val="FF0000"/>
        </w:rPr>
        <w:t>[Status]</w:t>
      </w:r>
      <w:r w:rsidRPr="008C6859">
        <w:rPr>
          <w:rFonts w:ascii="Times New Roman" w:hAnsi="Times New Roman"/>
          <w:color w:val="FF0000"/>
        </w:rPr>
        <w:t xml:space="preserve">: </w:t>
      </w:r>
      <w:proofErr w:type="spellStart"/>
      <w:r w:rsidRPr="008C6859">
        <w:rPr>
          <w:rFonts w:ascii="Times New Roman" w:hAnsi="Times New Roman"/>
          <w:color w:val="FF0000"/>
        </w:rPr>
        <w:t>ToDo</w:t>
      </w:r>
      <w:proofErr w:type="spellEnd"/>
      <w:r w:rsidRPr="008C6859">
        <w:rPr>
          <w:rFonts w:ascii="Times New Roman" w:hAnsi="Times New Roman"/>
          <w:color w:val="FF0000"/>
        </w:rPr>
        <w:t xml:space="preserve"> </w:t>
      </w:r>
      <w:r w:rsidRPr="008C6859">
        <w:rPr>
          <w:rFonts w:ascii="Times New Roman" w:hAnsi="Times New Roman"/>
          <w:b/>
        </w:rPr>
        <w:t>[</w:t>
      </w:r>
      <w:proofErr w:type="spellStart"/>
      <w:r w:rsidRPr="008C6859">
        <w:rPr>
          <w:rFonts w:ascii="Times New Roman" w:hAnsi="Times New Roman"/>
          <w:b/>
        </w:rPr>
        <w:t>TDoc</w:t>
      </w:r>
      <w:proofErr w:type="spellEnd"/>
      <w:r w:rsidRPr="008C6859">
        <w:rPr>
          <w:rFonts w:ascii="Times New Roman" w:hAnsi="Times New Roman"/>
          <w:b/>
        </w:rPr>
        <w:t>]</w:t>
      </w:r>
      <w:r w:rsidRPr="008C6859">
        <w:rPr>
          <w:rFonts w:ascii="Times New Roman" w:hAnsi="Times New Roman"/>
        </w:rPr>
        <w:t xml:space="preserve">: R2-24xxxx </w:t>
      </w:r>
      <w:r w:rsidRPr="008C6859">
        <w:rPr>
          <w:rFonts w:ascii="Times New Roman" w:hAnsi="Times New Roman"/>
          <w:b/>
          <w:color w:val="FF0000"/>
        </w:rPr>
        <w:t>[Proposed Conclusion]</w:t>
      </w:r>
      <w:r w:rsidRPr="008C6859">
        <w:rPr>
          <w:rFonts w:ascii="Times New Roman" w:hAnsi="Times New Roman"/>
          <w:color w:val="FF0000"/>
        </w:rPr>
        <w:t>: v95</w:t>
      </w:r>
    </w:p>
    <w:p w14:paraId="194743B2" w14:textId="77777777" w:rsidR="00832755" w:rsidRPr="008C6859" w:rsidRDefault="00832755" w:rsidP="00832755">
      <w:pPr>
        <w:pStyle w:val="afa"/>
        <w:pBdr>
          <w:top w:val="single" w:sz="4" w:space="1" w:color="auto"/>
          <w:left w:val="single" w:sz="4" w:space="4" w:color="auto"/>
          <w:bottom w:val="single" w:sz="4" w:space="1" w:color="auto"/>
          <w:right w:val="single" w:sz="4" w:space="4" w:color="auto"/>
        </w:pBdr>
        <w:rPr>
          <w:rFonts w:ascii="Times New Roman" w:hAnsi="Times New Roman"/>
        </w:rPr>
      </w:pPr>
      <w:r w:rsidRPr="008C6859">
        <w:rPr>
          <w:rFonts w:ascii="Times New Roman" w:hAnsi="Times New Roman"/>
          <w:b/>
        </w:rPr>
        <w:t>[Description]</w:t>
      </w:r>
      <w:r w:rsidRPr="008C6859">
        <w:rPr>
          <w:rFonts w:ascii="Times New Roman" w:hAnsi="Times New Roman"/>
        </w:rPr>
        <w:t>: Previously, R2 did not include two SIBs /</w:t>
      </w:r>
      <w:proofErr w:type="spellStart"/>
      <w:r w:rsidRPr="008C6859">
        <w:rPr>
          <w:rFonts w:ascii="Times New Roman" w:hAnsi="Times New Roman"/>
        </w:rPr>
        <w:t>Preconfigurations</w:t>
      </w:r>
      <w:proofErr w:type="spellEnd"/>
      <w:r w:rsidRPr="008C6859">
        <w:rPr>
          <w:rFonts w:ascii="Times New Roman" w:hAnsi="Times New Roman"/>
        </w:rPr>
        <w:t xml:space="preserve"> with the same IE definition, now here we have SIB12 and SIB23 here, and SL-</w:t>
      </w:r>
      <w:proofErr w:type="spellStart"/>
      <w:r w:rsidRPr="008C6859">
        <w:rPr>
          <w:rFonts w:ascii="Times New Roman" w:hAnsi="Times New Roman"/>
        </w:rPr>
        <w:t>PreconfigurationNR</w:t>
      </w:r>
      <w:proofErr w:type="spellEnd"/>
      <w:r w:rsidRPr="008C6859">
        <w:rPr>
          <w:rFonts w:ascii="Times New Roman" w:hAnsi="Times New Roman"/>
        </w:rPr>
        <w:t xml:space="preserve"> and SL-</w:t>
      </w:r>
      <w:proofErr w:type="spellStart"/>
      <w:proofErr w:type="gramStart"/>
      <w:r w:rsidRPr="008C6859">
        <w:rPr>
          <w:rFonts w:ascii="Times New Roman" w:hAnsi="Times New Roman"/>
        </w:rPr>
        <w:t>PosPreconfigurationNR</w:t>
      </w:r>
      <w:proofErr w:type="spellEnd"/>
      <w:r w:rsidRPr="008C6859">
        <w:rPr>
          <w:rFonts w:ascii="Times New Roman" w:hAnsi="Times New Roman"/>
        </w:rPr>
        <w:t xml:space="preserve"> .</w:t>
      </w:r>
      <w:proofErr w:type="gramEnd"/>
      <w:r w:rsidRPr="008C6859">
        <w:rPr>
          <w:rFonts w:ascii="Times New Roman" w:hAnsi="Times New Roman"/>
        </w:rPr>
        <w:t xml:space="preserve"> It is not clear whether the two SIBs/</w:t>
      </w:r>
      <w:proofErr w:type="spellStart"/>
      <w:r w:rsidRPr="008C6859">
        <w:rPr>
          <w:rFonts w:ascii="Times New Roman" w:hAnsi="Times New Roman"/>
        </w:rPr>
        <w:t>Preconfigurations</w:t>
      </w:r>
      <w:proofErr w:type="spellEnd"/>
      <w:r w:rsidRPr="008C6859">
        <w:rPr>
          <w:rFonts w:ascii="Times New Roman" w:hAnsi="Times New Roman"/>
        </w:rPr>
        <w:t xml:space="preserve"> 1) aim at different IEs, or 2) there might be overlapping IEs in-between. And in case of 1) good to separate the IEs out using a different structure, and in case of 2), whether the two SIBs tend to give different/same values for the overlapping IEs. If different values, what is the reason, and if same values, what is the benefit to do duplicate configuration? (the overhead issue is obvious by seeing B012 request to do </w:t>
      </w:r>
      <w:proofErr w:type="spellStart"/>
      <w:r w:rsidRPr="008C6859">
        <w:rPr>
          <w:rFonts w:ascii="Times New Roman" w:hAnsi="Times New Roman"/>
        </w:rPr>
        <w:t>segmentaion</w:t>
      </w:r>
      <w:proofErr w:type="spellEnd"/>
      <w:r w:rsidRPr="008C6859">
        <w:rPr>
          <w:rFonts w:ascii="Times New Roman" w:hAnsi="Times New Roman"/>
        </w:rPr>
        <w:t xml:space="preserve"> operation like SIB12).</w:t>
      </w:r>
    </w:p>
    <w:p w14:paraId="5DFCC2AD" w14:textId="77777777" w:rsidR="00832755" w:rsidRPr="008C6859" w:rsidRDefault="00832755" w:rsidP="00832755">
      <w:pPr>
        <w:pStyle w:val="afa"/>
        <w:pBdr>
          <w:top w:val="single" w:sz="4" w:space="1" w:color="auto"/>
          <w:left w:val="single" w:sz="4" w:space="4" w:color="auto"/>
          <w:bottom w:val="single" w:sz="4" w:space="1" w:color="auto"/>
          <w:right w:val="single" w:sz="4" w:space="4" w:color="auto"/>
        </w:pBdr>
        <w:rPr>
          <w:rFonts w:ascii="Times New Roman" w:hAnsi="Times New Roman"/>
        </w:rPr>
      </w:pPr>
      <w:r w:rsidRPr="008C6859">
        <w:rPr>
          <w:rFonts w:ascii="Times New Roman" w:hAnsi="Times New Roman"/>
          <w:b/>
        </w:rPr>
        <w:t>[Proposed Change]</w:t>
      </w:r>
      <w:r w:rsidRPr="008C6859">
        <w:rPr>
          <w:rFonts w:ascii="Times New Roman" w:hAnsi="Times New Roman"/>
        </w:rPr>
        <w:t xml:space="preserve">: We will bring a paper for R2 to further discuss the motivation to have a separate </w:t>
      </w:r>
      <w:proofErr w:type="spellStart"/>
      <w:r w:rsidRPr="008C6859">
        <w:rPr>
          <w:rFonts w:ascii="Times New Roman" w:hAnsi="Times New Roman"/>
        </w:rPr>
        <w:t>Preconfiguration</w:t>
      </w:r>
      <w:proofErr w:type="spellEnd"/>
      <w:r w:rsidRPr="008C6859">
        <w:rPr>
          <w:rFonts w:ascii="Times New Roman" w:hAnsi="Times New Roman"/>
        </w:rPr>
        <w:t xml:space="preserve"> although the included IE is the </w:t>
      </w:r>
      <w:proofErr w:type="gramStart"/>
      <w:r w:rsidRPr="008C6859">
        <w:rPr>
          <w:rFonts w:ascii="Times New Roman" w:hAnsi="Times New Roman"/>
        </w:rPr>
        <w:t>same</w:t>
      </w:r>
      <w:proofErr w:type="gramEnd"/>
    </w:p>
    <w:p w14:paraId="2B2562E8" w14:textId="779B3268" w:rsidR="00832755" w:rsidRPr="008C6859" w:rsidRDefault="00832755" w:rsidP="00832755">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rPr>
          <w:rFonts w:ascii="Times New Roman" w:hAnsi="Times New Roman"/>
        </w:rPr>
      </w:pPr>
      <w:bookmarkStart w:id="7" w:name="_Toc158644286"/>
      <w:r w:rsidRPr="008C6859">
        <w:rPr>
          <w:rFonts w:ascii="Times New Roman" w:hAnsi="Times New Roman"/>
        </w:rPr>
        <w:t>R2 discuss the two solutions, 1) rely on SL-</w:t>
      </w:r>
      <w:proofErr w:type="spellStart"/>
      <w:r w:rsidRPr="008C6859">
        <w:rPr>
          <w:rFonts w:ascii="Times New Roman" w:hAnsi="Times New Roman"/>
        </w:rPr>
        <w:t>PreconfigurationNR</w:t>
      </w:r>
      <w:proofErr w:type="spellEnd"/>
      <w:r w:rsidRPr="008C6859">
        <w:rPr>
          <w:rFonts w:ascii="Times New Roman" w:hAnsi="Times New Roman"/>
        </w:rPr>
        <w:t xml:space="preserve"> only and not define SL-</w:t>
      </w:r>
      <w:proofErr w:type="spellStart"/>
      <w:r w:rsidRPr="008C6859">
        <w:rPr>
          <w:rFonts w:ascii="Times New Roman" w:hAnsi="Times New Roman"/>
        </w:rPr>
        <w:t>PosPreconfigurationNR</w:t>
      </w:r>
      <w:proofErr w:type="spellEnd"/>
      <w:r w:rsidRPr="008C6859">
        <w:rPr>
          <w:rFonts w:ascii="Times New Roman" w:hAnsi="Times New Roman"/>
        </w:rPr>
        <w:t>, 2) define a SL-</w:t>
      </w:r>
      <w:proofErr w:type="spellStart"/>
      <w:r w:rsidRPr="008C6859">
        <w:rPr>
          <w:rFonts w:ascii="Times New Roman" w:hAnsi="Times New Roman"/>
        </w:rPr>
        <w:t>PosPreconfigurationNR</w:t>
      </w:r>
      <w:proofErr w:type="spellEnd"/>
      <w:r w:rsidRPr="008C6859">
        <w:rPr>
          <w:rFonts w:ascii="Times New Roman" w:hAnsi="Times New Roman"/>
        </w:rPr>
        <w:t>, but clarify the separation between SL-</w:t>
      </w:r>
      <w:proofErr w:type="spellStart"/>
      <w:r w:rsidRPr="008C6859">
        <w:rPr>
          <w:rFonts w:ascii="Times New Roman" w:hAnsi="Times New Roman"/>
        </w:rPr>
        <w:t>PreconfigurationNR</w:t>
      </w:r>
      <w:proofErr w:type="spellEnd"/>
      <w:r w:rsidRPr="008C6859">
        <w:rPr>
          <w:rFonts w:ascii="Times New Roman" w:hAnsi="Times New Roman"/>
        </w:rPr>
        <w:t xml:space="preserve"> and SIB23 to avoid parameter overlapping.</w:t>
      </w:r>
      <w:bookmarkEnd w:id="7"/>
      <w:r w:rsidRPr="008C6859">
        <w:rPr>
          <w:rFonts w:ascii="Times New Roman" w:hAnsi="Times New Roman"/>
        </w:rPr>
        <w:t xml:space="preserve"> </w:t>
      </w:r>
    </w:p>
    <w:p w14:paraId="0C6C04A5" w14:textId="2C91DB9A" w:rsidR="00E44203" w:rsidRPr="00784EBA" w:rsidRDefault="00E44203" w:rsidP="00784EBA">
      <w:bookmarkStart w:id="8" w:name="_Toc130285439"/>
      <w:bookmarkStart w:id="9" w:name="_Toc130285440"/>
      <w:bookmarkStart w:id="10" w:name="_Toc130285457"/>
      <w:bookmarkStart w:id="11" w:name="_Toc130285467"/>
      <w:bookmarkStart w:id="12" w:name="_Toc130285468"/>
      <w:bookmarkStart w:id="13" w:name="_Toc130285478"/>
      <w:bookmarkStart w:id="14" w:name="_Toc130285494"/>
      <w:bookmarkStart w:id="15" w:name="_Toc130285510"/>
      <w:bookmarkStart w:id="16" w:name="_Toc130285526"/>
      <w:bookmarkStart w:id="17" w:name="_Toc130285542"/>
      <w:bookmarkStart w:id="18" w:name="_Toc130285552"/>
      <w:bookmarkStart w:id="19" w:name="_Toc130285553"/>
      <w:bookmarkStart w:id="20" w:name="_Toc130285554"/>
      <w:bookmarkStart w:id="21" w:name="_Toc130285555"/>
      <w:bookmarkStart w:id="22" w:name="_Toc130285556"/>
      <w:bookmarkStart w:id="23" w:name="_Toc130285557"/>
      <w:bookmarkStart w:id="24" w:name="_Toc130285558"/>
      <w:bookmarkStart w:id="25" w:name="_Toc130285566"/>
      <w:bookmarkStart w:id="26" w:name="_Toc130285567"/>
      <w:bookmarkStart w:id="27" w:name="_Toc130285568"/>
      <w:bookmarkStart w:id="28" w:name="_Toc130285569"/>
      <w:bookmarkStart w:id="29" w:name="_Toc130285570"/>
      <w:bookmarkStart w:id="30" w:name="_Toc130285571"/>
      <w:bookmarkStart w:id="31" w:name="_Toc130285572"/>
      <w:bookmarkStart w:id="32" w:name="_Toc130285573"/>
      <w:bookmarkStart w:id="33" w:name="_Toc130285574"/>
      <w:bookmarkStart w:id="34" w:name="_Toc130285575"/>
      <w:bookmarkStart w:id="35" w:name="_Toc130285588"/>
      <w:bookmarkStart w:id="36" w:name="_Toc130285589"/>
      <w:bookmarkStart w:id="37" w:name="_Toc130285590"/>
      <w:bookmarkStart w:id="38" w:name="_Toc130285591"/>
      <w:bookmarkStart w:id="39" w:name="_Toc130285592"/>
      <w:bookmarkStart w:id="40" w:name="_Toc130285593"/>
      <w:bookmarkStart w:id="41" w:name="_Toc130285594"/>
      <w:bookmarkStart w:id="42" w:name="_Toc130285595"/>
      <w:bookmarkStart w:id="43" w:name="_Toc130285596"/>
      <w:bookmarkStart w:id="44" w:name="_Toc130285597"/>
      <w:bookmarkStart w:id="45" w:name="_Toc130285598"/>
      <w:bookmarkStart w:id="46" w:name="_Toc130285599"/>
      <w:bookmarkStart w:id="47" w:name="_Toc130285600"/>
      <w:bookmarkStart w:id="48" w:name="_Toc130285601"/>
      <w:bookmarkStart w:id="49" w:name="_Toc130285602"/>
      <w:bookmarkStart w:id="50" w:name="_Toc130285603"/>
      <w:bookmarkStart w:id="51" w:name="_Toc130285604"/>
      <w:bookmarkStart w:id="52" w:name="_Toc130285605"/>
      <w:bookmarkStart w:id="53" w:name="_Toc130285606"/>
      <w:bookmarkStart w:id="54" w:name="_Toc130285607"/>
      <w:bookmarkStart w:id="55" w:name="_Toc130285608"/>
      <w:bookmarkStart w:id="56" w:name="_Toc130285609"/>
      <w:bookmarkStart w:id="57" w:name="_Toc130285610"/>
      <w:bookmarkStart w:id="58" w:name="_Toc130285611"/>
      <w:bookmarkStart w:id="59" w:name="_Toc130285612"/>
      <w:bookmarkStart w:id="60" w:name="_Toc130285613"/>
      <w:bookmarkStart w:id="61" w:name="_Toc130285614"/>
      <w:bookmarkStart w:id="62" w:name="_Toc130285615"/>
      <w:bookmarkStart w:id="63" w:name="_Toc122613820"/>
      <w:bookmarkStart w:id="64" w:name="_Toc122614375"/>
      <w:bookmarkStart w:id="65" w:name="_Toc122613821"/>
      <w:bookmarkStart w:id="66" w:name="_Toc122614376"/>
      <w:bookmarkStart w:id="67" w:name="_Toc122613822"/>
      <w:bookmarkStart w:id="68" w:name="_Toc122614377"/>
      <w:bookmarkStart w:id="69" w:name="_Toc122613823"/>
      <w:bookmarkStart w:id="70" w:name="_Toc122614378"/>
      <w:bookmarkStart w:id="71" w:name="_Toc122613824"/>
      <w:bookmarkStart w:id="72" w:name="_Toc122614379"/>
      <w:bookmarkStart w:id="73" w:name="_Toc122613825"/>
      <w:bookmarkStart w:id="74" w:name="_Toc122614380"/>
      <w:bookmarkStart w:id="75" w:name="_Toc122613826"/>
      <w:bookmarkStart w:id="76" w:name="_Toc122614381"/>
      <w:bookmarkStart w:id="77" w:name="_Toc122613827"/>
      <w:bookmarkStart w:id="78" w:name="_Toc122614382"/>
      <w:bookmarkStart w:id="79" w:name="_Toc122613828"/>
      <w:bookmarkStart w:id="80" w:name="_Toc122614383"/>
      <w:bookmarkStart w:id="81" w:name="_Toc122613829"/>
      <w:bookmarkStart w:id="82" w:name="_Toc122614384"/>
      <w:bookmarkStart w:id="83" w:name="_Toc122613830"/>
      <w:bookmarkStart w:id="84" w:name="_Toc122614385"/>
      <w:bookmarkStart w:id="85" w:name="_Toc122613831"/>
      <w:bookmarkStart w:id="86" w:name="_Toc122614386"/>
      <w:bookmarkStart w:id="87" w:name="_Toc122613832"/>
      <w:bookmarkStart w:id="88" w:name="_Toc122614387"/>
      <w:bookmarkStart w:id="89" w:name="_Toc122613833"/>
      <w:bookmarkStart w:id="90" w:name="_Toc122614388"/>
      <w:bookmarkStart w:id="91" w:name="_Toc122613834"/>
      <w:bookmarkStart w:id="92" w:name="_Toc12261438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21B23D8" w14:textId="77777777" w:rsidR="00D0573B" w:rsidRDefault="00D0573B">
      <w:pPr>
        <w:pStyle w:val="1"/>
      </w:pPr>
      <w:r>
        <w:t>Conclusion</w:t>
      </w:r>
    </w:p>
    <w:p w14:paraId="363AC2BA" w14:textId="293756F6" w:rsidR="00D0573B" w:rsidRPr="008C6859" w:rsidRDefault="00D0573B">
      <w:pPr>
        <w:rPr>
          <w:rFonts w:ascii="Times New Roman" w:hAnsi="Times New Roman"/>
        </w:rPr>
      </w:pPr>
      <w:r w:rsidRPr="008C6859">
        <w:rPr>
          <w:rFonts w:ascii="Times New Roman" w:hAnsi="Times New Roman"/>
        </w:rPr>
        <w:t>We have the following proposals:</w:t>
      </w:r>
    </w:p>
    <w:p w14:paraId="66991681" w14:textId="77777777" w:rsidR="000B2397" w:rsidRDefault="00D0573B">
      <w:pPr>
        <w:pStyle w:val="TOC1"/>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58644285" w:history="1">
        <w:r w:rsidR="000B2397" w:rsidRPr="005A1BEF">
          <w:rPr>
            <w:rStyle w:val="a5"/>
            <w:rFonts w:ascii="Times New Roman" w:hAnsi="Times New Roman"/>
            <w:noProof/>
          </w:rPr>
          <w:t>Proposal 1</w:t>
        </w:r>
        <w:r w:rsidR="000B2397">
          <w:rPr>
            <w:rFonts w:asciiTheme="minorHAnsi" w:eastAsiaTheme="minorEastAsia" w:hAnsiTheme="minorHAnsi" w:cstheme="minorBidi"/>
            <w:b w:val="0"/>
            <w:noProof/>
            <w:kern w:val="2"/>
            <w:sz w:val="21"/>
            <w14:ligatures w14:val="standardContextual"/>
          </w:rPr>
          <w:tab/>
        </w:r>
        <w:r w:rsidR="000B2397" w:rsidRPr="005A1BEF">
          <w:rPr>
            <w:rStyle w:val="a5"/>
            <w:rFonts w:ascii="Times New Roman" w:hAnsi="Times New Roman"/>
            <w:noProof/>
          </w:rPr>
          <w:t>R2 discuss the two solutions, 1) rely on SIB12 only and not define SIB23, 2) define a SIB23, but clarify the separation between SIB12 and SIB23 to avoid parameter overlapping.</w:t>
        </w:r>
      </w:hyperlink>
    </w:p>
    <w:p w14:paraId="1A014069" w14:textId="77777777" w:rsidR="000B2397" w:rsidRDefault="00AB6559">
      <w:pPr>
        <w:pStyle w:val="TOC1"/>
        <w:rPr>
          <w:rFonts w:asciiTheme="minorHAnsi" w:eastAsiaTheme="minorEastAsia" w:hAnsiTheme="minorHAnsi" w:cstheme="minorBidi"/>
          <w:b w:val="0"/>
          <w:noProof/>
          <w:kern w:val="2"/>
          <w:sz w:val="21"/>
          <w14:ligatures w14:val="standardContextual"/>
        </w:rPr>
      </w:pPr>
      <w:hyperlink w:anchor="_Toc158644286" w:history="1">
        <w:r w:rsidR="000B2397" w:rsidRPr="005A1BEF">
          <w:rPr>
            <w:rStyle w:val="a5"/>
            <w:rFonts w:ascii="Times New Roman" w:hAnsi="Times New Roman"/>
            <w:noProof/>
          </w:rPr>
          <w:t>Proposal 2</w:t>
        </w:r>
        <w:r w:rsidR="000B2397">
          <w:rPr>
            <w:rFonts w:asciiTheme="minorHAnsi" w:eastAsiaTheme="minorEastAsia" w:hAnsiTheme="minorHAnsi" w:cstheme="minorBidi"/>
            <w:b w:val="0"/>
            <w:noProof/>
            <w:kern w:val="2"/>
            <w:sz w:val="21"/>
            <w14:ligatures w14:val="standardContextual"/>
          </w:rPr>
          <w:tab/>
        </w:r>
        <w:r w:rsidR="000B2397" w:rsidRPr="005A1BEF">
          <w:rPr>
            <w:rStyle w:val="a5"/>
            <w:rFonts w:ascii="Times New Roman" w:hAnsi="Times New Roman"/>
            <w:noProof/>
          </w:rPr>
          <w:t>R2 discuss the two solutions, 1) rely on SL-PreconfigurationNR only and not define SL-PosPreconfigurationNR, 2) define a SL-PosPreconfigurationNR, but clarify the separation between SL-PreconfigurationNR and SIB23 to avoid parameter overlapping.</w:t>
        </w:r>
      </w:hyperlink>
    </w:p>
    <w:p w14:paraId="2F566ED3" w14:textId="3D10C50D" w:rsidR="00D0573B" w:rsidRDefault="00D0573B">
      <w:pPr>
        <w:rPr>
          <w:b/>
          <w:bCs/>
        </w:rPr>
      </w:pPr>
      <w:r>
        <w:fldChar w:fldCharType="end"/>
      </w:r>
    </w:p>
    <w:p w14:paraId="5CC13316" w14:textId="77777777" w:rsidR="001170CE" w:rsidRDefault="001170CE" w:rsidP="001170CE">
      <w:pPr>
        <w:rPr>
          <w:lang w:val="en-US"/>
        </w:rPr>
      </w:pPr>
      <w:bookmarkStart w:id="93" w:name="_In-sequence_SDU_delivery"/>
      <w:bookmarkEnd w:id="93"/>
    </w:p>
    <w:p w14:paraId="69F6FEC8" w14:textId="77777777" w:rsidR="001170CE" w:rsidRPr="001170CE" w:rsidRDefault="001170CE" w:rsidP="00713C06">
      <w:pPr>
        <w:rPr>
          <w:lang w:val="en-US"/>
        </w:rPr>
      </w:pPr>
      <w:bookmarkStart w:id="94" w:name="Title"/>
      <w:bookmarkStart w:id="95" w:name="DocumentFor"/>
      <w:bookmarkStart w:id="96" w:name="_Hlk40295327"/>
      <w:bookmarkEnd w:id="94"/>
      <w:bookmarkEnd w:id="95"/>
      <w:bookmarkEnd w:id="96"/>
    </w:p>
    <w:sectPr w:rsidR="001170CE" w:rsidRPr="001170CE" w:rsidSect="00B67F7B">
      <w:footerReference w:type="default" r:id="rId11"/>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0D9D" w14:textId="77777777" w:rsidR="001263CD" w:rsidRDefault="001263CD">
      <w:pPr>
        <w:spacing w:after="0"/>
      </w:pPr>
      <w:r>
        <w:separator/>
      </w:r>
    </w:p>
  </w:endnote>
  <w:endnote w:type="continuationSeparator" w:id="0">
    <w:p w14:paraId="2A120E68" w14:textId="77777777" w:rsidR="001263CD" w:rsidRDefault="001263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0883" w14:textId="3413BD93" w:rsidR="00F526F4" w:rsidRDefault="00F526F4">
    <w:pPr>
      <w:pStyle w:val="aa"/>
      <w:tabs>
        <w:tab w:val="center" w:pos="4820"/>
        <w:tab w:val="right" w:pos="9639"/>
      </w:tabs>
      <w:jc w:val="left"/>
    </w:pPr>
    <w:r>
      <w:tab/>
    </w:r>
    <w:r>
      <w:fldChar w:fldCharType="begin"/>
    </w:r>
    <w:r>
      <w:rPr>
        <w:rStyle w:val="a6"/>
      </w:rPr>
      <w:instrText xml:space="preserve"> PAGE </w:instrText>
    </w:r>
    <w:r>
      <w:fldChar w:fldCharType="separate"/>
    </w:r>
    <w:r w:rsidR="001A1C5F">
      <w:rPr>
        <w:rStyle w:val="a6"/>
        <w:noProof/>
      </w:rPr>
      <w:t>2</w:t>
    </w:r>
    <w:r>
      <w:fldChar w:fldCharType="end"/>
    </w:r>
    <w:r>
      <w:rPr>
        <w:rStyle w:val="a6"/>
      </w:rPr>
      <w:t>/</w:t>
    </w:r>
    <w:r>
      <w:fldChar w:fldCharType="begin"/>
    </w:r>
    <w:r>
      <w:rPr>
        <w:rStyle w:val="a6"/>
      </w:rPr>
      <w:instrText xml:space="preserve"> NUMPAGES </w:instrText>
    </w:r>
    <w:r>
      <w:fldChar w:fldCharType="separate"/>
    </w:r>
    <w:r w:rsidR="001A1C5F">
      <w:rPr>
        <w:rStyle w:val="a6"/>
        <w:noProof/>
      </w:rPr>
      <w:t>3</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DF4A" w14:textId="77777777" w:rsidR="001263CD" w:rsidRDefault="001263CD">
      <w:pPr>
        <w:spacing w:after="0"/>
      </w:pPr>
      <w:r>
        <w:separator/>
      </w:r>
    </w:p>
  </w:footnote>
  <w:footnote w:type="continuationSeparator" w:id="0">
    <w:p w14:paraId="395AAAA4" w14:textId="77777777" w:rsidR="001263CD" w:rsidRDefault="001263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8C9"/>
    <w:multiLevelType w:val="hybridMultilevel"/>
    <w:tmpl w:val="4BCEA0BA"/>
    <w:lvl w:ilvl="0" w:tplc="0270CF6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DCE3A10"/>
    <w:multiLevelType w:val="multilevel"/>
    <w:tmpl w:val="0DCE3A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AFD1405"/>
    <w:multiLevelType w:val="hybridMultilevel"/>
    <w:tmpl w:val="8320C2C4"/>
    <w:lvl w:ilvl="0" w:tplc="5FAA7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AF2092"/>
    <w:multiLevelType w:val="hybridMultilevel"/>
    <w:tmpl w:val="F830DA42"/>
    <w:lvl w:ilvl="0" w:tplc="A33EEE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1503EA1"/>
    <w:multiLevelType w:val="hybridMultilevel"/>
    <w:tmpl w:val="486E2A10"/>
    <w:lvl w:ilvl="0" w:tplc="A8D437F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C7841C5"/>
    <w:multiLevelType w:val="hybridMultilevel"/>
    <w:tmpl w:val="D9563D78"/>
    <w:lvl w:ilvl="0" w:tplc="5EC2AD3E">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FEA5D9D"/>
    <w:multiLevelType w:val="hybridMultilevel"/>
    <w:tmpl w:val="17F6AB3A"/>
    <w:lvl w:ilvl="0" w:tplc="C79E9AB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004365C"/>
    <w:multiLevelType w:val="hybridMultilevel"/>
    <w:tmpl w:val="58DEC6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446586"/>
    <w:multiLevelType w:val="hybridMultilevel"/>
    <w:tmpl w:val="96B2A61A"/>
    <w:lvl w:ilvl="0" w:tplc="37FC2D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5E50B2"/>
    <w:multiLevelType w:val="hybridMultilevel"/>
    <w:tmpl w:val="BAF605C2"/>
    <w:lvl w:ilvl="0" w:tplc="FFFFFFFF">
      <w:start w:val="1"/>
      <w:numFmt w:val="decimal"/>
      <w:pStyle w:val="Heading1b"/>
      <w:lvlText w:val="%1"/>
      <w:lvlJc w:val="left"/>
      <w:pPr>
        <w:tabs>
          <w:tab w:val="num" w:pos="420"/>
        </w:tabs>
        <w:ind w:left="420" w:hanging="420"/>
      </w:pPr>
      <w:rPr>
        <w:rFonts w:hint="eastAsia"/>
      </w:rPr>
    </w:lvl>
    <w:lvl w:ilvl="1" w:tplc="FFFFFFFF">
      <w:start w:val="1"/>
      <w:numFmt w:val="bullet"/>
      <w:lvlText w:val="•"/>
      <w:lvlJc w:val="left"/>
      <w:pPr>
        <w:tabs>
          <w:tab w:val="num" w:pos="780"/>
        </w:tabs>
        <w:ind w:left="780" w:hanging="360"/>
      </w:pPr>
      <w:rPr>
        <w:rFonts w:ascii="Times New Roman" w:hAnsi="Times New Roman" w:hint="default"/>
      </w:rPr>
    </w:lvl>
    <w:lvl w:ilvl="2" w:tplc="FFFFFFFF">
      <w:start w:val="1"/>
      <w:numFmt w:val="decimal"/>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15:restartNumberingAfterBreak="0">
    <w:nsid w:val="33D93DF9"/>
    <w:multiLevelType w:val="hybridMultilevel"/>
    <w:tmpl w:val="94CA8C64"/>
    <w:lvl w:ilvl="0" w:tplc="1FF8F0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13A0EF9"/>
    <w:multiLevelType w:val="hybridMultilevel"/>
    <w:tmpl w:val="380C989C"/>
    <w:lvl w:ilvl="0" w:tplc="B34047FE">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42CC3CDB"/>
    <w:multiLevelType w:val="hybridMultilevel"/>
    <w:tmpl w:val="2A72DD62"/>
    <w:lvl w:ilvl="0" w:tplc="CCD47A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765F4"/>
    <w:multiLevelType w:val="hybridMultilevel"/>
    <w:tmpl w:val="4E92A60A"/>
    <w:lvl w:ilvl="0" w:tplc="BF86091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98E238D"/>
    <w:multiLevelType w:val="hybridMultilevel"/>
    <w:tmpl w:val="05C0DDB4"/>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2C4BB1"/>
    <w:multiLevelType w:val="hybridMultilevel"/>
    <w:tmpl w:val="33F229AA"/>
    <w:lvl w:ilvl="0" w:tplc="57BEAE4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D956AD"/>
    <w:multiLevelType w:val="hybridMultilevel"/>
    <w:tmpl w:val="3140B9DE"/>
    <w:lvl w:ilvl="0" w:tplc="96BC5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57365B"/>
    <w:multiLevelType w:val="hybridMultilevel"/>
    <w:tmpl w:val="14767940"/>
    <w:lvl w:ilvl="0" w:tplc="35AC92DA">
      <w:start w:val="2"/>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50B3259"/>
    <w:multiLevelType w:val="hybridMultilevel"/>
    <w:tmpl w:val="1A64DA72"/>
    <w:lvl w:ilvl="0" w:tplc="F2D0CD0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67A618A0"/>
    <w:multiLevelType w:val="hybridMultilevel"/>
    <w:tmpl w:val="BB0EB496"/>
    <w:lvl w:ilvl="0" w:tplc="65C225EA">
      <w:start w:val="1"/>
      <w:numFmt w:val="decimal"/>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30" w15:restartNumberingAfterBreak="0">
    <w:nsid w:val="697C7615"/>
    <w:multiLevelType w:val="hybridMultilevel"/>
    <w:tmpl w:val="5D389430"/>
    <w:lvl w:ilvl="0" w:tplc="B79A2DB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6C413EBC"/>
    <w:multiLevelType w:val="hybridMultilevel"/>
    <w:tmpl w:val="BDBC608E"/>
    <w:lvl w:ilvl="0" w:tplc="D9AA067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8CE9E"/>
    <w:multiLevelType w:val="singleLevel"/>
    <w:tmpl w:val="7608CE9E"/>
    <w:lvl w:ilvl="0">
      <w:start w:val="1"/>
      <w:numFmt w:val="decimal"/>
      <w:lvlText w:val="%1)"/>
      <w:lvlJc w:val="left"/>
      <w:pPr>
        <w:ind w:left="425" w:hanging="425"/>
      </w:pPr>
      <w:rPr>
        <w:rFonts w:hint="default"/>
      </w:rPr>
    </w:lvl>
  </w:abstractNum>
  <w:abstractNum w:abstractNumId="34" w15:restartNumberingAfterBreak="0">
    <w:nsid w:val="78093092"/>
    <w:multiLevelType w:val="hybridMultilevel"/>
    <w:tmpl w:val="9B9658F0"/>
    <w:lvl w:ilvl="0" w:tplc="3FFE78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041396828">
    <w:abstractNumId w:val="1"/>
  </w:num>
  <w:num w:numId="2" w16cid:durableId="2106264344">
    <w:abstractNumId w:val="25"/>
  </w:num>
  <w:num w:numId="3" w16cid:durableId="2058772509">
    <w:abstractNumId w:val="10"/>
  </w:num>
  <w:num w:numId="4" w16cid:durableId="1657027614">
    <w:abstractNumId w:val="18"/>
  </w:num>
  <w:num w:numId="5" w16cid:durableId="42143930">
    <w:abstractNumId w:val="9"/>
  </w:num>
  <w:num w:numId="6" w16cid:durableId="1820419331">
    <w:abstractNumId w:val="15"/>
  </w:num>
  <w:num w:numId="7" w16cid:durableId="2143577212">
    <w:abstractNumId w:val="14"/>
  </w:num>
  <w:num w:numId="8" w16cid:durableId="908924519">
    <w:abstractNumId w:val="21"/>
  </w:num>
  <w:num w:numId="9" w16cid:durableId="854926270">
    <w:abstractNumId w:val="36"/>
  </w:num>
  <w:num w:numId="10" w16cid:durableId="1525249853">
    <w:abstractNumId w:val="23"/>
  </w:num>
  <w:num w:numId="11" w16cid:durableId="863907421">
    <w:abstractNumId w:val="35"/>
  </w:num>
  <w:num w:numId="12" w16cid:durableId="1569801296">
    <w:abstractNumId w:val="27"/>
  </w:num>
  <w:num w:numId="13" w16cid:durableId="832069413">
    <w:abstractNumId w:val="32"/>
  </w:num>
  <w:num w:numId="14" w16cid:durableId="663819975">
    <w:abstractNumId w:val="20"/>
  </w:num>
  <w:num w:numId="15" w16cid:durableId="1186401110">
    <w:abstractNumId w:val="12"/>
  </w:num>
  <w:num w:numId="16" w16cid:durableId="1774402544">
    <w:abstractNumId w:val="2"/>
  </w:num>
  <w:num w:numId="17" w16cid:durableId="1099176735">
    <w:abstractNumId w:val="29"/>
  </w:num>
  <w:num w:numId="18" w16cid:durableId="1655523606">
    <w:abstractNumId w:val="26"/>
  </w:num>
  <w:num w:numId="19" w16cid:durableId="695739312">
    <w:abstractNumId w:val="3"/>
  </w:num>
  <w:num w:numId="20" w16cid:durableId="460418384">
    <w:abstractNumId w:val="34"/>
  </w:num>
  <w:num w:numId="21" w16cid:durableId="763963201">
    <w:abstractNumId w:val="1"/>
  </w:num>
  <w:num w:numId="22" w16cid:durableId="1437946529">
    <w:abstractNumId w:val="1"/>
  </w:num>
  <w:num w:numId="23" w16cid:durableId="309099874">
    <w:abstractNumId w:val="30"/>
  </w:num>
  <w:num w:numId="24" w16cid:durableId="1091856562">
    <w:abstractNumId w:val="8"/>
  </w:num>
  <w:num w:numId="25" w16cid:durableId="746147680">
    <w:abstractNumId w:val="1"/>
  </w:num>
  <w:num w:numId="26" w16cid:durableId="1326741722">
    <w:abstractNumId w:val="11"/>
  </w:num>
  <w:num w:numId="27" w16cid:durableId="273829240">
    <w:abstractNumId w:val="33"/>
  </w:num>
  <w:num w:numId="28" w16cid:durableId="1638488299">
    <w:abstractNumId w:val="1"/>
  </w:num>
  <w:num w:numId="29" w16cid:durableId="773591644">
    <w:abstractNumId w:val="1"/>
  </w:num>
  <w:num w:numId="30" w16cid:durableId="1915433355">
    <w:abstractNumId w:val="5"/>
  </w:num>
  <w:num w:numId="31" w16cid:durableId="1078291263">
    <w:abstractNumId w:val="6"/>
  </w:num>
  <w:num w:numId="32" w16cid:durableId="53890862">
    <w:abstractNumId w:val="4"/>
  </w:num>
  <w:num w:numId="33" w16cid:durableId="2089183895">
    <w:abstractNumId w:val="0"/>
  </w:num>
  <w:num w:numId="34" w16cid:durableId="600841295">
    <w:abstractNumId w:val="21"/>
  </w:num>
  <w:num w:numId="35" w16cid:durableId="1962805845">
    <w:abstractNumId w:val="21"/>
  </w:num>
  <w:num w:numId="36" w16cid:durableId="633406594">
    <w:abstractNumId w:val="21"/>
  </w:num>
  <w:num w:numId="37" w16cid:durableId="857932341">
    <w:abstractNumId w:val="17"/>
  </w:num>
  <w:num w:numId="38" w16cid:durableId="1570651271">
    <w:abstractNumId w:val="21"/>
  </w:num>
  <w:num w:numId="39" w16cid:durableId="755975562">
    <w:abstractNumId w:val="28"/>
  </w:num>
  <w:num w:numId="40" w16cid:durableId="24596818">
    <w:abstractNumId w:val="13"/>
  </w:num>
  <w:num w:numId="41" w16cid:durableId="335152340">
    <w:abstractNumId w:val="19"/>
  </w:num>
  <w:num w:numId="42" w16cid:durableId="1139375497">
    <w:abstractNumId w:val="21"/>
  </w:num>
  <w:num w:numId="43" w16cid:durableId="710882209">
    <w:abstractNumId w:val="16"/>
  </w:num>
  <w:num w:numId="44" w16cid:durableId="1051808902">
    <w:abstractNumId w:val="24"/>
  </w:num>
  <w:num w:numId="45" w16cid:durableId="1552156958">
    <w:abstractNumId w:val="21"/>
  </w:num>
  <w:num w:numId="46" w16cid:durableId="729117469">
    <w:abstractNumId w:val="7"/>
  </w:num>
  <w:num w:numId="47" w16cid:durableId="2083408731">
    <w:abstractNumId w:val="22"/>
  </w:num>
  <w:num w:numId="48" w16cid:durableId="322517095">
    <w:abstractNumId w:val="21"/>
  </w:num>
  <w:num w:numId="49" w16cid:durableId="1450583358">
    <w:abstractNumId w:val="31"/>
  </w:num>
  <w:num w:numId="50" w16cid:durableId="121997705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s6gFAEyc1uctAAAA"/>
  </w:docVars>
  <w:rsids>
    <w:rsidRoot w:val="002804D3"/>
    <w:rsid w:val="000006E1"/>
    <w:rsid w:val="00000EBA"/>
    <w:rsid w:val="000013AA"/>
    <w:rsid w:val="00001757"/>
    <w:rsid w:val="00001D15"/>
    <w:rsid w:val="00002230"/>
    <w:rsid w:val="00002A37"/>
    <w:rsid w:val="00002F51"/>
    <w:rsid w:val="00004466"/>
    <w:rsid w:val="000046E3"/>
    <w:rsid w:val="00004B2A"/>
    <w:rsid w:val="0000543D"/>
    <w:rsid w:val="00005F6E"/>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2724F"/>
    <w:rsid w:val="000325B8"/>
    <w:rsid w:val="00032EFB"/>
    <w:rsid w:val="000344AF"/>
    <w:rsid w:val="00034C15"/>
    <w:rsid w:val="000363CA"/>
    <w:rsid w:val="00036647"/>
    <w:rsid w:val="0003688D"/>
    <w:rsid w:val="00036BA1"/>
    <w:rsid w:val="00037349"/>
    <w:rsid w:val="000400F8"/>
    <w:rsid w:val="000402F5"/>
    <w:rsid w:val="00040963"/>
    <w:rsid w:val="0004189E"/>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B71"/>
    <w:rsid w:val="00073DFC"/>
    <w:rsid w:val="0007444F"/>
    <w:rsid w:val="0007620B"/>
    <w:rsid w:val="00077E5F"/>
    <w:rsid w:val="00080236"/>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3F"/>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590"/>
    <w:rsid w:val="000A488C"/>
    <w:rsid w:val="000A56F2"/>
    <w:rsid w:val="000A69D3"/>
    <w:rsid w:val="000A712A"/>
    <w:rsid w:val="000A7721"/>
    <w:rsid w:val="000B190F"/>
    <w:rsid w:val="000B1999"/>
    <w:rsid w:val="000B1E14"/>
    <w:rsid w:val="000B2372"/>
    <w:rsid w:val="000B2397"/>
    <w:rsid w:val="000B2467"/>
    <w:rsid w:val="000B2719"/>
    <w:rsid w:val="000B276C"/>
    <w:rsid w:val="000B294C"/>
    <w:rsid w:val="000B392F"/>
    <w:rsid w:val="000B3A8F"/>
    <w:rsid w:val="000B3B7A"/>
    <w:rsid w:val="000B3D7A"/>
    <w:rsid w:val="000B454B"/>
    <w:rsid w:val="000B4AB9"/>
    <w:rsid w:val="000B4E5C"/>
    <w:rsid w:val="000B4ECB"/>
    <w:rsid w:val="000B58C3"/>
    <w:rsid w:val="000B61E9"/>
    <w:rsid w:val="000B70FB"/>
    <w:rsid w:val="000C055A"/>
    <w:rsid w:val="000C0DA8"/>
    <w:rsid w:val="000C165A"/>
    <w:rsid w:val="000C233B"/>
    <w:rsid w:val="000C2673"/>
    <w:rsid w:val="000C2AF2"/>
    <w:rsid w:val="000C2E19"/>
    <w:rsid w:val="000C30DE"/>
    <w:rsid w:val="000C375C"/>
    <w:rsid w:val="000C3BA5"/>
    <w:rsid w:val="000C3E52"/>
    <w:rsid w:val="000C54F2"/>
    <w:rsid w:val="000C57E5"/>
    <w:rsid w:val="000C66FC"/>
    <w:rsid w:val="000C7506"/>
    <w:rsid w:val="000D0D07"/>
    <w:rsid w:val="000D0FF6"/>
    <w:rsid w:val="000D2904"/>
    <w:rsid w:val="000D2D12"/>
    <w:rsid w:val="000D316B"/>
    <w:rsid w:val="000D3FD1"/>
    <w:rsid w:val="000D4797"/>
    <w:rsid w:val="000D4BD7"/>
    <w:rsid w:val="000D653E"/>
    <w:rsid w:val="000D67B4"/>
    <w:rsid w:val="000E018D"/>
    <w:rsid w:val="000E0527"/>
    <w:rsid w:val="000E1CC0"/>
    <w:rsid w:val="000E1E92"/>
    <w:rsid w:val="000E2210"/>
    <w:rsid w:val="000E333E"/>
    <w:rsid w:val="000E34E1"/>
    <w:rsid w:val="000E38A5"/>
    <w:rsid w:val="000E4DDF"/>
    <w:rsid w:val="000E5D4A"/>
    <w:rsid w:val="000E69F5"/>
    <w:rsid w:val="000E6AED"/>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17"/>
    <w:rsid w:val="001058EE"/>
    <w:rsid w:val="00105BBC"/>
    <w:rsid w:val="001062FB"/>
    <w:rsid w:val="001063E6"/>
    <w:rsid w:val="00106AAD"/>
    <w:rsid w:val="0011074E"/>
    <w:rsid w:val="001110A6"/>
    <w:rsid w:val="00112487"/>
    <w:rsid w:val="001125F7"/>
    <w:rsid w:val="001126EF"/>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0CE"/>
    <w:rsid w:val="00121432"/>
    <w:rsid w:val="001219F5"/>
    <w:rsid w:val="00121A20"/>
    <w:rsid w:val="001221E3"/>
    <w:rsid w:val="0012344C"/>
    <w:rsid w:val="0012376D"/>
    <w:rsid w:val="0012377F"/>
    <w:rsid w:val="00124314"/>
    <w:rsid w:val="00124482"/>
    <w:rsid w:val="00125338"/>
    <w:rsid w:val="00125C96"/>
    <w:rsid w:val="001260FB"/>
    <w:rsid w:val="001263CD"/>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3D76"/>
    <w:rsid w:val="00144A42"/>
    <w:rsid w:val="00146774"/>
    <w:rsid w:val="00146865"/>
    <w:rsid w:val="00146960"/>
    <w:rsid w:val="001469D0"/>
    <w:rsid w:val="001475B7"/>
    <w:rsid w:val="00147C23"/>
    <w:rsid w:val="00147F0C"/>
    <w:rsid w:val="00150427"/>
    <w:rsid w:val="00150AB2"/>
    <w:rsid w:val="00151CF8"/>
    <w:rsid w:val="00151E23"/>
    <w:rsid w:val="0015219A"/>
    <w:rsid w:val="001526E0"/>
    <w:rsid w:val="001542F7"/>
    <w:rsid w:val="0015514C"/>
    <w:rsid w:val="001551B5"/>
    <w:rsid w:val="00155C52"/>
    <w:rsid w:val="00155D49"/>
    <w:rsid w:val="00156930"/>
    <w:rsid w:val="00156F43"/>
    <w:rsid w:val="00157741"/>
    <w:rsid w:val="001605D8"/>
    <w:rsid w:val="00163066"/>
    <w:rsid w:val="00164B62"/>
    <w:rsid w:val="00165545"/>
    <w:rsid w:val="001659C1"/>
    <w:rsid w:val="00166588"/>
    <w:rsid w:val="00166BB5"/>
    <w:rsid w:val="00166C04"/>
    <w:rsid w:val="00167822"/>
    <w:rsid w:val="0016782D"/>
    <w:rsid w:val="00170294"/>
    <w:rsid w:val="001710FA"/>
    <w:rsid w:val="001719C5"/>
    <w:rsid w:val="00171F8B"/>
    <w:rsid w:val="001720BD"/>
    <w:rsid w:val="00172C64"/>
    <w:rsid w:val="001732EC"/>
    <w:rsid w:val="00173A8E"/>
    <w:rsid w:val="00173DB1"/>
    <w:rsid w:val="00175CE6"/>
    <w:rsid w:val="00176A65"/>
    <w:rsid w:val="001772CC"/>
    <w:rsid w:val="00177FA2"/>
    <w:rsid w:val="00180120"/>
    <w:rsid w:val="0018143F"/>
    <w:rsid w:val="00182AC3"/>
    <w:rsid w:val="00183C22"/>
    <w:rsid w:val="00184F28"/>
    <w:rsid w:val="00185040"/>
    <w:rsid w:val="00186F5B"/>
    <w:rsid w:val="001879F0"/>
    <w:rsid w:val="00190AC1"/>
    <w:rsid w:val="00191193"/>
    <w:rsid w:val="001923A3"/>
    <w:rsid w:val="00192784"/>
    <w:rsid w:val="0019341A"/>
    <w:rsid w:val="001936DB"/>
    <w:rsid w:val="00193C64"/>
    <w:rsid w:val="00194D6B"/>
    <w:rsid w:val="00195401"/>
    <w:rsid w:val="00195914"/>
    <w:rsid w:val="00195E60"/>
    <w:rsid w:val="001960B4"/>
    <w:rsid w:val="0019763C"/>
    <w:rsid w:val="00197DF9"/>
    <w:rsid w:val="00197E05"/>
    <w:rsid w:val="001A0948"/>
    <w:rsid w:val="001A13A5"/>
    <w:rsid w:val="001A14AB"/>
    <w:rsid w:val="001A17DA"/>
    <w:rsid w:val="001A1987"/>
    <w:rsid w:val="001A1C5F"/>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C21"/>
    <w:rsid w:val="001C0E23"/>
    <w:rsid w:val="001C129A"/>
    <w:rsid w:val="001C1CE5"/>
    <w:rsid w:val="001C2DC5"/>
    <w:rsid w:val="001C3090"/>
    <w:rsid w:val="001C3832"/>
    <w:rsid w:val="001C3D2A"/>
    <w:rsid w:val="001C3F1A"/>
    <w:rsid w:val="001C7541"/>
    <w:rsid w:val="001C77B8"/>
    <w:rsid w:val="001D0BDB"/>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464"/>
    <w:rsid w:val="001E4A3A"/>
    <w:rsid w:val="001E4AA5"/>
    <w:rsid w:val="001E567A"/>
    <w:rsid w:val="001E58E2"/>
    <w:rsid w:val="001E7AED"/>
    <w:rsid w:val="001F0CCF"/>
    <w:rsid w:val="001F314D"/>
    <w:rsid w:val="001F3916"/>
    <w:rsid w:val="001F3DC2"/>
    <w:rsid w:val="001F54C5"/>
    <w:rsid w:val="001F6031"/>
    <w:rsid w:val="001F6452"/>
    <w:rsid w:val="001F6563"/>
    <w:rsid w:val="001F662C"/>
    <w:rsid w:val="001F7074"/>
    <w:rsid w:val="001F7212"/>
    <w:rsid w:val="001F780C"/>
    <w:rsid w:val="001F7A7C"/>
    <w:rsid w:val="00200490"/>
    <w:rsid w:val="00200F95"/>
    <w:rsid w:val="00201F3A"/>
    <w:rsid w:val="00202441"/>
    <w:rsid w:val="00202CE8"/>
    <w:rsid w:val="00202E05"/>
    <w:rsid w:val="00203F96"/>
    <w:rsid w:val="00204165"/>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861"/>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3BF"/>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CAE"/>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39D"/>
    <w:rsid w:val="002C0D71"/>
    <w:rsid w:val="002C0F8B"/>
    <w:rsid w:val="002C41E6"/>
    <w:rsid w:val="002C61DF"/>
    <w:rsid w:val="002C62E1"/>
    <w:rsid w:val="002C7540"/>
    <w:rsid w:val="002D071A"/>
    <w:rsid w:val="002D0994"/>
    <w:rsid w:val="002D0BE5"/>
    <w:rsid w:val="002D269B"/>
    <w:rsid w:val="002D34B2"/>
    <w:rsid w:val="002D36C3"/>
    <w:rsid w:val="002D3825"/>
    <w:rsid w:val="002D410F"/>
    <w:rsid w:val="002D440F"/>
    <w:rsid w:val="002D485A"/>
    <w:rsid w:val="002D496E"/>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2F7CEF"/>
    <w:rsid w:val="00300832"/>
    <w:rsid w:val="00301CE6"/>
    <w:rsid w:val="00301E69"/>
    <w:rsid w:val="0030206B"/>
    <w:rsid w:val="0030256B"/>
    <w:rsid w:val="00302897"/>
    <w:rsid w:val="0030313B"/>
    <w:rsid w:val="003034C3"/>
    <w:rsid w:val="0030389B"/>
    <w:rsid w:val="003048D2"/>
    <w:rsid w:val="00304BD0"/>
    <w:rsid w:val="0030501F"/>
    <w:rsid w:val="0030544A"/>
    <w:rsid w:val="003066C7"/>
    <w:rsid w:val="00306C1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7DE"/>
    <w:rsid w:val="00315AAF"/>
    <w:rsid w:val="00315C3D"/>
    <w:rsid w:val="003169FE"/>
    <w:rsid w:val="0031775B"/>
    <w:rsid w:val="003203ED"/>
    <w:rsid w:val="00320683"/>
    <w:rsid w:val="00320D8F"/>
    <w:rsid w:val="00320EDA"/>
    <w:rsid w:val="00321B01"/>
    <w:rsid w:val="00321BF4"/>
    <w:rsid w:val="00321CCD"/>
    <w:rsid w:val="00322088"/>
    <w:rsid w:val="00322C9F"/>
    <w:rsid w:val="00324D23"/>
    <w:rsid w:val="00325289"/>
    <w:rsid w:val="003252B2"/>
    <w:rsid w:val="003264B4"/>
    <w:rsid w:val="00326BBC"/>
    <w:rsid w:val="00327A7D"/>
    <w:rsid w:val="00327B06"/>
    <w:rsid w:val="003305AD"/>
    <w:rsid w:val="00330A25"/>
    <w:rsid w:val="00330B27"/>
    <w:rsid w:val="003315D6"/>
    <w:rsid w:val="00331751"/>
    <w:rsid w:val="00331CD3"/>
    <w:rsid w:val="0033284C"/>
    <w:rsid w:val="003339B1"/>
    <w:rsid w:val="00333B2F"/>
    <w:rsid w:val="00334579"/>
    <w:rsid w:val="00334CD7"/>
    <w:rsid w:val="00334DA1"/>
    <w:rsid w:val="00335858"/>
    <w:rsid w:val="00336400"/>
    <w:rsid w:val="003364C3"/>
    <w:rsid w:val="0033665A"/>
    <w:rsid w:val="003366C3"/>
    <w:rsid w:val="00336BDA"/>
    <w:rsid w:val="00336D04"/>
    <w:rsid w:val="00340556"/>
    <w:rsid w:val="0034065D"/>
    <w:rsid w:val="00340C5D"/>
    <w:rsid w:val="003421F7"/>
    <w:rsid w:val="00342A10"/>
    <w:rsid w:val="00342BD7"/>
    <w:rsid w:val="003458E7"/>
    <w:rsid w:val="003467BD"/>
    <w:rsid w:val="00346D01"/>
    <w:rsid w:val="00346DB5"/>
    <w:rsid w:val="00346EBF"/>
    <w:rsid w:val="00346F2B"/>
    <w:rsid w:val="003477A0"/>
    <w:rsid w:val="003477B1"/>
    <w:rsid w:val="00347DF4"/>
    <w:rsid w:val="00350175"/>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45BF"/>
    <w:rsid w:val="003753A4"/>
    <w:rsid w:val="003771EE"/>
    <w:rsid w:val="003773B2"/>
    <w:rsid w:val="00377CE1"/>
    <w:rsid w:val="00377FE3"/>
    <w:rsid w:val="003829C3"/>
    <w:rsid w:val="0038534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7E0"/>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0A28"/>
    <w:rsid w:val="003E1054"/>
    <w:rsid w:val="003E15FA"/>
    <w:rsid w:val="003E19D5"/>
    <w:rsid w:val="003E2466"/>
    <w:rsid w:val="003E24CB"/>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83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07EBD"/>
    <w:rsid w:val="00410134"/>
    <w:rsid w:val="00410B72"/>
    <w:rsid w:val="00410D6A"/>
    <w:rsid w:val="00410E28"/>
    <w:rsid w:val="00410F18"/>
    <w:rsid w:val="00411261"/>
    <w:rsid w:val="004117F1"/>
    <w:rsid w:val="0041263E"/>
    <w:rsid w:val="004135B9"/>
    <w:rsid w:val="00413AAC"/>
    <w:rsid w:val="00413E92"/>
    <w:rsid w:val="004151C7"/>
    <w:rsid w:val="00416395"/>
    <w:rsid w:val="00417191"/>
    <w:rsid w:val="00417BC8"/>
    <w:rsid w:val="00420059"/>
    <w:rsid w:val="00420936"/>
    <w:rsid w:val="00421105"/>
    <w:rsid w:val="00421CBB"/>
    <w:rsid w:val="00422B15"/>
    <w:rsid w:val="00422D45"/>
    <w:rsid w:val="004242F4"/>
    <w:rsid w:val="00425B88"/>
    <w:rsid w:val="00425ED4"/>
    <w:rsid w:val="00427248"/>
    <w:rsid w:val="00427F3C"/>
    <w:rsid w:val="00430700"/>
    <w:rsid w:val="004316AB"/>
    <w:rsid w:val="00431707"/>
    <w:rsid w:val="00431A2C"/>
    <w:rsid w:val="00431BD2"/>
    <w:rsid w:val="00431BE1"/>
    <w:rsid w:val="0043209E"/>
    <w:rsid w:val="00432756"/>
    <w:rsid w:val="004333BF"/>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7B7"/>
    <w:rsid w:val="00470C31"/>
    <w:rsid w:val="0047204C"/>
    <w:rsid w:val="004734D0"/>
    <w:rsid w:val="00474782"/>
    <w:rsid w:val="00474EFA"/>
    <w:rsid w:val="0047556B"/>
    <w:rsid w:val="004760B7"/>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B94"/>
    <w:rsid w:val="004A318F"/>
    <w:rsid w:val="004A3D72"/>
    <w:rsid w:val="004A4DB9"/>
    <w:rsid w:val="004A55C5"/>
    <w:rsid w:val="004A64FA"/>
    <w:rsid w:val="004B09A0"/>
    <w:rsid w:val="004B1FA5"/>
    <w:rsid w:val="004B254E"/>
    <w:rsid w:val="004B2B6D"/>
    <w:rsid w:val="004B32A3"/>
    <w:rsid w:val="004B4ECD"/>
    <w:rsid w:val="004B5C2F"/>
    <w:rsid w:val="004B72FC"/>
    <w:rsid w:val="004B7C0C"/>
    <w:rsid w:val="004C005B"/>
    <w:rsid w:val="004C0117"/>
    <w:rsid w:val="004C089A"/>
    <w:rsid w:val="004C3898"/>
    <w:rsid w:val="004C4246"/>
    <w:rsid w:val="004C49AC"/>
    <w:rsid w:val="004C49D0"/>
    <w:rsid w:val="004C57ED"/>
    <w:rsid w:val="004C6233"/>
    <w:rsid w:val="004C6FC1"/>
    <w:rsid w:val="004D1E7F"/>
    <w:rsid w:val="004D1F5A"/>
    <w:rsid w:val="004D22F6"/>
    <w:rsid w:val="004D36B1"/>
    <w:rsid w:val="004D3ACD"/>
    <w:rsid w:val="004D3F54"/>
    <w:rsid w:val="004D6368"/>
    <w:rsid w:val="004D6804"/>
    <w:rsid w:val="004D6F96"/>
    <w:rsid w:val="004D7EBD"/>
    <w:rsid w:val="004E05A5"/>
    <w:rsid w:val="004E0A26"/>
    <w:rsid w:val="004E0B56"/>
    <w:rsid w:val="004E108B"/>
    <w:rsid w:val="004E143B"/>
    <w:rsid w:val="004E2680"/>
    <w:rsid w:val="004E2837"/>
    <w:rsid w:val="004E28F9"/>
    <w:rsid w:val="004E29E3"/>
    <w:rsid w:val="004E315A"/>
    <w:rsid w:val="004E323C"/>
    <w:rsid w:val="004E4601"/>
    <w:rsid w:val="004E462E"/>
    <w:rsid w:val="004E472B"/>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528C"/>
    <w:rsid w:val="00506061"/>
    <w:rsid w:val="00506557"/>
    <w:rsid w:val="0050677A"/>
    <w:rsid w:val="00507737"/>
    <w:rsid w:val="00507FCA"/>
    <w:rsid w:val="005108D8"/>
    <w:rsid w:val="005116F9"/>
    <w:rsid w:val="00511885"/>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153B"/>
    <w:rsid w:val="005418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DE9"/>
    <w:rsid w:val="00584D30"/>
    <w:rsid w:val="00585C92"/>
    <w:rsid w:val="00585C94"/>
    <w:rsid w:val="00586D50"/>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209A"/>
    <w:rsid w:val="005A29FD"/>
    <w:rsid w:val="005A5149"/>
    <w:rsid w:val="005A6048"/>
    <w:rsid w:val="005A662D"/>
    <w:rsid w:val="005B02F5"/>
    <w:rsid w:val="005B0395"/>
    <w:rsid w:val="005B0428"/>
    <w:rsid w:val="005B0678"/>
    <w:rsid w:val="005B0ACC"/>
    <w:rsid w:val="005B15B8"/>
    <w:rsid w:val="005B20B5"/>
    <w:rsid w:val="005B35D7"/>
    <w:rsid w:val="005B3874"/>
    <w:rsid w:val="005B392A"/>
    <w:rsid w:val="005B3AA3"/>
    <w:rsid w:val="005B3E9F"/>
    <w:rsid w:val="005B43C4"/>
    <w:rsid w:val="005B44FC"/>
    <w:rsid w:val="005B50DB"/>
    <w:rsid w:val="005B6F83"/>
    <w:rsid w:val="005B73A4"/>
    <w:rsid w:val="005C0A0D"/>
    <w:rsid w:val="005C1A97"/>
    <w:rsid w:val="005C3B16"/>
    <w:rsid w:val="005C4FAF"/>
    <w:rsid w:val="005C58E5"/>
    <w:rsid w:val="005C5C7E"/>
    <w:rsid w:val="005C64A5"/>
    <w:rsid w:val="005C6F97"/>
    <w:rsid w:val="005C74FB"/>
    <w:rsid w:val="005C789A"/>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7EA"/>
    <w:rsid w:val="00600C8F"/>
    <w:rsid w:val="0060150A"/>
    <w:rsid w:val="006025F9"/>
    <w:rsid w:val="0060263F"/>
    <w:rsid w:val="0060283C"/>
    <w:rsid w:val="0060334B"/>
    <w:rsid w:val="006039AD"/>
    <w:rsid w:val="00604F14"/>
    <w:rsid w:val="00605419"/>
    <w:rsid w:val="0060667C"/>
    <w:rsid w:val="00606A65"/>
    <w:rsid w:val="00611B83"/>
    <w:rsid w:val="00612A50"/>
    <w:rsid w:val="00613257"/>
    <w:rsid w:val="0061342C"/>
    <w:rsid w:val="0061437E"/>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0791"/>
    <w:rsid w:val="006311B3"/>
    <w:rsid w:val="0063181D"/>
    <w:rsid w:val="0063284C"/>
    <w:rsid w:val="00632BE1"/>
    <w:rsid w:val="00632C4B"/>
    <w:rsid w:val="006332FD"/>
    <w:rsid w:val="0063366C"/>
    <w:rsid w:val="00633F19"/>
    <w:rsid w:val="00633F2F"/>
    <w:rsid w:val="00634478"/>
    <w:rsid w:val="00634A6D"/>
    <w:rsid w:val="00635037"/>
    <w:rsid w:val="0063608E"/>
    <w:rsid w:val="0063623C"/>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4CDC"/>
    <w:rsid w:val="0064624E"/>
    <w:rsid w:val="00650811"/>
    <w:rsid w:val="00650AB9"/>
    <w:rsid w:val="006511BC"/>
    <w:rsid w:val="00651429"/>
    <w:rsid w:val="006521DB"/>
    <w:rsid w:val="006536C1"/>
    <w:rsid w:val="00654EF1"/>
    <w:rsid w:val="00655733"/>
    <w:rsid w:val="00655A98"/>
    <w:rsid w:val="00655ACD"/>
    <w:rsid w:val="00656A92"/>
    <w:rsid w:val="00656A99"/>
    <w:rsid w:val="00656DDE"/>
    <w:rsid w:val="00657E3C"/>
    <w:rsid w:val="0066011D"/>
    <w:rsid w:val="00660190"/>
    <w:rsid w:val="00660233"/>
    <w:rsid w:val="006607C0"/>
    <w:rsid w:val="00660879"/>
    <w:rsid w:val="006613A6"/>
    <w:rsid w:val="006627A2"/>
    <w:rsid w:val="00662E1E"/>
    <w:rsid w:val="00662F29"/>
    <w:rsid w:val="006634E6"/>
    <w:rsid w:val="00663F31"/>
    <w:rsid w:val="006655EE"/>
    <w:rsid w:val="006658E7"/>
    <w:rsid w:val="00665F15"/>
    <w:rsid w:val="0066707C"/>
    <w:rsid w:val="006673DC"/>
    <w:rsid w:val="00667843"/>
    <w:rsid w:val="00667EE7"/>
    <w:rsid w:val="00670922"/>
    <w:rsid w:val="00670A05"/>
    <w:rsid w:val="00670BE1"/>
    <w:rsid w:val="0067114E"/>
    <w:rsid w:val="00671D18"/>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73C"/>
    <w:rsid w:val="00684C20"/>
    <w:rsid w:val="00687953"/>
    <w:rsid w:val="00690824"/>
    <w:rsid w:val="006918E0"/>
    <w:rsid w:val="00691AC8"/>
    <w:rsid w:val="00693190"/>
    <w:rsid w:val="0069337E"/>
    <w:rsid w:val="00694F88"/>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816"/>
    <w:rsid w:val="006B2099"/>
    <w:rsid w:val="006B240A"/>
    <w:rsid w:val="006B3290"/>
    <w:rsid w:val="006B5043"/>
    <w:rsid w:val="006B50CF"/>
    <w:rsid w:val="006B5412"/>
    <w:rsid w:val="006B61B1"/>
    <w:rsid w:val="006B6787"/>
    <w:rsid w:val="006B6DBB"/>
    <w:rsid w:val="006B7666"/>
    <w:rsid w:val="006C03B8"/>
    <w:rsid w:val="006C1D7B"/>
    <w:rsid w:val="006C1DB4"/>
    <w:rsid w:val="006C22F4"/>
    <w:rsid w:val="006C25EE"/>
    <w:rsid w:val="006C380A"/>
    <w:rsid w:val="006C49AF"/>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564"/>
    <w:rsid w:val="006E4C3C"/>
    <w:rsid w:val="006E4E39"/>
    <w:rsid w:val="006E565E"/>
    <w:rsid w:val="006E5F94"/>
    <w:rsid w:val="006E65B3"/>
    <w:rsid w:val="006E673D"/>
    <w:rsid w:val="006E7166"/>
    <w:rsid w:val="006E7233"/>
    <w:rsid w:val="006E7A5B"/>
    <w:rsid w:val="006E7D3B"/>
    <w:rsid w:val="006F1002"/>
    <w:rsid w:val="006F10F0"/>
    <w:rsid w:val="006F11FE"/>
    <w:rsid w:val="006F14E6"/>
    <w:rsid w:val="006F1B70"/>
    <w:rsid w:val="006F1D12"/>
    <w:rsid w:val="006F30A4"/>
    <w:rsid w:val="006F341D"/>
    <w:rsid w:val="006F34B7"/>
    <w:rsid w:val="006F3620"/>
    <w:rsid w:val="006F3C95"/>
    <w:rsid w:val="006F3CDE"/>
    <w:rsid w:val="006F58D4"/>
    <w:rsid w:val="006F5A15"/>
    <w:rsid w:val="006F5AFE"/>
    <w:rsid w:val="006F6D62"/>
    <w:rsid w:val="006F6FEF"/>
    <w:rsid w:val="006F765C"/>
    <w:rsid w:val="007007A9"/>
    <w:rsid w:val="007009AC"/>
    <w:rsid w:val="00700A9B"/>
    <w:rsid w:val="0070104C"/>
    <w:rsid w:val="007020A0"/>
    <w:rsid w:val="0070346E"/>
    <w:rsid w:val="00703909"/>
    <w:rsid w:val="00703CA3"/>
    <w:rsid w:val="00704EDB"/>
    <w:rsid w:val="007054B4"/>
    <w:rsid w:val="00706101"/>
    <w:rsid w:val="00707072"/>
    <w:rsid w:val="0070714D"/>
    <w:rsid w:val="00707D61"/>
    <w:rsid w:val="00710EE5"/>
    <w:rsid w:val="00712287"/>
    <w:rsid w:val="00712772"/>
    <w:rsid w:val="00712EA9"/>
    <w:rsid w:val="00713AEA"/>
    <w:rsid w:val="00713C06"/>
    <w:rsid w:val="00713D85"/>
    <w:rsid w:val="00713DFC"/>
    <w:rsid w:val="007148D3"/>
    <w:rsid w:val="00715B9A"/>
    <w:rsid w:val="007165ED"/>
    <w:rsid w:val="00720551"/>
    <w:rsid w:val="0072225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4BA4"/>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1A9A"/>
    <w:rsid w:val="00751C99"/>
    <w:rsid w:val="00753D8E"/>
    <w:rsid w:val="007540F3"/>
    <w:rsid w:val="007567F5"/>
    <w:rsid w:val="007571E1"/>
    <w:rsid w:val="00757A3E"/>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4AF"/>
    <w:rsid w:val="007767E2"/>
    <w:rsid w:val="00776971"/>
    <w:rsid w:val="007771D1"/>
    <w:rsid w:val="007775E1"/>
    <w:rsid w:val="00777884"/>
    <w:rsid w:val="00780524"/>
    <w:rsid w:val="0078063E"/>
    <w:rsid w:val="007816A7"/>
    <w:rsid w:val="0078177E"/>
    <w:rsid w:val="00782173"/>
    <w:rsid w:val="007821E0"/>
    <w:rsid w:val="00782367"/>
    <w:rsid w:val="0078304C"/>
    <w:rsid w:val="00783673"/>
    <w:rsid w:val="00784EBA"/>
    <w:rsid w:val="00785490"/>
    <w:rsid w:val="0078591D"/>
    <w:rsid w:val="0078701F"/>
    <w:rsid w:val="007878D1"/>
    <w:rsid w:val="00787C29"/>
    <w:rsid w:val="00790CC9"/>
    <w:rsid w:val="007914F2"/>
    <w:rsid w:val="007916DF"/>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18F"/>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29"/>
    <w:rsid w:val="007B5357"/>
    <w:rsid w:val="007B5A20"/>
    <w:rsid w:val="007B5BCF"/>
    <w:rsid w:val="007B69DC"/>
    <w:rsid w:val="007B76A2"/>
    <w:rsid w:val="007B7EC7"/>
    <w:rsid w:val="007C0389"/>
    <w:rsid w:val="007C05DD"/>
    <w:rsid w:val="007C0D5C"/>
    <w:rsid w:val="007C3AFD"/>
    <w:rsid w:val="007C3D18"/>
    <w:rsid w:val="007C4CA6"/>
    <w:rsid w:val="007C52F9"/>
    <w:rsid w:val="007C60BF"/>
    <w:rsid w:val="007C6A07"/>
    <w:rsid w:val="007C75A1"/>
    <w:rsid w:val="007C77A5"/>
    <w:rsid w:val="007D04E5"/>
    <w:rsid w:val="007D0EDA"/>
    <w:rsid w:val="007D0EEC"/>
    <w:rsid w:val="007D170D"/>
    <w:rsid w:val="007D303A"/>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320"/>
    <w:rsid w:val="007E55FE"/>
    <w:rsid w:val="007E5EFF"/>
    <w:rsid w:val="007E7091"/>
    <w:rsid w:val="007E736D"/>
    <w:rsid w:val="007E7F7C"/>
    <w:rsid w:val="007F0913"/>
    <w:rsid w:val="007F22C6"/>
    <w:rsid w:val="007F3D18"/>
    <w:rsid w:val="007F3EC6"/>
    <w:rsid w:val="007F427F"/>
    <w:rsid w:val="007F5BAF"/>
    <w:rsid w:val="007F6931"/>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10"/>
    <w:rsid w:val="008235DB"/>
    <w:rsid w:val="00824AB4"/>
    <w:rsid w:val="00824E87"/>
    <w:rsid w:val="00825284"/>
    <w:rsid w:val="00825B9B"/>
    <w:rsid w:val="00825C42"/>
    <w:rsid w:val="00825D25"/>
    <w:rsid w:val="00826590"/>
    <w:rsid w:val="0082682E"/>
    <w:rsid w:val="00827B8B"/>
    <w:rsid w:val="00827D6F"/>
    <w:rsid w:val="00830DCF"/>
    <w:rsid w:val="008326D2"/>
    <w:rsid w:val="00832755"/>
    <w:rsid w:val="00832EE6"/>
    <w:rsid w:val="00833061"/>
    <w:rsid w:val="0083488B"/>
    <w:rsid w:val="0083529D"/>
    <w:rsid w:val="00835942"/>
    <w:rsid w:val="008362D1"/>
    <w:rsid w:val="008376AC"/>
    <w:rsid w:val="00837FF8"/>
    <w:rsid w:val="00840482"/>
    <w:rsid w:val="00840847"/>
    <w:rsid w:val="008412EA"/>
    <w:rsid w:val="0084391E"/>
    <w:rsid w:val="008444E8"/>
    <w:rsid w:val="00844723"/>
    <w:rsid w:val="00844E80"/>
    <w:rsid w:val="00845754"/>
    <w:rsid w:val="00846315"/>
    <w:rsid w:val="0084651D"/>
    <w:rsid w:val="00846FE7"/>
    <w:rsid w:val="008470E5"/>
    <w:rsid w:val="00847316"/>
    <w:rsid w:val="0084745A"/>
    <w:rsid w:val="00850585"/>
    <w:rsid w:val="00850F92"/>
    <w:rsid w:val="008515E9"/>
    <w:rsid w:val="008516F5"/>
    <w:rsid w:val="008528D8"/>
    <w:rsid w:val="00853FD9"/>
    <w:rsid w:val="0085566A"/>
    <w:rsid w:val="00855A9E"/>
    <w:rsid w:val="00856911"/>
    <w:rsid w:val="00856F80"/>
    <w:rsid w:val="008571C1"/>
    <w:rsid w:val="00857F50"/>
    <w:rsid w:val="008617AC"/>
    <w:rsid w:val="0086247C"/>
    <w:rsid w:val="0086318D"/>
    <w:rsid w:val="00864961"/>
    <w:rsid w:val="00864DB5"/>
    <w:rsid w:val="00865BAC"/>
    <w:rsid w:val="00865C41"/>
    <w:rsid w:val="008677FD"/>
    <w:rsid w:val="008706D4"/>
    <w:rsid w:val="00870977"/>
    <w:rsid w:val="00870B11"/>
    <w:rsid w:val="00870F8A"/>
    <w:rsid w:val="00871504"/>
    <w:rsid w:val="008719A4"/>
    <w:rsid w:val="00871D23"/>
    <w:rsid w:val="0087245A"/>
    <w:rsid w:val="00872603"/>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08A"/>
    <w:rsid w:val="00886144"/>
    <w:rsid w:val="00886724"/>
    <w:rsid w:val="008869F8"/>
    <w:rsid w:val="00886E16"/>
    <w:rsid w:val="008876E4"/>
    <w:rsid w:val="008904F3"/>
    <w:rsid w:val="0089078F"/>
    <w:rsid w:val="00890CA7"/>
    <w:rsid w:val="00891599"/>
    <w:rsid w:val="008928B9"/>
    <w:rsid w:val="00892F30"/>
    <w:rsid w:val="00893048"/>
    <w:rsid w:val="00893F9E"/>
    <w:rsid w:val="00894A88"/>
    <w:rsid w:val="00894FD8"/>
    <w:rsid w:val="00895386"/>
    <w:rsid w:val="00895A6F"/>
    <w:rsid w:val="00895EAC"/>
    <w:rsid w:val="008A0216"/>
    <w:rsid w:val="008A0D2B"/>
    <w:rsid w:val="008A0D45"/>
    <w:rsid w:val="008A185C"/>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407"/>
    <w:rsid w:val="008C4958"/>
    <w:rsid w:val="008C4BAA"/>
    <w:rsid w:val="008C6859"/>
    <w:rsid w:val="008C6AE8"/>
    <w:rsid w:val="008C7573"/>
    <w:rsid w:val="008C7854"/>
    <w:rsid w:val="008D04CB"/>
    <w:rsid w:val="008D0893"/>
    <w:rsid w:val="008D0A41"/>
    <w:rsid w:val="008D10D2"/>
    <w:rsid w:val="008D1668"/>
    <w:rsid w:val="008D1868"/>
    <w:rsid w:val="008D34F1"/>
    <w:rsid w:val="008D39D8"/>
    <w:rsid w:val="008D5E5D"/>
    <w:rsid w:val="008D6103"/>
    <w:rsid w:val="008D6419"/>
    <w:rsid w:val="008D6D1A"/>
    <w:rsid w:val="008D72C2"/>
    <w:rsid w:val="008D7762"/>
    <w:rsid w:val="008E065E"/>
    <w:rsid w:val="008E0927"/>
    <w:rsid w:val="008E1909"/>
    <w:rsid w:val="008E1990"/>
    <w:rsid w:val="008E1A25"/>
    <w:rsid w:val="008E2D12"/>
    <w:rsid w:val="008E4D7C"/>
    <w:rsid w:val="008E5B14"/>
    <w:rsid w:val="008E7507"/>
    <w:rsid w:val="008E78FB"/>
    <w:rsid w:val="008E7D2E"/>
    <w:rsid w:val="008F02C2"/>
    <w:rsid w:val="008F1432"/>
    <w:rsid w:val="008F159A"/>
    <w:rsid w:val="008F1EAB"/>
    <w:rsid w:val="008F2A03"/>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1F2"/>
    <w:rsid w:val="00910A74"/>
    <w:rsid w:val="00910B7D"/>
    <w:rsid w:val="00911DFB"/>
    <w:rsid w:val="0091311E"/>
    <w:rsid w:val="009139D9"/>
    <w:rsid w:val="00914AD8"/>
    <w:rsid w:val="009156F0"/>
    <w:rsid w:val="00916079"/>
    <w:rsid w:val="00917CE9"/>
    <w:rsid w:val="00920BF2"/>
    <w:rsid w:val="00920DCC"/>
    <w:rsid w:val="009210EF"/>
    <w:rsid w:val="00921D86"/>
    <w:rsid w:val="00922010"/>
    <w:rsid w:val="00923EF6"/>
    <w:rsid w:val="00924943"/>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6FF0"/>
    <w:rsid w:val="0094749C"/>
    <w:rsid w:val="00947713"/>
    <w:rsid w:val="00950DE7"/>
    <w:rsid w:val="00951746"/>
    <w:rsid w:val="00951E5C"/>
    <w:rsid w:val="0095258C"/>
    <w:rsid w:val="00952C3E"/>
    <w:rsid w:val="00952CC3"/>
    <w:rsid w:val="00953920"/>
    <w:rsid w:val="00953A06"/>
    <w:rsid w:val="00953B77"/>
    <w:rsid w:val="00953D47"/>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20E8"/>
    <w:rsid w:val="00973E9D"/>
    <w:rsid w:val="00975A82"/>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7F2"/>
    <w:rsid w:val="009B0E0E"/>
    <w:rsid w:val="009B1F30"/>
    <w:rsid w:val="009B246F"/>
    <w:rsid w:val="009B33E5"/>
    <w:rsid w:val="009B3AC2"/>
    <w:rsid w:val="009B3F2D"/>
    <w:rsid w:val="009B4294"/>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550"/>
    <w:rsid w:val="009E290E"/>
    <w:rsid w:val="009E35DB"/>
    <w:rsid w:val="009E3D8F"/>
    <w:rsid w:val="009E41A5"/>
    <w:rsid w:val="009E43E9"/>
    <w:rsid w:val="009E47A3"/>
    <w:rsid w:val="009E4CDD"/>
    <w:rsid w:val="009E5659"/>
    <w:rsid w:val="009E6956"/>
    <w:rsid w:val="009E6B71"/>
    <w:rsid w:val="009E7AEF"/>
    <w:rsid w:val="009E7D6F"/>
    <w:rsid w:val="009F06F7"/>
    <w:rsid w:val="009F08F3"/>
    <w:rsid w:val="009F1F7D"/>
    <w:rsid w:val="009F204D"/>
    <w:rsid w:val="009F2BB4"/>
    <w:rsid w:val="009F344F"/>
    <w:rsid w:val="009F4D4A"/>
    <w:rsid w:val="009F581C"/>
    <w:rsid w:val="009F6264"/>
    <w:rsid w:val="009F68A6"/>
    <w:rsid w:val="009F7973"/>
    <w:rsid w:val="009F7CE2"/>
    <w:rsid w:val="00A031D8"/>
    <w:rsid w:val="00A0401C"/>
    <w:rsid w:val="00A0439B"/>
    <w:rsid w:val="00A048A8"/>
    <w:rsid w:val="00A04F49"/>
    <w:rsid w:val="00A0504B"/>
    <w:rsid w:val="00A051D2"/>
    <w:rsid w:val="00A05700"/>
    <w:rsid w:val="00A05BD3"/>
    <w:rsid w:val="00A05EA3"/>
    <w:rsid w:val="00A109A1"/>
    <w:rsid w:val="00A10F9E"/>
    <w:rsid w:val="00A1284B"/>
    <w:rsid w:val="00A13E54"/>
    <w:rsid w:val="00A1430F"/>
    <w:rsid w:val="00A14ED1"/>
    <w:rsid w:val="00A152B1"/>
    <w:rsid w:val="00A15403"/>
    <w:rsid w:val="00A15457"/>
    <w:rsid w:val="00A16040"/>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2E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626"/>
    <w:rsid w:val="00A436E2"/>
    <w:rsid w:val="00A43A56"/>
    <w:rsid w:val="00A440D0"/>
    <w:rsid w:val="00A44966"/>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BD1"/>
    <w:rsid w:val="00A56CCB"/>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4908"/>
    <w:rsid w:val="00A959AA"/>
    <w:rsid w:val="00A95B3B"/>
    <w:rsid w:val="00A96F0A"/>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C3C"/>
    <w:rsid w:val="00AC7FF9"/>
    <w:rsid w:val="00AD0642"/>
    <w:rsid w:val="00AD0AA3"/>
    <w:rsid w:val="00AD288D"/>
    <w:rsid w:val="00AD2E10"/>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69"/>
    <w:rsid w:val="00AE6A73"/>
    <w:rsid w:val="00AF0506"/>
    <w:rsid w:val="00AF0508"/>
    <w:rsid w:val="00AF1C5D"/>
    <w:rsid w:val="00AF221E"/>
    <w:rsid w:val="00AF2B22"/>
    <w:rsid w:val="00AF3C0D"/>
    <w:rsid w:val="00AF3EE4"/>
    <w:rsid w:val="00AF42D7"/>
    <w:rsid w:val="00AF457F"/>
    <w:rsid w:val="00AF5157"/>
    <w:rsid w:val="00AF78ED"/>
    <w:rsid w:val="00AF7B02"/>
    <w:rsid w:val="00B006FE"/>
    <w:rsid w:val="00B00732"/>
    <w:rsid w:val="00B007CB"/>
    <w:rsid w:val="00B00AAB"/>
    <w:rsid w:val="00B00F50"/>
    <w:rsid w:val="00B02AA9"/>
    <w:rsid w:val="00B02FA3"/>
    <w:rsid w:val="00B02FF3"/>
    <w:rsid w:val="00B03302"/>
    <w:rsid w:val="00B03E30"/>
    <w:rsid w:val="00B05084"/>
    <w:rsid w:val="00B05E98"/>
    <w:rsid w:val="00B07DD7"/>
    <w:rsid w:val="00B101E0"/>
    <w:rsid w:val="00B10E4C"/>
    <w:rsid w:val="00B130C7"/>
    <w:rsid w:val="00B132D1"/>
    <w:rsid w:val="00B133AE"/>
    <w:rsid w:val="00B133D4"/>
    <w:rsid w:val="00B1435A"/>
    <w:rsid w:val="00B154CD"/>
    <w:rsid w:val="00B157F9"/>
    <w:rsid w:val="00B16463"/>
    <w:rsid w:val="00B1653D"/>
    <w:rsid w:val="00B179AB"/>
    <w:rsid w:val="00B20256"/>
    <w:rsid w:val="00B20D09"/>
    <w:rsid w:val="00B21270"/>
    <w:rsid w:val="00B2195A"/>
    <w:rsid w:val="00B21C6E"/>
    <w:rsid w:val="00B21E4F"/>
    <w:rsid w:val="00B2210E"/>
    <w:rsid w:val="00B227E6"/>
    <w:rsid w:val="00B248B0"/>
    <w:rsid w:val="00B26318"/>
    <w:rsid w:val="00B2763F"/>
    <w:rsid w:val="00B27AAC"/>
    <w:rsid w:val="00B27BF7"/>
    <w:rsid w:val="00B30065"/>
    <w:rsid w:val="00B30929"/>
    <w:rsid w:val="00B315AF"/>
    <w:rsid w:val="00B33012"/>
    <w:rsid w:val="00B3411D"/>
    <w:rsid w:val="00B342DC"/>
    <w:rsid w:val="00B34CBD"/>
    <w:rsid w:val="00B35CAF"/>
    <w:rsid w:val="00B35F5E"/>
    <w:rsid w:val="00B36C4B"/>
    <w:rsid w:val="00B372AA"/>
    <w:rsid w:val="00B37BBF"/>
    <w:rsid w:val="00B40445"/>
    <w:rsid w:val="00B41888"/>
    <w:rsid w:val="00B41BC6"/>
    <w:rsid w:val="00B43E66"/>
    <w:rsid w:val="00B43FCB"/>
    <w:rsid w:val="00B445BC"/>
    <w:rsid w:val="00B446EA"/>
    <w:rsid w:val="00B44EA9"/>
    <w:rsid w:val="00B45A52"/>
    <w:rsid w:val="00B46175"/>
    <w:rsid w:val="00B475E2"/>
    <w:rsid w:val="00B52E5B"/>
    <w:rsid w:val="00B5336F"/>
    <w:rsid w:val="00B536D4"/>
    <w:rsid w:val="00B53A00"/>
    <w:rsid w:val="00B54340"/>
    <w:rsid w:val="00B555C1"/>
    <w:rsid w:val="00B61138"/>
    <w:rsid w:val="00B61478"/>
    <w:rsid w:val="00B61834"/>
    <w:rsid w:val="00B61E49"/>
    <w:rsid w:val="00B6253B"/>
    <w:rsid w:val="00B6329B"/>
    <w:rsid w:val="00B63A04"/>
    <w:rsid w:val="00B6408C"/>
    <w:rsid w:val="00B65587"/>
    <w:rsid w:val="00B664C7"/>
    <w:rsid w:val="00B66605"/>
    <w:rsid w:val="00B66832"/>
    <w:rsid w:val="00B67F7B"/>
    <w:rsid w:val="00B70C3B"/>
    <w:rsid w:val="00B70D31"/>
    <w:rsid w:val="00B71CD8"/>
    <w:rsid w:val="00B720BF"/>
    <w:rsid w:val="00B721AA"/>
    <w:rsid w:val="00B72D53"/>
    <w:rsid w:val="00B72E1E"/>
    <w:rsid w:val="00B72F0A"/>
    <w:rsid w:val="00B739F6"/>
    <w:rsid w:val="00B74909"/>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2E8"/>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B4F"/>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3148"/>
    <w:rsid w:val="00BD41B3"/>
    <w:rsid w:val="00BD4278"/>
    <w:rsid w:val="00BD48AC"/>
    <w:rsid w:val="00BD48E6"/>
    <w:rsid w:val="00BD4EA6"/>
    <w:rsid w:val="00BD53A8"/>
    <w:rsid w:val="00BD5EEC"/>
    <w:rsid w:val="00BD5F1A"/>
    <w:rsid w:val="00BD6B3C"/>
    <w:rsid w:val="00BD7A90"/>
    <w:rsid w:val="00BE01AD"/>
    <w:rsid w:val="00BE1234"/>
    <w:rsid w:val="00BE12E2"/>
    <w:rsid w:val="00BE2BFD"/>
    <w:rsid w:val="00BE2FA6"/>
    <w:rsid w:val="00BE333F"/>
    <w:rsid w:val="00BE34FC"/>
    <w:rsid w:val="00BE396C"/>
    <w:rsid w:val="00BE5468"/>
    <w:rsid w:val="00BE7406"/>
    <w:rsid w:val="00BE7603"/>
    <w:rsid w:val="00BF0B1D"/>
    <w:rsid w:val="00BF12EE"/>
    <w:rsid w:val="00BF1596"/>
    <w:rsid w:val="00BF3279"/>
    <w:rsid w:val="00BF3B4D"/>
    <w:rsid w:val="00BF3C7F"/>
    <w:rsid w:val="00BF4C11"/>
    <w:rsid w:val="00BF5A90"/>
    <w:rsid w:val="00BF69ED"/>
    <w:rsid w:val="00BF74C7"/>
    <w:rsid w:val="00C006E0"/>
    <w:rsid w:val="00C009E4"/>
    <w:rsid w:val="00C0152C"/>
    <w:rsid w:val="00C015F1"/>
    <w:rsid w:val="00C01F33"/>
    <w:rsid w:val="00C02CC6"/>
    <w:rsid w:val="00C032F1"/>
    <w:rsid w:val="00C040F7"/>
    <w:rsid w:val="00C044AB"/>
    <w:rsid w:val="00C044DB"/>
    <w:rsid w:val="00C05706"/>
    <w:rsid w:val="00C05DC1"/>
    <w:rsid w:val="00C05F8E"/>
    <w:rsid w:val="00C06E0E"/>
    <w:rsid w:val="00C07377"/>
    <w:rsid w:val="00C07383"/>
    <w:rsid w:val="00C10478"/>
    <w:rsid w:val="00C104F8"/>
    <w:rsid w:val="00C11257"/>
    <w:rsid w:val="00C12107"/>
    <w:rsid w:val="00C124A0"/>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3CC0"/>
    <w:rsid w:val="00C24115"/>
    <w:rsid w:val="00C24BDE"/>
    <w:rsid w:val="00C24D72"/>
    <w:rsid w:val="00C24F6E"/>
    <w:rsid w:val="00C26710"/>
    <w:rsid w:val="00C279B5"/>
    <w:rsid w:val="00C27C45"/>
    <w:rsid w:val="00C326DD"/>
    <w:rsid w:val="00C3354C"/>
    <w:rsid w:val="00C33F45"/>
    <w:rsid w:val="00C34F5C"/>
    <w:rsid w:val="00C36867"/>
    <w:rsid w:val="00C3719D"/>
    <w:rsid w:val="00C37E54"/>
    <w:rsid w:val="00C40AD2"/>
    <w:rsid w:val="00C40F43"/>
    <w:rsid w:val="00C41779"/>
    <w:rsid w:val="00C431FC"/>
    <w:rsid w:val="00C45066"/>
    <w:rsid w:val="00C47623"/>
    <w:rsid w:val="00C4795B"/>
    <w:rsid w:val="00C5115A"/>
    <w:rsid w:val="00C516E0"/>
    <w:rsid w:val="00C53FBF"/>
    <w:rsid w:val="00C54995"/>
    <w:rsid w:val="00C54D41"/>
    <w:rsid w:val="00C554CF"/>
    <w:rsid w:val="00C55D4E"/>
    <w:rsid w:val="00C56BFF"/>
    <w:rsid w:val="00C57E38"/>
    <w:rsid w:val="00C60783"/>
    <w:rsid w:val="00C6098D"/>
    <w:rsid w:val="00C61714"/>
    <w:rsid w:val="00C62E0F"/>
    <w:rsid w:val="00C64672"/>
    <w:rsid w:val="00C65171"/>
    <w:rsid w:val="00C65336"/>
    <w:rsid w:val="00C657A8"/>
    <w:rsid w:val="00C65A02"/>
    <w:rsid w:val="00C6660A"/>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49EF"/>
    <w:rsid w:val="00C74A38"/>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028"/>
    <w:rsid w:val="00CC111F"/>
    <w:rsid w:val="00CC18A6"/>
    <w:rsid w:val="00CC192B"/>
    <w:rsid w:val="00CC1B36"/>
    <w:rsid w:val="00CC2011"/>
    <w:rsid w:val="00CC21A5"/>
    <w:rsid w:val="00CC3EA0"/>
    <w:rsid w:val="00CC7B45"/>
    <w:rsid w:val="00CC7F71"/>
    <w:rsid w:val="00CD0A37"/>
    <w:rsid w:val="00CD1188"/>
    <w:rsid w:val="00CD2ED1"/>
    <w:rsid w:val="00CD337B"/>
    <w:rsid w:val="00CD4628"/>
    <w:rsid w:val="00CD5E35"/>
    <w:rsid w:val="00CD67BA"/>
    <w:rsid w:val="00CD6F1E"/>
    <w:rsid w:val="00CD7FE4"/>
    <w:rsid w:val="00CE0424"/>
    <w:rsid w:val="00CE2030"/>
    <w:rsid w:val="00CE2C2F"/>
    <w:rsid w:val="00CE2DE8"/>
    <w:rsid w:val="00CE34DB"/>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2520"/>
    <w:rsid w:val="00D02C0E"/>
    <w:rsid w:val="00D0349B"/>
    <w:rsid w:val="00D045F6"/>
    <w:rsid w:val="00D0573B"/>
    <w:rsid w:val="00D05895"/>
    <w:rsid w:val="00D0742D"/>
    <w:rsid w:val="00D10249"/>
    <w:rsid w:val="00D105A2"/>
    <w:rsid w:val="00D10AD3"/>
    <w:rsid w:val="00D10D23"/>
    <w:rsid w:val="00D115C3"/>
    <w:rsid w:val="00D11897"/>
    <w:rsid w:val="00D1204C"/>
    <w:rsid w:val="00D12E26"/>
    <w:rsid w:val="00D13135"/>
    <w:rsid w:val="00D13757"/>
    <w:rsid w:val="00D13E4E"/>
    <w:rsid w:val="00D14351"/>
    <w:rsid w:val="00D15919"/>
    <w:rsid w:val="00D15998"/>
    <w:rsid w:val="00D15D7C"/>
    <w:rsid w:val="00D205BD"/>
    <w:rsid w:val="00D21023"/>
    <w:rsid w:val="00D21845"/>
    <w:rsid w:val="00D2232E"/>
    <w:rsid w:val="00D22C68"/>
    <w:rsid w:val="00D236C1"/>
    <w:rsid w:val="00D237D8"/>
    <w:rsid w:val="00D239A7"/>
    <w:rsid w:val="00D23F47"/>
    <w:rsid w:val="00D23FEE"/>
    <w:rsid w:val="00D24C83"/>
    <w:rsid w:val="00D25027"/>
    <w:rsid w:val="00D25216"/>
    <w:rsid w:val="00D2529C"/>
    <w:rsid w:val="00D25D1D"/>
    <w:rsid w:val="00D25ED5"/>
    <w:rsid w:val="00D272FE"/>
    <w:rsid w:val="00D27759"/>
    <w:rsid w:val="00D3041F"/>
    <w:rsid w:val="00D309EB"/>
    <w:rsid w:val="00D30F7A"/>
    <w:rsid w:val="00D312DB"/>
    <w:rsid w:val="00D31A61"/>
    <w:rsid w:val="00D31AB5"/>
    <w:rsid w:val="00D327D2"/>
    <w:rsid w:val="00D3297E"/>
    <w:rsid w:val="00D32D64"/>
    <w:rsid w:val="00D34123"/>
    <w:rsid w:val="00D3412C"/>
    <w:rsid w:val="00D34253"/>
    <w:rsid w:val="00D349E6"/>
    <w:rsid w:val="00D34B14"/>
    <w:rsid w:val="00D35637"/>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4724"/>
    <w:rsid w:val="00D652B5"/>
    <w:rsid w:val="00D65796"/>
    <w:rsid w:val="00D65F70"/>
    <w:rsid w:val="00D66155"/>
    <w:rsid w:val="00D669C6"/>
    <w:rsid w:val="00D67097"/>
    <w:rsid w:val="00D708B0"/>
    <w:rsid w:val="00D70D3B"/>
    <w:rsid w:val="00D7189E"/>
    <w:rsid w:val="00D71ACE"/>
    <w:rsid w:val="00D71D16"/>
    <w:rsid w:val="00D71DF2"/>
    <w:rsid w:val="00D72808"/>
    <w:rsid w:val="00D729A3"/>
    <w:rsid w:val="00D7479E"/>
    <w:rsid w:val="00D75B91"/>
    <w:rsid w:val="00D75C74"/>
    <w:rsid w:val="00D75E89"/>
    <w:rsid w:val="00D76524"/>
    <w:rsid w:val="00D77407"/>
    <w:rsid w:val="00D77606"/>
    <w:rsid w:val="00D77B1D"/>
    <w:rsid w:val="00D77B31"/>
    <w:rsid w:val="00D8021F"/>
    <w:rsid w:val="00D80383"/>
    <w:rsid w:val="00D81C94"/>
    <w:rsid w:val="00D81F41"/>
    <w:rsid w:val="00D821CE"/>
    <w:rsid w:val="00D823C6"/>
    <w:rsid w:val="00D82551"/>
    <w:rsid w:val="00D829E6"/>
    <w:rsid w:val="00D82E87"/>
    <w:rsid w:val="00D839B7"/>
    <w:rsid w:val="00D83AB7"/>
    <w:rsid w:val="00D83F8E"/>
    <w:rsid w:val="00D83F9F"/>
    <w:rsid w:val="00D854BE"/>
    <w:rsid w:val="00D85BD2"/>
    <w:rsid w:val="00D86CA3"/>
    <w:rsid w:val="00D871CE"/>
    <w:rsid w:val="00D90275"/>
    <w:rsid w:val="00D9196D"/>
    <w:rsid w:val="00D91F2B"/>
    <w:rsid w:val="00D92982"/>
    <w:rsid w:val="00D93A32"/>
    <w:rsid w:val="00D93B70"/>
    <w:rsid w:val="00D9430A"/>
    <w:rsid w:val="00D9453C"/>
    <w:rsid w:val="00D95CEE"/>
    <w:rsid w:val="00D96FCE"/>
    <w:rsid w:val="00DA0D90"/>
    <w:rsid w:val="00DA18D1"/>
    <w:rsid w:val="00DA1B30"/>
    <w:rsid w:val="00DA2FA3"/>
    <w:rsid w:val="00DA305E"/>
    <w:rsid w:val="00DA378F"/>
    <w:rsid w:val="00DA3F78"/>
    <w:rsid w:val="00DA5417"/>
    <w:rsid w:val="00DA56E8"/>
    <w:rsid w:val="00DA5851"/>
    <w:rsid w:val="00DA75F8"/>
    <w:rsid w:val="00DA7D5F"/>
    <w:rsid w:val="00DB0A9F"/>
    <w:rsid w:val="00DB0F06"/>
    <w:rsid w:val="00DB1CCD"/>
    <w:rsid w:val="00DB1F42"/>
    <w:rsid w:val="00DB2E80"/>
    <w:rsid w:val="00DB3185"/>
    <w:rsid w:val="00DB377D"/>
    <w:rsid w:val="00DB3F3F"/>
    <w:rsid w:val="00DB4F87"/>
    <w:rsid w:val="00DB74C2"/>
    <w:rsid w:val="00DB7BDB"/>
    <w:rsid w:val="00DC074F"/>
    <w:rsid w:val="00DC088E"/>
    <w:rsid w:val="00DC0A69"/>
    <w:rsid w:val="00DC0F09"/>
    <w:rsid w:val="00DC15B8"/>
    <w:rsid w:val="00DC1750"/>
    <w:rsid w:val="00DC213E"/>
    <w:rsid w:val="00DC2D36"/>
    <w:rsid w:val="00DC4604"/>
    <w:rsid w:val="00DC47CE"/>
    <w:rsid w:val="00DC53EF"/>
    <w:rsid w:val="00DC6627"/>
    <w:rsid w:val="00DC7AAE"/>
    <w:rsid w:val="00DD0342"/>
    <w:rsid w:val="00DD0610"/>
    <w:rsid w:val="00DD162F"/>
    <w:rsid w:val="00DD184D"/>
    <w:rsid w:val="00DD272F"/>
    <w:rsid w:val="00DD2D64"/>
    <w:rsid w:val="00DD5895"/>
    <w:rsid w:val="00DD61F3"/>
    <w:rsid w:val="00DE0A79"/>
    <w:rsid w:val="00DE0FA2"/>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15A"/>
    <w:rsid w:val="00E03780"/>
    <w:rsid w:val="00E0393B"/>
    <w:rsid w:val="00E0440F"/>
    <w:rsid w:val="00E045B2"/>
    <w:rsid w:val="00E04B6A"/>
    <w:rsid w:val="00E05081"/>
    <w:rsid w:val="00E064D3"/>
    <w:rsid w:val="00E06CA4"/>
    <w:rsid w:val="00E073A6"/>
    <w:rsid w:val="00E077E0"/>
    <w:rsid w:val="00E10AC7"/>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3F5C"/>
    <w:rsid w:val="00E14655"/>
    <w:rsid w:val="00E15590"/>
    <w:rsid w:val="00E15715"/>
    <w:rsid w:val="00E16C1B"/>
    <w:rsid w:val="00E17312"/>
    <w:rsid w:val="00E178DD"/>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B6E"/>
    <w:rsid w:val="00E35559"/>
    <w:rsid w:val="00E3581C"/>
    <w:rsid w:val="00E35DA5"/>
    <w:rsid w:val="00E3667B"/>
    <w:rsid w:val="00E3723A"/>
    <w:rsid w:val="00E37824"/>
    <w:rsid w:val="00E37860"/>
    <w:rsid w:val="00E40290"/>
    <w:rsid w:val="00E41887"/>
    <w:rsid w:val="00E41982"/>
    <w:rsid w:val="00E421E9"/>
    <w:rsid w:val="00E42DD7"/>
    <w:rsid w:val="00E430B8"/>
    <w:rsid w:val="00E434B5"/>
    <w:rsid w:val="00E440C3"/>
    <w:rsid w:val="00E440E6"/>
    <w:rsid w:val="00E44203"/>
    <w:rsid w:val="00E446F1"/>
    <w:rsid w:val="00E45931"/>
    <w:rsid w:val="00E45EFA"/>
    <w:rsid w:val="00E460CD"/>
    <w:rsid w:val="00E46886"/>
    <w:rsid w:val="00E47AEF"/>
    <w:rsid w:val="00E500D0"/>
    <w:rsid w:val="00E51DEE"/>
    <w:rsid w:val="00E52125"/>
    <w:rsid w:val="00E525F8"/>
    <w:rsid w:val="00E527FA"/>
    <w:rsid w:val="00E53B75"/>
    <w:rsid w:val="00E53FF4"/>
    <w:rsid w:val="00E54E3B"/>
    <w:rsid w:val="00E57532"/>
    <w:rsid w:val="00E57565"/>
    <w:rsid w:val="00E577A3"/>
    <w:rsid w:val="00E57903"/>
    <w:rsid w:val="00E57BCB"/>
    <w:rsid w:val="00E61D41"/>
    <w:rsid w:val="00E63838"/>
    <w:rsid w:val="00E642D8"/>
    <w:rsid w:val="00E64434"/>
    <w:rsid w:val="00E6645E"/>
    <w:rsid w:val="00E67C51"/>
    <w:rsid w:val="00E70446"/>
    <w:rsid w:val="00E70887"/>
    <w:rsid w:val="00E7233A"/>
    <w:rsid w:val="00E72EFC"/>
    <w:rsid w:val="00E72F31"/>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1A"/>
    <w:rsid w:val="00E853D0"/>
    <w:rsid w:val="00E85928"/>
    <w:rsid w:val="00E85DB0"/>
    <w:rsid w:val="00E862F3"/>
    <w:rsid w:val="00E869A1"/>
    <w:rsid w:val="00E87524"/>
    <w:rsid w:val="00E875F8"/>
    <w:rsid w:val="00E87822"/>
    <w:rsid w:val="00E90395"/>
    <w:rsid w:val="00E90E49"/>
    <w:rsid w:val="00E91452"/>
    <w:rsid w:val="00E917F9"/>
    <w:rsid w:val="00E91EF0"/>
    <w:rsid w:val="00E9291C"/>
    <w:rsid w:val="00E93FFE"/>
    <w:rsid w:val="00E94341"/>
    <w:rsid w:val="00E94575"/>
    <w:rsid w:val="00E94F8A"/>
    <w:rsid w:val="00E9512E"/>
    <w:rsid w:val="00E959CF"/>
    <w:rsid w:val="00E95F1C"/>
    <w:rsid w:val="00E96A1C"/>
    <w:rsid w:val="00E96B49"/>
    <w:rsid w:val="00E97612"/>
    <w:rsid w:val="00E97AFB"/>
    <w:rsid w:val="00E97CFB"/>
    <w:rsid w:val="00EA243A"/>
    <w:rsid w:val="00EA2EE5"/>
    <w:rsid w:val="00EA2F5B"/>
    <w:rsid w:val="00EA3FB7"/>
    <w:rsid w:val="00EA49DF"/>
    <w:rsid w:val="00EA5FF7"/>
    <w:rsid w:val="00EA632D"/>
    <w:rsid w:val="00EA6ED4"/>
    <w:rsid w:val="00EA7A41"/>
    <w:rsid w:val="00EB077B"/>
    <w:rsid w:val="00EB1D21"/>
    <w:rsid w:val="00EB399E"/>
    <w:rsid w:val="00EB4EA2"/>
    <w:rsid w:val="00EB50BE"/>
    <w:rsid w:val="00EB71EA"/>
    <w:rsid w:val="00EB7BFD"/>
    <w:rsid w:val="00EC08EA"/>
    <w:rsid w:val="00EC0A1C"/>
    <w:rsid w:val="00EC23B0"/>
    <w:rsid w:val="00EC27C6"/>
    <w:rsid w:val="00EC29A7"/>
    <w:rsid w:val="00EC2F7B"/>
    <w:rsid w:val="00EC32BB"/>
    <w:rsid w:val="00EC36BF"/>
    <w:rsid w:val="00EC4207"/>
    <w:rsid w:val="00EC4505"/>
    <w:rsid w:val="00EC45EF"/>
    <w:rsid w:val="00EC46AB"/>
    <w:rsid w:val="00EC5653"/>
    <w:rsid w:val="00EC616F"/>
    <w:rsid w:val="00EC71CE"/>
    <w:rsid w:val="00EC740B"/>
    <w:rsid w:val="00ED0393"/>
    <w:rsid w:val="00ED0E7A"/>
    <w:rsid w:val="00ED1006"/>
    <w:rsid w:val="00ED1895"/>
    <w:rsid w:val="00ED4286"/>
    <w:rsid w:val="00ED42B3"/>
    <w:rsid w:val="00ED4D1B"/>
    <w:rsid w:val="00ED5012"/>
    <w:rsid w:val="00ED51BF"/>
    <w:rsid w:val="00ED51DE"/>
    <w:rsid w:val="00ED5A72"/>
    <w:rsid w:val="00ED7454"/>
    <w:rsid w:val="00EE4874"/>
    <w:rsid w:val="00EE6075"/>
    <w:rsid w:val="00EE6434"/>
    <w:rsid w:val="00EF0166"/>
    <w:rsid w:val="00EF054D"/>
    <w:rsid w:val="00EF18FE"/>
    <w:rsid w:val="00EF2322"/>
    <w:rsid w:val="00EF240E"/>
    <w:rsid w:val="00EF279B"/>
    <w:rsid w:val="00EF2AF9"/>
    <w:rsid w:val="00EF348C"/>
    <w:rsid w:val="00EF3E57"/>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1F7A"/>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A9C"/>
    <w:rsid w:val="00F25C10"/>
    <w:rsid w:val="00F2794A"/>
    <w:rsid w:val="00F30099"/>
    <w:rsid w:val="00F30450"/>
    <w:rsid w:val="00F30828"/>
    <w:rsid w:val="00F30D69"/>
    <w:rsid w:val="00F313D6"/>
    <w:rsid w:val="00F32D13"/>
    <w:rsid w:val="00F34567"/>
    <w:rsid w:val="00F345DC"/>
    <w:rsid w:val="00F3530A"/>
    <w:rsid w:val="00F400E4"/>
    <w:rsid w:val="00F40F0C"/>
    <w:rsid w:val="00F41117"/>
    <w:rsid w:val="00F42E71"/>
    <w:rsid w:val="00F43835"/>
    <w:rsid w:val="00F444FF"/>
    <w:rsid w:val="00F46B01"/>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6F4"/>
    <w:rsid w:val="00F536D1"/>
    <w:rsid w:val="00F54231"/>
    <w:rsid w:val="00F54328"/>
    <w:rsid w:val="00F55C81"/>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8CC"/>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55AE"/>
    <w:rsid w:val="00F76EFA"/>
    <w:rsid w:val="00F774C7"/>
    <w:rsid w:val="00F777D3"/>
    <w:rsid w:val="00F77ED4"/>
    <w:rsid w:val="00F804BE"/>
    <w:rsid w:val="00F817CE"/>
    <w:rsid w:val="00F81D10"/>
    <w:rsid w:val="00F82F14"/>
    <w:rsid w:val="00F82FD6"/>
    <w:rsid w:val="00F82FDD"/>
    <w:rsid w:val="00F8368E"/>
    <w:rsid w:val="00F8456C"/>
    <w:rsid w:val="00F848F4"/>
    <w:rsid w:val="00F8516E"/>
    <w:rsid w:val="00F859D8"/>
    <w:rsid w:val="00F85F5E"/>
    <w:rsid w:val="00F86341"/>
    <w:rsid w:val="00F866D8"/>
    <w:rsid w:val="00F868F5"/>
    <w:rsid w:val="00F86F2E"/>
    <w:rsid w:val="00F90411"/>
    <w:rsid w:val="00F9056A"/>
    <w:rsid w:val="00F90F74"/>
    <w:rsid w:val="00F90F79"/>
    <w:rsid w:val="00F90F8D"/>
    <w:rsid w:val="00F918F7"/>
    <w:rsid w:val="00F925DF"/>
    <w:rsid w:val="00F92782"/>
    <w:rsid w:val="00F93AA9"/>
    <w:rsid w:val="00F9547B"/>
    <w:rsid w:val="00F95902"/>
    <w:rsid w:val="00F95E69"/>
    <w:rsid w:val="00F96439"/>
    <w:rsid w:val="00F96985"/>
    <w:rsid w:val="00F96BB8"/>
    <w:rsid w:val="00F974A1"/>
    <w:rsid w:val="00F97838"/>
    <w:rsid w:val="00FA0390"/>
    <w:rsid w:val="00FA2BB3"/>
    <w:rsid w:val="00FA2C50"/>
    <w:rsid w:val="00FA2E5B"/>
    <w:rsid w:val="00FA3AAA"/>
    <w:rsid w:val="00FA446D"/>
    <w:rsid w:val="00FA50EC"/>
    <w:rsid w:val="00FA5346"/>
    <w:rsid w:val="00FA6713"/>
    <w:rsid w:val="00FA794B"/>
    <w:rsid w:val="00FB034E"/>
    <w:rsid w:val="00FB0489"/>
    <w:rsid w:val="00FB18CB"/>
    <w:rsid w:val="00FB1DC8"/>
    <w:rsid w:val="00FB2D95"/>
    <w:rsid w:val="00FB3987"/>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395F"/>
    <w:rsid w:val="00FC43E2"/>
    <w:rsid w:val="00FC5D10"/>
    <w:rsid w:val="00FC6636"/>
    <w:rsid w:val="00FC7429"/>
    <w:rsid w:val="00FD060E"/>
    <w:rsid w:val="00FD07F6"/>
    <w:rsid w:val="00FD0845"/>
    <w:rsid w:val="00FD1BE3"/>
    <w:rsid w:val="00FD1EC8"/>
    <w:rsid w:val="00FD37AF"/>
    <w:rsid w:val="00FD37F0"/>
    <w:rsid w:val="00FD47ED"/>
    <w:rsid w:val="00FD4C23"/>
    <w:rsid w:val="00FD5AB9"/>
    <w:rsid w:val="00FD6237"/>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172B"/>
    <w:rsid w:val="00FF253B"/>
    <w:rsid w:val="00FF2DA5"/>
    <w:rsid w:val="00FF2F8B"/>
    <w:rsid w:val="00FF3FDF"/>
    <w:rsid w:val="00FF45A5"/>
    <w:rsid w:val="00FF513F"/>
    <w:rsid w:val="00FF519D"/>
    <w:rsid w:val="00FF59D4"/>
    <w:rsid w:val="00FF5C91"/>
    <w:rsid w:val="00FF694A"/>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460C47"/>
  <w15:docId w15:val="{16E4021E-8984-456C-979B-5F93B6A0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qFormat/>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e"/>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aliases w:val="header odd,header odd1,header odd2,header,header odd3,header odd4,header odd5,header odd6,header1,header2,header3,header odd11,header odd21,header odd7,header4,header odd8,header odd9,header5,header odd12,header11,header21,header odd22,header31,h"/>
    <w:link w:val="ad"/>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link w:val="TANChar"/>
    <w:qFormat/>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R4_Bullet"/>
    <w:basedOn w:val="a0"/>
    <w:link w:val="af8"/>
    <w:uiPriority w:val="34"/>
    <w:qFormat/>
    <w:pPr>
      <w:ind w:left="720"/>
      <w:contextualSpacing/>
    </w:pPr>
  </w:style>
  <w:style w:type="paragraph" w:styleId="af9">
    <w:name w:val="annotation subject"/>
    <w:basedOn w:val="afa"/>
    <w:next w:val="afa"/>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uiPriority w:val="99"/>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character" w:customStyle="1" w:styleId="EQChar">
    <w:name w:val="EQ Char"/>
    <w:link w:val="EQ"/>
    <w:qFormat/>
    <w:rsid w:val="004B4ECD"/>
    <w:rPr>
      <w:rFonts w:ascii="Arial" w:hAnsi="Arial"/>
      <w:lang w:eastAsia="en-US"/>
    </w:rPr>
  </w:style>
  <w:style w:type="paragraph" w:customStyle="1" w:styleId="Heading1b">
    <w:name w:val="Heading 1b"/>
    <w:basedOn w:val="1"/>
    <w:rsid w:val="00D9430A"/>
    <w:pPr>
      <w:numPr>
        <w:numId w:val="15"/>
      </w:numPr>
      <w:overflowPunct/>
      <w:autoSpaceDE/>
      <w:autoSpaceDN/>
      <w:adjustRightInd/>
      <w:textAlignment w:val="auto"/>
    </w:pPr>
    <w:rPr>
      <w:color w:val="0000FF"/>
      <w:kern w:val="2"/>
      <w:szCs w:val="20"/>
      <w:lang w:eastAsia="en-US"/>
    </w:rPr>
  </w:style>
  <w:style w:type="character" w:customStyle="1" w:styleId="TANChar">
    <w:name w:val="TAN Char"/>
    <w:link w:val="TAN"/>
    <w:qFormat/>
    <w:rsid w:val="00C032F1"/>
    <w:rPr>
      <w:rFonts w:ascii="Arial" w:hAnsi="Arial"/>
      <w:sz w:val="18"/>
      <w:lang w:val="en-GB" w:eastAsia="en-US"/>
    </w:rPr>
  </w:style>
  <w:style w:type="paragraph" w:customStyle="1" w:styleId="R4bullets">
    <w:name w:val="R4_bullets"/>
    <w:basedOn w:val="a0"/>
    <w:next w:val="af7"/>
    <w:link w:val="Char"/>
    <w:uiPriority w:val="34"/>
    <w:qFormat/>
    <w:rsid w:val="00975A82"/>
    <w:pPr>
      <w:overflowPunct/>
      <w:autoSpaceDE/>
      <w:autoSpaceDN/>
      <w:adjustRightInd/>
      <w:spacing w:after="180"/>
      <w:ind w:firstLineChars="200" w:firstLine="420"/>
      <w:jc w:val="left"/>
      <w:textAlignment w:val="auto"/>
    </w:pPr>
    <w:rPr>
      <w:rFonts w:ascii="Times New Roman" w:hAnsi="Times New Roman"/>
      <w:lang w:eastAsia="en-US"/>
    </w:rPr>
  </w:style>
  <w:style w:type="character" w:customStyle="1" w:styleId="Char">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R4bullets"/>
    <w:uiPriority w:val="34"/>
    <w:qFormat/>
    <w:locked/>
    <w:rsid w:val="00975A82"/>
    <w:rPr>
      <w:lang w:val="en-GB" w:eastAsia="en-US"/>
    </w:rPr>
  </w:style>
  <w:style w:type="character" w:customStyle="1" w:styleId="Char0">
    <w:name w:val="批注文字 Char"/>
    <w:uiPriority w:val="99"/>
    <w:qFormat/>
    <w:rsid w:val="00975A82"/>
    <w:rPr>
      <w:rFonts w:eastAsia="Calibri" w:cs="Cordia New"/>
      <w:lang w:val="en-AU" w:eastAsia="en-US"/>
    </w:rPr>
  </w:style>
  <w:style w:type="paragraph" w:styleId="afd">
    <w:name w:val="Revision"/>
    <w:hidden/>
    <w:uiPriority w:val="99"/>
    <w:unhideWhenUsed/>
    <w:rsid w:val="00CC1B36"/>
    <w:rPr>
      <w:rFonts w:ascii="Arial" w:hAnsi="Arial"/>
      <w:lang w:val="en-GB"/>
    </w:rPr>
  </w:style>
  <w:style w:type="character" w:customStyle="1" w:styleId="13">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rsid w:val="001170C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74840185">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827942886">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6D6EA-2768-41FD-9722-513403535830}">
  <ds:schemaRefs>
    <ds:schemaRef ds:uri="http://schemas.openxmlformats.org/officeDocument/2006/bibliography"/>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23</TotalTime>
  <Pages>5</Pages>
  <Words>2187</Words>
  <Characters>12468</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14626</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OPPO (Qianxi Lu)</cp:lastModifiedBy>
  <cp:revision>6</cp:revision>
  <cp:lastPrinted>2008-01-31T16:09:00Z</cp:lastPrinted>
  <dcterms:created xsi:type="dcterms:W3CDTF">2024-01-30T01:45:00Z</dcterms:created>
  <dcterms:modified xsi:type="dcterms:W3CDTF">2024-02-12T08:36:00Z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