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tc>
          <w:tcPr>
            <w:tcW w:w="10423" w:type="dxa"/>
            <w:gridSpan w:val="2"/>
            <w:shd w:val="clear" w:color="auto" w:fill="auto"/>
          </w:tcPr>
          <w:p w:rsidR="00CE57B7" w:rsidRDefault="003319AF">
            <w:pPr>
              <w:pStyle w:val="ZA"/>
              <w:framePr w:w="0" w:hRule="auto" w:wrap="auto" w:vAnchor="margin" w:hAnchor="text" w:yAlign="inline"/>
            </w:pPr>
            <w:bookmarkStart w:id="0" w:name="page1"/>
            <w:r>
              <w:rPr>
                <w:sz w:val="64"/>
              </w:rPr>
              <w:t>3GPP TS 2</w:t>
            </w:r>
            <w:bookmarkStart w:id="1" w:name="_GoBack"/>
            <w:bookmarkEnd w:id="1"/>
            <w:r>
              <w:rPr>
                <w:sz w:val="64"/>
              </w:rPr>
              <w:t xml:space="preserve">9.257 </w:t>
            </w:r>
            <w:r>
              <w:t>V0.</w:t>
            </w:r>
            <w:r w:rsidR="00997A09">
              <w:t>2</w:t>
            </w:r>
            <w:r>
              <w:t xml:space="preserve">.0 </w:t>
            </w:r>
            <w:r>
              <w:rPr>
                <w:sz w:val="32"/>
              </w:rPr>
              <w:t>(2021-0</w:t>
            </w:r>
            <w:r w:rsidR="00997A09">
              <w:rPr>
                <w:sz w:val="32"/>
              </w:rPr>
              <w:t>9</w:t>
            </w:r>
            <w:r>
              <w:rPr>
                <w:sz w:val="32"/>
              </w:rPr>
              <w:t>)</w:t>
            </w:r>
          </w:p>
        </w:tc>
      </w:tr>
      <w:tr w:rsidR="00CE57B7">
        <w:trPr>
          <w:trHeight w:hRule="exact" w:val="1134"/>
        </w:trPr>
        <w:tc>
          <w:tcPr>
            <w:tcW w:w="10423" w:type="dxa"/>
            <w:gridSpan w:val="2"/>
            <w:shd w:val="clear" w:color="auto" w:fill="auto"/>
          </w:tcPr>
          <w:p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trPr>
          <w:trHeight w:hRule="exact" w:val="3686"/>
        </w:trPr>
        <w:tc>
          <w:tcPr>
            <w:tcW w:w="10423" w:type="dxa"/>
            <w:gridSpan w:val="2"/>
            <w:shd w:val="clear" w:color="auto" w:fill="auto"/>
          </w:tcPr>
          <w:p w:rsidR="00CE57B7" w:rsidRDefault="003319AF">
            <w:pPr>
              <w:pStyle w:val="ZT"/>
              <w:framePr w:wrap="auto" w:hAnchor="text" w:yAlign="inline"/>
            </w:pPr>
            <w:r>
              <w:t>3rd Generation Partnership Project;</w:t>
            </w:r>
          </w:p>
          <w:p w:rsidR="00CE57B7" w:rsidRDefault="003319AF">
            <w:pPr>
              <w:pStyle w:val="ZT"/>
              <w:framePr w:wrap="auto" w:hAnchor="text" w:yAlign="inline"/>
            </w:pPr>
            <w:r>
              <w:t>Technical Specification Group Core Network and Terminals;</w:t>
            </w:r>
          </w:p>
          <w:p w:rsidR="00CE57B7" w:rsidRDefault="003319AF">
            <w:pPr>
              <w:pStyle w:val="ZT"/>
              <w:framePr w:wrap="auto" w:hAnchor="text" w:yAlign="inline"/>
            </w:pPr>
            <w:r>
              <w:t>Application layer support for Uncrewed Aerial System (UAS);</w:t>
            </w:r>
          </w:p>
          <w:p w:rsidR="00CE57B7" w:rsidRDefault="003319AF">
            <w:pPr>
              <w:pStyle w:val="ZT"/>
              <w:framePr w:wrap="auto" w:hAnchor="text" w:yAlign="inline"/>
            </w:pPr>
            <w:r>
              <w:t>UAS Application Enabler (UAE) Server Services;</w:t>
            </w:r>
          </w:p>
          <w:p w:rsidR="00CE57B7" w:rsidRDefault="003319AF">
            <w:pPr>
              <w:pStyle w:val="ZT"/>
              <w:framePr w:wrap="auto" w:hAnchor="text" w:yAlign="inline"/>
            </w:pPr>
            <w:r>
              <w:t>Stage 3</w:t>
            </w:r>
          </w:p>
          <w:p w:rsidR="00CE57B7" w:rsidRDefault="003319AF">
            <w:pPr>
              <w:pStyle w:val="ZT"/>
              <w:framePr w:wrap="auto" w:hAnchor="text" w:yAlign="inline"/>
              <w:rPr>
                <w:i/>
                <w:sz w:val="28"/>
              </w:rPr>
            </w:pPr>
            <w:r>
              <w:t>(</w:t>
            </w:r>
            <w:r>
              <w:rPr>
                <w:rStyle w:val="ZGSM"/>
              </w:rPr>
              <w:t>Release 17</w:t>
            </w:r>
            <w:r>
              <w:t>)</w:t>
            </w:r>
          </w:p>
          <w:p w:rsidR="00CE57B7" w:rsidRDefault="00CE57B7">
            <w:pPr>
              <w:pStyle w:val="ZT"/>
              <w:framePr w:wrap="auto" w:hAnchor="text" w:yAlign="inline"/>
              <w:rPr>
                <w:i/>
                <w:sz w:val="28"/>
              </w:rPr>
            </w:pPr>
          </w:p>
        </w:tc>
      </w:tr>
      <w:tr w:rsidR="00CE57B7">
        <w:tc>
          <w:tcPr>
            <w:tcW w:w="10423" w:type="dxa"/>
            <w:gridSpan w:val="2"/>
            <w:shd w:val="clear" w:color="auto" w:fill="auto"/>
          </w:tcPr>
          <w:p w:rsidR="00CE57B7" w:rsidRDefault="003319AF">
            <w:pPr>
              <w:pStyle w:val="ZU"/>
              <w:framePr w:w="0" w:wrap="auto" w:vAnchor="margin" w:hAnchor="text" w:yAlign="inline"/>
              <w:tabs>
                <w:tab w:val="right" w:pos="10206"/>
              </w:tabs>
              <w:jc w:val="left"/>
              <w:rPr>
                <w:color w:val="0000FF"/>
              </w:rPr>
            </w:pPr>
            <w:r>
              <w:rPr>
                <w:color w:val="0000FF"/>
              </w:rPr>
              <w:tab/>
            </w:r>
          </w:p>
        </w:tc>
      </w:tr>
      <w:tr w:rsidR="00CE57B7">
        <w:trPr>
          <w:trHeight w:hRule="exact" w:val="1531"/>
        </w:trPr>
        <w:tc>
          <w:tcPr>
            <w:tcW w:w="4883" w:type="dxa"/>
            <w:shd w:val="clear" w:color="auto" w:fill="auto"/>
          </w:tcPr>
          <w:p w:rsidR="00CE57B7" w:rsidRDefault="003319AF">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E57B7" w:rsidRDefault="003319AF">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trPr>
          <w:trHeight w:hRule="exact" w:val="5783"/>
        </w:trPr>
        <w:tc>
          <w:tcPr>
            <w:tcW w:w="10423" w:type="dxa"/>
            <w:gridSpan w:val="2"/>
            <w:shd w:val="clear" w:color="auto" w:fill="auto"/>
          </w:tcPr>
          <w:p w:rsidR="00CE57B7" w:rsidRDefault="00CE57B7"/>
        </w:tc>
      </w:tr>
      <w:tr w:rsidR="00CE57B7">
        <w:trPr>
          <w:cantSplit/>
          <w:trHeight w:hRule="exact" w:val="964"/>
        </w:trPr>
        <w:tc>
          <w:tcPr>
            <w:tcW w:w="10423" w:type="dxa"/>
            <w:gridSpan w:val="2"/>
            <w:shd w:val="clear" w:color="auto" w:fill="auto"/>
          </w:tcPr>
          <w:p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rsidR="00CE57B7" w:rsidRDefault="00CE57B7">
            <w:pPr>
              <w:pStyle w:val="ZV"/>
              <w:framePr w:w="0" w:wrap="auto" w:vAnchor="margin" w:hAnchor="text" w:yAlign="inline"/>
            </w:pPr>
          </w:p>
          <w:p w:rsidR="00CE57B7" w:rsidRDefault="00CE57B7">
            <w:pPr>
              <w:rPr>
                <w:sz w:val="16"/>
              </w:rPr>
            </w:pPr>
          </w:p>
        </w:tc>
      </w:tr>
      <w:bookmarkEnd w:id="0"/>
    </w:tbl>
    <w:p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trPr>
          <w:trHeight w:hRule="exact" w:val="5670"/>
        </w:trPr>
        <w:tc>
          <w:tcPr>
            <w:tcW w:w="10423" w:type="dxa"/>
            <w:shd w:val="clear" w:color="auto" w:fill="auto"/>
          </w:tcPr>
          <w:p w:rsidR="00CE57B7" w:rsidRDefault="00CE57B7">
            <w:pPr>
              <w:pStyle w:val="Guidance"/>
            </w:pPr>
            <w:bookmarkStart w:id="5" w:name="page2"/>
          </w:p>
        </w:tc>
      </w:tr>
      <w:tr w:rsidR="00CE57B7">
        <w:trPr>
          <w:trHeight w:hRule="exact" w:val="5387"/>
        </w:trPr>
        <w:tc>
          <w:tcPr>
            <w:tcW w:w="10423" w:type="dxa"/>
            <w:shd w:val="clear" w:color="auto" w:fill="auto"/>
          </w:tcPr>
          <w:p w:rsidR="00CE57B7" w:rsidRDefault="003319AF">
            <w:pPr>
              <w:pStyle w:val="FP"/>
              <w:spacing w:after="240"/>
              <w:ind w:left="2835" w:right="2835"/>
              <w:jc w:val="center"/>
              <w:rPr>
                <w:rFonts w:ascii="Arial" w:hAnsi="Arial"/>
                <w:b/>
                <w:i/>
              </w:rPr>
            </w:pPr>
            <w:bookmarkStart w:id="6" w:name="coords3gpp"/>
            <w:r>
              <w:rPr>
                <w:rFonts w:ascii="Arial" w:hAnsi="Arial"/>
                <w:b/>
                <w:i/>
              </w:rPr>
              <w:t>3GPP</w:t>
            </w:r>
          </w:p>
          <w:p w:rsidR="00CE57B7" w:rsidRDefault="003319AF">
            <w:pPr>
              <w:pStyle w:val="FP"/>
              <w:pBdr>
                <w:bottom w:val="single" w:sz="6" w:space="1" w:color="auto"/>
              </w:pBdr>
              <w:ind w:left="2835" w:right="2835"/>
              <w:jc w:val="center"/>
            </w:pPr>
            <w:r>
              <w:t>Postal address</w:t>
            </w:r>
          </w:p>
          <w:p w:rsidR="00CE57B7" w:rsidRDefault="00CE57B7">
            <w:pPr>
              <w:pStyle w:val="FP"/>
              <w:ind w:left="2835" w:right="2835"/>
              <w:jc w:val="center"/>
              <w:rPr>
                <w:rFonts w:ascii="Arial" w:hAnsi="Arial"/>
                <w:sz w:val="18"/>
              </w:rPr>
            </w:pPr>
          </w:p>
          <w:p w:rsidR="00CE57B7" w:rsidRDefault="003319AF">
            <w:pPr>
              <w:pStyle w:val="FP"/>
              <w:pBdr>
                <w:bottom w:val="single" w:sz="6" w:space="1" w:color="auto"/>
              </w:pBdr>
              <w:spacing w:before="240"/>
              <w:ind w:left="2835" w:right="2835"/>
              <w:jc w:val="center"/>
            </w:pPr>
            <w:r>
              <w:t>3GPP support office address</w:t>
            </w:r>
          </w:p>
          <w:p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rsidR="00CE57B7" w:rsidRDefault="003319AF">
            <w:pPr>
              <w:pStyle w:val="FP"/>
              <w:ind w:left="2835" w:right="2835"/>
              <w:jc w:val="center"/>
              <w:rPr>
                <w:rFonts w:ascii="Arial" w:hAnsi="Arial"/>
                <w:sz w:val="18"/>
                <w:lang w:val="fr-FR"/>
              </w:rPr>
            </w:pPr>
            <w:r>
              <w:rPr>
                <w:rFonts w:ascii="Arial" w:hAnsi="Arial"/>
                <w:sz w:val="18"/>
                <w:lang w:val="fr-FR"/>
              </w:rPr>
              <w:t>Valbonne - FRANCE</w:t>
            </w:r>
          </w:p>
          <w:p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rsidR="00CE57B7" w:rsidRDefault="003319AF">
            <w:pPr>
              <w:pStyle w:val="FP"/>
              <w:pBdr>
                <w:bottom w:val="single" w:sz="6" w:space="1" w:color="auto"/>
              </w:pBdr>
              <w:spacing w:before="240"/>
              <w:ind w:left="2835" w:right="2835"/>
              <w:jc w:val="center"/>
            </w:pPr>
            <w:r>
              <w:t>Internet</w:t>
            </w:r>
          </w:p>
          <w:p w:rsidR="00CE57B7" w:rsidRDefault="003319AF">
            <w:pPr>
              <w:pStyle w:val="FP"/>
              <w:ind w:left="2835" w:right="2835"/>
              <w:jc w:val="center"/>
              <w:rPr>
                <w:rFonts w:ascii="Arial" w:hAnsi="Arial"/>
                <w:sz w:val="18"/>
              </w:rPr>
            </w:pPr>
            <w:r>
              <w:rPr>
                <w:rFonts w:ascii="Arial" w:hAnsi="Arial"/>
                <w:sz w:val="18"/>
              </w:rPr>
              <w:t>http://www.3gpp.org</w:t>
            </w:r>
            <w:bookmarkEnd w:id="6"/>
          </w:p>
          <w:p w:rsidR="00CE57B7" w:rsidRDefault="00CE57B7"/>
        </w:tc>
      </w:tr>
      <w:tr w:rsidR="00CE57B7">
        <w:tc>
          <w:tcPr>
            <w:tcW w:w="10423" w:type="dxa"/>
            <w:shd w:val="clear" w:color="auto" w:fill="auto"/>
            <w:vAlign w:val="bottom"/>
          </w:tcPr>
          <w:p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E57B7" w:rsidRDefault="00CE57B7">
            <w:pPr>
              <w:pStyle w:val="FP"/>
              <w:jc w:val="center"/>
              <w:rPr>
                <w:noProof/>
              </w:rPr>
            </w:pPr>
          </w:p>
          <w:p w:rsidR="00CE57B7" w:rsidRDefault="003319AF">
            <w:pPr>
              <w:pStyle w:val="FP"/>
              <w:jc w:val="center"/>
              <w:rPr>
                <w:noProof/>
                <w:sz w:val="18"/>
              </w:rPr>
            </w:pPr>
            <w:r>
              <w:rPr>
                <w:noProof/>
                <w:sz w:val="18"/>
              </w:rPr>
              <w:t>© 2021, 3GPP Organizational Partners (ARIB, ATIS, CCSA, ETSI, TSDSI, TTA, TTC).</w:t>
            </w:r>
            <w:bookmarkStart w:id="8" w:name="copyrightaddon"/>
            <w:bookmarkEnd w:id="8"/>
          </w:p>
          <w:p w:rsidR="00CE57B7" w:rsidRDefault="003319AF">
            <w:pPr>
              <w:pStyle w:val="FP"/>
              <w:jc w:val="center"/>
              <w:rPr>
                <w:noProof/>
                <w:sz w:val="18"/>
              </w:rPr>
            </w:pPr>
            <w:r>
              <w:rPr>
                <w:noProof/>
                <w:sz w:val="18"/>
              </w:rPr>
              <w:t>All rights reserved.</w:t>
            </w:r>
          </w:p>
          <w:p w:rsidR="00CE57B7" w:rsidRDefault="00CE57B7">
            <w:pPr>
              <w:pStyle w:val="FP"/>
              <w:rPr>
                <w:noProof/>
                <w:sz w:val="18"/>
              </w:rPr>
            </w:pPr>
          </w:p>
          <w:p w:rsidR="00CE57B7" w:rsidRDefault="003319AF">
            <w:pPr>
              <w:pStyle w:val="FP"/>
              <w:rPr>
                <w:noProof/>
                <w:sz w:val="18"/>
              </w:rPr>
            </w:pPr>
            <w:r>
              <w:rPr>
                <w:noProof/>
                <w:sz w:val="18"/>
              </w:rPr>
              <w:t>UMTS™ is a Trade Mark of ETSI registered for the benefit of its members</w:t>
            </w:r>
          </w:p>
          <w:p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E57B7" w:rsidRDefault="003319AF">
            <w:pPr>
              <w:pStyle w:val="FP"/>
              <w:rPr>
                <w:noProof/>
                <w:sz w:val="18"/>
              </w:rPr>
            </w:pPr>
            <w:r>
              <w:rPr>
                <w:noProof/>
                <w:sz w:val="18"/>
              </w:rPr>
              <w:t>GSM® and the GSM logo are registered and owned by the GSM Association</w:t>
            </w:r>
            <w:bookmarkEnd w:id="7"/>
          </w:p>
          <w:p w:rsidR="00CE57B7" w:rsidRDefault="00CE57B7"/>
        </w:tc>
      </w:tr>
      <w:bookmarkEnd w:id="5"/>
    </w:tbl>
    <w:p w:rsidR="00CE57B7" w:rsidRDefault="003319AF">
      <w:pPr>
        <w:pStyle w:val="TT"/>
      </w:pPr>
      <w:r>
        <w:br w:type="page"/>
      </w:r>
      <w:bookmarkStart w:id="9" w:name="tableOfContents"/>
      <w:bookmarkEnd w:id="9"/>
      <w:r>
        <w:lastRenderedPageBreak/>
        <w:t>Contents</w:t>
      </w:r>
    </w:p>
    <w:p w:rsidR="00CE57B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rsidR="00CE57B7" w:rsidRDefault="003319A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rsidR="00CE57B7" w:rsidRDefault="003319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rsidR="00CE57B7" w:rsidRDefault="003319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rsidR="00CE57B7" w:rsidRDefault="003319A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rsidR="00CE57B7" w:rsidRDefault="003319A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rsidR="00CE57B7" w:rsidRDefault="003319A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rsidR="00CE57B7" w:rsidRDefault="003319A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rsidR="00CE57B7" w:rsidRDefault="003319A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rsidR="00CE57B7" w:rsidRDefault="003319A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rsidR="00CE57B7" w:rsidRDefault="003319AF">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rsidR="00CE57B7" w:rsidRDefault="003319A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rsidR="00CE57B7" w:rsidRDefault="003319AF">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rsidR="00CE57B7" w:rsidRDefault="003319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rsidR="00CE57B7" w:rsidRDefault="003319A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rsidR="00CE57B7" w:rsidRDefault="003319AF">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rsidR="00CE57B7" w:rsidRDefault="003319A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sidR="00CE57B7" w:rsidRDefault="003319AF">
      <w:r>
        <w:rPr>
          <w:noProof/>
          <w:sz w:val="22"/>
        </w:rPr>
        <w:fldChar w:fldCharType="end"/>
      </w:r>
    </w:p>
    <w:p w:rsidR="00CE57B7" w:rsidRDefault="003319AF">
      <w:pPr>
        <w:pStyle w:val="Heading1"/>
      </w:pPr>
      <w:r>
        <w:br w:type="page"/>
      </w:r>
      <w:bookmarkStart w:id="10" w:name="foreword"/>
      <w:bookmarkStart w:id="11" w:name="_Toc2086433"/>
      <w:bookmarkStart w:id="12" w:name="_Toc35971368"/>
      <w:bookmarkStart w:id="13" w:name="_Toc67903492"/>
      <w:bookmarkEnd w:id="10"/>
      <w:r>
        <w:lastRenderedPageBreak/>
        <w:t>Foreword</w:t>
      </w:r>
      <w:bookmarkEnd w:id="11"/>
      <w:bookmarkEnd w:id="12"/>
      <w:bookmarkEnd w:id="13"/>
    </w:p>
    <w:p w:rsidR="00CE57B7" w:rsidRDefault="003319AF">
      <w:r>
        <w:t xml:space="preserve">This Technical </w:t>
      </w:r>
      <w:bookmarkStart w:id="14" w:name="spectype3"/>
      <w:r>
        <w:t>Specification</w:t>
      </w:r>
      <w:bookmarkEnd w:id="14"/>
      <w:r>
        <w:t xml:space="preserve"> has been produced by the 3rd Generation Partnership Project (3GPP).</w:t>
      </w:r>
    </w:p>
    <w:p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E57B7" w:rsidRDefault="003319AF">
      <w:pPr>
        <w:pStyle w:val="B1"/>
      </w:pPr>
      <w:r>
        <w:t>Version x.y.z</w:t>
      </w:r>
    </w:p>
    <w:p w:rsidR="00CE57B7" w:rsidRDefault="003319AF">
      <w:pPr>
        <w:pStyle w:val="B1"/>
      </w:pPr>
      <w:r>
        <w:t>where:</w:t>
      </w:r>
    </w:p>
    <w:p w:rsidR="00CE57B7" w:rsidRDefault="003319AF">
      <w:pPr>
        <w:pStyle w:val="B2"/>
      </w:pPr>
      <w:r>
        <w:t>x</w:t>
      </w:r>
      <w:r>
        <w:tab/>
        <w:t>the first digit:</w:t>
      </w:r>
    </w:p>
    <w:p w:rsidR="00CE57B7" w:rsidRDefault="003319AF">
      <w:pPr>
        <w:pStyle w:val="B3"/>
      </w:pPr>
      <w:r>
        <w:t>1</w:t>
      </w:r>
      <w:r>
        <w:tab/>
        <w:t>presented to TSG for information;</w:t>
      </w:r>
    </w:p>
    <w:p w:rsidR="00CE57B7" w:rsidRDefault="003319AF">
      <w:pPr>
        <w:pStyle w:val="B3"/>
      </w:pPr>
      <w:r>
        <w:t>2</w:t>
      </w:r>
      <w:r>
        <w:tab/>
        <w:t>presented to TSG for approval;</w:t>
      </w:r>
    </w:p>
    <w:p w:rsidR="00CE57B7" w:rsidRDefault="003319AF">
      <w:pPr>
        <w:pStyle w:val="B3"/>
      </w:pPr>
      <w:r>
        <w:t>3</w:t>
      </w:r>
      <w:r>
        <w:tab/>
        <w:t>or greater indicates TSG approved document under change control.</w:t>
      </w:r>
    </w:p>
    <w:p w:rsidR="00CE57B7" w:rsidRDefault="003319AF">
      <w:pPr>
        <w:pStyle w:val="B2"/>
      </w:pPr>
      <w:r>
        <w:t>y</w:t>
      </w:r>
      <w:r>
        <w:tab/>
        <w:t>the second digit is incremented for all changes of substance, i.e. technical enhancements, corrections, updates, etc.</w:t>
      </w:r>
    </w:p>
    <w:p w:rsidR="00CE57B7" w:rsidRDefault="003319AF">
      <w:pPr>
        <w:pStyle w:val="B2"/>
      </w:pPr>
      <w:r>
        <w:t>z</w:t>
      </w:r>
      <w:r>
        <w:tab/>
        <w:t>the third digit is incremented when editorial only changes have been incorporated in the document.</w:t>
      </w:r>
    </w:p>
    <w:p w:rsidR="00CE57B7" w:rsidRDefault="003319AF">
      <w:r>
        <w:t>In the present document, modal verbs have the following meanings:</w:t>
      </w:r>
    </w:p>
    <w:p w:rsidR="00CE57B7" w:rsidRDefault="003319AF">
      <w:pPr>
        <w:pStyle w:val="EX"/>
      </w:pPr>
      <w:r>
        <w:rPr>
          <w:b/>
        </w:rPr>
        <w:t>shall</w:t>
      </w:r>
      <w:r>
        <w:tab/>
        <w:t>indicates a mandatory requirement to do something</w:t>
      </w:r>
    </w:p>
    <w:p w:rsidR="00CE57B7" w:rsidRDefault="003319AF">
      <w:pPr>
        <w:pStyle w:val="EX"/>
      </w:pPr>
      <w:r>
        <w:rPr>
          <w:b/>
        </w:rPr>
        <w:t>shall not</w:t>
      </w:r>
      <w:r>
        <w:tab/>
        <w:t>indicates an interdiction (prohibition) to do something</w:t>
      </w:r>
    </w:p>
    <w:p w:rsidR="00CE57B7" w:rsidRDefault="003319AF">
      <w:r>
        <w:t>The constructions "shall" and "shall not" are confined to the context of normative provisions, and do not appear in Technical Reports.</w:t>
      </w:r>
    </w:p>
    <w:p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E57B7" w:rsidRDefault="003319AF">
      <w:pPr>
        <w:pStyle w:val="EX"/>
      </w:pPr>
      <w:r>
        <w:rPr>
          <w:b/>
        </w:rPr>
        <w:t>should</w:t>
      </w:r>
      <w:r>
        <w:tab/>
        <w:t>indicates a recommendation to do something</w:t>
      </w:r>
    </w:p>
    <w:p w:rsidR="00CE57B7" w:rsidRDefault="003319AF">
      <w:pPr>
        <w:pStyle w:val="EX"/>
      </w:pPr>
      <w:r>
        <w:rPr>
          <w:b/>
        </w:rPr>
        <w:t>should not</w:t>
      </w:r>
      <w:r>
        <w:tab/>
        <w:t>indicates a recommendation not to do something</w:t>
      </w:r>
    </w:p>
    <w:p w:rsidR="00CE57B7" w:rsidRDefault="003319AF">
      <w:pPr>
        <w:pStyle w:val="EX"/>
      </w:pPr>
      <w:r>
        <w:rPr>
          <w:b/>
        </w:rPr>
        <w:t>may</w:t>
      </w:r>
      <w:r>
        <w:tab/>
        <w:t>indicates permission to do something</w:t>
      </w:r>
    </w:p>
    <w:p w:rsidR="00CE57B7" w:rsidRDefault="003319AF">
      <w:pPr>
        <w:pStyle w:val="EX"/>
      </w:pPr>
      <w:r>
        <w:rPr>
          <w:b/>
        </w:rPr>
        <w:t>need not</w:t>
      </w:r>
      <w:r>
        <w:tab/>
        <w:t>indicates permission not to do something</w:t>
      </w:r>
    </w:p>
    <w:p w:rsidR="00CE57B7" w:rsidRDefault="003319AF">
      <w:r>
        <w:t>The construction "may not" is ambiguous and is not used in normative elements. The unambiguous constructions "might not" or "shall not" are used instead, depending upon the meaning intended.</w:t>
      </w:r>
    </w:p>
    <w:p w:rsidR="00CE57B7" w:rsidRDefault="003319AF">
      <w:pPr>
        <w:pStyle w:val="EX"/>
      </w:pPr>
      <w:r>
        <w:rPr>
          <w:b/>
        </w:rPr>
        <w:t>can</w:t>
      </w:r>
      <w:r>
        <w:tab/>
        <w:t>indicates that something is possible</w:t>
      </w:r>
    </w:p>
    <w:p w:rsidR="00CE57B7" w:rsidRDefault="003319AF">
      <w:pPr>
        <w:pStyle w:val="EX"/>
      </w:pPr>
      <w:r>
        <w:rPr>
          <w:b/>
        </w:rPr>
        <w:t>cannot</w:t>
      </w:r>
      <w:r>
        <w:tab/>
        <w:t>indicates that something is impossible</w:t>
      </w:r>
    </w:p>
    <w:p w:rsidR="00CE57B7" w:rsidRDefault="003319AF">
      <w:r>
        <w:t>The constructions "can" and "cannot" are not substitutes for "may" and "need not".</w:t>
      </w:r>
    </w:p>
    <w:p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rsidR="00CE57B7" w:rsidRDefault="003319AF">
      <w:pPr>
        <w:pStyle w:val="EX"/>
      </w:pPr>
      <w:r>
        <w:rPr>
          <w:b/>
        </w:rPr>
        <w:t>might</w:t>
      </w:r>
      <w:r>
        <w:tab/>
        <w:t>indicates a likelihood that something will happen as a result of action taken by some agency the behaviour of which is outside the scope of the present document</w:t>
      </w:r>
    </w:p>
    <w:p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rsidR="00CE57B7" w:rsidRDefault="003319AF">
      <w:r>
        <w:t>In addition:</w:t>
      </w:r>
    </w:p>
    <w:p w:rsidR="00CE57B7" w:rsidRDefault="003319AF">
      <w:pPr>
        <w:pStyle w:val="EX"/>
      </w:pPr>
      <w:r>
        <w:rPr>
          <w:b/>
        </w:rPr>
        <w:t>is</w:t>
      </w:r>
      <w:r>
        <w:tab/>
        <w:t>(or any other verb in the indicative mood) indicates a statement of fact</w:t>
      </w:r>
    </w:p>
    <w:p w:rsidR="00CE57B7" w:rsidRDefault="003319AF">
      <w:pPr>
        <w:pStyle w:val="EX"/>
      </w:pPr>
      <w:r>
        <w:rPr>
          <w:b/>
        </w:rPr>
        <w:t>is not</w:t>
      </w:r>
      <w:r>
        <w:tab/>
        <w:t>(or any other negative verb in the indicative mood) indicates a statement of fact</w:t>
      </w:r>
    </w:p>
    <w:p w:rsidR="00CE57B7" w:rsidRDefault="003319AF">
      <w:r>
        <w:t>The constructions "is" and "is not" do not indicate requirements.</w:t>
      </w:r>
    </w:p>
    <w:p w:rsidR="00CE57B7" w:rsidRDefault="003319AF">
      <w:pPr>
        <w:pStyle w:val="Heading1"/>
      </w:pPr>
      <w:bookmarkStart w:id="15" w:name="introduction"/>
      <w:bookmarkEnd w:id="15"/>
      <w:r>
        <w:br w:type="page"/>
      </w:r>
      <w:bookmarkStart w:id="16" w:name="_Toc510696578"/>
      <w:bookmarkStart w:id="17" w:name="_Toc35971370"/>
      <w:bookmarkStart w:id="18" w:name="_Toc67903494"/>
      <w:r>
        <w:lastRenderedPageBreak/>
        <w:t>1</w:t>
      </w:r>
      <w:r>
        <w:tab/>
        <w:t>Scope</w:t>
      </w:r>
      <w:bookmarkEnd w:id="16"/>
      <w:bookmarkEnd w:id="17"/>
      <w:bookmarkEnd w:id="18"/>
    </w:p>
    <w:p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rsidR="00CE57B7" w:rsidRDefault="003319AF">
      <w:r>
        <w:t>The common protocol and interface aspects for API definition are specified in clause 5.2 of 3GPP TS 29.122 [2].</w:t>
      </w:r>
    </w:p>
    <w:p w:rsidR="00CE57B7" w:rsidRDefault="003319AF">
      <w:pPr>
        <w:pStyle w:val="Heading1"/>
      </w:pPr>
      <w:bookmarkStart w:id="19" w:name="_Toc510696579"/>
      <w:bookmarkStart w:id="20" w:name="_Toc35971371"/>
      <w:bookmarkStart w:id="21" w:name="_Toc67903495"/>
      <w:r>
        <w:t>2</w:t>
      </w:r>
      <w:r>
        <w:tab/>
        <w:t>References</w:t>
      </w:r>
      <w:bookmarkEnd w:id="19"/>
      <w:bookmarkEnd w:id="20"/>
      <w:bookmarkEnd w:id="21"/>
    </w:p>
    <w:p w:rsidR="00CE57B7" w:rsidRDefault="003319AF">
      <w:r>
        <w:t>The following documents contain provisions which, through reference in this text, constitute provisions of the present document.</w:t>
      </w:r>
    </w:p>
    <w:p w:rsidR="00CE57B7" w:rsidRDefault="003319A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rsidR="00CE57B7" w:rsidRDefault="003319AF">
      <w:pPr>
        <w:pStyle w:val="B1"/>
      </w:pPr>
      <w:r>
        <w:t>-</w:t>
      </w:r>
      <w:r>
        <w:tab/>
        <w:t>For a specific reference, subsequent revisions do not apply.</w:t>
      </w:r>
    </w:p>
    <w:p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rsidR="00CE57B7" w:rsidRDefault="003319AF">
      <w:pPr>
        <w:pStyle w:val="EX"/>
      </w:pPr>
      <w:r>
        <w:t>[1]</w:t>
      </w:r>
      <w:r>
        <w:tab/>
        <w:t>3GPP TR 21.905: "Vocabulary for 3GPP Specifications".</w:t>
      </w:r>
    </w:p>
    <w:p w:rsidR="00CE57B7" w:rsidRDefault="003319AF">
      <w:pPr>
        <w:pStyle w:val="EX"/>
      </w:pPr>
      <w:r>
        <w:t>[2]</w:t>
      </w:r>
      <w:r>
        <w:tab/>
        <w:t>3GPP TS 29.122: "T8 reference point for Northbound Application Programming Interfaces (APIs)".</w:t>
      </w:r>
    </w:p>
    <w:p w:rsidR="00CE57B7" w:rsidRDefault="003319AF">
      <w:pPr>
        <w:pStyle w:val="EX"/>
      </w:pPr>
      <w:r>
        <w:t>[3]</w:t>
      </w:r>
      <w:r>
        <w:tab/>
        <w:t>3GPP TS 29.501: "5G System; Principles and Guidelines for Services Definition; Stage 3".</w:t>
      </w:r>
    </w:p>
    <w:p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rsidR="00CE57B7" w:rsidRDefault="003319AF">
      <w:pPr>
        <w:pStyle w:val="EX"/>
      </w:pPr>
      <w:r>
        <w:t>[5]</w:t>
      </w:r>
      <w:r>
        <w:tab/>
        <w:t>3GPP TR 21.900: "Technical Specification Group working methods".</w:t>
      </w:r>
    </w:p>
    <w:p w:rsidR="00CE57B7" w:rsidRDefault="003319AF">
      <w:pPr>
        <w:pStyle w:val="EX"/>
      </w:pPr>
      <w:r>
        <w:t>[6]</w:t>
      </w:r>
      <w:r>
        <w:tab/>
        <w:t>3GPP TS 23.255: "Application layer support for Unmanned Aerial System (UAS); Functional architecture and information flows"</w:t>
      </w:r>
    </w:p>
    <w:p w:rsidR="006C7310" w:rsidRDefault="006C7310" w:rsidP="006C7310">
      <w:pPr>
        <w:pStyle w:val="EX"/>
      </w:pPr>
      <w:bookmarkStart w:id="26" w:name="_Toc510696580"/>
      <w:bookmarkStart w:id="27" w:name="_Toc35971372"/>
      <w:bookmarkStart w:id="28" w:name="_Toc67903496"/>
      <w:r>
        <w:t>[7]</w:t>
      </w:r>
      <w:r>
        <w:tab/>
        <w:t>3GPP TS 29.571: "</w:t>
      </w:r>
      <w:r>
        <w:rPr>
          <w:lang w:eastAsia="zh-CN"/>
        </w:rPr>
        <w:t>5G System; Common Data Types for Service Based Interfaces Stage 3</w:t>
      </w:r>
      <w:r>
        <w:t>"</w:t>
      </w:r>
    </w:p>
    <w:p w:rsidR="00CE57B7" w:rsidRDefault="003319AF">
      <w:pPr>
        <w:pStyle w:val="Heading1"/>
      </w:pPr>
      <w:r>
        <w:t>3</w:t>
      </w:r>
      <w:r>
        <w:tab/>
        <w:t>Definitions, symbols and abbreviations</w:t>
      </w:r>
      <w:bookmarkEnd w:id="26"/>
      <w:bookmarkEnd w:id="27"/>
      <w:bookmarkEnd w:id="28"/>
    </w:p>
    <w:p w:rsidR="00CE57B7" w:rsidRDefault="003319AF">
      <w:pPr>
        <w:pStyle w:val="Heading2"/>
      </w:pPr>
      <w:bookmarkStart w:id="29" w:name="_Toc510696581"/>
      <w:bookmarkStart w:id="30" w:name="_Toc35971373"/>
      <w:bookmarkStart w:id="31" w:name="_Toc67903497"/>
      <w:r>
        <w:t>3.1</w:t>
      </w:r>
      <w:r>
        <w:tab/>
        <w:t>Definitions</w:t>
      </w:r>
      <w:bookmarkEnd w:id="29"/>
      <w:bookmarkEnd w:id="30"/>
      <w:bookmarkEnd w:id="31"/>
    </w:p>
    <w:p w:rsidR="00CE57B7" w:rsidRDefault="003319AF">
      <w:r>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997A09">
        <w:t> </w:t>
      </w:r>
      <w:r>
        <w:t>TR 21.905 [1] and the following apply. A term defined in the present document takes precedence over the definition of the same term, if any, in 3GPP</w:t>
      </w:r>
      <w:r w:rsidR="00997A09">
        <w:t> </w:t>
      </w:r>
      <w:r>
        <w:t>TR 21.905 [1].</w:t>
      </w:r>
    </w:p>
    <w:p w:rsidR="00997A09" w:rsidRDefault="00997A09" w:rsidP="00997A09">
      <w:r>
        <w:t>For the purpose of the present document, the terms and definitions given in clause 3 of 3GPP TS 23.255 [6] also apply, including the ones referencing other specifications.</w:t>
      </w:r>
    </w:p>
    <w:p w:rsidR="00CE57B7" w:rsidRDefault="003319AF">
      <w:pPr>
        <w:pStyle w:val="Heading2"/>
      </w:pPr>
      <w:bookmarkStart w:id="35" w:name="_Toc510696582"/>
      <w:bookmarkStart w:id="36" w:name="_Toc35971374"/>
      <w:bookmarkStart w:id="37" w:name="_Toc67903498"/>
      <w:r>
        <w:lastRenderedPageBreak/>
        <w:t>3.2</w:t>
      </w:r>
      <w:r>
        <w:tab/>
        <w:t>Symbols</w:t>
      </w:r>
      <w:bookmarkEnd w:id="35"/>
      <w:bookmarkEnd w:id="36"/>
      <w:bookmarkEnd w:id="37"/>
    </w:p>
    <w:p w:rsidR="00CE57B7" w:rsidRDefault="00997A09" w:rsidP="00997A09">
      <w:pPr>
        <w:keepNext/>
      </w:pPr>
      <w:r>
        <w:t>Void.</w:t>
      </w:r>
    </w:p>
    <w:p w:rsidR="00CE57B7" w:rsidRDefault="003319AF">
      <w:pPr>
        <w:pStyle w:val="Heading2"/>
      </w:pPr>
      <w:bookmarkStart w:id="38" w:name="_Toc510696583"/>
      <w:bookmarkStart w:id="39" w:name="_Toc35971375"/>
      <w:bookmarkStart w:id="40" w:name="_Toc67903499"/>
      <w:r>
        <w:t>3.3</w:t>
      </w:r>
      <w:r>
        <w:tab/>
        <w:t>Abbreviations</w:t>
      </w:r>
      <w:bookmarkEnd w:id="38"/>
      <w:bookmarkEnd w:id="39"/>
      <w:bookmarkEnd w:id="40"/>
    </w:p>
    <w:p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B3451" w:rsidRDefault="006B3451" w:rsidP="006B3451">
      <w:pPr>
        <w:pStyle w:val="EW"/>
      </w:pPr>
      <w:r>
        <w:t>C2</w:t>
      </w:r>
      <w:r>
        <w:tab/>
        <w:t>Command and Control</w:t>
      </w:r>
    </w:p>
    <w:p w:rsidR="006C7310" w:rsidRDefault="006C7310" w:rsidP="006C7310">
      <w:pPr>
        <w:pStyle w:val="EW"/>
        <w:rPr>
          <w:lang w:val="en-US"/>
        </w:rPr>
      </w:pPr>
      <w:r>
        <w:rPr>
          <w:lang w:val="en-US"/>
        </w:rPr>
        <w:t>CAA</w:t>
      </w:r>
      <w:r>
        <w:rPr>
          <w:lang w:val="en-US"/>
        </w:rPr>
        <w:tab/>
        <w:t>Civil Aviation Authorities</w:t>
      </w:r>
    </w:p>
    <w:p w:rsidR="00CE57B7" w:rsidRDefault="003319AF">
      <w:pPr>
        <w:pStyle w:val="EW"/>
      </w:pPr>
      <w:r>
        <w:t>UAE</w:t>
      </w:r>
      <w:r>
        <w:tab/>
        <w:t>UAS Application Enabler</w:t>
      </w:r>
    </w:p>
    <w:p w:rsidR="00CE57B7" w:rsidRDefault="003319AF">
      <w:pPr>
        <w:pStyle w:val="EW"/>
        <w:rPr>
          <w:lang w:val="en-US"/>
        </w:rPr>
      </w:pPr>
      <w:r>
        <w:rPr>
          <w:lang w:val="en-US"/>
        </w:rPr>
        <w:t>UAS</w:t>
      </w:r>
      <w:r>
        <w:rPr>
          <w:lang w:val="en-US"/>
        </w:rPr>
        <w:tab/>
        <w:t>Uncrewed Arial System</w:t>
      </w:r>
    </w:p>
    <w:p w:rsidR="008A5781" w:rsidRDefault="008A5781" w:rsidP="008A5781">
      <w:pPr>
        <w:pStyle w:val="EW"/>
        <w:rPr>
          <w:lang w:val="en-US"/>
        </w:rPr>
      </w:pPr>
      <w:bookmarkStart w:id="41" w:name="_Toc510696584"/>
      <w:bookmarkStart w:id="42" w:name="_Toc35971376"/>
      <w:bookmarkStart w:id="43" w:name="_Toc67903500"/>
      <w:r>
        <w:rPr>
          <w:lang w:val="en-US"/>
        </w:rPr>
        <w:t>UASS</w:t>
      </w:r>
      <w:r>
        <w:rPr>
          <w:lang w:val="en-US"/>
        </w:rPr>
        <w:tab/>
        <w:t>UAS Application Specific Server</w:t>
      </w:r>
    </w:p>
    <w:p w:rsidR="006B3451" w:rsidRPr="006916E3" w:rsidRDefault="006B3451" w:rsidP="006B3451">
      <w:pPr>
        <w:pStyle w:val="EW"/>
      </w:pPr>
      <w:r w:rsidRPr="006916E3">
        <w:t>UAV</w:t>
      </w:r>
      <w:r w:rsidRPr="006916E3">
        <w:tab/>
        <w:t>Unmanned Aerial Vehicle</w:t>
      </w:r>
    </w:p>
    <w:p w:rsidR="006B3451" w:rsidRPr="006916E3" w:rsidRDefault="006B3451" w:rsidP="006B3451">
      <w:pPr>
        <w:pStyle w:val="EW"/>
      </w:pPr>
      <w:r w:rsidRPr="006916E3">
        <w:t>UAV</w:t>
      </w:r>
      <w:r>
        <w:t>-</w:t>
      </w:r>
      <w:r w:rsidRPr="006916E3">
        <w:t>C</w:t>
      </w:r>
      <w:r w:rsidRPr="006916E3">
        <w:tab/>
        <w:t>Unmanned Aerial Vehicle</w:t>
      </w:r>
      <w:r>
        <w:t>-</w:t>
      </w:r>
      <w:r w:rsidRPr="006916E3">
        <w:t>Controller</w:t>
      </w:r>
    </w:p>
    <w:p w:rsidR="00997A09" w:rsidRPr="006916E3" w:rsidRDefault="00997A09" w:rsidP="00997A09">
      <w:pPr>
        <w:pStyle w:val="EW"/>
      </w:pPr>
      <w:r w:rsidRPr="006916E3">
        <w:t>USS</w:t>
      </w:r>
      <w:r w:rsidRPr="006916E3">
        <w:tab/>
        <w:t>UAS Service Supplier</w:t>
      </w:r>
    </w:p>
    <w:p w:rsidR="00997A09" w:rsidRPr="006916E3" w:rsidRDefault="00997A09" w:rsidP="00997A09">
      <w:pPr>
        <w:pStyle w:val="EW"/>
      </w:pPr>
      <w:r w:rsidRPr="006916E3">
        <w:t>UTM</w:t>
      </w:r>
      <w:r w:rsidRPr="006916E3">
        <w:tab/>
        <w:t>UAS Traffic Management</w:t>
      </w:r>
      <w:bookmarkStart w:id="44" w:name="clause4"/>
      <w:bookmarkEnd w:id="44"/>
    </w:p>
    <w:p w:rsidR="00CE57B7" w:rsidRDefault="003319AF">
      <w:pPr>
        <w:pStyle w:val="Heading1"/>
      </w:pPr>
      <w:r>
        <w:t>4</w:t>
      </w:r>
      <w:r>
        <w:tab/>
        <w:t>Overview</w:t>
      </w:r>
      <w:bookmarkEnd w:id="41"/>
      <w:bookmarkEnd w:id="42"/>
      <w:bookmarkEnd w:id="43"/>
    </w:p>
    <w:p w:rsidR="00997A09" w:rsidRPr="00690A26" w:rsidRDefault="00997A09" w:rsidP="00997A09">
      <w:pPr>
        <w:rPr>
          <w:lang w:val="en-US"/>
        </w:rPr>
      </w:pPr>
      <w:bookmarkStart w:id="45"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w:t>
      </w:r>
    </w:p>
    <w:p w:rsidR="00997A09" w:rsidRDefault="00997A09" w:rsidP="00997A09">
      <w:pPr>
        <w:pStyle w:val="B1"/>
        <w:rPr>
          <w:lang w:val="en-US"/>
        </w:rPr>
      </w:pPr>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p>
    <w:p w:rsidR="00997A09" w:rsidRDefault="00997A09" w:rsidP="00997A09">
      <w:pPr>
        <w:pStyle w:val="B1"/>
        <w:rPr>
          <w:lang w:val="en-US"/>
        </w:rPr>
      </w:pPr>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p>
    <w:p w:rsidR="00997A09" w:rsidRDefault="00997A09" w:rsidP="00997A09">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5"/>
    <w:p w:rsidR="00997A09" w:rsidRPr="00690A26" w:rsidRDefault="00997A09" w:rsidP="00997A09">
      <w:pPr>
        <w:rPr>
          <w:lang w:val="en-US"/>
        </w:rPr>
      </w:pPr>
      <w:r w:rsidRPr="00690A26">
        <w:rPr>
          <w:lang w:val="en-US"/>
        </w:rPr>
        <w:t xml:space="preserve">Figures 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rsidR="00997A09" w:rsidRPr="00690A26" w:rsidRDefault="00997A09" w:rsidP="00997A09">
      <w:pPr>
        <w:pStyle w:val="TH"/>
      </w:pPr>
      <w:r>
        <w:rPr>
          <w:rFonts w:ascii="Times New Roman" w:hAnsi="Times New Roman"/>
        </w:rPr>
        <w:object w:dxaOrig="12680" w:dyaOrig="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2.3pt" o:ole="">
            <v:imagedata r:id="rId12" o:title=""/>
          </v:shape>
          <o:OLEObject Type="Embed" ProgID="Visio.Drawing.11" ShapeID="_x0000_i1025" DrawAspect="Content" ObjectID="_1692071935" r:id="rId13"/>
        </w:object>
      </w:r>
    </w:p>
    <w:p w:rsidR="00997A09" w:rsidRPr="00690A26" w:rsidRDefault="00997A09" w:rsidP="00997A09">
      <w:pPr>
        <w:pStyle w:val="TF"/>
        <w:rPr>
          <w:lang w:val="en-US"/>
        </w:rPr>
      </w:pPr>
      <w:bookmarkStart w:id="46" w:name="_Hlk497146139"/>
      <w:r w:rsidRPr="00690A26">
        <w:t xml:space="preserve">Figure 4-1: </w:t>
      </w:r>
      <w:r w:rsidRPr="00353FCC">
        <w:t>UAS Application Layer</w:t>
      </w:r>
      <w:r>
        <w:t xml:space="preserve"> functional model</w:t>
      </w:r>
    </w:p>
    <w:p w:rsidR="00CE57B7" w:rsidRDefault="003319AF">
      <w:pPr>
        <w:pStyle w:val="Heading1"/>
      </w:pPr>
      <w:bookmarkStart w:id="47" w:name="_Toc510696585"/>
      <w:bookmarkStart w:id="48" w:name="_Toc35971377"/>
      <w:bookmarkStart w:id="49" w:name="_Toc67903501"/>
      <w:bookmarkEnd w:id="46"/>
      <w:r>
        <w:t>5</w:t>
      </w:r>
      <w:r>
        <w:tab/>
        <w:t xml:space="preserve">Services offered by the </w:t>
      </w:r>
      <w:bookmarkEnd w:id="47"/>
      <w:bookmarkEnd w:id="48"/>
      <w:bookmarkEnd w:id="49"/>
      <w:r>
        <w:t>UAE Server</w:t>
      </w:r>
    </w:p>
    <w:p w:rsidR="00CE57B7" w:rsidRDefault="003319AF">
      <w:pPr>
        <w:pStyle w:val="Heading2"/>
      </w:pPr>
      <w:bookmarkStart w:id="50" w:name="_Toc510696586"/>
      <w:bookmarkStart w:id="51" w:name="_Toc35971378"/>
      <w:bookmarkStart w:id="52" w:name="_Toc67903502"/>
      <w:r>
        <w:t>5.1</w:t>
      </w:r>
      <w:r>
        <w:tab/>
        <w:t>Introduction</w:t>
      </w:r>
      <w:bookmarkEnd w:id="50"/>
      <w:bookmarkEnd w:id="51"/>
      <w:bookmarkEnd w:id="52"/>
    </w:p>
    <w:p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rsidR="00CE57B7" w:rsidRDefault="003319AF">
      <w:r>
        <w:t>Table 5.1-</w:t>
      </w:r>
      <w:r w:rsidR="00997A09">
        <w:t>1</w:t>
      </w:r>
      <w:r>
        <w:t xml:space="preserve"> summarizes the corresponding APIs defined for this specification.</w:t>
      </w:r>
    </w:p>
    <w:p w:rsidR="00CE57B7" w:rsidRDefault="003319AF">
      <w:pPr>
        <w:pStyle w:val="TH"/>
      </w:pPr>
      <w:r>
        <w:t>Table 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rsidTr="007406B4">
        <w:tc>
          <w:tcPr>
            <w:tcW w:w="2122" w:type="dxa"/>
            <w:shd w:val="clear" w:color="auto" w:fill="auto"/>
          </w:tcPr>
          <w:p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rsidR="00CE57B7" w:rsidRDefault="003319AF">
            <w:pPr>
              <w:jc w:val="center"/>
              <w:rPr>
                <w:rFonts w:ascii="Arial" w:hAnsi="Arial" w:cs="Arial"/>
                <w:b/>
                <w:sz w:val="18"/>
                <w:szCs w:val="18"/>
              </w:rPr>
            </w:pPr>
            <w:r>
              <w:rPr>
                <w:rFonts w:ascii="Arial" w:hAnsi="Arial" w:cs="Arial"/>
                <w:b/>
                <w:sz w:val="18"/>
                <w:szCs w:val="18"/>
              </w:rPr>
              <w:t>OpenAPI Specification File</w:t>
            </w:r>
          </w:p>
        </w:tc>
        <w:tc>
          <w:tcPr>
            <w:tcW w:w="173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apiName</w:t>
            </w:r>
          </w:p>
        </w:tc>
        <w:tc>
          <w:tcPr>
            <w:tcW w:w="81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Annex</w:t>
            </w:r>
          </w:p>
        </w:tc>
      </w:tr>
      <w:tr w:rsidR="00997A09" w:rsidTr="007406B4">
        <w:tc>
          <w:tcPr>
            <w:tcW w:w="2122" w:type="dxa"/>
            <w:shd w:val="clear" w:color="auto" w:fill="auto"/>
          </w:tcPr>
          <w:p w:rsidR="00CE57B7" w:rsidRDefault="00997A09">
            <w:pPr>
              <w:rPr>
                <w:rFonts w:ascii="Arial" w:hAnsi="Arial" w:cs="Arial"/>
                <w:sz w:val="18"/>
                <w:szCs w:val="18"/>
              </w:rPr>
            </w:pPr>
            <w:r w:rsidRPr="00335D50">
              <w:rPr>
                <w:rFonts w:ascii="Arial" w:hAnsi="Arial" w:cs="Arial"/>
                <w:sz w:val="18"/>
                <w:szCs w:val="18"/>
              </w:rPr>
              <w:t>UAE_C2OperationModeManagement</w:t>
            </w:r>
          </w:p>
        </w:tc>
        <w:tc>
          <w:tcPr>
            <w:tcW w:w="850" w:type="dxa"/>
            <w:shd w:val="clear" w:color="auto" w:fill="auto"/>
          </w:tcPr>
          <w:p w:rsidR="00CE57B7" w:rsidRDefault="00997A09">
            <w:pPr>
              <w:rPr>
                <w:rFonts w:ascii="Arial" w:hAnsi="Arial" w:cs="Arial"/>
                <w:sz w:val="18"/>
                <w:szCs w:val="18"/>
              </w:rPr>
            </w:pPr>
            <w:r>
              <w:rPr>
                <w:rFonts w:ascii="Arial" w:hAnsi="Arial" w:cs="Arial"/>
                <w:sz w:val="18"/>
                <w:szCs w:val="18"/>
              </w:rPr>
              <w:t>5.2</w:t>
            </w:r>
          </w:p>
        </w:tc>
        <w:tc>
          <w:tcPr>
            <w:tcW w:w="1843" w:type="dxa"/>
            <w:shd w:val="clear" w:color="auto" w:fill="auto"/>
          </w:tcPr>
          <w:p w:rsidR="00CE57B7" w:rsidRDefault="00997A09">
            <w:pPr>
              <w:rPr>
                <w:rFonts w:ascii="Arial" w:hAnsi="Arial" w:cs="Arial"/>
                <w:sz w:val="18"/>
                <w:szCs w:val="18"/>
              </w:rPr>
            </w:pPr>
            <w:r>
              <w:rPr>
                <w:rFonts w:ascii="Arial" w:hAnsi="Arial" w:cs="Arial"/>
                <w:sz w:val="18"/>
                <w:szCs w:val="18"/>
              </w:rPr>
              <w:t>UAE Server C2 Operation Mode Management Service</w:t>
            </w:r>
          </w:p>
        </w:tc>
        <w:tc>
          <w:tcPr>
            <w:tcW w:w="2268" w:type="dxa"/>
            <w:shd w:val="clear" w:color="auto" w:fill="auto"/>
          </w:tcPr>
          <w:p w:rsidR="00CE57B7" w:rsidRDefault="00997A09">
            <w:pPr>
              <w:rPr>
                <w:rFonts w:ascii="Arial" w:hAnsi="Arial" w:cs="Arial"/>
                <w:sz w:val="18"/>
                <w:szCs w:val="18"/>
              </w:rPr>
            </w:pPr>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p>
        </w:tc>
        <w:tc>
          <w:tcPr>
            <w:tcW w:w="1734" w:type="dxa"/>
            <w:shd w:val="clear" w:color="auto" w:fill="auto"/>
          </w:tcPr>
          <w:p w:rsidR="00CE57B7" w:rsidRDefault="00997A09">
            <w:pPr>
              <w:rPr>
                <w:rFonts w:ascii="Arial" w:hAnsi="Arial" w:cs="Arial"/>
                <w:sz w:val="18"/>
                <w:szCs w:val="18"/>
              </w:rPr>
            </w:pPr>
            <w:r>
              <w:rPr>
                <w:rFonts w:ascii="Arial" w:hAnsi="Arial" w:cs="Arial"/>
                <w:sz w:val="18"/>
                <w:szCs w:val="18"/>
              </w:rPr>
              <w:t>uae-c2opmode-mngt</w:t>
            </w:r>
          </w:p>
        </w:tc>
        <w:tc>
          <w:tcPr>
            <w:tcW w:w="814" w:type="dxa"/>
            <w:shd w:val="clear" w:color="auto" w:fill="auto"/>
          </w:tcPr>
          <w:p w:rsidR="00CE57B7" w:rsidRDefault="00997A09" w:rsidP="00997A09">
            <w:pPr>
              <w:rPr>
                <w:rFonts w:ascii="Arial" w:hAnsi="Arial" w:cs="Arial"/>
                <w:sz w:val="18"/>
                <w:szCs w:val="18"/>
              </w:rPr>
            </w:pPr>
            <w:r>
              <w:rPr>
                <w:rFonts w:ascii="Arial" w:hAnsi="Arial" w:cs="Arial"/>
                <w:sz w:val="18"/>
                <w:szCs w:val="18"/>
              </w:rPr>
              <w:t>A.2</w:t>
            </w:r>
          </w:p>
        </w:tc>
      </w:tr>
    </w:tbl>
    <w:p w:rsidR="00CE57B7" w:rsidRDefault="00CE57B7">
      <w:pPr>
        <w:rPr>
          <w:rFonts w:ascii="Arial" w:hAnsi="Arial" w:cs="Arial"/>
          <w:sz w:val="18"/>
          <w:szCs w:val="18"/>
        </w:rPr>
      </w:pPr>
    </w:p>
    <w:p w:rsidR="00CE57B7" w:rsidRDefault="003319AF">
      <w:pPr>
        <w:pStyle w:val="Heading2"/>
      </w:pPr>
      <w:bookmarkStart w:id="53" w:name="_Toc510696587"/>
      <w:bookmarkStart w:id="54" w:name="_Toc35971379"/>
      <w:bookmarkStart w:id="55" w:name="_Toc67903503"/>
      <w:r>
        <w:t>5.2</w:t>
      </w:r>
      <w:r>
        <w:tab/>
      </w:r>
      <w:r w:rsidR="008A5781">
        <w:t>UAE_C2OperationModeManagement</w:t>
      </w:r>
      <w:r>
        <w:t xml:space="preserve"> Service</w:t>
      </w:r>
      <w:bookmarkEnd w:id="53"/>
      <w:bookmarkEnd w:id="54"/>
      <w:bookmarkEnd w:id="55"/>
    </w:p>
    <w:p w:rsidR="00CE57B7" w:rsidRDefault="003319AF">
      <w:pPr>
        <w:pStyle w:val="Heading3"/>
      </w:pPr>
      <w:bookmarkStart w:id="56" w:name="_Toc510696588"/>
      <w:bookmarkStart w:id="57" w:name="_Toc35971380"/>
      <w:bookmarkStart w:id="58" w:name="_Toc67903504"/>
      <w:r>
        <w:t>5.2.1</w:t>
      </w:r>
      <w:r>
        <w:tab/>
        <w:t>Service Description</w:t>
      </w:r>
      <w:bookmarkEnd w:id="56"/>
      <w:bookmarkEnd w:id="57"/>
      <w:bookmarkEnd w:id="58"/>
    </w:p>
    <w:p w:rsidR="008A5781" w:rsidRDefault="008A5781" w:rsidP="008A5781">
      <w:bookmarkStart w:id="59" w:name="_Toc510696589"/>
      <w:bookmarkStart w:id="60" w:name="_Toc35971381"/>
      <w:bookmarkStart w:id="61" w:name="_Toc67903505"/>
      <w:r>
        <w:t>The UAE_C2OperationModeManagement service exposed by the UAE Server enables a UASS (e.g. USS/UTM) to:</w:t>
      </w:r>
    </w:p>
    <w:p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rsidR="008A5781" w:rsidRPr="00D75E39" w:rsidRDefault="008A5781" w:rsidP="008A5781">
      <w:pPr>
        <w:pStyle w:val="B1"/>
      </w:pPr>
      <w:r w:rsidRPr="00D75E39">
        <w:lastRenderedPageBreak/>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rsidR="00CE57B7" w:rsidRDefault="003319AF">
      <w:pPr>
        <w:pStyle w:val="Heading3"/>
      </w:pPr>
      <w:r>
        <w:t>5.2.2</w:t>
      </w:r>
      <w:r>
        <w:tab/>
        <w:t>Service Operations</w:t>
      </w:r>
      <w:bookmarkEnd w:id="59"/>
      <w:bookmarkEnd w:id="60"/>
      <w:bookmarkEnd w:id="61"/>
    </w:p>
    <w:p w:rsidR="00CE57B7" w:rsidRDefault="003319AF">
      <w:pPr>
        <w:pStyle w:val="Heading4"/>
      </w:pPr>
      <w:bookmarkStart w:id="62" w:name="_Toc510696590"/>
      <w:bookmarkStart w:id="63" w:name="_Toc35971382"/>
      <w:bookmarkStart w:id="64" w:name="_Toc67903506"/>
      <w:r>
        <w:t>5.2.2.1</w:t>
      </w:r>
      <w:r>
        <w:tab/>
        <w:t>Introduction</w:t>
      </w:r>
      <w:bookmarkEnd w:id="62"/>
      <w:bookmarkEnd w:id="63"/>
      <w:bookmarkEnd w:id="64"/>
    </w:p>
    <w:p w:rsidR="008A5781" w:rsidRDefault="008A5781" w:rsidP="008A5781">
      <w:bookmarkStart w:id="65" w:name="_Toc510696591"/>
      <w:bookmarkStart w:id="66" w:name="_Toc35971383"/>
      <w:bookmarkStart w:id="67" w:name="_Toc67903507"/>
      <w:r>
        <w:t>The service operations defined for UAE_C2OperationModeManagement service are shown in Table 5.2.2-1.</w:t>
      </w:r>
    </w:p>
    <w:p w:rsidR="008A5781" w:rsidRDefault="008A5781" w:rsidP="008A5781">
      <w:pPr>
        <w:pStyle w:val="TH"/>
      </w:pPr>
      <w:r>
        <w:t xml:space="preserve">Table 5.2.2-1: UAE_C2OperationModeManagement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rsidTr="006C7310">
        <w:trPr>
          <w:jc w:val="center"/>
        </w:trPr>
        <w:tc>
          <w:tcPr>
            <w:tcW w:w="3397" w:type="dxa"/>
            <w:shd w:val="clear" w:color="auto" w:fill="D9D9D9"/>
          </w:tcPr>
          <w:p w:rsidR="008A5781" w:rsidRPr="00053ABF" w:rsidRDefault="008A5781" w:rsidP="006C7310">
            <w:pPr>
              <w:pStyle w:val="TAH"/>
            </w:pPr>
            <w:r w:rsidRPr="00053ABF">
              <w:t>S</w:t>
            </w:r>
            <w:r w:rsidRPr="00053ABF">
              <w:rPr>
                <w:rFonts w:eastAsia="Malgun Gothic"/>
              </w:rPr>
              <w:t>ervice</w:t>
            </w:r>
            <w:r w:rsidRPr="00053ABF">
              <w:t xml:space="preserve"> Operation Name</w:t>
            </w:r>
          </w:p>
        </w:tc>
        <w:tc>
          <w:tcPr>
            <w:tcW w:w="4163" w:type="dxa"/>
            <w:shd w:val="clear" w:color="auto" w:fill="D9D9D9"/>
          </w:tcPr>
          <w:p w:rsidR="008A5781" w:rsidRDefault="008A5781" w:rsidP="006C7310">
            <w:pPr>
              <w:pStyle w:val="TAH"/>
            </w:pPr>
            <w:r>
              <w:t>Description</w:t>
            </w:r>
          </w:p>
        </w:tc>
        <w:tc>
          <w:tcPr>
            <w:tcW w:w="1649" w:type="dxa"/>
            <w:shd w:val="clear" w:color="auto" w:fill="D9D9D9"/>
          </w:tcPr>
          <w:p w:rsidR="008A5781" w:rsidRDefault="008A5781" w:rsidP="006C7310">
            <w:pPr>
              <w:pStyle w:val="TAH"/>
            </w:pPr>
            <w:r>
              <w:t>Initiated by</w:t>
            </w:r>
          </w:p>
        </w:tc>
      </w:tr>
      <w:tr w:rsidR="008A5781" w:rsidTr="006C7310">
        <w:trPr>
          <w:jc w:val="center"/>
        </w:trPr>
        <w:tc>
          <w:tcPr>
            <w:tcW w:w="3397" w:type="dxa"/>
            <w:shd w:val="clear" w:color="auto" w:fill="auto"/>
          </w:tcPr>
          <w:p w:rsidR="008A5781" w:rsidRPr="00053ABF" w:rsidRDefault="008A5781" w:rsidP="006C7310">
            <w:pPr>
              <w:pStyle w:val="TAL"/>
            </w:pPr>
            <w:r w:rsidRPr="00053ABF">
              <w:t>UAE_C2OperationModeManagement_Configure</w:t>
            </w:r>
          </w:p>
        </w:tc>
        <w:tc>
          <w:tcPr>
            <w:tcW w:w="4163" w:type="dxa"/>
          </w:tcPr>
          <w:p w:rsidR="008A5781" w:rsidRDefault="008A5781" w:rsidP="006C7310">
            <w:pPr>
              <w:pStyle w:val="TAL"/>
            </w:pPr>
            <w:r>
              <w:t xml:space="preserve">This service operation enables a UASS to </w:t>
            </w:r>
            <w:r w:rsidRPr="00053ABF">
              <w:t>communicat</w:t>
            </w:r>
            <w:r>
              <w:t>e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p>
        </w:tc>
        <w:tc>
          <w:tcPr>
            <w:tcW w:w="1649" w:type="dxa"/>
            <w:shd w:val="clear" w:color="auto" w:fill="auto"/>
          </w:tcPr>
          <w:p w:rsidR="008A5781" w:rsidRDefault="008A5781" w:rsidP="006C7310">
            <w:pPr>
              <w:pStyle w:val="TAL"/>
            </w:pPr>
            <w:r>
              <w:t>e.g. UASS</w:t>
            </w:r>
          </w:p>
        </w:tc>
      </w:tr>
      <w:tr w:rsidR="008A5781" w:rsidTr="006C7310">
        <w:trPr>
          <w:jc w:val="center"/>
        </w:trPr>
        <w:tc>
          <w:tcPr>
            <w:tcW w:w="3397" w:type="dxa"/>
            <w:shd w:val="clear" w:color="auto" w:fill="auto"/>
          </w:tcPr>
          <w:p w:rsidR="008A5781" w:rsidRPr="00053ABF" w:rsidRDefault="008A5781" w:rsidP="006C7310">
            <w:pPr>
              <w:pStyle w:val="TAL"/>
            </w:pPr>
            <w:r w:rsidRPr="00053ABF">
              <w:t>UAE_C2OperationModeManagement_Notify</w:t>
            </w:r>
          </w:p>
        </w:tc>
        <w:tc>
          <w:tcPr>
            <w:tcW w:w="4163" w:type="dxa"/>
          </w:tcPr>
          <w:p w:rsidR="008A5781" w:rsidRDefault="008A5781" w:rsidP="006C7310">
            <w:pPr>
              <w:pStyle w:val="TAL"/>
            </w:pPr>
            <w:r>
              <w:t xml:space="preserve">This service operation enables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w:t>
            </w:r>
          </w:p>
        </w:tc>
        <w:tc>
          <w:tcPr>
            <w:tcW w:w="1649" w:type="dxa"/>
            <w:shd w:val="clear" w:color="auto" w:fill="auto"/>
          </w:tcPr>
          <w:p w:rsidR="008A5781" w:rsidRDefault="008A5781" w:rsidP="006C7310">
            <w:pPr>
              <w:pStyle w:val="TAL"/>
            </w:pPr>
            <w:r>
              <w:t>UAE Server</w:t>
            </w:r>
          </w:p>
        </w:tc>
      </w:tr>
    </w:tbl>
    <w:p w:rsidR="008A5781" w:rsidRDefault="008A5781" w:rsidP="008A5781"/>
    <w:p w:rsidR="00CE57B7" w:rsidRDefault="003319AF">
      <w:pPr>
        <w:pStyle w:val="Heading4"/>
      </w:pPr>
      <w:r>
        <w:t>5.2.2.2</w:t>
      </w:r>
      <w:r>
        <w:tab/>
      </w:r>
      <w:r w:rsidR="008A5781">
        <w:t>UAE_C2OperationModeManagement_Configure</w:t>
      </w:r>
      <w:bookmarkEnd w:id="65"/>
      <w:bookmarkEnd w:id="66"/>
      <w:bookmarkEnd w:id="67"/>
    </w:p>
    <w:p w:rsidR="00CE57B7" w:rsidRDefault="003319AF">
      <w:pPr>
        <w:pStyle w:val="Heading5"/>
      </w:pPr>
      <w:bookmarkStart w:id="68" w:name="_Toc510696592"/>
      <w:bookmarkStart w:id="69" w:name="_Toc35971384"/>
      <w:bookmarkStart w:id="70" w:name="_Toc67903508"/>
      <w:r>
        <w:t>5.2.2.2.1</w:t>
      </w:r>
      <w:r>
        <w:tab/>
        <w:t>General</w:t>
      </w:r>
      <w:bookmarkEnd w:id="68"/>
      <w:bookmarkEnd w:id="69"/>
      <w:bookmarkEnd w:id="70"/>
    </w:p>
    <w:p w:rsidR="008A5781" w:rsidRDefault="008A5781" w:rsidP="008A5781">
      <w:bookmarkStart w:id="71" w:name="_Toc510696593"/>
      <w:bookmarkStart w:id="72" w:name="_Toc35971385"/>
      <w:bookmarkStart w:id="73" w:name="_Toc67903509"/>
      <w:r>
        <w:t>This service operation is used by a UASS to request the provisioning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p>
    <w:p w:rsidR="008A5781" w:rsidRDefault="008A5781" w:rsidP="008A5781">
      <w:r>
        <w:t>The following procedures are supported by the "UAE_C2OperationModeManagement_Configure" service operation:</w:t>
      </w:r>
    </w:p>
    <w:p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t>Configuration procedure.</w:t>
      </w:r>
    </w:p>
    <w:p w:rsidR="00CE57B7" w:rsidRDefault="003319AF">
      <w:pPr>
        <w:pStyle w:val="Heading5"/>
      </w:pPr>
      <w:r>
        <w:t>5.2.2.2.2</w:t>
      </w:r>
      <w:r>
        <w:tab/>
      </w:r>
      <w:r w:rsidR="008A5781">
        <w:t>C2 Operation Mode Configuration</w:t>
      </w:r>
      <w:bookmarkEnd w:id="71"/>
      <w:bookmarkEnd w:id="72"/>
      <w:bookmarkEnd w:id="73"/>
    </w:p>
    <w:p w:rsidR="008A5781" w:rsidRDefault="008A5781" w:rsidP="008A5781">
      <w:bookmarkStart w:id="74" w:name="_Toc510696594"/>
      <w:bookmarkStart w:id="75" w:name="_Toc35971386"/>
      <w:bookmarkStart w:id="76" w:name="_Toc67903510"/>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8A5781" w:rsidRDefault="008A5781" w:rsidP="008A5781">
      <w:pPr>
        <w:pStyle w:val="TH"/>
      </w:pPr>
      <w:r>
        <w:object w:dxaOrig="8680" w:dyaOrig="2370">
          <v:shape id="_x0000_i1026" type="#_x0000_t75" style="width:437pt;height:118.35pt" o:ole="">
            <v:imagedata r:id="rId14" o:title=""/>
          </v:shape>
          <o:OLEObject Type="Embed" ProgID="Visio.Drawing.15" ShapeID="_x0000_i1026" DrawAspect="Content" ObjectID="_1692071936" r:id="rId15"/>
        </w:object>
      </w:r>
    </w:p>
    <w:p w:rsidR="008A5781" w:rsidRPr="000B71E3" w:rsidRDefault="008A5781" w:rsidP="008A5781">
      <w:pPr>
        <w:pStyle w:val="TF"/>
      </w:pPr>
      <w:r w:rsidRPr="006A7EE2">
        <w:t xml:space="preserve">Figure 5.2.2.2.2-1: </w:t>
      </w:r>
      <w:r>
        <w:t>C2 Operation Mode Configuration procedure</w:t>
      </w:r>
    </w:p>
    <w:p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"configure"</w:t>
      </w:r>
      <w:r w:rsidRPr="00976344">
        <w:t>)</w:t>
      </w:r>
      <w:r>
        <w:t xml:space="preserve"> </w:t>
      </w:r>
      <w:r w:rsidRPr="000B71E3">
        <w:t xml:space="preserve">to the </w:t>
      </w:r>
      <w:r>
        <w:t>UAE Server</w:t>
      </w:r>
      <w:r w:rsidRPr="006A7EE2">
        <w:t xml:space="preserve">, with </w:t>
      </w:r>
      <w:r>
        <w:t>the request URI set to "{apiRoot}/uae-c2opmode-mngt/v1/configure" and the request body including the ConfigureData data structure that shall contain:</w:t>
      </w:r>
    </w:p>
    <w:p w:rsidR="008A5781" w:rsidRPr="00604976" w:rsidRDefault="008A5781" w:rsidP="008A5781">
      <w:pPr>
        <w:pStyle w:val="B2"/>
      </w:pPr>
      <w:r w:rsidRPr="00D75E39">
        <w:lastRenderedPageBreak/>
        <w:t>-</w:t>
      </w:r>
      <w:r w:rsidRPr="00D75E39">
        <w:tab/>
      </w:r>
      <w:r w:rsidRPr="00604976">
        <w:t xml:space="preserve">the identifier of the </w:t>
      </w:r>
      <w:r>
        <w:t>UASS</w:t>
      </w:r>
      <w:r w:rsidRPr="00604976">
        <w:t xml:space="preserve"> that is sending the request, within the "uassId" attribute;</w:t>
      </w:r>
    </w:p>
    <w:p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rsidR="008A5781" w:rsidRPr="00604976" w:rsidRDefault="008A5781" w:rsidP="008A5781">
      <w:pPr>
        <w:pStyle w:val="EditorsNote"/>
      </w:pPr>
      <w:r w:rsidRPr="00604976">
        <w:t>Editor's note:</w:t>
      </w:r>
      <w:r w:rsidRPr="00604976">
        <w:tab/>
        <w:t xml:space="preserve">The definition of the C2 switching policies and the C2 service area and the associated attributes and data types </w:t>
      </w:r>
      <w:r>
        <w:t>is</w:t>
      </w:r>
      <w:r w:rsidRPr="00604976">
        <w:t xml:space="preserve"> FFS.</w:t>
      </w:r>
    </w:p>
    <w:p w:rsidR="008A5781" w:rsidRPr="009D35E0" w:rsidRDefault="008A5781" w:rsidP="008A5781">
      <w:pPr>
        <w:pStyle w:val="B1"/>
      </w:pPr>
      <w:r>
        <w:t>and may also contain:</w:t>
      </w:r>
    </w:p>
    <w:p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RDefault="003319AF">
      <w:pPr>
        <w:pStyle w:val="Heading5"/>
      </w:pPr>
      <w:r>
        <w:t>5.2.2.2.3</w:t>
      </w:r>
      <w:r>
        <w:tab/>
        <w:t>&lt;Procedure 2 using service operation 1 of service 1&gt;</w:t>
      </w:r>
      <w:bookmarkEnd w:id="74"/>
      <w:bookmarkEnd w:id="75"/>
      <w:bookmarkEnd w:id="76"/>
    </w:p>
    <w:p w:rsidR="00CE57B7" w:rsidRDefault="003319AF">
      <w:pPr>
        <w:pStyle w:val="Guidance"/>
      </w:pPr>
      <w:r>
        <w:t>And so on if there are more than 2 procedures that need to be described for the service.</w:t>
      </w:r>
    </w:p>
    <w:p w:rsidR="00CE57B7" w:rsidRDefault="003319AF">
      <w:pPr>
        <w:pStyle w:val="Guidance"/>
      </w:pPr>
      <w:r>
        <w:t>Clauses 5.2.2.2.x are optional to include. They can be specified e.g. if a service operation is implemented using different combinations of resources and methods.</w:t>
      </w:r>
    </w:p>
    <w:p w:rsidR="00CE57B7" w:rsidRDefault="003319AF">
      <w:pPr>
        <w:pStyle w:val="Heading4"/>
      </w:pPr>
      <w:bookmarkStart w:id="77" w:name="_Toc510696595"/>
      <w:bookmarkStart w:id="78" w:name="_Toc35971387"/>
      <w:bookmarkStart w:id="79" w:name="_Toc67903511"/>
      <w:r>
        <w:t>5.2.2.3</w:t>
      </w:r>
      <w:r>
        <w:tab/>
      </w:r>
      <w:r w:rsidR="008A5781" w:rsidRPr="005D3838">
        <w:t>UAE_C2OperationModeManagement_Notify</w:t>
      </w:r>
      <w:bookmarkEnd w:id="77"/>
      <w:bookmarkEnd w:id="78"/>
      <w:bookmarkEnd w:id="79"/>
    </w:p>
    <w:p w:rsidR="00CE57B7" w:rsidRDefault="003319AF">
      <w:r>
        <w:t>And so on if there are more than 2 service operations to be described for the service.</w:t>
      </w:r>
    </w:p>
    <w:p w:rsidR="008A5781" w:rsidRDefault="008A5781" w:rsidP="008A5781">
      <w:pPr>
        <w:pStyle w:val="Heading5"/>
      </w:pPr>
      <w:bookmarkStart w:id="80" w:name="_Toc510696596"/>
      <w:bookmarkStart w:id="81" w:name="_Toc35971388"/>
      <w:bookmarkStart w:id="82" w:name="_Toc67903512"/>
      <w:r>
        <w:t>5.2.2.3.1</w:t>
      </w:r>
      <w:r>
        <w:tab/>
        <w:t>General</w:t>
      </w:r>
    </w:p>
    <w:p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rsidR="008A5781" w:rsidRDefault="008A5781" w:rsidP="008A5781">
      <w:r>
        <w:t>The following procedures are supported by the "UAE_C2OperationModeManagement_Notify" service operation:</w:t>
      </w:r>
    </w:p>
    <w:p w:rsidR="008A5781" w:rsidRDefault="008A5781" w:rsidP="008A5781">
      <w:pPr>
        <w:pStyle w:val="B1"/>
      </w:pPr>
      <w:r w:rsidRPr="004148BE">
        <w:rPr>
          <w:lang w:val="en-US"/>
        </w:rPr>
        <w:t>-</w:t>
      </w:r>
      <w:r w:rsidRPr="004148BE">
        <w:rPr>
          <w:lang w:val="en-US"/>
        </w:rPr>
        <w:tab/>
      </w:r>
      <w:r w:rsidRPr="00455038">
        <w:t>Selected C2 Communication Mode Notification</w:t>
      </w:r>
      <w:r>
        <w:t>; and</w:t>
      </w:r>
    </w:p>
    <w:p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rsidR="008A5781" w:rsidRDefault="008A5781" w:rsidP="008A5781">
      <w:pPr>
        <w:pStyle w:val="Heading5"/>
      </w:pPr>
      <w:r>
        <w:lastRenderedPageBreak/>
        <w:t>5.2.2.3.2</w:t>
      </w:r>
      <w:r>
        <w:tab/>
      </w:r>
      <w:r w:rsidRPr="00455038">
        <w:t>Selected C2 Communication Mode Notification</w:t>
      </w:r>
    </w:p>
    <w:p w:rsidR="008A5781" w:rsidRDefault="008A5781" w:rsidP="008A5781">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rsidR="008A5781" w:rsidRDefault="008A5781" w:rsidP="008A5781">
      <w:pPr>
        <w:pStyle w:val="TH"/>
      </w:pPr>
      <w:r>
        <w:object w:dxaOrig="8800" w:dyaOrig="2440">
          <v:shape id="_x0000_i1027" type="#_x0000_t75" style="width:442.35pt;height:123.35pt" o:ole="">
            <v:imagedata r:id="rId16" o:title=""/>
          </v:shape>
          <o:OLEObject Type="Embed" ProgID="Visio.Drawing.15" ShapeID="_x0000_i1027" DrawAspect="Content" ObjectID="_1692071937" r:id="rId17"/>
        </w:object>
      </w:r>
    </w:p>
    <w:p w:rsidR="008A5781" w:rsidRDefault="008A5781" w:rsidP="008A5781">
      <w:pPr>
        <w:pStyle w:val="TF"/>
      </w:pPr>
      <w:r>
        <w:t>Figure 5.2.2.3.2-1: SM Policy Association Update request</w:t>
      </w:r>
    </w:p>
    <w:p w:rsidR="008A5781" w:rsidRDefault="008A5781" w:rsidP="008A5781">
      <w:pPr>
        <w:pStyle w:val="B1"/>
      </w:pPr>
      <w:r>
        <w:t>1</w:t>
      </w:r>
      <w:r w:rsidRPr="006A7EE2">
        <w:t>.</w:t>
      </w:r>
      <w:r w:rsidRPr="006A7EE2">
        <w:tab/>
      </w:r>
      <w:r>
        <w:t>The UAE Server sends for this purpose a POST request to the UASS with the request URI set to "{notificationUri}/inform-selec-c2mode", where the "notificationUri" is set to the value received from the UASS during the C2 Operation Mode Configuration procedure, and the request body including the SelectedC2CommModeNotif data structure that shall contain:</w:t>
      </w:r>
    </w:p>
    <w:p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rsidR="008A5781" w:rsidRPr="009D35E0" w:rsidRDefault="008A5781" w:rsidP="008A5781">
      <w:pPr>
        <w:pStyle w:val="B2"/>
      </w:pPr>
      <w:r>
        <w:t>and may also contain:</w:t>
      </w:r>
    </w:p>
    <w:p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8A5781" w:rsidRDefault="008A5781" w:rsidP="008A5781">
      <w:pPr>
        <w:pStyle w:val="Heading5"/>
      </w:pPr>
      <w:r>
        <w:t>5.2.2.3.3</w:t>
      </w:r>
      <w:r>
        <w:tab/>
      </w:r>
      <w:r w:rsidRPr="00455038">
        <w:t>C2 Communication Mode Switching Notification</w:t>
      </w:r>
    </w:p>
    <w:p w:rsidR="008A5781" w:rsidRDefault="008A5781" w:rsidP="008A5781">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rsidR="008A5781" w:rsidRDefault="008A5781" w:rsidP="008A5781">
      <w:pPr>
        <w:pStyle w:val="TH"/>
      </w:pPr>
      <w:r>
        <w:object w:dxaOrig="9520" w:dyaOrig="3210">
          <v:shape id="_x0000_i1028" type="#_x0000_t75" style="width:475.85pt;height:160.05pt" o:ole="">
            <v:imagedata r:id="rId18" o:title=""/>
          </v:shape>
          <o:OLEObject Type="Embed" ProgID="Visio.Drawing.15" ShapeID="_x0000_i1028" DrawAspect="Content" ObjectID="_1692071938" r:id="rId19"/>
        </w:object>
      </w:r>
    </w:p>
    <w:p w:rsidR="008A5781" w:rsidRDefault="008A5781" w:rsidP="008A5781">
      <w:pPr>
        <w:pStyle w:val="TF"/>
      </w:pPr>
      <w:r>
        <w:t>Figure 5.2.2.3.2-1: SM Policy Association Update request</w:t>
      </w:r>
    </w:p>
    <w:p w:rsidR="008A5781" w:rsidRDefault="008A5781" w:rsidP="008A5781">
      <w:pPr>
        <w:pStyle w:val="B1"/>
      </w:pPr>
      <w:r>
        <w:t>1</w:t>
      </w:r>
      <w:r w:rsidRPr="006A7EE2">
        <w:t>.</w:t>
      </w:r>
      <w:r w:rsidRPr="006A7EE2">
        <w:tab/>
      </w:r>
      <w:r>
        <w:t>The UAE Server sends for this purpose a POST request to the UASS with the request URI set to "{notificationUri}/inform-c2mode-switch", where the "notificationUri" is set to the value received from the UASS during the C2 Operation Mode Configuration procedure, and the request body including the C2CommModeSwitchNotif data structure that shall contain:</w:t>
      </w:r>
    </w:p>
    <w:p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rsidR="008A5781" w:rsidRPr="00604976"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p>
    <w:p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RDefault="003319AF">
      <w:pPr>
        <w:pStyle w:val="Heading2"/>
      </w:pPr>
      <w:r>
        <w:t>5.3</w:t>
      </w:r>
      <w:r>
        <w:tab/>
        <w:t>&lt;Service 2 &gt; Service</w:t>
      </w:r>
      <w:bookmarkEnd w:id="80"/>
      <w:bookmarkEnd w:id="81"/>
      <w:bookmarkEnd w:id="82"/>
    </w:p>
    <w:p w:rsidR="00CE57B7" w:rsidRDefault="003319AF">
      <w:pPr>
        <w:pStyle w:val="Guidance"/>
      </w:pPr>
      <w:r>
        <w:t>And so on if there are more than two services offered by the NF. Same structure as in clause 5.2.</w:t>
      </w:r>
    </w:p>
    <w:p w:rsidR="00CE57B7" w:rsidRDefault="00CE57B7"/>
    <w:p w:rsidR="00CE57B7" w:rsidRDefault="003319AF">
      <w:pPr>
        <w:pStyle w:val="Heading1"/>
      </w:pPr>
      <w:bookmarkStart w:id="83" w:name="_Toc510696597"/>
      <w:bookmarkStart w:id="84" w:name="_Toc35971389"/>
      <w:bookmarkStart w:id="85" w:name="_Toc67903513"/>
      <w:r>
        <w:lastRenderedPageBreak/>
        <w:t>6</w:t>
      </w:r>
      <w:r>
        <w:tab/>
        <w:t>API Definitions</w:t>
      </w:r>
      <w:bookmarkEnd w:id="83"/>
      <w:bookmarkEnd w:id="84"/>
      <w:bookmarkEnd w:id="85"/>
    </w:p>
    <w:p w:rsidR="00CE57B7" w:rsidRDefault="003319AF">
      <w:pPr>
        <w:pStyle w:val="Heading2"/>
      </w:pPr>
      <w:bookmarkStart w:id="86" w:name="_Toc510696598"/>
      <w:bookmarkStart w:id="87" w:name="_Toc35971390"/>
      <w:bookmarkStart w:id="88" w:name="_Toc67903514"/>
      <w:r>
        <w:t>6.1</w:t>
      </w:r>
      <w:r>
        <w:tab/>
      </w:r>
      <w:r w:rsidR="007406B4">
        <w:t>UAE_C2OperationModeManagement</w:t>
      </w:r>
      <w:r>
        <w:t xml:space="preserve"> Service API</w:t>
      </w:r>
      <w:bookmarkEnd w:id="86"/>
      <w:bookmarkEnd w:id="87"/>
      <w:bookmarkEnd w:id="88"/>
    </w:p>
    <w:p w:rsidR="00CE57B7" w:rsidRDefault="003319AF">
      <w:pPr>
        <w:pStyle w:val="Heading3"/>
      </w:pPr>
      <w:bookmarkStart w:id="89" w:name="_Toc510696599"/>
      <w:bookmarkStart w:id="90" w:name="_Toc35971391"/>
      <w:bookmarkStart w:id="91" w:name="_Toc67903515"/>
      <w:r>
        <w:t>6.1.1</w:t>
      </w:r>
      <w:r>
        <w:tab/>
        <w:t>Introduction</w:t>
      </w:r>
      <w:bookmarkEnd w:id="89"/>
      <w:bookmarkEnd w:id="90"/>
      <w:bookmarkEnd w:id="91"/>
    </w:p>
    <w:p w:rsidR="00CE57B7" w:rsidRDefault="003319AF">
      <w:pPr>
        <w:rPr>
          <w:noProof/>
          <w:lang w:eastAsia="zh-CN"/>
        </w:rPr>
      </w:pPr>
      <w:bookmarkStart w:id="9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rsidR="00CE57B7" w:rsidRDefault="003319AF">
      <w:pPr>
        <w:rPr>
          <w:noProof/>
          <w:lang w:eastAsia="zh-CN"/>
        </w:rPr>
      </w:pPr>
      <w:r>
        <w:rPr>
          <w:b/>
          <w:noProof/>
        </w:rPr>
        <w:t>{apiRoot}/&lt;apiName&gt;/&lt;apiVersion&gt;</w:t>
      </w:r>
    </w:p>
    <w:p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CE57B7" w:rsidRDefault="003319AF">
      <w:pPr>
        <w:rPr>
          <w:b/>
          <w:noProof/>
        </w:rPr>
      </w:pPr>
      <w:r>
        <w:rPr>
          <w:b/>
          <w:noProof/>
        </w:rPr>
        <w:t>{apiRoot}/&lt;apiName&gt;/&lt;apiVersion&gt;/&lt;apiSpecificSuffixes&gt;</w:t>
      </w:r>
    </w:p>
    <w:p w:rsidR="00CE57B7" w:rsidRDefault="003319AF">
      <w:pPr>
        <w:rPr>
          <w:noProof/>
          <w:lang w:eastAsia="zh-CN"/>
        </w:rPr>
      </w:pPr>
      <w:r>
        <w:rPr>
          <w:noProof/>
          <w:lang w:eastAsia="zh-CN"/>
        </w:rPr>
        <w:t>with the following components:</w:t>
      </w:r>
    </w:p>
    <w:p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rsidR="00CE57B7" w:rsidRDefault="003319AF">
      <w:pPr>
        <w:pStyle w:val="B1"/>
        <w:rPr>
          <w:noProof/>
        </w:rPr>
      </w:pPr>
      <w:r>
        <w:rPr>
          <w:noProof/>
        </w:rPr>
        <w:t>-</w:t>
      </w:r>
      <w:r>
        <w:rPr>
          <w:noProof/>
        </w:rPr>
        <w:tab/>
        <w:t>The &lt;apiVersion&gt; shall be "v1".</w:t>
      </w:r>
    </w:p>
    <w:p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CE57B7" w:rsidRDefault="003319AF">
      <w:pPr>
        <w:pStyle w:val="Heading3"/>
      </w:pPr>
      <w:bookmarkStart w:id="93" w:name="_Toc35971392"/>
      <w:bookmarkStart w:id="94" w:name="_Toc67903516"/>
      <w:r>
        <w:t>6.1.2</w:t>
      </w:r>
      <w:r>
        <w:tab/>
        <w:t>Usage of HTTP</w:t>
      </w:r>
      <w:bookmarkEnd w:id="92"/>
      <w:bookmarkEnd w:id="93"/>
      <w:bookmarkEnd w:id="94"/>
    </w:p>
    <w:p w:rsidR="007406B4" w:rsidRPr="001F47A6" w:rsidRDefault="007406B4" w:rsidP="007406B4">
      <w:bookmarkStart w:id="95" w:name="_Toc510696607"/>
      <w:bookmarkStart w:id="96" w:name="_Toc35971398"/>
      <w:bookmarkStart w:id="97" w:name="_Toc67903522"/>
      <w:r>
        <w:t>The provisions of clause 5.2.2 of 3GPP TS 29.122 [2] shall apply for the UAE_C2OperationModeManagement</w:t>
      </w:r>
      <w:r>
        <w:rPr>
          <w:noProof/>
        </w:rPr>
        <w:t xml:space="preserve"> </w:t>
      </w:r>
      <w:r>
        <w:rPr>
          <w:noProof/>
          <w:lang w:eastAsia="zh-CN"/>
        </w:rPr>
        <w:t>API.</w:t>
      </w:r>
    </w:p>
    <w:p w:rsidR="00CE57B7" w:rsidRDefault="003319AF">
      <w:pPr>
        <w:pStyle w:val="Heading3"/>
      </w:pPr>
      <w:r>
        <w:t>6.1.3</w:t>
      </w:r>
      <w:r>
        <w:tab/>
        <w:t>Resources</w:t>
      </w:r>
      <w:bookmarkEnd w:id="95"/>
      <w:bookmarkEnd w:id="96"/>
      <w:bookmarkEnd w:id="97"/>
    </w:p>
    <w:p w:rsidR="006B3451" w:rsidRDefault="006B3451" w:rsidP="006B3451">
      <w:bookmarkStart w:id="98" w:name="_Toc510696608"/>
      <w:bookmarkStart w:id="99" w:name="_Toc35971399"/>
      <w:bookmarkStart w:id="100" w:name="_Toc67903523"/>
      <w:r>
        <w:t>There are no resources defined for this API in this release of the specification.</w:t>
      </w:r>
    </w:p>
    <w:p w:rsidR="00CE57B7" w:rsidRDefault="003319AF">
      <w:pPr>
        <w:pStyle w:val="Heading3"/>
      </w:pPr>
      <w:bookmarkStart w:id="101" w:name="_Toc510696622"/>
      <w:bookmarkStart w:id="102" w:name="_Toc35971413"/>
      <w:bookmarkStart w:id="103" w:name="_Toc67903530"/>
      <w:bookmarkEnd w:id="98"/>
      <w:bookmarkEnd w:id="99"/>
      <w:bookmarkEnd w:id="100"/>
      <w:r>
        <w:t>6.1.4</w:t>
      </w:r>
      <w:r>
        <w:tab/>
        <w:t>Custom Operations without associated resources</w:t>
      </w:r>
      <w:bookmarkEnd w:id="101"/>
      <w:bookmarkEnd w:id="102"/>
      <w:bookmarkEnd w:id="103"/>
    </w:p>
    <w:p w:rsidR="00CE57B7" w:rsidRDefault="003319AF">
      <w:pPr>
        <w:pStyle w:val="Heading4"/>
      </w:pPr>
      <w:bookmarkStart w:id="104" w:name="_Toc510696623"/>
      <w:bookmarkStart w:id="105" w:name="_Toc35971414"/>
      <w:bookmarkStart w:id="106" w:name="_Toc67903531"/>
      <w:r>
        <w:t>6.1.4.1</w:t>
      </w:r>
      <w:r>
        <w:tab/>
        <w:t>Overview</w:t>
      </w:r>
      <w:bookmarkEnd w:id="104"/>
      <w:bookmarkEnd w:id="105"/>
      <w:bookmarkEnd w:id="106"/>
    </w:p>
    <w:p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rsidR="006B3451" w:rsidRDefault="006B3451" w:rsidP="006B3451">
      <w:pPr>
        <w:pStyle w:val="TH"/>
      </w:pPr>
      <w:r>
        <w:object w:dxaOrig="4620" w:dyaOrig="2880">
          <v:shape id="_x0000_i1029" type="#_x0000_t75" style="width:219.55pt;height:137.25pt" o:ole="">
            <v:imagedata r:id="rId20" o:title=""/>
          </v:shape>
          <o:OLEObject Type="Embed" ProgID="Visio.Drawing.15" ShapeID="_x0000_i1029" DrawAspect="Content" ObjectID="_1692071939" r:id="rId21"/>
        </w:object>
      </w:r>
    </w:p>
    <w:p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rsidR="006B3451" w:rsidRDefault="006B3451" w:rsidP="006B3451">
      <w:r>
        <w:lastRenderedPageBreak/>
        <w:t xml:space="preserve">Table 6.1.4.1-1 provides an overview of the </w:t>
      </w:r>
      <w:r>
        <w:rPr>
          <w:lang w:eastAsia="zh-CN"/>
        </w:rPr>
        <w:t>custom operations</w:t>
      </w:r>
      <w:r>
        <w:t xml:space="preserve"> and applicable HTTP methods defined for the UAE_C2OperationModeManagement API.</w:t>
      </w:r>
    </w:p>
    <w:p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rsidR="008B06A9" w:rsidRDefault="008B06A9">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Description</w:t>
            </w:r>
          </w:p>
        </w:tc>
      </w:tr>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tcPr>
          <w:p w:rsidR="008B06A9" w:rsidRDefault="008B06A9">
            <w:pPr>
              <w:pStyle w:val="TAL"/>
            </w:pPr>
            <w:r>
              <w:t>Configure</w:t>
            </w:r>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pPr>
              <w:pStyle w:val="TAL"/>
            </w:pPr>
            <w:r>
              <w:t>/configure</w:t>
            </w:r>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rsidP="008B06A9">
            <w:pPr>
              <w:pStyle w:val="TAL"/>
            </w:pPr>
            <w:r>
              <w:t>POST</w:t>
            </w:r>
          </w:p>
        </w:tc>
        <w:tc>
          <w:tcPr>
            <w:tcW w:w="1986" w:type="pct"/>
            <w:tcBorders>
              <w:top w:val="single" w:sz="4" w:space="0" w:color="auto"/>
              <w:left w:val="single" w:sz="4" w:space="0" w:color="auto"/>
              <w:bottom w:val="single" w:sz="4" w:space="0" w:color="auto"/>
              <w:right w:val="single" w:sz="4" w:space="0" w:color="auto"/>
            </w:tcBorders>
            <w:hideMark/>
          </w:tcPr>
          <w:p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p>
        </w:tc>
      </w:tr>
    </w:tbl>
    <w:p w:rsidR="00CE57B7" w:rsidRDefault="00CE57B7"/>
    <w:p w:rsidR="00CE57B7" w:rsidRDefault="003319AF">
      <w:pPr>
        <w:pStyle w:val="Heading4"/>
      </w:pPr>
      <w:bookmarkStart w:id="107" w:name="_Toc510696624"/>
      <w:bookmarkStart w:id="108" w:name="_Toc35971415"/>
      <w:bookmarkStart w:id="109" w:name="_Toc67903532"/>
      <w:r>
        <w:t>6.1.4.2</w:t>
      </w:r>
      <w:r>
        <w:tab/>
        <w:t xml:space="preserve">Operation: </w:t>
      </w:r>
      <w:bookmarkEnd w:id="107"/>
      <w:bookmarkEnd w:id="108"/>
      <w:bookmarkEnd w:id="109"/>
      <w:r w:rsidR="008B06A9">
        <w:t>Configure</w:t>
      </w:r>
    </w:p>
    <w:p w:rsidR="00CE57B7" w:rsidRDefault="003319AF">
      <w:pPr>
        <w:pStyle w:val="Heading5"/>
      </w:pPr>
      <w:bookmarkStart w:id="110" w:name="_Toc510696625"/>
      <w:bookmarkStart w:id="111" w:name="_Toc35971416"/>
      <w:bookmarkStart w:id="112" w:name="_Toc67903533"/>
      <w:r>
        <w:t>6.1.4.2.1</w:t>
      </w:r>
      <w:r>
        <w:tab/>
        <w:t>Description</w:t>
      </w:r>
      <w:bookmarkEnd w:id="110"/>
      <w:bookmarkEnd w:id="111"/>
      <w:bookmarkEnd w:id="112"/>
    </w:p>
    <w:p w:rsidR="008B06A9" w:rsidRDefault="008B06A9" w:rsidP="008B06A9">
      <w:bookmarkStart w:id="113" w:name="_Toc510696626"/>
      <w:bookmarkStart w:id="114" w:name="_Toc35971417"/>
      <w:bookmarkStart w:id="115" w:name="_Toc67903534"/>
      <w:r>
        <w:t xml:space="preserve">The custom operation enables </w:t>
      </w:r>
      <w:r w:rsidRPr="00003CFE">
        <w:t xml:space="preserve">a </w:t>
      </w:r>
      <w:r>
        <w:t>UASS</w:t>
      </w:r>
      <w:r w:rsidRPr="00003CFE">
        <w:t xml:space="preserve"> to communicate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p>
    <w:p w:rsidR="00CE57B7" w:rsidRDefault="003319AF">
      <w:pPr>
        <w:pStyle w:val="Heading5"/>
      </w:pPr>
      <w:r>
        <w:t>6.1.4.2.2</w:t>
      </w:r>
      <w:r>
        <w:tab/>
        <w:t>Operation Definition</w:t>
      </w:r>
      <w:bookmarkEnd w:id="113"/>
      <w:bookmarkEnd w:id="114"/>
      <w:bookmarkEnd w:id="115"/>
    </w:p>
    <w:p w:rsidR="00CE57B7" w:rsidRDefault="003319AF">
      <w:r>
        <w:t>This operation shall support the response data structures and response codes specified in tables</w:t>
      </w:r>
      <w:r w:rsidR="008B06A9">
        <w:t> </w:t>
      </w:r>
      <w:r>
        <w:t>6.1.4.2.2-1 and 6.1.4.2.2-2.</w:t>
      </w:r>
    </w:p>
    <w:p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pPr>
              <w:pStyle w:val="TAH"/>
            </w:pPr>
            <w:r>
              <w:t>Description</w:t>
            </w:r>
          </w:p>
        </w:tc>
      </w:tr>
      <w:tr w:rsidR="00CE57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rsidR="00CE57B7" w:rsidRDefault="00CE57B7"/>
    <w:p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Response</w:t>
            </w:r>
          </w:p>
          <w:p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r>
      <w:tr w:rsidR="00CE57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t>C2Result</w:t>
            </w:r>
          </w:p>
        </w:tc>
        <w:tc>
          <w:tcPr>
            <w:tcW w:w="225"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The communicated C2 Operation Mode configuration information was successfully received.</w:t>
            </w:r>
          </w:p>
          <w:p w:rsidR="00D42D89" w:rsidRDefault="00D42D89" w:rsidP="00D42D89">
            <w:pPr>
              <w:pStyle w:val="TAL"/>
            </w:pPr>
          </w:p>
          <w:p w:rsidR="00CE57B7" w:rsidRDefault="00D42D89">
            <w:pPr>
              <w:pStyle w:val="TAL"/>
            </w:pPr>
            <w:r>
              <w:t>The response body contains the feedback of the UAE Server on whether this C2 Operation Mode configuration request is confirmed (i.e. can be undertaken by the UAE Server) or not.</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Temporary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Permanent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CE57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RDefault="003319AF">
            <w:pPr>
              <w:pStyle w:val="TAN"/>
            </w:pPr>
            <w:r>
              <w:t>NOTE:</w:t>
            </w:r>
            <w:r>
              <w:rPr>
                <w:noProof/>
              </w:rPr>
              <w:tab/>
              <w:t xml:space="preserve">The manadatory </w:t>
            </w:r>
            <w:r>
              <w:t>HTTP error status code for the &lt;e.g. POST&gt; method listed in Table 5.2.6-1 of 3GPP TS 29.122 [2] also apply.</w:t>
            </w:r>
          </w:p>
        </w:tc>
      </w:tr>
    </w:tbl>
    <w:p w:rsidR="00CE57B7" w:rsidRDefault="00CE57B7"/>
    <w:p w:rsidR="00D42D89" w:rsidRPr="00FC5134" w:rsidRDefault="00D42D89" w:rsidP="00D42D89">
      <w:pPr>
        <w:pStyle w:val="EditorsNote"/>
        <w:rPr>
          <w:rFonts w:eastAsia="Times New Roman"/>
        </w:rPr>
      </w:pPr>
      <w:bookmarkStart w:id="116" w:name="_Toc510696627"/>
      <w:bookmarkStart w:id="117" w:name="_Toc35971418"/>
      <w:bookmarkStart w:id="118" w:name="_Toc67903535"/>
      <w:r w:rsidRPr="00FC5134">
        <w:rPr>
          <w:rFonts w:eastAsia="Times New Roman"/>
        </w:rPr>
        <w:t>Editor's note:</w:t>
      </w:r>
      <w:r w:rsidRPr="00FC5134">
        <w:rPr>
          <w:rFonts w:eastAsia="Times New Roman"/>
        </w:rPr>
        <w:tab/>
        <w:t>Error cases and the related responses are FFS.</w:t>
      </w:r>
    </w:p>
    <w:p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D42D89" w:rsidRDefault="00D42D89" w:rsidP="00D42D89">
      <w:pPr>
        <w:pStyle w:val="TH"/>
      </w:pPr>
      <w:r>
        <w:lastRenderedPageBreak/>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CE57B7" w:rsidRDefault="003319AF">
      <w:pPr>
        <w:pStyle w:val="Heading4"/>
      </w:pPr>
      <w:r>
        <w:t>6.1.4.3</w:t>
      </w:r>
      <w:r>
        <w:tab/>
        <w:t>Operation: &lt; operation 2&gt;</w:t>
      </w:r>
      <w:bookmarkEnd w:id="116"/>
      <w:bookmarkEnd w:id="117"/>
      <w:bookmarkEnd w:id="118"/>
    </w:p>
    <w:p w:rsidR="00CE57B7" w:rsidRDefault="003319AF">
      <w:pPr>
        <w:pStyle w:val="Guidance"/>
      </w:pPr>
      <w:r>
        <w:t>And so on if there are more than one custom operations supported by the service. Same structure as in clause 6.1.4.2.</w:t>
      </w:r>
    </w:p>
    <w:p w:rsidR="00CE57B7" w:rsidRDefault="003319AF">
      <w:pPr>
        <w:pStyle w:val="Heading3"/>
      </w:pPr>
      <w:bookmarkStart w:id="119" w:name="_Toc510696628"/>
      <w:bookmarkStart w:id="120" w:name="_Toc35971419"/>
      <w:bookmarkStart w:id="121" w:name="_Toc67903536"/>
      <w:r>
        <w:t>6.1.5</w:t>
      </w:r>
      <w:r>
        <w:tab/>
        <w:t>Notifications</w:t>
      </w:r>
      <w:bookmarkEnd w:id="119"/>
      <w:bookmarkEnd w:id="120"/>
      <w:bookmarkEnd w:id="121"/>
    </w:p>
    <w:p w:rsidR="00CE57B7" w:rsidRDefault="003319AF">
      <w:pPr>
        <w:pStyle w:val="Heading4"/>
      </w:pPr>
      <w:bookmarkStart w:id="122" w:name="_Toc510696629"/>
      <w:bookmarkStart w:id="123" w:name="_Toc35971420"/>
      <w:bookmarkStart w:id="124" w:name="_Toc67903537"/>
      <w:r>
        <w:t>6.1.5.1</w:t>
      </w:r>
      <w:r>
        <w:tab/>
        <w:t>General</w:t>
      </w:r>
      <w:bookmarkEnd w:id="122"/>
      <w:bookmarkEnd w:id="123"/>
      <w:bookmarkEnd w:id="124"/>
    </w:p>
    <w:p w:rsidR="00CE57B7" w:rsidRDefault="003319AF">
      <w:pPr>
        <w:rPr>
          <w:noProof/>
        </w:rPr>
      </w:pPr>
      <w:bookmarkStart w:id="125" w:name="_Toc510696630"/>
      <w:bookmarkStart w:id="126" w:name="_Toc510696632"/>
      <w:r>
        <w:rPr>
          <w:noProof/>
        </w:rPr>
        <w:t>Notifications shall comply to clause 5.2.5 of 3GPP TS 29.122 [2].</w:t>
      </w:r>
    </w:p>
    <w:p w:rsidR="00CE57B7" w:rsidRDefault="003319AF">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Description</w:t>
            </w:r>
          </w:p>
          <w:p w:rsidR="00CE57B7" w:rsidRDefault="003319AF">
            <w:pPr>
              <w:pStyle w:val="TAH"/>
            </w:pPr>
            <w:r>
              <w:t>(service operation)</w:t>
            </w:r>
          </w:p>
        </w:tc>
      </w:tr>
      <w:tr w:rsidR="00CE57B7" w:rsidTr="00221054">
        <w:trPr>
          <w:jc w:val="center"/>
        </w:trPr>
        <w:tc>
          <w:tcPr>
            <w:tcW w:w="1154" w:type="pct"/>
            <w:tcBorders>
              <w:left w:val="single" w:sz="4" w:space="0" w:color="auto"/>
              <w:right w:val="single" w:sz="4" w:space="0" w:color="auto"/>
            </w:tcBorders>
            <w:vAlign w:val="center"/>
          </w:tcPr>
          <w:p w:rsidR="00CE57B7" w:rsidRDefault="00221054" w:rsidP="00D42D89">
            <w:pPr>
              <w:pStyle w:val="TAC"/>
              <w:jc w:val="left"/>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rsidR="00CE57B7" w:rsidRDefault="00221054">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CE57B7" w:rsidRDefault="003319AF" w:rsidP="00221054">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rsidTr="00221054">
        <w:trPr>
          <w:jc w:val="center"/>
        </w:trPr>
        <w:tc>
          <w:tcPr>
            <w:tcW w:w="1154" w:type="pct"/>
            <w:tcBorders>
              <w:left w:val="single" w:sz="4" w:space="0" w:color="auto"/>
              <w:right w:val="single" w:sz="4" w:space="0" w:color="auto"/>
            </w:tcBorders>
            <w:vAlign w:val="center"/>
          </w:tcPr>
          <w:p w:rsidR="00221054" w:rsidRDefault="00221054" w:rsidP="00221054">
            <w:pPr>
              <w:pStyle w:val="TAC"/>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rsidR="00221054" w:rsidRDefault="00221054" w:rsidP="00221054">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rsidR="00221054" w:rsidRPr="00D42D89" w:rsidRDefault="00221054" w:rsidP="00221054">
            <w:pPr>
              <w:pStyle w:val="TAC"/>
              <w:rPr>
                <w:lang w:val="en-US"/>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rsidR="00CE57B7" w:rsidRDefault="00CE57B7">
      <w:pPr>
        <w:rPr>
          <w:noProof/>
        </w:rPr>
      </w:pPr>
    </w:p>
    <w:p w:rsidR="00CE57B7" w:rsidRDefault="003319AF">
      <w:pPr>
        <w:pStyle w:val="Heading4"/>
      </w:pPr>
      <w:bookmarkStart w:id="127" w:name="_Toc35971421"/>
      <w:bookmarkStart w:id="128" w:name="_Toc67903538"/>
      <w:r>
        <w:t>6.1.5.2</w:t>
      </w:r>
      <w:r>
        <w:tab/>
      </w:r>
      <w:r w:rsidR="00221054">
        <w:t xml:space="preserve">Selected </w:t>
      </w:r>
      <w:r w:rsidR="00221054" w:rsidRPr="001856EE">
        <w:t>C2 Communication Mode Notification</w:t>
      </w:r>
      <w:bookmarkEnd w:id="125"/>
      <w:bookmarkEnd w:id="127"/>
      <w:bookmarkEnd w:id="128"/>
    </w:p>
    <w:p w:rsidR="00CE57B7" w:rsidRDefault="003319AF">
      <w:pPr>
        <w:pStyle w:val="Heading5"/>
        <w:rPr>
          <w:noProof/>
        </w:rPr>
      </w:pPr>
      <w:bookmarkStart w:id="129" w:name="_Toc532994455"/>
      <w:bookmarkStart w:id="130" w:name="_Toc35971422"/>
      <w:bookmarkStart w:id="131" w:name="_Toc67903539"/>
      <w:bookmarkStart w:id="132" w:name="_Toc510696631"/>
      <w:r>
        <w:t>6.1.5.2</w:t>
      </w:r>
      <w:r>
        <w:rPr>
          <w:noProof/>
        </w:rPr>
        <w:t>.1</w:t>
      </w:r>
      <w:r>
        <w:rPr>
          <w:noProof/>
        </w:rPr>
        <w:tab/>
        <w:t>Description</w:t>
      </w:r>
      <w:bookmarkEnd w:id="129"/>
      <w:bookmarkEnd w:id="130"/>
      <w:bookmarkEnd w:id="131"/>
    </w:p>
    <w:p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rsidR="00CE57B7" w:rsidRDefault="003319AF">
      <w:pPr>
        <w:pStyle w:val="Heading5"/>
        <w:rPr>
          <w:noProof/>
        </w:rPr>
      </w:pPr>
      <w:bookmarkStart w:id="133" w:name="_Toc532994456"/>
      <w:bookmarkStart w:id="134" w:name="_Toc35971423"/>
      <w:bookmarkStart w:id="135" w:name="_Toc67903540"/>
      <w:r>
        <w:t>6.1.5.2</w:t>
      </w:r>
      <w:r>
        <w:rPr>
          <w:noProof/>
        </w:rPr>
        <w:t>.2</w:t>
      </w:r>
      <w:r>
        <w:rPr>
          <w:noProof/>
        </w:rPr>
        <w:tab/>
        <w:t>Target URI</w:t>
      </w:r>
      <w:bookmarkEnd w:id="133"/>
      <w:bookmarkEnd w:id="134"/>
      <w:bookmarkEnd w:id="135"/>
    </w:p>
    <w:p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6.1.5.2</w:t>
      </w:r>
      <w:r>
        <w:rPr>
          <w:noProof/>
        </w:rPr>
        <w:t>.2-1</w:t>
      </w:r>
      <w:r>
        <w:rPr>
          <w:rFonts w:ascii="Arial" w:hAnsi="Arial" w:cs="Arial"/>
          <w:noProof/>
        </w:rPr>
        <w:t>.</w:t>
      </w:r>
    </w:p>
    <w:p w:rsidR="00CE57B7" w:rsidRDefault="003319AF">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57B7" w:rsidRDefault="003319AF">
            <w:pPr>
              <w:pStyle w:val="TAH"/>
              <w:rPr>
                <w:noProof/>
              </w:rPr>
            </w:pPr>
            <w:r>
              <w:rPr>
                <w:noProof/>
              </w:rPr>
              <w:t>Definition</w:t>
            </w:r>
          </w:p>
        </w:tc>
      </w:tr>
      <w:tr w:rsidR="00CE57B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CE57B7" w:rsidRDefault="003319AF">
            <w:pPr>
              <w:pStyle w:val="TAL"/>
              <w:rPr>
                <w:noProof/>
              </w:rPr>
            </w:pPr>
            <w:r>
              <w:rPr>
                <w:noProof/>
              </w:rPr>
              <w:t>notif</w:t>
            </w:r>
            <w:r w:rsidR="00221054">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E57B7" w:rsidRDefault="003319AF">
            <w:pPr>
              <w:pStyle w:val="TAL"/>
              <w:rPr>
                <w:noProof/>
              </w:rPr>
            </w:pPr>
            <w:r>
              <w:rPr>
                <w:noProof/>
              </w:rPr>
              <w:t>String formatted as URI with the Callback Uri</w:t>
            </w:r>
            <w:r w:rsidR="00221054">
              <w:rPr>
                <w:noProof/>
              </w:rPr>
              <w:t>.</w:t>
            </w:r>
          </w:p>
        </w:tc>
      </w:tr>
    </w:tbl>
    <w:p w:rsidR="00CE57B7" w:rsidRDefault="00CE57B7">
      <w:pPr>
        <w:rPr>
          <w:noProof/>
        </w:rPr>
      </w:pPr>
    </w:p>
    <w:p w:rsidR="00CE57B7" w:rsidRDefault="003319AF">
      <w:pPr>
        <w:pStyle w:val="Heading5"/>
        <w:rPr>
          <w:noProof/>
        </w:rPr>
      </w:pPr>
      <w:bookmarkStart w:id="136" w:name="_Toc532994457"/>
      <w:bookmarkStart w:id="137" w:name="_Toc35971424"/>
      <w:bookmarkStart w:id="138" w:name="_Toc67903541"/>
      <w:r>
        <w:t>6.1.5.2</w:t>
      </w:r>
      <w:r>
        <w:rPr>
          <w:noProof/>
        </w:rPr>
        <w:t>.3</w:t>
      </w:r>
      <w:r>
        <w:rPr>
          <w:noProof/>
        </w:rPr>
        <w:tab/>
        <w:t>Standard Methods</w:t>
      </w:r>
      <w:bookmarkEnd w:id="136"/>
      <w:bookmarkEnd w:id="137"/>
      <w:bookmarkEnd w:id="138"/>
    </w:p>
    <w:p w:rsidR="00CE57B7" w:rsidRDefault="003319AF">
      <w:pPr>
        <w:pStyle w:val="H6"/>
        <w:rPr>
          <w:noProof/>
        </w:rPr>
      </w:pPr>
      <w:bookmarkStart w:id="139" w:name="_Toc532994458"/>
      <w:bookmarkStart w:id="140" w:name="_Toc35971425"/>
      <w:r>
        <w:t>6.1.5.2.3</w:t>
      </w:r>
      <w:r>
        <w:rPr>
          <w:noProof/>
        </w:rPr>
        <w:t>.1</w:t>
      </w:r>
      <w:r>
        <w:rPr>
          <w:noProof/>
        </w:rPr>
        <w:tab/>
        <w:t>POST</w:t>
      </w:r>
      <w:bookmarkEnd w:id="139"/>
      <w:bookmarkEnd w:id="140"/>
    </w:p>
    <w:p w:rsidR="00CE57B7" w:rsidRDefault="003319A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w:t>
      </w:r>
      <w:r w:rsidR="00221054">
        <w:rPr>
          <w:noProof/>
        </w:rPr>
        <w:t>2</w:t>
      </w:r>
      <w:r>
        <w:rPr>
          <w:noProof/>
        </w:rPr>
        <w:t>.</w:t>
      </w:r>
    </w:p>
    <w:p w:rsidR="00CE57B7" w:rsidRDefault="003319AF">
      <w:pPr>
        <w:pStyle w:val="TH"/>
        <w:rPr>
          <w:noProof/>
        </w:rPr>
      </w:pPr>
      <w:r>
        <w:rPr>
          <w:noProof/>
        </w:rPr>
        <w:lastRenderedPageBreak/>
        <w:t>Table </w:t>
      </w:r>
      <w:r>
        <w:t>6.1.5.2</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rPr>
                <w:noProof/>
              </w:rPr>
            </w:pPr>
            <w:r>
              <w:rPr>
                <w:noProof/>
              </w:rPr>
              <w:t>Description</w:t>
            </w:r>
          </w:p>
        </w:tc>
      </w:tr>
      <w:tr w:rsidR="00CE57B7">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Contains information on the C2 Communication Mode selected by the concerned UAS (i.e. pair of UAV and UAV-C).</w:t>
            </w:r>
          </w:p>
        </w:tc>
      </w:tr>
    </w:tbl>
    <w:p w:rsidR="00CE57B7" w:rsidRDefault="00CE57B7">
      <w:pPr>
        <w:rPr>
          <w:noProof/>
        </w:rPr>
      </w:pPr>
    </w:p>
    <w:p w:rsidR="00CE57B7" w:rsidRDefault="003319AF">
      <w:pPr>
        <w:pStyle w:val="TH"/>
        <w:rPr>
          <w:noProof/>
        </w:rPr>
      </w:pPr>
      <w:r>
        <w:rPr>
          <w:noProof/>
        </w:rPr>
        <w:t>Table </w:t>
      </w:r>
      <w:r>
        <w:t>6.1.5.2</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Description</w:t>
            </w:r>
          </w:p>
        </w:tc>
      </w:tr>
      <w:tr w:rsidR="00CE57B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The C2 Communication Mode selected by the concerned UAS (i.e. pair of UAV and UAV-C) is successfully received and acknowledged.</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Temporary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Permanent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CE57B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E57B7" w:rsidRDefault="003319AF">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rsidR="00CE57B7" w:rsidRDefault="00CE57B7">
      <w:pPr>
        <w:rPr>
          <w:noProof/>
        </w:rPr>
      </w:pPr>
    </w:p>
    <w:p w:rsidR="006E51AA" w:rsidRPr="00FC5134" w:rsidRDefault="006E51AA" w:rsidP="006E51AA">
      <w:pPr>
        <w:pStyle w:val="EditorsNote"/>
        <w:rPr>
          <w:rFonts w:eastAsia="Times New Roman"/>
        </w:rPr>
      </w:pPr>
      <w:bookmarkStart w:id="141" w:name="_Toc35971426"/>
      <w:bookmarkStart w:id="142" w:name="_Toc67903542"/>
      <w:r w:rsidRPr="00FC5134">
        <w:rPr>
          <w:rFonts w:eastAsia="Times New Roman"/>
        </w:rPr>
        <w:t>Editor's note:</w:t>
      </w:r>
      <w:r w:rsidRPr="00FC5134">
        <w:rPr>
          <w:rFonts w:eastAsia="Times New Roman"/>
        </w:rPr>
        <w:tab/>
        <w:t>Error cases and the related responses are FFS.</w:t>
      </w:r>
    </w:p>
    <w:p w:rsidR="006E51AA" w:rsidRDefault="006E51AA" w:rsidP="006E51AA">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4"/>
      </w:pPr>
      <w:r>
        <w:t>6.1.5.3</w:t>
      </w:r>
      <w:r>
        <w:tab/>
      </w:r>
      <w:r w:rsidR="006E51AA" w:rsidRPr="001856EE">
        <w:t>C2 Communication Mode Switching Notification</w:t>
      </w:r>
      <w:bookmarkEnd w:id="132"/>
      <w:bookmarkEnd w:id="141"/>
      <w:bookmarkEnd w:id="142"/>
    </w:p>
    <w:p w:rsidR="006E51AA" w:rsidRDefault="006E51AA" w:rsidP="006E51AA">
      <w:pPr>
        <w:pStyle w:val="Heading5"/>
        <w:rPr>
          <w:noProof/>
        </w:rPr>
      </w:pPr>
      <w:bookmarkStart w:id="143" w:name="_Toc35971427"/>
      <w:bookmarkStart w:id="144" w:name="_Toc67903543"/>
      <w:r>
        <w:t>6.1.5.3</w:t>
      </w:r>
      <w:r>
        <w:rPr>
          <w:noProof/>
        </w:rPr>
        <w:t>.1</w:t>
      </w:r>
      <w:r>
        <w:rPr>
          <w:noProof/>
        </w:rPr>
        <w:tab/>
        <w:t>Description</w:t>
      </w:r>
    </w:p>
    <w:p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rsidR="006E51AA" w:rsidRDefault="006E51AA" w:rsidP="006E51AA">
      <w:pPr>
        <w:pStyle w:val="Heading5"/>
        <w:rPr>
          <w:noProof/>
        </w:rPr>
      </w:pPr>
      <w:r>
        <w:t>6.1.5.3</w:t>
      </w:r>
      <w:r>
        <w:rPr>
          <w:noProof/>
        </w:rPr>
        <w:t>.2</w:t>
      </w:r>
      <w:r>
        <w:rPr>
          <w:noProof/>
        </w:rPr>
        <w:tab/>
        <w:t>Target URI</w:t>
      </w:r>
    </w:p>
    <w:p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6.1.5.3</w:t>
      </w:r>
      <w:r>
        <w:rPr>
          <w:noProof/>
        </w:rPr>
        <w:t>.2-1</w:t>
      </w:r>
      <w:r>
        <w:rPr>
          <w:rFonts w:ascii="Arial" w:hAnsi="Arial" w:cs="Arial"/>
          <w:noProof/>
        </w:rPr>
        <w:t>.</w:t>
      </w:r>
    </w:p>
    <w:p w:rsidR="006E51AA" w:rsidRDefault="006E51AA" w:rsidP="006E51AA">
      <w:pPr>
        <w:pStyle w:val="TH"/>
        <w:rPr>
          <w:rFonts w:cs="Arial"/>
          <w:noProof/>
        </w:rPr>
      </w:pPr>
      <w:r>
        <w:rPr>
          <w:noProof/>
        </w:rPr>
        <w:lastRenderedPageBreak/>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6E51AA" w:rsidRDefault="006E51AA" w:rsidP="00FC3E37">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E51AA" w:rsidRDefault="006E51AA" w:rsidP="00FC3E37">
            <w:pPr>
              <w:pStyle w:val="TAH"/>
              <w:rPr>
                <w:noProof/>
              </w:rPr>
            </w:pPr>
            <w:r>
              <w:rPr>
                <w:noProof/>
              </w:rPr>
              <w:t>Definition</w:t>
            </w:r>
          </w:p>
        </w:tc>
      </w:tr>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6E51AA" w:rsidRDefault="006E51AA" w:rsidP="00FC3E37">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6E51AA" w:rsidRDefault="006E51AA" w:rsidP="00FC3E37">
            <w:pPr>
              <w:pStyle w:val="TAL"/>
              <w:rPr>
                <w:noProof/>
              </w:rPr>
            </w:pPr>
            <w:r>
              <w:rPr>
                <w:noProof/>
              </w:rPr>
              <w:t>String formatted as URI with the Callback Uri.</w:t>
            </w:r>
          </w:p>
        </w:tc>
      </w:tr>
    </w:tbl>
    <w:p w:rsidR="006E51AA" w:rsidRDefault="006E51AA" w:rsidP="006E51AA">
      <w:pPr>
        <w:rPr>
          <w:noProof/>
        </w:rPr>
      </w:pPr>
    </w:p>
    <w:p w:rsidR="006E51AA" w:rsidRDefault="006E51AA" w:rsidP="006E51AA">
      <w:pPr>
        <w:pStyle w:val="Heading5"/>
        <w:rPr>
          <w:noProof/>
        </w:rPr>
      </w:pPr>
      <w:r>
        <w:t>6.1.5.3</w:t>
      </w:r>
      <w:r>
        <w:rPr>
          <w:noProof/>
        </w:rPr>
        <w:t>.3</w:t>
      </w:r>
      <w:r>
        <w:rPr>
          <w:noProof/>
        </w:rPr>
        <w:tab/>
        <w:t>Standard Methods</w:t>
      </w:r>
    </w:p>
    <w:p w:rsidR="006E51AA" w:rsidRDefault="006E51AA" w:rsidP="006E51AA">
      <w:pPr>
        <w:pStyle w:val="H6"/>
        <w:rPr>
          <w:noProof/>
        </w:rPr>
      </w:pPr>
      <w:r>
        <w:t>6.1.5.3.3</w:t>
      </w:r>
      <w:r>
        <w:rPr>
          <w:noProof/>
        </w:rPr>
        <w:t>.1</w:t>
      </w:r>
      <w:r>
        <w:rPr>
          <w:noProof/>
        </w:rPr>
        <w:tab/>
        <w:t>POST</w:t>
      </w:r>
    </w:p>
    <w:p w:rsidR="006E51AA" w:rsidRDefault="006E51AA" w:rsidP="006E51AA">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.3.1-2.</w:t>
      </w:r>
    </w:p>
    <w:p w:rsidR="006E51AA" w:rsidRDefault="006E51AA" w:rsidP="006E51AA">
      <w:pPr>
        <w:pStyle w:val="TH"/>
        <w:rPr>
          <w:noProof/>
        </w:rPr>
      </w:pPr>
      <w:r>
        <w:rPr>
          <w:noProof/>
        </w:rPr>
        <w:t>Table </w:t>
      </w:r>
      <w:r>
        <w:t>6.1.5.3</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rsidTr="00FC3E37">
        <w:trPr>
          <w:jc w:val="center"/>
        </w:trPr>
        <w:tc>
          <w:tcPr>
            <w:tcW w:w="2899" w:type="dxa"/>
            <w:shd w:val="clear" w:color="auto" w:fill="C0C0C0"/>
            <w:hideMark/>
          </w:tcPr>
          <w:p w:rsidR="006E51AA" w:rsidRDefault="006E51AA" w:rsidP="00FC3E37">
            <w:pPr>
              <w:pStyle w:val="TAH"/>
              <w:rPr>
                <w:noProof/>
              </w:rPr>
            </w:pPr>
            <w:r>
              <w:rPr>
                <w:noProof/>
              </w:rPr>
              <w:t>Data type</w:t>
            </w:r>
          </w:p>
        </w:tc>
        <w:tc>
          <w:tcPr>
            <w:tcW w:w="450" w:type="dxa"/>
            <w:shd w:val="clear" w:color="auto" w:fill="C0C0C0"/>
            <w:hideMark/>
          </w:tcPr>
          <w:p w:rsidR="006E51AA" w:rsidRDefault="006E51AA" w:rsidP="00FC3E37">
            <w:pPr>
              <w:pStyle w:val="TAH"/>
              <w:rPr>
                <w:noProof/>
              </w:rPr>
            </w:pPr>
            <w:r>
              <w:rPr>
                <w:noProof/>
              </w:rPr>
              <w:t>P</w:t>
            </w:r>
          </w:p>
        </w:tc>
        <w:tc>
          <w:tcPr>
            <w:tcW w:w="1170" w:type="dxa"/>
            <w:shd w:val="clear" w:color="auto" w:fill="C0C0C0"/>
            <w:hideMark/>
          </w:tcPr>
          <w:p w:rsidR="006E51AA" w:rsidRDefault="006E51AA" w:rsidP="00FC3E37">
            <w:pPr>
              <w:pStyle w:val="TAH"/>
              <w:rPr>
                <w:noProof/>
              </w:rPr>
            </w:pPr>
            <w:r>
              <w:rPr>
                <w:noProof/>
              </w:rPr>
              <w:t>Cardinality</w:t>
            </w:r>
          </w:p>
        </w:tc>
        <w:tc>
          <w:tcPr>
            <w:tcW w:w="5160" w:type="dxa"/>
            <w:shd w:val="clear" w:color="auto" w:fill="C0C0C0"/>
            <w:vAlign w:val="center"/>
            <w:hideMark/>
          </w:tcPr>
          <w:p w:rsidR="006E51AA" w:rsidRDefault="006E51AA" w:rsidP="00FC3E37">
            <w:pPr>
              <w:pStyle w:val="TAH"/>
              <w:rPr>
                <w:noProof/>
              </w:rPr>
            </w:pPr>
            <w:r>
              <w:rPr>
                <w:noProof/>
              </w:rPr>
              <w:t>Description</w:t>
            </w:r>
          </w:p>
        </w:tc>
      </w:tr>
      <w:tr w:rsidR="006E51AA" w:rsidTr="00FC3E37">
        <w:trPr>
          <w:jc w:val="center"/>
        </w:trPr>
        <w:tc>
          <w:tcPr>
            <w:tcW w:w="2899" w:type="dxa"/>
            <w:hideMark/>
          </w:tcPr>
          <w:p w:rsidR="006E51AA" w:rsidRDefault="006E51AA" w:rsidP="00FC3E37">
            <w:pPr>
              <w:pStyle w:val="TAL"/>
              <w:rPr>
                <w:noProof/>
              </w:rPr>
            </w:pPr>
            <w:r w:rsidRPr="00661F4B">
              <w:t>C2</w:t>
            </w:r>
            <w:r>
              <w:t>Comm</w:t>
            </w:r>
            <w:r w:rsidRPr="00661F4B">
              <w:t>ModeSwitchNotif</w:t>
            </w:r>
          </w:p>
        </w:tc>
        <w:tc>
          <w:tcPr>
            <w:tcW w:w="450" w:type="dxa"/>
            <w:hideMark/>
          </w:tcPr>
          <w:p w:rsidR="006E51AA" w:rsidRDefault="006E51AA" w:rsidP="00FC3E37">
            <w:pPr>
              <w:pStyle w:val="TAC"/>
              <w:rPr>
                <w:noProof/>
              </w:rPr>
            </w:pPr>
            <w:r>
              <w:t>M</w:t>
            </w:r>
          </w:p>
        </w:tc>
        <w:tc>
          <w:tcPr>
            <w:tcW w:w="1170" w:type="dxa"/>
            <w:hideMark/>
          </w:tcPr>
          <w:p w:rsidR="006E51AA" w:rsidRDefault="006E51AA" w:rsidP="00FC3E37">
            <w:pPr>
              <w:pStyle w:val="TAC"/>
              <w:rPr>
                <w:noProof/>
              </w:rPr>
            </w:pPr>
            <w:r>
              <w:t>1</w:t>
            </w:r>
          </w:p>
        </w:tc>
        <w:tc>
          <w:tcPr>
            <w:tcW w:w="5160" w:type="dxa"/>
            <w:hideMark/>
          </w:tcPr>
          <w:p w:rsidR="006E51AA" w:rsidRDefault="006E51AA" w:rsidP="00FC3E37">
            <w:pPr>
              <w:pStyle w:val="TAL"/>
              <w:rPr>
                <w:noProof/>
              </w:rPr>
            </w:pPr>
            <w:r>
              <w:t>Contains information on the targeted C2 Communication Mode switching for the concerned UAS (i.e. pair of UAV and UAV-C).</w:t>
            </w:r>
          </w:p>
        </w:tc>
      </w:tr>
    </w:tbl>
    <w:p w:rsidR="006E51AA" w:rsidRDefault="006E51AA" w:rsidP="006E51AA">
      <w:pPr>
        <w:rPr>
          <w:noProof/>
        </w:rPr>
      </w:pPr>
    </w:p>
    <w:p w:rsidR="006E51AA" w:rsidRDefault="006E51AA" w:rsidP="006E51AA">
      <w:pPr>
        <w:pStyle w:val="TH"/>
        <w:rPr>
          <w:noProof/>
        </w:rPr>
      </w:pPr>
      <w:r>
        <w:rPr>
          <w:noProof/>
        </w:rPr>
        <w:t>Table </w:t>
      </w:r>
      <w:r>
        <w:t>6.1.5.3</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Description</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pPr>
            <w:r>
              <w:t>The targeted C2 Communication Mode switching for the concerned UAS (i.e. pair of UAV and UAV-C) is successfully received.</w:t>
            </w:r>
          </w:p>
          <w:p w:rsidR="006E51AA" w:rsidRDefault="006E51AA" w:rsidP="00FC3E37">
            <w:pPr>
              <w:pStyle w:val="TAL"/>
            </w:pPr>
          </w:p>
          <w:p w:rsidR="006E51AA" w:rsidRDefault="006E51AA" w:rsidP="00FC3E37">
            <w:pPr>
              <w:pStyle w:val="TAL"/>
              <w:rPr>
                <w:noProof/>
              </w:rPr>
            </w:pPr>
            <w:r>
              <w:t>The response body contains the feedback of the UASS on whether this C2 Communication Mode switching is confirmed (i.e. validated) or not.</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Temporary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Permanent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9684" w:type="dxa"/>
            <w:gridSpan w:val="5"/>
            <w:tcBorders>
              <w:top w:val="single" w:sz="4" w:space="0" w:color="auto"/>
              <w:left w:val="single" w:sz="4" w:space="0" w:color="auto"/>
              <w:bottom w:val="single" w:sz="4" w:space="0" w:color="auto"/>
              <w:right w:val="single" w:sz="4" w:space="0" w:color="auto"/>
            </w:tcBorders>
          </w:tcPr>
          <w:p w:rsidR="006E51AA" w:rsidRDefault="006E51AA" w:rsidP="00FC3E37">
            <w:pPr>
              <w:pStyle w:val="TAN"/>
              <w:rPr>
                <w:noProof/>
              </w:rPr>
            </w:pPr>
            <w:r>
              <w:t>NOTE:</w:t>
            </w:r>
            <w:r>
              <w:rPr>
                <w:noProof/>
              </w:rPr>
              <w:tab/>
              <w:t xml:space="preserve">The mandatory </w:t>
            </w:r>
            <w:r>
              <w:t>HTTP error status codes for the POST method listed in Table 5.2.6-1 of 3GPP TS 29.122 [2] also apply.</w:t>
            </w:r>
          </w:p>
        </w:tc>
      </w:tr>
    </w:tbl>
    <w:p w:rsidR="006E51AA" w:rsidRDefault="006E51AA" w:rsidP="006E51AA">
      <w:pPr>
        <w:rPr>
          <w:noProof/>
        </w:rPr>
      </w:pPr>
    </w:p>
    <w:p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6E51AA" w:rsidRDefault="006E51AA" w:rsidP="006E51AA">
      <w:pPr>
        <w:pStyle w:val="TH"/>
      </w:pPr>
      <w:r>
        <w:t>Table 6.1.5.3.3.1-3: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lastRenderedPageBreak/>
        <w:t>Table 6.1.5.3.3.1-4: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3"/>
      </w:pPr>
      <w:r>
        <w:t>6.1.6</w:t>
      </w:r>
      <w:r>
        <w:tab/>
        <w:t>Data Model</w:t>
      </w:r>
      <w:bookmarkEnd w:id="126"/>
      <w:bookmarkEnd w:id="143"/>
      <w:bookmarkEnd w:id="144"/>
    </w:p>
    <w:p w:rsidR="00CE57B7" w:rsidRDefault="003319AF">
      <w:pPr>
        <w:pStyle w:val="Heading4"/>
      </w:pPr>
      <w:bookmarkStart w:id="145" w:name="_Toc510696633"/>
      <w:bookmarkStart w:id="146" w:name="_Toc35971428"/>
      <w:bookmarkStart w:id="147" w:name="_Toc67903544"/>
      <w:r>
        <w:t>6.1.6.1</w:t>
      </w:r>
      <w:r>
        <w:tab/>
        <w:t>General</w:t>
      </w:r>
      <w:bookmarkEnd w:id="145"/>
      <w:bookmarkEnd w:id="146"/>
      <w:bookmarkEnd w:id="147"/>
    </w:p>
    <w:p w:rsidR="00CE57B7" w:rsidRDefault="003319AF">
      <w:r>
        <w:t>This clause specifies the application data model supported by the API.</w:t>
      </w:r>
    </w:p>
    <w:p w:rsidR="00CE57B7" w:rsidRDefault="003319AF">
      <w:r>
        <w:t xml:space="preserve">Table 6.1.6.1-1 specifies the data types defined for the </w:t>
      </w:r>
      <w:r w:rsidR="006C7310">
        <w:t>UAE_C2OperationModeManagement API</w:t>
      </w:r>
      <w:r>
        <w:t>.</w:t>
      </w:r>
    </w:p>
    <w:p w:rsidR="00CE57B7" w:rsidRDefault="00CE57B7"/>
    <w:p w:rsidR="00CE57B7" w:rsidRDefault="003319AF">
      <w:pPr>
        <w:pStyle w:val="TH"/>
      </w:pPr>
      <w:r>
        <w:t xml:space="preserve">Table 6.1.6.1-1: </w:t>
      </w:r>
      <w:r w:rsidR="006C7310">
        <w:t xml:space="preserve">UAE_C2OperationModeManagement </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443"/>
        <w:gridCol w:w="3437"/>
        <w:gridCol w:w="2127"/>
      </w:tblGrid>
      <w:tr w:rsidR="00CE57B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ConfigureData</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SelectedC2CommModeNotif</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C2CommModeSwitchNotif</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4</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C2Result</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5</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result of an action related to C2 of a UAS.</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UasId</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6</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UAS (i.e. pair of UAV and UAV-C).</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UavId</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7</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UAV (e.g. UAV, UAV-C).</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6.1.6.3.3</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C2CommModeSwitching</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6.1.6.3.4</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bl>
    <w:p w:rsidR="00CE57B7" w:rsidRDefault="00CE57B7"/>
    <w:p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rsidR="00CE57B7" w:rsidRDefault="003319AF">
      <w:pPr>
        <w:pStyle w:val="TH"/>
      </w:pPr>
      <w:r>
        <w:t xml:space="preserve">Table 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ExternalGroupId</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an external group identifier.</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571</w:t>
            </w:r>
            <w:r w:rsidRPr="00690A26">
              <w:t> [</w:t>
            </w:r>
            <w:r>
              <w:t>7</w:t>
            </w:r>
            <w:r w:rsidRPr="00690A26">
              <w:t>]</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GPSI.</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trPr>
          <w:jc w:val="center"/>
        </w:trPr>
        <w:tc>
          <w:tcPr>
            <w:tcW w:w="173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Uri</w:t>
            </w:r>
          </w:p>
        </w:tc>
        <w:tc>
          <w:tcPr>
            <w:tcW w:w="155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82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URI.</w:t>
            </w:r>
          </w:p>
        </w:tc>
        <w:tc>
          <w:tcPr>
            <w:tcW w:w="230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bl>
    <w:p w:rsidR="00CE57B7" w:rsidRDefault="00CE57B7"/>
    <w:p w:rsidR="00CE57B7" w:rsidRDefault="003319AF">
      <w:pPr>
        <w:pStyle w:val="Heading4"/>
        <w:rPr>
          <w:lang w:val="en-US"/>
        </w:rPr>
      </w:pPr>
      <w:bookmarkStart w:id="148" w:name="_Toc510696634"/>
      <w:bookmarkStart w:id="149" w:name="_Toc35971429"/>
      <w:bookmarkStart w:id="150" w:name="_Toc67903545"/>
      <w:r>
        <w:rPr>
          <w:lang w:val="en-US"/>
        </w:rPr>
        <w:t>6.1.6.2</w:t>
      </w:r>
      <w:r>
        <w:rPr>
          <w:lang w:val="en-US"/>
        </w:rPr>
        <w:tab/>
        <w:t>Structured data types</w:t>
      </w:r>
      <w:bookmarkEnd w:id="148"/>
      <w:bookmarkEnd w:id="149"/>
      <w:bookmarkEnd w:id="150"/>
    </w:p>
    <w:p w:rsidR="00CE57B7" w:rsidRDefault="003319AF">
      <w:pPr>
        <w:pStyle w:val="Heading5"/>
      </w:pPr>
      <w:bookmarkStart w:id="151" w:name="_Toc510696635"/>
      <w:bookmarkStart w:id="152" w:name="_Toc35971430"/>
      <w:bookmarkStart w:id="153" w:name="_Toc67903546"/>
      <w:r>
        <w:t>6.1.6.2.1</w:t>
      </w:r>
      <w:r>
        <w:tab/>
        <w:t>Introduction</w:t>
      </w:r>
      <w:bookmarkEnd w:id="151"/>
      <w:bookmarkEnd w:id="152"/>
      <w:bookmarkEnd w:id="153"/>
    </w:p>
    <w:p w:rsidR="00CE57B7" w:rsidRDefault="003319AF">
      <w:r>
        <w:t>This clause defines the structures to be used in resource representations.</w:t>
      </w:r>
    </w:p>
    <w:p w:rsidR="00CE57B7" w:rsidRDefault="003319AF">
      <w:pPr>
        <w:pStyle w:val="Heading5"/>
      </w:pPr>
      <w:bookmarkStart w:id="154" w:name="_Toc510696636"/>
      <w:bookmarkStart w:id="155" w:name="_Toc35971431"/>
      <w:bookmarkStart w:id="156" w:name="_Toc67903547"/>
      <w:r>
        <w:lastRenderedPageBreak/>
        <w:t>6.1.6.2.2</w:t>
      </w:r>
      <w:r>
        <w:tab/>
        <w:t xml:space="preserve">Type: </w:t>
      </w:r>
      <w:bookmarkEnd w:id="154"/>
      <w:bookmarkEnd w:id="155"/>
      <w:bookmarkEnd w:id="156"/>
      <w:r w:rsidR="006C7310">
        <w:t>ConfigureData</w:t>
      </w:r>
    </w:p>
    <w:p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rsidTr="00EB3E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rPr>
                <w:rFonts w:cs="Arial"/>
                <w:szCs w:val="18"/>
              </w:rPr>
            </w:pPr>
            <w:r>
              <w:rPr>
                <w:rFonts w:cs="Arial"/>
                <w:szCs w:val="18"/>
              </w:rPr>
              <w:t>Applicability</w:t>
            </w:r>
          </w:p>
        </w:tc>
      </w:tr>
      <w:tr w:rsidR="00CE57B7"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CE57B7" w:rsidRDefault="006C7310">
            <w:pPr>
              <w:pStyle w:val="TAL"/>
            </w:pPr>
            <w:r>
              <w:t>uassId</w:t>
            </w:r>
          </w:p>
        </w:tc>
        <w:tc>
          <w:tcPr>
            <w:tcW w:w="1417" w:type="dxa"/>
            <w:tcBorders>
              <w:top w:val="single" w:sz="4" w:space="0" w:color="auto"/>
              <w:left w:val="single" w:sz="4" w:space="0" w:color="auto"/>
              <w:bottom w:val="single" w:sz="4" w:space="0" w:color="auto"/>
              <w:right w:val="single" w:sz="4" w:space="0" w:color="auto"/>
            </w:tcBorders>
          </w:tcPr>
          <w:p w:rsidR="00CE57B7" w:rsidRDefault="006C731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CE57B7" w:rsidRDefault="003319AF"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57B7" w:rsidRDefault="003319AF"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uasId</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UasId</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rsidR="006C7310" w:rsidRDefault="006C7310" w:rsidP="006C7310">
            <w:pPr>
              <w:pStyle w:val="TAL"/>
              <w:rPr>
                <w:rFonts w:cs="Arial"/>
                <w:szCs w:val="18"/>
              </w:rPr>
            </w:pPr>
          </w:p>
          <w:p w:rsidR="006C7310" w:rsidRDefault="006C7310" w:rsidP="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array(C2CommMode)</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1..N</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1..N</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rsidR="006C7310" w:rsidRDefault="006C7310" w:rsidP="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B3E1B">
        <w:trPr>
          <w:jc w:val="center"/>
        </w:trPr>
        <w:tc>
          <w:tcPr>
            <w:tcW w:w="1555"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w:t>
            </w:r>
          </w:p>
        </w:tc>
        <w:tc>
          <w:tcPr>
            <w:tcW w:w="425" w:type="dxa"/>
            <w:tcBorders>
              <w:top w:val="single" w:sz="4" w:space="0" w:color="auto"/>
              <w:left w:val="single" w:sz="4" w:space="0" w:color="auto"/>
              <w:bottom w:val="single" w:sz="4" w:space="0" w:color="auto"/>
              <w:right w:val="single" w:sz="4" w:space="0" w:color="auto"/>
            </w:tcBorders>
          </w:tcPr>
          <w:p w:rsidR="006C7310" w:rsidRDefault="006C7310" w:rsidP="006C731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0..1</w:t>
            </w:r>
          </w:p>
        </w:tc>
        <w:tc>
          <w:tcPr>
            <w:tcW w:w="3686"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bl>
    <w:p w:rsidR="00CE57B7" w:rsidRDefault="00CE57B7">
      <w:pPr>
        <w:rPr>
          <w:lang w:val="en-US"/>
        </w:rPr>
      </w:pPr>
    </w:p>
    <w:p w:rsidR="00EB3E1B" w:rsidRPr="00FC5134" w:rsidRDefault="00EB3E1B" w:rsidP="00EB3E1B">
      <w:pPr>
        <w:pStyle w:val="EditorsNote"/>
        <w:rPr>
          <w:rFonts w:eastAsia="Times New Roman"/>
        </w:rPr>
      </w:pPr>
      <w:bookmarkStart w:id="157" w:name="_Toc510696637"/>
      <w:bookmarkStart w:id="158" w:name="_Toc35971432"/>
      <w:bookmarkStart w:id="159" w:name="_Toc67903548"/>
      <w:r w:rsidRPr="00FC5134">
        <w:rPr>
          <w:rFonts w:eastAsia="Times New Roman"/>
        </w:rPr>
        <w:t>Editor's note:</w:t>
      </w:r>
      <w:r w:rsidRPr="00FC5134">
        <w:rPr>
          <w:rFonts w:eastAsia="Times New Roman"/>
        </w:rPr>
        <w:tab/>
      </w:r>
      <w:r>
        <w:rPr>
          <w:rFonts w:eastAsia="Times New Roman"/>
        </w:rPr>
        <w:t>The definition of the C2 switching policies and the C2 service area and the associated attributes and data types is FFS</w:t>
      </w:r>
      <w:r w:rsidRPr="00FC5134">
        <w:rPr>
          <w:rFonts w:eastAsia="Times New Roman"/>
        </w:rPr>
        <w:t>.</w:t>
      </w:r>
    </w:p>
    <w:p w:rsidR="00CE57B7" w:rsidRDefault="003319AF">
      <w:pPr>
        <w:pStyle w:val="Heading5"/>
      </w:pPr>
      <w:r>
        <w:lastRenderedPageBreak/>
        <w:t>6.1.6.2.3</w:t>
      </w:r>
      <w:r>
        <w:tab/>
        <w:t xml:space="preserve">Type: </w:t>
      </w:r>
      <w:r w:rsidR="00EB3E1B" w:rsidRPr="000073D4">
        <w:t>SelectedC2CommModeNotif</w:t>
      </w:r>
      <w:bookmarkEnd w:id="157"/>
      <w:bookmarkEnd w:id="158"/>
      <w:bookmarkEnd w:id="159"/>
    </w:p>
    <w:p w:rsidR="00EB3E1B" w:rsidRDefault="00EB3E1B" w:rsidP="00EB3E1B">
      <w:pPr>
        <w:pStyle w:val="TH"/>
      </w:pPr>
      <w:bookmarkStart w:id="160" w:name="_Toc510696638"/>
      <w:bookmarkStart w:id="161" w:name="_Toc35971433"/>
      <w:bookmarkStart w:id="162" w:name="_Toc67903549"/>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57170E" w:rsidRDefault="00EB3E1B" w:rsidP="00FC3E37">
            <w:pPr>
              <w:pStyle w:val="TAL"/>
            </w:pPr>
            <w:r>
              <w:t>uasId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UasId</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rsidR="00EB3E1B" w:rsidRDefault="00EB3E1B" w:rsidP="00FC3E37">
            <w:pPr>
              <w:pStyle w:val="TAL"/>
              <w:rPr>
                <w:rFonts w:cs="Arial"/>
                <w:szCs w:val="18"/>
              </w:rPr>
            </w:pPr>
          </w:p>
          <w:p w:rsidR="00EB3E1B" w:rsidRDefault="00EB3E1B" w:rsidP="00FC3E37">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C2CommMode</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C2CommMode</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bl>
    <w:p w:rsidR="00EB3E1B" w:rsidRDefault="00EB3E1B" w:rsidP="00EB3E1B">
      <w:pPr>
        <w:rPr>
          <w:lang w:val="en-US"/>
        </w:rPr>
      </w:pPr>
    </w:p>
    <w:p w:rsidR="00EB3E1B" w:rsidRDefault="00EB3E1B" w:rsidP="00EB3E1B">
      <w:pPr>
        <w:pStyle w:val="Heading5"/>
      </w:pPr>
      <w:r>
        <w:t>6.1.6.2.4</w:t>
      </w:r>
      <w:r>
        <w:tab/>
      </w:r>
      <w:r w:rsidR="00E45AA1">
        <w:t xml:space="preserve">Type: </w:t>
      </w:r>
      <w:r w:rsidRPr="00004689">
        <w:t>C2</w:t>
      </w:r>
      <w:r>
        <w:t>Comm</w:t>
      </w:r>
      <w:r w:rsidRPr="00004689">
        <w:t>ModeSwitchNotif</w:t>
      </w:r>
    </w:p>
    <w:p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Uri</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UasId</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rsidR="00EB3E1B" w:rsidRDefault="00EB3E1B" w:rsidP="00FC3E37">
            <w:pPr>
              <w:pStyle w:val="TAL"/>
              <w:rPr>
                <w:rFonts w:cs="Arial"/>
                <w:szCs w:val="18"/>
              </w:rPr>
            </w:pPr>
          </w:p>
          <w:p w:rsidR="00EB3E1B" w:rsidRDefault="00EB3E1B" w:rsidP="00FC3E37">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bl>
    <w:p w:rsidR="00EB3E1B" w:rsidRDefault="00EB3E1B" w:rsidP="00EB3E1B">
      <w:pPr>
        <w:rPr>
          <w:lang w:val="en-US"/>
        </w:rPr>
      </w:pPr>
    </w:p>
    <w:p w:rsidR="00EB3E1B" w:rsidRPr="00FC5134" w:rsidRDefault="00EB3E1B" w:rsidP="00EB3E1B">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p>
    <w:p w:rsidR="00EB3E1B" w:rsidRDefault="00EB3E1B" w:rsidP="00EB3E1B">
      <w:pPr>
        <w:pStyle w:val="Heading5"/>
      </w:pPr>
      <w:r>
        <w:lastRenderedPageBreak/>
        <w:t>6.1.6.2.5</w:t>
      </w:r>
      <w:r>
        <w:tab/>
      </w:r>
      <w:r w:rsidR="00E45AA1">
        <w:t xml:space="preserve">Type: </w:t>
      </w:r>
      <w:r>
        <w:t>C2Result</w:t>
      </w:r>
    </w:p>
    <w:p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rsidR="00EB3E1B" w:rsidRDefault="00EB3E1B" w:rsidP="00EB3E1B">
            <w:pPr>
              <w:pStyle w:val="TAL"/>
              <w:numPr>
                <w:ilvl w:val="0"/>
                <w:numId w:val="7"/>
              </w:numPr>
              <w:rPr>
                <w:rFonts w:cs="Arial"/>
                <w:szCs w:val="18"/>
              </w:rPr>
            </w:pPr>
            <w:r>
              <w:rPr>
                <w:rFonts w:cs="Arial"/>
                <w:szCs w:val="18"/>
              </w:rPr>
              <w:t>"true" means that the requested action is confirmed or approved.</w:t>
            </w:r>
          </w:p>
          <w:p w:rsidR="00EB3E1B" w:rsidRDefault="00EB3E1B" w:rsidP="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bl>
    <w:p w:rsidR="00EB3E1B" w:rsidRDefault="00EB3E1B" w:rsidP="00EB3E1B">
      <w:pPr>
        <w:rPr>
          <w:lang w:val="en-US"/>
        </w:rPr>
      </w:pPr>
    </w:p>
    <w:p w:rsidR="00EB3E1B" w:rsidRDefault="00EB3E1B" w:rsidP="00EB3E1B">
      <w:pPr>
        <w:pStyle w:val="Heading5"/>
      </w:pPr>
      <w:r>
        <w:t>6.1.6.2.6</w:t>
      </w:r>
      <w:r>
        <w:tab/>
        <w:t>Type: UasId</w:t>
      </w:r>
    </w:p>
    <w:p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groupId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ExternalGroupId</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rsidR="00EB3E1B" w:rsidRPr="00DF438C" w:rsidRDefault="00EB3E1B" w:rsidP="00FC3E37">
            <w:pPr>
              <w:pStyle w:val="TAL"/>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array(UavId)</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0..N</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rsidR="00EB3E1B" w:rsidRDefault="00EB3E1B" w:rsidP="00FC3E37">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rsidR="00EB3E1B" w:rsidRPr="00F41141" w:rsidRDefault="00EB3E1B" w:rsidP="00EB3E1B"/>
    <w:p w:rsidR="00EB3E1B" w:rsidRDefault="00EB3E1B" w:rsidP="00EB3E1B">
      <w:pPr>
        <w:pStyle w:val="Heading5"/>
      </w:pPr>
      <w:r>
        <w:t>6.1.6.2.7</w:t>
      </w:r>
      <w:r>
        <w:tab/>
        <w:t>Type: UavId</w:t>
      </w:r>
    </w:p>
    <w:p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gpsi</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Gpsi</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rsidR="00EB3E1B" w:rsidRDefault="00EB3E1B" w:rsidP="00FC3E37">
            <w:pPr>
              <w:pStyle w:val="TAL"/>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caaId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in the form of a CAA ID.</w:t>
            </w:r>
          </w:p>
          <w:p w:rsidR="00EB3E1B" w:rsidRDefault="00EB3E1B" w:rsidP="00FC3E37">
            <w:pPr>
              <w:pStyle w:val="TAL"/>
              <w:rPr>
                <w:rFonts w:cs="Arial"/>
                <w:szCs w:val="18"/>
              </w:rPr>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rFonts w:cs="Arial"/>
                <w:szCs w:val="18"/>
              </w:rPr>
            </w:pPr>
            <w:r>
              <w:rPr>
                <w:rFonts w:cs="Arial"/>
                <w:szCs w:val="18"/>
              </w:rPr>
              <w:t>NOTE:</w:t>
            </w:r>
            <w:r>
              <w:tab/>
              <w:t>Only one of the "groupId" attribute or the "caaId" attribute is provided within the UavId data type. These attributes are mutually exclusive.</w:t>
            </w:r>
          </w:p>
        </w:tc>
      </w:tr>
    </w:tbl>
    <w:p w:rsidR="00EB3E1B" w:rsidRDefault="00EB3E1B" w:rsidP="00EB3E1B"/>
    <w:p w:rsidR="00EB3E1B" w:rsidRPr="00FC5134" w:rsidRDefault="00EB3E1B" w:rsidP="00EB3E1B">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IP address of the UAV (or UAV-C) can also be an identifier of the UAV or UAV-C is FFS</w:t>
      </w:r>
      <w:r w:rsidRPr="00FC5134">
        <w:rPr>
          <w:rFonts w:eastAsia="Times New Roman"/>
        </w:rPr>
        <w:t>.</w:t>
      </w:r>
    </w:p>
    <w:p w:rsidR="00CE57B7" w:rsidRDefault="003319AF">
      <w:pPr>
        <w:pStyle w:val="Heading4"/>
        <w:rPr>
          <w:lang w:val="en-US"/>
        </w:rPr>
      </w:pPr>
      <w:r>
        <w:rPr>
          <w:lang w:val="en-US"/>
        </w:rPr>
        <w:t>6.1.6.3</w:t>
      </w:r>
      <w:r>
        <w:rPr>
          <w:lang w:val="en-US"/>
        </w:rPr>
        <w:tab/>
        <w:t>Simple data types and enumerations</w:t>
      </w:r>
      <w:bookmarkEnd w:id="160"/>
      <w:bookmarkEnd w:id="161"/>
      <w:bookmarkEnd w:id="162"/>
    </w:p>
    <w:p w:rsidR="00CE57B7" w:rsidRDefault="003319AF">
      <w:pPr>
        <w:pStyle w:val="Heading5"/>
      </w:pPr>
      <w:bookmarkStart w:id="163" w:name="_Toc510696639"/>
      <w:bookmarkStart w:id="164" w:name="_Toc35971434"/>
      <w:bookmarkStart w:id="165" w:name="_Toc67903550"/>
      <w:r>
        <w:t>6.1.6.3.1</w:t>
      </w:r>
      <w:r>
        <w:tab/>
        <w:t>Introduction</w:t>
      </w:r>
      <w:bookmarkEnd w:id="163"/>
      <w:bookmarkEnd w:id="164"/>
      <w:bookmarkEnd w:id="165"/>
    </w:p>
    <w:p w:rsidR="00CE57B7" w:rsidRDefault="003319AF">
      <w:r>
        <w:t>This clause defines simple data types and enumerations that can be referenced from data structures defined in the previous clauses.</w:t>
      </w:r>
    </w:p>
    <w:p w:rsidR="00CE57B7" w:rsidRDefault="003319AF">
      <w:pPr>
        <w:pStyle w:val="Heading5"/>
      </w:pPr>
      <w:bookmarkStart w:id="166" w:name="_Toc510696640"/>
      <w:bookmarkStart w:id="167" w:name="_Toc35971435"/>
      <w:bookmarkStart w:id="168" w:name="_Toc67903551"/>
      <w:r>
        <w:t>6.1.6.3.2</w:t>
      </w:r>
      <w:r>
        <w:tab/>
        <w:t>Simple data types</w:t>
      </w:r>
      <w:bookmarkEnd w:id="166"/>
      <w:bookmarkEnd w:id="167"/>
      <w:bookmarkEnd w:id="168"/>
    </w:p>
    <w:p w:rsidR="00CE57B7" w:rsidRDefault="003319AF">
      <w:r>
        <w:t>The simple data types defined in table</w:t>
      </w:r>
      <w:r w:rsidR="00E45AA1">
        <w:t> </w:t>
      </w:r>
      <w:r>
        <w:t>6.1.6.3.2-1 shall be supported.</w:t>
      </w:r>
    </w:p>
    <w:p w:rsidR="00CE57B7" w:rsidRDefault="003319AF">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E57B7" w:rsidRDefault="003319AF">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E57B7" w:rsidRDefault="003319AF">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CE57B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E57B7" w:rsidRDefault="00CE57B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E57B7" w:rsidRDefault="00CE57B7">
            <w:pPr>
              <w:pStyle w:val="TAL"/>
            </w:pPr>
          </w:p>
        </w:tc>
        <w:tc>
          <w:tcPr>
            <w:tcW w:w="2051" w:type="pct"/>
            <w:tcBorders>
              <w:top w:val="single" w:sz="4" w:space="0" w:color="auto"/>
              <w:left w:val="nil"/>
              <w:bottom w:val="single" w:sz="8" w:space="0" w:color="auto"/>
              <w:right w:val="single" w:sz="8" w:space="0" w:color="auto"/>
            </w:tcBorders>
          </w:tcPr>
          <w:p w:rsidR="00CE57B7" w:rsidRDefault="00CE57B7">
            <w:pPr>
              <w:pStyle w:val="TAL"/>
            </w:pPr>
          </w:p>
        </w:tc>
        <w:tc>
          <w:tcPr>
            <w:tcW w:w="1265" w:type="pct"/>
            <w:tcBorders>
              <w:top w:val="single" w:sz="4" w:space="0" w:color="auto"/>
              <w:left w:val="nil"/>
              <w:bottom w:val="single" w:sz="8" w:space="0" w:color="auto"/>
              <w:right w:val="single" w:sz="8" w:space="0" w:color="auto"/>
            </w:tcBorders>
          </w:tcPr>
          <w:p w:rsidR="00CE57B7" w:rsidRDefault="00CE57B7">
            <w:pPr>
              <w:pStyle w:val="TAL"/>
            </w:pPr>
          </w:p>
        </w:tc>
      </w:tr>
    </w:tbl>
    <w:p w:rsidR="00CE57B7" w:rsidRDefault="00CE57B7"/>
    <w:p w:rsidR="00CE57B7" w:rsidRDefault="003319AF">
      <w:pPr>
        <w:pStyle w:val="Heading5"/>
      </w:pPr>
      <w:bookmarkStart w:id="169" w:name="_Toc510696641"/>
      <w:bookmarkStart w:id="170" w:name="_Toc35971436"/>
      <w:bookmarkStart w:id="171" w:name="_Toc67903552"/>
      <w:r>
        <w:t>6.1.6.3.3</w:t>
      </w:r>
      <w:r>
        <w:tab/>
        <w:t xml:space="preserve">Enumeration: </w:t>
      </w:r>
      <w:r w:rsidR="00E45AA1" w:rsidRPr="000B0D7A">
        <w:t>C2CommMode</w:t>
      </w:r>
      <w:bookmarkEnd w:id="169"/>
      <w:bookmarkEnd w:id="170"/>
      <w:bookmarkEnd w:id="171"/>
    </w:p>
    <w:p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E57B7" w:rsidRDefault="003319A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E57B7" w:rsidRDefault="003319A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E57B7" w:rsidRDefault="003319AF">
            <w:pPr>
              <w:pStyle w:val="TAH"/>
            </w:pPr>
            <w:r>
              <w:t>Applicability</w:t>
            </w:r>
          </w:p>
        </w:tc>
      </w:tr>
      <w:tr w:rsidR="00E45AA1" w:rsidRPr="00B27B2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514941" w:rsidRDefault="00E45AA1" w:rsidP="00E45AA1">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tcPr>
          <w:p w:rsidR="00E45AA1" w:rsidRPr="00514941" w:rsidRDefault="00E45AA1" w:rsidP="00E45AA1">
            <w:pPr>
              <w:pStyle w:val="TAL"/>
              <w:rPr>
                <w:lang w:val="fr-FR"/>
              </w:rPr>
            </w:pPr>
          </w:p>
        </w:tc>
      </w:tr>
      <w:tr w:rsidR="00E45A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tcPr>
          <w:p w:rsidR="00E45AA1" w:rsidRDefault="00E45AA1" w:rsidP="00E45AA1">
            <w:pPr>
              <w:pStyle w:val="TAL"/>
            </w:pPr>
          </w:p>
        </w:tc>
      </w:tr>
      <w:tr w:rsidR="00E45A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E45AA1">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tcPr>
          <w:p w:rsidR="00E45AA1" w:rsidRDefault="00E45AA1" w:rsidP="00E45AA1">
            <w:pPr>
              <w:pStyle w:val="TAL"/>
            </w:pPr>
          </w:p>
        </w:tc>
      </w:tr>
    </w:tbl>
    <w:p w:rsidR="00CE57B7" w:rsidRDefault="00CE57B7">
      <w:pPr>
        <w:rPr>
          <w:lang w:val="en-US"/>
        </w:rPr>
      </w:pPr>
    </w:p>
    <w:p w:rsidR="00CE57B7" w:rsidRDefault="003319AF">
      <w:pPr>
        <w:pStyle w:val="Heading5"/>
      </w:pPr>
      <w:bookmarkStart w:id="172" w:name="_Toc510696642"/>
      <w:bookmarkStart w:id="173" w:name="_Toc35971437"/>
      <w:bookmarkStart w:id="174" w:name="_Toc67903553"/>
      <w:r>
        <w:t>6.1.6.3.4</w:t>
      </w:r>
      <w:r>
        <w:tab/>
        <w:t xml:space="preserve">Enumeration: </w:t>
      </w:r>
      <w:r w:rsidR="00E45AA1" w:rsidRPr="000B0D7A">
        <w:t>C2</w:t>
      </w:r>
      <w:r w:rsidR="00E45AA1">
        <w:t>Comm</w:t>
      </w:r>
      <w:r w:rsidR="00E45AA1" w:rsidRPr="000B0D7A">
        <w:t>ModeSwitching</w:t>
      </w:r>
      <w:bookmarkEnd w:id="172"/>
      <w:bookmarkEnd w:id="173"/>
      <w:bookmarkEnd w:id="174"/>
    </w:p>
    <w:p w:rsidR="00E45AA1" w:rsidRDefault="00E45AA1" w:rsidP="00E45AA1">
      <w:bookmarkStart w:id="175" w:name="_Toc510696643"/>
      <w:bookmarkStart w:id="176" w:name="_Toc35971438"/>
      <w:bookmarkStart w:id="177" w:name="_Toc67903554"/>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rsidTr="00FC3E37">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45AA1" w:rsidRDefault="00E45AA1" w:rsidP="00FC3E37">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45AA1" w:rsidRDefault="00E45AA1" w:rsidP="00FC3E37">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tcPr>
          <w:p w:rsidR="00E45AA1" w:rsidRDefault="00E45AA1" w:rsidP="00FC3E37">
            <w:pPr>
              <w:pStyle w:val="TAH"/>
            </w:pPr>
            <w:r>
              <w:t>Applicability</w:t>
            </w:r>
          </w:p>
        </w:tc>
      </w:tr>
      <w:tr w:rsidR="00E45AA1" w:rsidRPr="00B23966"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B23966" w:rsidRDefault="00E45AA1" w:rsidP="00FC3E37">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tcPr>
          <w:p w:rsidR="00E45AA1" w:rsidRPr="00B23966" w:rsidRDefault="00E45AA1" w:rsidP="00FC3E37">
            <w:pPr>
              <w:pStyle w:val="TAL"/>
            </w:pPr>
          </w:p>
        </w:tc>
      </w:tr>
      <w:tr w:rsidR="00E45AA1"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pPr>
          </w:p>
        </w:tc>
      </w:tr>
      <w:tr w:rsidR="00E45AA1"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Pr="00B23966" w:rsidRDefault="00E45AA1" w:rsidP="00FC3E37">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pPr>
          </w:p>
        </w:tc>
      </w:tr>
      <w:tr w:rsidR="00E45AA1"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5AA1" w:rsidRDefault="00E45AA1" w:rsidP="00FC3E37">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tcPr>
          <w:p w:rsidR="00E45AA1" w:rsidRDefault="00E45AA1" w:rsidP="00FC3E37">
            <w:pPr>
              <w:pStyle w:val="TAL"/>
            </w:pPr>
          </w:p>
        </w:tc>
      </w:tr>
    </w:tbl>
    <w:p w:rsidR="00E45AA1" w:rsidRPr="001F47A6" w:rsidRDefault="00E45AA1" w:rsidP="00E45AA1"/>
    <w:p w:rsidR="00CE57B7" w:rsidRDefault="003319AF">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rsidR="00CE57B7" w:rsidRDefault="003319AF">
      <w:pPr>
        <w:pStyle w:val="Heading5"/>
      </w:pPr>
      <w:bookmarkStart w:id="178" w:name="_Toc510696644"/>
      <w:bookmarkStart w:id="179" w:name="_Toc35971439"/>
      <w:bookmarkStart w:id="180" w:name="_Toc67903555"/>
      <w:r>
        <w:t>6.1.6.4.1</w:t>
      </w:r>
      <w:r>
        <w:tab/>
        <w:t>Type: &lt;TypeName 1&gt;</w:t>
      </w:r>
      <w:bookmarkEnd w:id="178"/>
      <w:bookmarkEnd w:id="179"/>
      <w:bookmarkEnd w:id="180"/>
    </w:p>
    <w:p w:rsidR="00CE57B7" w:rsidRDefault="003319A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CE57B7" w:rsidRDefault="003319A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CE57B7" w:rsidRDefault="003319A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CE57B7" w:rsidRDefault="003319AF">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CE57B7" w:rsidRDefault="003319AF">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t>
      </w:r>
    </w:p>
    <w:p w:rsidR="00CE57B7" w:rsidRDefault="003319A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CE57B7" w:rsidRDefault="003319AF">
      <w:pPr>
        <w:pStyle w:val="Guidance"/>
      </w:pPr>
      <w:r>
        <w: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p>
    <w:p w:rsidR="00CE57B7" w:rsidRDefault="003319AF">
      <w:pPr>
        <w:pStyle w:val="Guidance"/>
      </w:pPr>
      <w:r>
        <w: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t>
      </w:r>
    </w:p>
    <w:p w:rsidR="00CE57B7" w:rsidRDefault="003319AF">
      <w:pPr>
        <w:pStyle w:val="TH"/>
      </w:pPr>
      <w:r>
        <w:rPr>
          <w:noProof/>
        </w:rPr>
        <w:t>Table </w:t>
      </w:r>
      <w:r>
        <w:t xml:space="preserve">6.1.6.4.1-1: </w:t>
      </w:r>
      <w:bookmarkStart w:id="18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E57B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1"/>
          <w:p w:rsidR="00CE57B7" w:rsidRDefault="003319AF">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rPr>
                <w:rFonts w:cs="Arial"/>
                <w:szCs w:val="18"/>
              </w:rPr>
            </w:pPr>
            <w:r>
              <w:rPr>
                <w:rFonts w:cs="Arial"/>
                <w:szCs w:val="18"/>
              </w:rPr>
              <w:t>Applicability</w:t>
            </w:r>
          </w:p>
        </w:tc>
      </w:tr>
      <w:tr w:rsidR="00CE57B7">
        <w:trPr>
          <w:jc w:val="center"/>
        </w:trPr>
        <w:tc>
          <w:tcPr>
            <w:tcW w:w="2482" w:type="dxa"/>
            <w:tcBorders>
              <w:top w:val="single" w:sz="4" w:space="0" w:color="auto"/>
              <w:left w:val="single" w:sz="4" w:space="0" w:color="auto"/>
              <w:bottom w:val="single" w:sz="4" w:space="0" w:color="auto"/>
              <w:right w:val="single" w:sz="4" w:space="0" w:color="auto"/>
            </w:tcBorders>
          </w:tcPr>
          <w:p w:rsidR="00CE57B7" w:rsidRDefault="003319AF">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CE57B7" w:rsidRDefault="003319AF">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CE57B7" w:rsidRDefault="003319AF">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CE57B7" w:rsidRDefault="00CE57B7">
            <w:pPr>
              <w:pStyle w:val="TAL"/>
            </w:pPr>
          </w:p>
        </w:tc>
      </w:tr>
    </w:tbl>
    <w:p w:rsidR="00CE57B7" w:rsidRDefault="00CE57B7"/>
    <w:p w:rsidR="00CE57B7" w:rsidRDefault="003319AF">
      <w:pPr>
        <w:pStyle w:val="Heading5"/>
      </w:pPr>
      <w:bookmarkStart w:id="182" w:name="_Toc510696645"/>
      <w:bookmarkStart w:id="183" w:name="_Toc35971440"/>
      <w:bookmarkStart w:id="184" w:name="_Toc67903556"/>
      <w:r>
        <w:t>6.1.6.4.2</w:t>
      </w:r>
      <w:r>
        <w:tab/>
        <w:t>Type: &lt;TypeName 2&gt;</w:t>
      </w:r>
      <w:bookmarkEnd w:id="182"/>
      <w:bookmarkEnd w:id="183"/>
      <w:bookmarkEnd w:id="184"/>
    </w:p>
    <w:p w:rsidR="00CE57B7" w:rsidRDefault="003319AF">
      <w:pPr>
        <w:pStyle w:val="Guidance"/>
      </w:pPr>
      <w:r>
        <w:t>And so on if there are more types to specify.</w:t>
      </w:r>
    </w:p>
    <w:p w:rsidR="00CE57B7" w:rsidRDefault="003319AF">
      <w:pPr>
        <w:pStyle w:val="Heading4"/>
      </w:pPr>
      <w:bookmarkStart w:id="185" w:name="_Toc510696646"/>
      <w:bookmarkStart w:id="186" w:name="_Toc35971441"/>
      <w:bookmarkStart w:id="187" w:name="_Toc67903557"/>
      <w:r>
        <w:t>6.1.6.5</w:t>
      </w:r>
      <w:r>
        <w:tab/>
        <w:t>Binary data</w:t>
      </w:r>
      <w:bookmarkEnd w:id="185"/>
      <w:bookmarkEnd w:id="186"/>
      <w:bookmarkEnd w:id="187"/>
    </w:p>
    <w:p w:rsidR="00CE57B7" w:rsidRDefault="003319AF">
      <w:pPr>
        <w:pStyle w:val="Guidance"/>
      </w:pPr>
      <w:r>
        <w:t>This clause will specify what is encoded in binary part, if multipart media type is agreed to be supported by CT4 and is supported by the API. It shall be omitted if not applicable.</w:t>
      </w:r>
    </w:p>
    <w:p w:rsidR="00CE57B7" w:rsidRDefault="003319AF">
      <w:pPr>
        <w:pStyle w:val="Heading5"/>
      </w:pPr>
      <w:bookmarkStart w:id="188" w:name="_Toc35971442"/>
      <w:bookmarkStart w:id="189" w:name="_Toc67903558"/>
      <w:r>
        <w:t>6.1.6.5.1</w:t>
      </w:r>
      <w:r>
        <w:tab/>
        <w:t>Binary Data Types</w:t>
      </w:r>
      <w:bookmarkEnd w:id="188"/>
      <w:bookmarkEnd w:id="189"/>
    </w:p>
    <w:p w:rsidR="00CE57B7" w:rsidRDefault="003319AF">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Content type</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RDefault="003319AF">
            <w:pPr>
              <w:pStyle w:val="TAL"/>
            </w:pPr>
            <w:r>
              <w:t>&lt; Binary Data 1 &gt;</w:t>
            </w:r>
          </w:p>
          <w:p w:rsidR="00CE57B7" w:rsidRDefault="003319AF">
            <w:pPr>
              <w:pStyle w:val="TAL"/>
            </w:pPr>
            <w:r>
              <w:t>e.g. N1 SM Message</w:t>
            </w:r>
          </w:p>
          <w:p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RDefault="003319AF">
            <w:pPr>
              <w:pStyle w:val="TAC"/>
            </w:pPr>
            <w:r>
              <w:t>&lt; clause &gt;</w:t>
            </w:r>
          </w:p>
          <w:p w:rsidR="00CE57B7" w:rsidRDefault="003319AF">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rsidR="00CE57B7" w:rsidRDefault="003319AF">
            <w:pPr>
              <w:pStyle w:val="TAL"/>
              <w:rPr>
                <w:rFonts w:cs="Arial"/>
                <w:szCs w:val="18"/>
              </w:rPr>
            </w:pPr>
            <w:r>
              <w:rPr>
                <w:rFonts w:cs="Arial"/>
                <w:szCs w:val="18"/>
              </w:rPr>
              <w:t>&lt;content type&gt;</w:t>
            </w:r>
          </w:p>
          <w:p w:rsidR="00CE57B7" w:rsidRDefault="003319AF">
            <w:pPr>
              <w:pStyle w:val="TAL"/>
              <w:rPr>
                <w:rFonts w:cs="Arial"/>
                <w:szCs w:val="18"/>
              </w:rPr>
            </w:pPr>
            <w:r>
              <w:rPr>
                <w:rFonts w:cs="Arial"/>
                <w:szCs w:val="18"/>
              </w:rPr>
              <w:t>e.g. vnd.3gpp.5gnas</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RDefault="00CE57B7">
            <w:pPr>
              <w:pStyle w:val="TAC"/>
            </w:pPr>
          </w:p>
        </w:tc>
        <w:tc>
          <w:tcPr>
            <w:tcW w:w="4381"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p w:rsidR="00CE57B7" w:rsidRDefault="003319AF">
      <w:pPr>
        <w:pStyle w:val="Heading5"/>
      </w:pPr>
      <w:bookmarkStart w:id="190" w:name="_Toc20131002"/>
      <w:bookmarkStart w:id="191" w:name="_Toc67903559"/>
      <w:bookmarkStart w:id="192" w:name="_Hlk32129811"/>
      <w:r>
        <w:t>6.1.6.5.2</w:t>
      </w:r>
      <w:r>
        <w:tab/>
      </w:r>
      <w:bookmarkEnd w:id="190"/>
      <w:r>
        <w:t>&lt; Binary Data 1 &gt;</w:t>
      </w:r>
      <w:bookmarkEnd w:id="191"/>
    </w:p>
    <w:bookmarkEnd w:id="192"/>
    <w:p w:rsidR="00CE57B7" w:rsidRDefault="003319AF">
      <w:pPr>
        <w:pStyle w:val="Guidance"/>
      </w:pPr>
      <w:r>
        <w:t>And so on if there are more binary data to specify</w:t>
      </w:r>
    </w:p>
    <w:p w:rsidR="00CE57B7" w:rsidRDefault="003319AF">
      <w:pPr>
        <w:pStyle w:val="Heading3"/>
      </w:pPr>
      <w:bookmarkStart w:id="193" w:name="_Toc510696647"/>
      <w:bookmarkStart w:id="194" w:name="_Toc35971443"/>
      <w:bookmarkStart w:id="195" w:name="_Toc67903560"/>
      <w:r>
        <w:lastRenderedPageBreak/>
        <w:t>6.1.7</w:t>
      </w:r>
      <w:r>
        <w:tab/>
        <w:t>Error Handling</w:t>
      </w:r>
      <w:bookmarkEnd w:id="193"/>
      <w:bookmarkEnd w:id="194"/>
      <w:bookmarkEnd w:id="195"/>
    </w:p>
    <w:p w:rsidR="00CE57B7" w:rsidRDefault="003319AF">
      <w:pPr>
        <w:pStyle w:val="Guidance"/>
      </w:pPr>
      <w:r>
        <w: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t>
      </w:r>
    </w:p>
    <w:p w:rsidR="00CE57B7" w:rsidRDefault="003319AF">
      <w:pPr>
        <w:pStyle w:val="Heading4"/>
      </w:pPr>
      <w:bookmarkStart w:id="196" w:name="_Toc35971444"/>
      <w:bookmarkStart w:id="197" w:name="_Toc67903561"/>
      <w:r>
        <w:t>6.1.7.1</w:t>
      </w:r>
      <w:r>
        <w:tab/>
        <w:t>General</w:t>
      </w:r>
      <w:bookmarkEnd w:id="196"/>
      <w:bookmarkEnd w:id="197"/>
    </w:p>
    <w:p w:rsidR="00CE57B7" w:rsidRDefault="003319AF">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CE57B7" w:rsidRDefault="003319AF">
      <w:pPr>
        <w:rPr>
          <w:rFonts w:eastAsia="Calibri"/>
        </w:rPr>
      </w:pPr>
      <w:r>
        <w:t xml:space="preserve">In addition, the requirements in the following clauses are applicable for the </w:t>
      </w:r>
      <w:r>
        <w:rPr>
          <w:noProof/>
        </w:rPr>
        <w:t>&lt;API Name&gt;</w:t>
      </w:r>
      <w:r>
        <w:t xml:space="preserve"> API.</w:t>
      </w:r>
    </w:p>
    <w:p w:rsidR="00CE57B7" w:rsidRDefault="003319AF">
      <w:pPr>
        <w:pStyle w:val="Heading4"/>
      </w:pPr>
      <w:bookmarkStart w:id="198" w:name="_Toc35971445"/>
      <w:bookmarkStart w:id="199" w:name="_Toc67903562"/>
      <w:r>
        <w:t>6.1.7.2</w:t>
      </w:r>
      <w:r>
        <w:tab/>
        <w:t>Protocol Errors</w:t>
      </w:r>
      <w:bookmarkEnd w:id="198"/>
      <w:bookmarkEnd w:id="199"/>
    </w:p>
    <w:p w:rsidR="00CE57B7" w:rsidRDefault="003319AF">
      <w:r>
        <w:t xml:space="preserve">No specific procedures for the </w:t>
      </w:r>
      <w:r>
        <w:rPr>
          <w:noProof/>
        </w:rPr>
        <w:t>&lt;API name&gt;</w:t>
      </w:r>
      <w:r>
        <w:t xml:space="preserve"> service are specified.</w:t>
      </w:r>
    </w:p>
    <w:p w:rsidR="00CE57B7" w:rsidRDefault="003319AF">
      <w:pPr>
        <w:pStyle w:val="Guidance"/>
      </w:pPr>
      <w:r>
        <w:t>Or add specific information for the API if applicable.</w:t>
      </w:r>
    </w:p>
    <w:p w:rsidR="00CE57B7" w:rsidRDefault="003319AF">
      <w:pPr>
        <w:pStyle w:val="Heading4"/>
      </w:pPr>
      <w:bookmarkStart w:id="200" w:name="_Toc35971446"/>
      <w:bookmarkStart w:id="201" w:name="_Toc67903563"/>
      <w:r>
        <w:t>6.1.7.3</w:t>
      </w:r>
      <w:r>
        <w:tab/>
        <w:t>Application Errors</w:t>
      </w:r>
      <w:bookmarkEnd w:id="200"/>
      <w:bookmarkEnd w:id="201"/>
    </w:p>
    <w:p w:rsidR="00CE57B7" w:rsidRDefault="003319AF">
      <w:r>
        <w:t>The application errors defined for the &lt;API name&gt;</w:t>
      </w:r>
      <w:r>
        <w:rPr>
          <w:lang w:eastAsia="zh-CN"/>
        </w:rPr>
        <w:t xml:space="preserve"> </w:t>
      </w:r>
      <w:r>
        <w:t xml:space="preserve"> service are listed in Table 6.1.7.3-1.</w:t>
      </w:r>
    </w:p>
    <w:p w:rsidR="00CE57B7" w:rsidRDefault="003319A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233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bookmarkStart w:id="202" w:name="_Toc492899751"/>
      <w:bookmarkStart w:id="203" w:name="_Toc492900030"/>
      <w:bookmarkStart w:id="204" w:name="_Toc492967832"/>
      <w:bookmarkStart w:id="205" w:name="_Toc492972920"/>
      <w:bookmarkStart w:id="206" w:name="_Toc492973140"/>
      <w:bookmarkStart w:id="207" w:name="_Toc493774060"/>
      <w:bookmarkStart w:id="208" w:name="_Toc508285804"/>
      <w:bookmarkStart w:id="209" w:name="_Toc508287269"/>
      <w:bookmarkStart w:id="210" w:name="_Toc510696648"/>
      <w:bookmarkStart w:id="211" w:name="_Toc35971447"/>
    </w:p>
    <w:p w:rsidR="00CE57B7" w:rsidRDefault="003319AF">
      <w:pPr>
        <w:pStyle w:val="Heading3"/>
        <w:rPr>
          <w:lang w:eastAsia="zh-CN"/>
        </w:rPr>
      </w:pPr>
      <w:bookmarkStart w:id="212" w:name="_Toc67903564"/>
      <w:r>
        <w:t>6.1.8</w:t>
      </w:r>
      <w:r>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p>
    <w:p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rsidR="00CE57B7" w:rsidRDefault="003319AF">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1529"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3319AF">
      <w:pPr>
        <w:pStyle w:val="Heading3"/>
      </w:pPr>
      <w:bookmarkStart w:id="213" w:name="_Toc532994477"/>
      <w:bookmarkStart w:id="214" w:name="_Toc35971448"/>
      <w:bookmarkStart w:id="215" w:name="_Toc67903565"/>
      <w:bookmarkStart w:id="216" w:name="_Hlk525137310"/>
      <w:bookmarkStart w:id="217" w:name="_Toc510696649"/>
      <w:r>
        <w:t>6.1.9</w:t>
      </w:r>
      <w:r>
        <w:tab/>
        <w:t>Security</w:t>
      </w:r>
      <w:bookmarkEnd w:id="213"/>
      <w:bookmarkEnd w:id="214"/>
      <w:bookmarkEnd w:id="215"/>
    </w:p>
    <w:p w:rsidR="007406B4" w:rsidRDefault="007406B4" w:rsidP="007406B4">
      <w:pPr>
        <w:rPr>
          <w:noProof/>
          <w:lang w:eastAsia="zh-CN"/>
        </w:rPr>
      </w:pPr>
      <w:bookmarkStart w:id="218" w:name="_Toc35971449"/>
      <w:bookmarkStart w:id="219" w:name="_Toc67903566"/>
      <w:bookmarkEnd w:id="216"/>
      <w:r>
        <w:t>The provisions of clause 6 of 3GPP TS 29.122 [2] shall apply for the UAE_C2OperationModeManagement</w:t>
      </w:r>
      <w:r>
        <w:rPr>
          <w:noProof/>
        </w:rPr>
        <w:t xml:space="preserve"> </w:t>
      </w:r>
      <w:r>
        <w:rPr>
          <w:noProof/>
          <w:lang w:eastAsia="zh-CN"/>
        </w:rPr>
        <w:t>API.</w:t>
      </w:r>
    </w:p>
    <w:p w:rsidR="00CE57B7" w:rsidRDefault="003319AF">
      <w:pPr>
        <w:pStyle w:val="Heading2"/>
      </w:pPr>
      <w:r>
        <w:t>6.2</w:t>
      </w:r>
      <w:r>
        <w:tab/>
        <w:t>&lt; Service 2&gt; Service API</w:t>
      </w:r>
      <w:bookmarkEnd w:id="217"/>
      <w:bookmarkEnd w:id="218"/>
      <w:bookmarkEnd w:id="219"/>
    </w:p>
    <w:p w:rsidR="00CE57B7" w:rsidRDefault="003319AF">
      <w:pPr>
        <w:pStyle w:val="Guidance"/>
      </w:pPr>
      <w:r>
        <w:t>And so on if there are more than two services supported by the NF. Same structure as in clause 6.1.</w:t>
      </w:r>
    </w:p>
    <w:p w:rsidR="00CE57B7" w:rsidRDefault="003319AF">
      <w:pPr>
        <w:pStyle w:val="Heading8"/>
      </w:pPr>
      <w:r>
        <w:br w:type="page"/>
      </w:r>
      <w:bookmarkStart w:id="220" w:name="_Toc510696650"/>
      <w:bookmarkStart w:id="221" w:name="_Toc35971450"/>
      <w:bookmarkStart w:id="222" w:name="_Toc67903567"/>
      <w:r>
        <w:lastRenderedPageBreak/>
        <w:t>Annex A (normative):</w:t>
      </w:r>
      <w:r>
        <w:br/>
        <w:t>OpenAPI specification</w:t>
      </w:r>
      <w:bookmarkEnd w:id="220"/>
      <w:bookmarkEnd w:id="221"/>
      <w:bookmarkEnd w:id="222"/>
    </w:p>
    <w:p w:rsidR="00CE57B7" w:rsidRDefault="003319AF">
      <w:pPr>
        <w:pStyle w:val="Heading2"/>
      </w:pPr>
      <w:bookmarkStart w:id="223" w:name="_Toc510696651"/>
      <w:bookmarkStart w:id="224" w:name="_Toc35971451"/>
      <w:bookmarkStart w:id="225" w:name="_Toc67903568"/>
      <w:r>
        <w:t>A.1</w:t>
      </w:r>
      <w:r>
        <w:tab/>
        <w:t>General</w:t>
      </w:r>
      <w:bookmarkEnd w:id="223"/>
      <w:bookmarkEnd w:id="224"/>
      <w:bookmarkEnd w:id="225"/>
    </w:p>
    <w:p w:rsidR="00CE57B7" w:rsidRDefault="003319AF">
      <w:bookmarkStart w:id="226" w:name="_Toc510696652"/>
      <w:r>
        <w:t>This Annex specifies the formal definition of the API(s) defined in the present specification. It consists of OpenAPI  specifications in YAML format.</w:t>
      </w:r>
    </w:p>
    <w:p w:rsidR="00CE57B7" w:rsidRDefault="003319AF">
      <w:r>
        <w:t>This Annex takes precedence when being discrepant to other parts of the specification with respect to the encoding of information elements and methods within the API(s).</w:t>
      </w:r>
    </w:p>
    <w:p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CE57B7" w:rsidRDefault="003319AF">
      <w:bookmarkStart w:id="227"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rsidR="00CE57B7" w:rsidRDefault="003319AF">
      <w:pPr>
        <w:pStyle w:val="Heading2"/>
      </w:pPr>
      <w:bookmarkStart w:id="228" w:name="_Toc67903569"/>
      <w:r>
        <w:t>A.2</w:t>
      </w:r>
      <w:r>
        <w:tab/>
      </w:r>
      <w:r w:rsidR="00E45AA1" w:rsidRPr="003E26EA">
        <w:t>UAE_C2OperationModeManagement</w:t>
      </w:r>
      <w:r>
        <w:t xml:space="preserve"> API</w:t>
      </w:r>
      <w:bookmarkEnd w:id="226"/>
      <w:bookmarkEnd w:id="227"/>
      <w:bookmarkEnd w:id="228"/>
    </w:p>
    <w:p w:rsidR="00CE57B7" w:rsidRDefault="003319AF">
      <w:pPr>
        <w:pStyle w:val="PL"/>
      </w:pPr>
      <w:bookmarkStart w:id="229" w:name="_Hlk514243590"/>
      <w:bookmarkStart w:id="230" w:name="_Hlk515634373"/>
      <w:bookmarkStart w:id="231" w:name="_Hlk515642979"/>
      <w:bookmarkStart w:id="232" w:name="_Toc510696653"/>
      <w:r>
        <w:t>openapi: 3.0.0</w:t>
      </w:r>
    </w:p>
    <w:p w:rsidR="00CE57B7" w:rsidRDefault="003319AF">
      <w:pPr>
        <w:pStyle w:val="PL"/>
      </w:pPr>
      <w:r>
        <w:t>info:</w:t>
      </w:r>
    </w:p>
    <w:p w:rsidR="00CE57B7" w:rsidRDefault="003319AF">
      <w:pPr>
        <w:pStyle w:val="PL"/>
      </w:pPr>
      <w:r>
        <w:t xml:space="preserve">  title: </w:t>
      </w:r>
      <w:r w:rsidR="00E45AA1">
        <w:t>uae-c2opmode-mngt</w:t>
      </w:r>
    </w:p>
    <w:p w:rsidR="00CE57B7" w:rsidRDefault="003319AF">
      <w:pPr>
        <w:pStyle w:val="PL"/>
      </w:pPr>
      <w:r>
        <w:t xml:space="preserve">  version: 1.0.0-alpha.1</w:t>
      </w:r>
    </w:p>
    <w:p w:rsidR="00CE57B7" w:rsidRDefault="003319AF">
      <w:pPr>
        <w:pStyle w:val="PL"/>
      </w:pPr>
      <w:r>
        <w:t xml:space="preserve">  description: |</w:t>
      </w:r>
    </w:p>
    <w:p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rsidR="00CE57B7" w:rsidRDefault="003319AF">
      <w:pPr>
        <w:pStyle w:val="PL"/>
      </w:pPr>
      <w:r>
        <w:t xml:space="preserve">    © 2021, 3GPP Organizational Partners (ARIB, ATIS, CCSA, ETSI, TSDSI, TTA, TTC).</w:t>
      </w:r>
    </w:p>
    <w:p w:rsidR="00CE57B7" w:rsidRDefault="003319AF">
      <w:pPr>
        <w:pStyle w:val="PL"/>
      </w:pPr>
      <w:r>
        <w:t xml:space="preserve">    All rights reserved.</w:t>
      </w:r>
    </w:p>
    <w:p w:rsidR="00E45AA1" w:rsidRDefault="00E45AA1">
      <w:pPr>
        <w:pStyle w:val="PL"/>
      </w:pPr>
    </w:p>
    <w:p w:rsidR="00CE57B7" w:rsidRDefault="003319AF">
      <w:pPr>
        <w:pStyle w:val="PL"/>
      </w:pPr>
      <w:r>
        <w:t>externalDocs:</w:t>
      </w:r>
    </w:p>
    <w:p w:rsidR="00CE57B7" w:rsidRDefault="003319AF">
      <w:pPr>
        <w:pStyle w:val="PL"/>
      </w:pPr>
      <w:r>
        <w:t xml:space="preserve">  description: 3GPP TS 29.</w:t>
      </w:r>
      <w:r w:rsidR="00E45AA1">
        <w:t>257</w:t>
      </w:r>
      <w:r>
        <w:t xml:space="preserve"> V</w:t>
      </w:r>
      <w:r w:rsidR="00E45AA1">
        <w:t>0.2.0</w:t>
      </w:r>
      <w:r>
        <w:t xml:space="preserve">; </w:t>
      </w:r>
      <w:r w:rsidR="00D8791D">
        <w:t>Application layer support for Uncrewed Aerial System (UAS); UAS Application Enabler (UAE) Server Services; Stage 3</w:t>
      </w:r>
      <w:r>
        <w:t>.</w:t>
      </w:r>
    </w:p>
    <w:p w:rsidR="00CE57B7" w:rsidRDefault="003319AF">
      <w:pPr>
        <w:pStyle w:val="PL"/>
      </w:pPr>
      <w:r>
        <w:t xml:space="preserve">  url: http://www.3gpp.org/ftp/Specs/archive/29_series/29.</w:t>
      </w:r>
      <w:r w:rsidR="00D8791D">
        <w:t>257</w:t>
      </w:r>
      <w:r>
        <w:t>/</w:t>
      </w:r>
    </w:p>
    <w:bookmarkEnd w:id="229"/>
    <w:p w:rsidR="00E45AA1" w:rsidRDefault="00E45AA1">
      <w:pPr>
        <w:pStyle w:val="PL"/>
      </w:pPr>
    </w:p>
    <w:p w:rsidR="00CE57B7" w:rsidRDefault="003319AF">
      <w:pPr>
        <w:pStyle w:val="PL"/>
      </w:pPr>
      <w:r>
        <w:t>servers:</w:t>
      </w:r>
    </w:p>
    <w:p w:rsidR="00CE57B7" w:rsidRDefault="003319AF">
      <w:pPr>
        <w:pStyle w:val="PL"/>
      </w:pPr>
      <w:r>
        <w:t xml:space="preserve">  - url: '{apiRoot}/</w:t>
      </w:r>
      <w:r w:rsidR="00D8791D">
        <w:t>uae-c2opmode-mngt</w:t>
      </w:r>
      <w:r>
        <w:t>/v1'</w:t>
      </w:r>
    </w:p>
    <w:p w:rsidR="00CE57B7" w:rsidRDefault="003319AF">
      <w:pPr>
        <w:pStyle w:val="PL"/>
      </w:pPr>
      <w:r>
        <w:t xml:space="preserve">    variables:</w:t>
      </w:r>
    </w:p>
    <w:p w:rsidR="00CE57B7" w:rsidRDefault="003319AF">
      <w:pPr>
        <w:pStyle w:val="PL"/>
      </w:pPr>
      <w:r>
        <w:t xml:space="preserve">      apiRoot:</w:t>
      </w:r>
    </w:p>
    <w:p w:rsidR="00CE57B7" w:rsidRDefault="003319AF">
      <w:pPr>
        <w:pStyle w:val="PL"/>
      </w:pPr>
      <w:r>
        <w:t xml:space="preserve">        default: https://example.com</w:t>
      </w:r>
    </w:p>
    <w:p w:rsidR="00CE57B7" w:rsidRDefault="003319AF">
      <w:pPr>
        <w:pStyle w:val="PL"/>
      </w:pPr>
      <w:r>
        <w:t xml:space="preserve">        description: apiRoot as defined in clause 5.2.4 of 3GPP TS 29.122</w:t>
      </w:r>
    </w:p>
    <w:p w:rsidR="00E45AA1" w:rsidRDefault="00E45AA1">
      <w:pPr>
        <w:pStyle w:val="PL"/>
      </w:pPr>
    </w:p>
    <w:p w:rsidR="00CE57B7" w:rsidRDefault="003319AF">
      <w:pPr>
        <w:pStyle w:val="PL"/>
      </w:pPr>
      <w:r>
        <w:t>security:</w:t>
      </w:r>
    </w:p>
    <w:p w:rsidR="00CE57B7" w:rsidRDefault="003319AF">
      <w:pPr>
        <w:pStyle w:val="PL"/>
      </w:pPr>
      <w:r>
        <w:t xml:space="preserve">  - {}</w:t>
      </w:r>
    </w:p>
    <w:p w:rsidR="00CE57B7" w:rsidRDefault="003319AF">
      <w:pPr>
        <w:pStyle w:val="PL"/>
      </w:pPr>
      <w:r>
        <w:t xml:space="preserve">  - oAuth2ClientCredentials:</w:t>
      </w:r>
    </w:p>
    <w:p w:rsidR="00CE57B7" w:rsidRDefault="003319AF">
      <w:pPr>
        <w:pStyle w:val="PL"/>
      </w:pPr>
      <w:r>
        <w:t xml:space="preserve">    - </w:t>
      </w:r>
      <w:r w:rsidR="00D8791D" w:rsidRPr="00992656">
        <w:t>uae-c2opmode-mngt</w:t>
      </w:r>
    </w:p>
    <w:p w:rsidR="00E45AA1" w:rsidRDefault="00E45AA1">
      <w:pPr>
        <w:pStyle w:val="PL"/>
      </w:pPr>
    </w:p>
    <w:p w:rsidR="00CE57B7" w:rsidRDefault="003319AF">
      <w:pPr>
        <w:pStyle w:val="PL"/>
      </w:pPr>
      <w:r>
        <w:t>paths:</w:t>
      </w:r>
    </w:p>
    <w:p w:rsidR="00D8791D" w:rsidRDefault="00D8791D" w:rsidP="00D8791D">
      <w:pPr>
        <w:pStyle w:val="PL"/>
      </w:pPr>
      <w:r>
        <w:t xml:space="preserve">  /configure:</w:t>
      </w:r>
    </w:p>
    <w:p w:rsidR="00D8791D" w:rsidRDefault="00D8791D" w:rsidP="00D8791D">
      <w:pPr>
        <w:pStyle w:val="PL"/>
      </w:pPr>
      <w:r>
        <w:t xml:space="preserve">    post:</w:t>
      </w:r>
    </w:p>
    <w:p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'#/components/schemas/ConfigureData'</w:t>
      </w:r>
    </w:p>
    <w:p w:rsidR="00D8791D" w:rsidRDefault="00D8791D" w:rsidP="00D8791D">
      <w:pPr>
        <w:pStyle w:val="PL"/>
      </w:pPr>
      <w:r>
        <w:t xml:space="preserve">      responses:</w:t>
      </w:r>
    </w:p>
    <w:p w:rsidR="00D8791D" w:rsidRDefault="00D8791D" w:rsidP="00D8791D">
      <w:pPr>
        <w:pStyle w:val="PL"/>
      </w:pPr>
      <w:r>
        <w:t xml:space="preserve">        '200':</w:t>
      </w:r>
    </w:p>
    <w:p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'#/components/schemas/C2Result'</w:t>
      </w:r>
    </w:p>
    <w:p w:rsidR="00D8791D" w:rsidRDefault="00D8791D" w:rsidP="00D8791D">
      <w:pPr>
        <w:pStyle w:val="PL"/>
        <w:rPr>
          <w:noProof w:val="0"/>
        </w:rPr>
      </w:pPr>
      <w:r>
        <w:rPr>
          <w:noProof w:val="0"/>
        </w:rPr>
        <w:t xml:space="preserve">        '307':</w:t>
      </w:r>
    </w:p>
    <w:p w:rsidR="00D8791D" w:rsidRDefault="00D8791D" w:rsidP="00D8791D">
      <w:pPr>
        <w:pStyle w:val="PL"/>
      </w:pPr>
      <w:r>
        <w:t xml:space="preserve">          $ref: 'TS29122_CommonData.yaml#/components/responses/307'</w:t>
      </w:r>
    </w:p>
    <w:p w:rsidR="00D8791D" w:rsidRDefault="00D8791D" w:rsidP="00D8791D">
      <w:pPr>
        <w:pStyle w:val="PL"/>
        <w:rPr>
          <w:noProof w:val="0"/>
        </w:rPr>
      </w:pPr>
      <w:r>
        <w:rPr>
          <w:noProof w:val="0"/>
        </w:rPr>
        <w:lastRenderedPageBreak/>
        <w:t xml:space="preserve">        '308':</w:t>
      </w:r>
    </w:p>
    <w:p w:rsidR="00D8791D" w:rsidRDefault="00D8791D" w:rsidP="00D8791D">
      <w:pPr>
        <w:pStyle w:val="PL"/>
        <w:rPr>
          <w:noProof w:val="0"/>
        </w:rPr>
      </w:pPr>
      <w:r>
        <w:t xml:space="preserve">          $ref: 'TS29122_CommonData.yaml#/components/responses/308'</w:t>
      </w:r>
    </w:p>
    <w:p w:rsidR="00D8791D" w:rsidRDefault="00D8791D" w:rsidP="00D8791D">
      <w:pPr>
        <w:pStyle w:val="PL"/>
      </w:pPr>
      <w:r>
        <w:t xml:space="preserve">        '400':</w:t>
      </w:r>
    </w:p>
    <w:p w:rsidR="00D8791D" w:rsidRDefault="00D8791D" w:rsidP="00D8791D">
      <w:pPr>
        <w:pStyle w:val="PL"/>
      </w:pPr>
      <w:r>
        <w:t xml:space="preserve">          $ref: 'TS29122_CommonData.yaml#/components/responses/400'</w:t>
      </w:r>
    </w:p>
    <w:p w:rsidR="00D8791D" w:rsidRDefault="00D8791D" w:rsidP="00D8791D">
      <w:pPr>
        <w:pStyle w:val="PL"/>
      </w:pPr>
      <w:r>
        <w:t xml:space="preserve">        '401':</w:t>
      </w:r>
    </w:p>
    <w:p w:rsidR="00D8791D" w:rsidRDefault="00D8791D" w:rsidP="00D8791D">
      <w:pPr>
        <w:pStyle w:val="PL"/>
      </w:pPr>
      <w:r>
        <w:t xml:space="preserve">          $ref: 'TS29122_CommonData.yaml#/components/responses/401'</w:t>
      </w:r>
    </w:p>
    <w:p w:rsidR="00D8791D" w:rsidRDefault="00D8791D" w:rsidP="00D8791D">
      <w:pPr>
        <w:pStyle w:val="PL"/>
      </w:pPr>
      <w:r>
        <w:t xml:space="preserve">        '403':</w:t>
      </w:r>
    </w:p>
    <w:p w:rsidR="00D8791D" w:rsidRDefault="00D8791D" w:rsidP="00D8791D">
      <w:pPr>
        <w:pStyle w:val="PL"/>
      </w:pPr>
      <w:r>
        <w:t xml:space="preserve">          $ref: 'TS29122_CommonData.yaml#/components/responses/403'</w:t>
      </w:r>
    </w:p>
    <w:p w:rsidR="00D8791D" w:rsidRDefault="00D8791D" w:rsidP="00D8791D">
      <w:pPr>
        <w:pStyle w:val="PL"/>
      </w:pPr>
      <w:r>
        <w:t xml:space="preserve">        '404':</w:t>
      </w:r>
    </w:p>
    <w:p w:rsidR="00D8791D" w:rsidRDefault="00D8791D" w:rsidP="00D8791D">
      <w:pPr>
        <w:pStyle w:val="PL"/>
      </w:pPr>
      <w:r>
        <w:t xml:space="preserve">          $ref: 'TS29122_CommonData.yaml#/components/responses/404'</w:t>
      </w:r>
    </w:p>
    <w:p w:rsidR="00D8791D" w:rsidRDefault="00D8791D" w:rsidP="00D8791D">
      <w:pPr>
        <w:pStyle w:val="PL"/>
      </w:pPr>
      <w:r>
        <w:t xml:space="preserve">        '411':</w:t>
      </w:r>
    </w:p>
    <w:p w:rsidR="00D8791D" w:rsidRDefault="00D8791D" w:rsidP="00D8791D">
      <w:pPr>
        <w:pStyle w:val="PL"/>
      </w:pPr>
      <w:r>
        <w:t xml:space="preserve">          $ref: 'TS29122_CommonData.yaml#/components/responses/411'</w:t>
      </w:r>
    </w:p>
    <w:p w:rsidR="00D8791D" w:rsidRDefault="00D8791D" w:rsidP="00D8791D">
      <w:pPr>
        <w:pStyle w:val="PL"/>
      </w:pPr>
      <w:r>
        <w:t xml:space="preserve">        '413':</w:t>
      </w:r>
    </w:p>
    <w:p w:rsidR="00D8791D" w:rsidRDefault="00D8791D" w:rsidP="00D8791D">
      <w:pPr>
        <w:pStyle w:val="PL"/>
      </w:pPr>
      <w:r>
        <w:t xml:space="preserve">          $ref: 'TS29122_CommonData.yaml#/components/responses/413'</w:t>
      </w:r>
    </w:p>
    <w:p w:rsidR="00D8791D" w:rsidRDefault="00D8791D" w:rsidP="00D8791D">
      <w:pPr>
        <w:pStyle w:val="PL"/>
      </w:pPr>
      <w:r>
        <w:t xml:space="preserve">        '415':</w:t>
      </w:r>
    </w:p>
    <w:p w:rsidR="00D8791D" w:rsidRDefault="00D8791D" w:rsidP="00D8791D">
      <w:pPr>
        <w:pStyle w:val="PL"/>
      </w:pPr>
      <w:r>
        <w:t xml:space="preserve">          $ref: 'TS29122_CommonData.yaml#/components/responses/415'</w:t>
      </w:r>
    </w:p>
    <w:p w:rsidR="00D8791D" w:rsidRDefault="00D8791D" w:rsidP="00D8791D">
      <w:pPr>
        <w:pStyle w:val="PL"/>
      </w:pPr>
      <w:r>
        <w:t xml:space="preserve">        '429':</w:t>
      </w:r>
    </w:p>
    <w:p w:rsidR="00D8791D" w:rsidRDefault="00D8791D" w:rsidP="00D8791D">
      <w:pPr>
        <w:pStyle w:val="PL"/>
      </w:pPr>
      <w:r>
        <w:t xml:space="preserve">          $ref: 'TS29122_CommonData.yaml#/components/responses/429'</w:t>
      </w:r>
    </w:p>
    <w:p w:rsidR="00D8791D" w:rsidRDefault="00D8791D" w:rsidP="00D8791D">
      <w:pPr>
        <w:pStyle w:val="PL"/>
      </w:pPr>
      <w:r>
        <w:t xml:space="preserve">        '500':</w:t>
      </w:r>
    </w:p>
    <w:p w:rsidR="00D8791D" w:rsidRDefault="00D8791D" w:rsidP="00D8791D">
      <w:pPr>
        <w:pStyle w:val="PL"/>
      </w:pPr>
      <w:r>
        <w:t xml:space="preserve">          $ref: 'TS29122_CommonData.yaml#/components/responses/500'</w:t>
      </w:r>
    </w:p>
    <w:p w:rsidR="00D8791D" w:rsidRDefault="00D8791D" w:rsidP="00D8791D">
      <w:pPr>
        <w:pStyle w:val="PL"/>
      </w:pPr>
      <w:r>
        <w:t xml:space="preserve">        '503':</w:t>
      </w:r>
    </w:p>
    <w:p w:rsidR="00D8791D" w:rsidRDefault="00D8791D" w:rsidP="00D8791D">
      <w:pPr>
        <w:pStyle w:val="PL"/>
      </w:pPr>
      <w:r>
        <w:t xml:space="preserve">          $ref: 'TS29122_CommonData.yaml#/components/responses/503'</w:t>
      </w:r>
    </w:p>
    <w:p w:rsidR="00D8791D" w:rsidRDefault="00D8791D" w:rsidP="00D8791D">
      <w:pPr>
        <w:pStyle w:val="PL"/>
      </w:pPr>
      <w:r>
        <w:t xml:space="preserve">        default:</w:t>
      </w:r>
    </w:p>
    <w:p w:rsidR="00D8791D" w:rsidRDefault="00D8791D" w:rsidP="00D8791D">
      <w:pPr>
        <w:pStyle w:val="PL"/>
      </w:pPr>
      <w:r>
        <w:t xml:space="preserve">          $ref: 'TS29122_CommonData.yaml#/components/responses/default'</w:t>
      </w:r>
    </w:p>
    <w:p w:rsidR="00CE57B7" w:rsidRDefault="003319AF">
      <w:pPr>
        <w:pStyle w:val="PL"/>
      </w:pPr>
      <w:r>
        <w:t xml:space="preserve">      callbacks:</w:t>
      </w:r>
    </w:p>
    <w:p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rsidR="00CE57B7" w:rsidRDefault="003319AF">
      <w:pPr>
        <w:pStyle w:val="PL"/>
      </w:pPr>
      <w:r>
        <w:t xml:space="preserve">          '{$request.body#/notif</w:t>
      </w:r>
      <w:r w:rsidR="00D8791D">
        <w:t>ication</w:t>
      </w:r>
      <w:r>
        <w:t>Uri}</w:t>
      </w:r>
      <w:r w:rsidR="00D8791D">
        <w:t>/inform-selec-c2mode</w:t>
      </w:r>
      <w:r>
        <w:t>':</w:t>
      </w:r>
    </w:p>
    <w:p w:rsidR="00CE57B7" w:rsidRDefault="003319AF">
      <w:pPr>
        <w:pStyle w:val="PL"/>
      </w:pPr>
      <w:r>
        <w:t xml:space="preserve">            post:</w:t>
      </w:r>
    </w:p>
    <w:p w:rsidR="00CE57B7" w:rsidRDefault="003319AF">
      <w:pPr>
        <w:pStyle w:val="PL"/>
      </w:pPr>
      <w:r>
        <w:t xml:space="preserve">              requestBody:</w:t>
      </w:r>
    </w:p>
    <w:p w:rsidR="00CE57B7" w:rsidRDefault="003319AF">
      <w:pPr>
        <w:pStyle w:val="PL"/>
      </w:pPr>
      <w:r>
        <w:t xml:space="preserve">                required: true</w:t>
      </w:r>
    </w:p>
    <w:p w:rsidR="00CE57B7" w:rsidRDefault="003319AF">
      <w:pPr>
        <w:pStyle w:val="PL"/>
      </w:pPr>
      <w:r>
        <w:t xml:space="preserve">                content:</w:t>
      </w:r>
    </w:p>
    <w:p w:rsidR="00CE57B7" w:rsidRDefault="003319AF">
      <w:pPr>
        <w:pStyle w:val="PL"/>
      </w:pPr>
      <w:r>
        <w:t xml:space="preserve">                  application/json:</w:t>
      </w:r>
    </w:p>
    <w:p w:rsidR="00CE57B7" w:rsidRDefault="003319AF">
      <w:pPr>
        <w:pStyle w:val="PL"/>
      </w:pPr>
      <w:r>
        <w:t xml:space="preserve">                    schema:</w:t>
      </w:r>
    </w:p>
    <w:p w:rsidR="00CE57B7" w:rsidRDefault="003319AF">
      <w:pPr>
        <w:pStyle w:val="PL"/>
      </w:pPr>
      <w:r>
        <w:t xml:space="preserve">                      $ref: '#/components/schemas/</w:t>
      </w:r>
      <w:r w:rsidR="00D8791D" w:rsidRPr="00762078">
        <w:t>SelectedC2CommModeNotif</w:t>
      </w:r>
      <w:r>
        <w:t>'</w:t>
      </w:r>
    </w:p>
    <w:p w:rsidR="00CE57B7" w:rsidRDefault="003319AF">
      <w:pPr>
        <w:pStyle w:val="PL"/>
      </w:pPr>
      <w:r>
        <w:t xml:space="preserve">              responses:</w:t>
      </w:r>
    </w:p>
    <w:p w:rsidR="00CE57B7" w:rsidRDefault="003319AF">
      <w:pPr>
        <w:pStyle w:val="PL"/>
      </w:pPr>
      <w:r>
        <w:t xml:space="preserve">                '204':</w:t>
      </w:r>
    </w:p>
    <w:p w:rsidR="00CE57B7" w:rsidRDefault="003319AF">
      <w:pPr>
        <w:pStyle w:val="PL"/>
      </w:pPr>
      <w:r>
        <w:t xml:space="preserve">                  description: No Content, Notification was succesfull</w:t>
      </w:r>
      <w:r w:rsidR="00D8791D">
        <w:t>. The C2 Communication Mode selected by the concerned UAS (i.e. pair of UAV and UAV-C) is successfully received and acknowledged by the UASS.</w:t>
      </w:r>
    </w:p>
    <w:p w:rsidR="00CE57B7" w:rsidRDefault="003319AF">
      <w:pPr>
        <w:pStyle w:val="PL"/>
      </w:pPr>
      <w:r>
        <w:t xml:space="preserve">                '400':</w:t>
      </w:r>
    </w:p>
    <w:p w:rsidR="00CE57B7" w:rsidRDefault="003319AF">
      <w:pPr>
        <w:pStyle w:val="PL"/>
      </w:pPr>
      <w:r>
        <w:t xml:space="preserve">                  $ref: 'TS29571_CommonData.yaml#/components/responses/400'</w:t>
      </w:r>
    </w:p>
    <w:p w:rsidR="00CE57B7" w:rsidRDefault="003319AF">
      <w:pPr>
        <w:pStyle w:val="PL"/>
      </w:pPr>
      <w:r>
        <w:t xml:space="preserve">                '401':</w:t>
      </w:r>
    </w:p>
    <w:p w:rsidR="00CE57B7" w:rsidRDefault="003319AF">
      <w:pPr>
        <w:pStyle w:val="PL"/>
      </w:pPr>
      <w:r>
        <w:t xml:space="preserve">                  $ref: 'TS29571_CommonData.yaml#/components/responses/401'</w:t>
      </w:r>
    </w:p>
    <w:p w:rsidR="00CE57B7" w:rsidRDefault="003319AF">
      <w:pPr>
        <w:pStyle w:val="PL"/>
      </w:pPr>
      <w:r>
        <w:t xml:space="preserve">                '403':</w:t>
      </w:r>
    </w:p>
    <w:p w:rsidR="00CE57B7" w:rsidRDefault="003319AF">
      <w:pPr>
        <w:pStyle w:val="PL"/>
      </w:pPr>
      <w:r>
        <w:t xml:space="preserve">                  $ref: 'TS29571_CommonData.yaml#/components/responses/403'</w:t>
      </w:r>
    </w:p>
    <w:p w:rsidR="00CE57B7" w:rsidRDefault="003319AF">
      <w:pPr>
        <w:pStyle w:val="PL"/>
      </w:pPr>
      <w:r>
        <w:t xml:space="preserve">                '404':</w:t>
      </w:r>
    </w:p>
    <w:p w:rsidR="00CE57B7" w:rsidRDefault="003319AF">
      <w:pPr>
        <w:pStyle w:val="PL"/>
      </w:pPr>
      <w:r>
        <w:t xml:space="preserve">                  $ref: 'TS29571_CommonData.yaml#/components/responses/404'</w:t>
      </w:r>
    </w:p>
    <w:p w:rsidR="00CE57B7" w:rsidRDefault="003319AF">
      <w:pPr>
        <w:pStyle w:val="PL"/>
      </w:pPr>
      <w:r>
        <w:t xml:space="preserve">                '411':</w:t>
      </w:r>
    </w:p>
    <w:p w:rsidR="00CE57B7" w:rsidRDefault="003319AF">
      <w:pPr>
        <w:pStyle w:val="PL"/>
      </w:pPr>
      <w:r>
        <w:t xml:space="preserve">                  $ref: 'TS29571_CommonData.yaml#/components/responses/411'</w:t>
      </w:r>
    </w:p>
    <w:p w:rsidR="00CE57B7" w:rsidRDefault="003319AF">
      <w:pPr>
        <w:pStyle w:val="PL"/>
      </w:pPr>
      <w:r>
        <w:t xml:space="preserve">                '413':</w:t>
      </w:r>
    </w:p>
    <w:p w:rsidR="00CE57B7" w:rsidRDefault="003319AF">
      <w:pPr>
        <w:pStyle w:val="PL"/>
      </w:pPr>
      <w:r>
        <w:t xml:space="preserve">                  $ref: 'TS29571_CommonData.yaml#/components/responses/413'</w:t>
      </w:r>
    </w:p>
    <w:p w:rsidR="00CE57B7" w:rsidRDefault="003319AF">
      <w:pPr>
        <w:pStyle w:val="PL"/>
      </w:pPr>
      <w:r>
        <w:t xml:space="preserve">                '415':</w:t>
      </w:r>
    </w:p>
    <w:p w:rsidR="00CE57B7" w:rsidRDefault="003319AF">
      <w:pPr>
        <w:pStyle w:val="PL"/>
      </w:pPr>
      <w:r>
        <w:t xml:space="preserve">                  $ref: 'TS29571_CommonData.yaml#/components/responses/415'</w:t>
      </w:r>
    </w:p>
    <w:p w:rsidR="00CE57B7" w:rsidRDefault="003319AF">
      <w:pPr>
        <w:pStyle w:val="PL"/>
      </w:pPr>
      <w:r>
        <w:t xml:space="preserve">                '429':</w:t>
      </w:r>
    </w:p>
    <w:p w:rsidR="00CE57B7" w:rsidRDefault="003319AF">
      <w:pPr>
        <w:pStyle w:val="PL"/>
      </w:pPr>
      <w:r>
        <w:t xml:space="preserve">                  $ref: 'TS29571_CommonData.yaml#/components/responses/429'</w:t>
      </w:r>
    </w:p>
    <w:p w:rsidR="00CE57B7" w:rsidRDefault="003319AF">
      <w:pPr>
        <w:pStyle w:val="PL"/>
      </w:pPr>
      <w:r>
        <w:t xml:space="preserve">                '500':</w:t>
      </w:r>
    </w:p>
    <w:p w:rsidR="00CE57B7" w:rsidRDefault="003319AF">
      <w:pPr>
        <w:pStyle w:val="PL"/>
      </w:pPr>
      <w:r>
        <w:t xml:space="preserve">                  $ref: 'TS29571_CommonData.yaml#/components/responses/500'</w:t>
      </w:r>
    </w:p>
    <w:p w:rsidR="00CE57B7" w:rsidRDefault="003319AF">
      <w:pPr>
        <w:pStyle w:val="PL"/>
      </w:pPr>
      <w:r>
        <w:t xml:space="preserve">                '503':</w:t>
      </w:r>
    </w:p>
    <w:p w:rsidR="00CE57B7" w:rsidRDefault="003319AF">
      <w:pPr>
        <w:pStyle w:val="PL"/>
      </w:pPr>
      <w:r>
        <w:t xml:space="preserve">                  $ref: 'TS29571_CommonData.yaml#/components/responses/503'</w:t>
      </w:r>
    </w:p>
    <w:p w:rsidR="00CE57B7" w:rsidRDefault="003319AF">
      <w:pPr>
        <w:pStyle w:val="PL"/>
      </w:pPr>
      <w:r>
        <w:t xml:space="preserve">                default:</w:t>
      </w:r>
    </w:p>
    <w:p w:rsidR="00CE57B7" w:rsidRDefault="003319AF">
      <w:pPr>
        <w:pStyle w:val="PL"/>
      </w:pPr>
      <w:r>
        <w:t xml:space="preserve">                  $ref: 'TS29571_CommonData.yaml#/components/responses/default'</w:t>
      </w:r>
    </w:p>
    <w:p w:rsidR="00D8791D" w:rsidRDefault="00D8791D" w:rsidP="00D8791D">
      <w:pPr>
        <w:pStyle w:val="PL"/>
      </w:pPr>
      <w:r>
        <w:t xml:space="preserve">        </w:t>
      </w:r>
      <w:r w:rsidRPr="00762078">
        <w:t>C2Comm</w:t>
      </w:r>
      <w:r>
        <w:t>unication</w:t>
      </w:r>
      <w:r w:rsidRPr="00762078">
        <w:t>Mode</w:t>
      </w:r>
      <w:r>
        <w:t>Switching</w:t>
      </w:r>
      <w:r w:rsidRPr="00762078">
        <w:t>Notif</w:t>
      </w:r>
      <w:r>
        <w:t>ication:</w:t>
      </w:r>
    </w:p>
    <w:p w:rsidR="00D8791D" w:rsidRDefault="00D8791D" w:rsidP="00D8791D">
      <w:pPr>
        <w:pStyle w:val="PL"/>
      </w:pPr>
      <w:r>
        <w:t xml:space="preserve">          '{$request.body#/notificationUri}/inform-c2mode-switch':</w:t>
      </w:r>
    </w:p>
    <w:p w:rsidR="00D8791D" w:rsidRDefault="00D8791D" w:rsidP="00D8791D">
      <w:pPr>
        <w:pStyle w:val="PL"/>
      </w:pPr>
      <w:r>
        <w:t xml:space="preserve">            post:</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w:t>
      </w:r>
      <w:r w:rsidRPr="00AC5F20">
        <w:t>C2CommModeSwitchNotif</w:t>
      </w:r>
      <w:r>
        <w:t>'</w:t>
      </w:r>
    </w:p>
    <w:p w:rsidR="00D8791D" w:rsidRDefault="00D8791D" w:rsidP="00D8791D">
      <w:pPr>
        <w:pStyle w:val="PL"/>
      </w:pPr>
      <w:r>
        <w:t xml:space="preserve">              responses:</w:t>
      </w:r>
    </w:p>
    <w:p w:rsidR="00D8791D" w:rsidRDefault="00D8791D" w:rsidP="00D8791D">
      <w:pPr>
        <w:pStyle w:val="PL"/>
        <w:rPr>
          <w:noProof w:val="0"/>
        </w:rPr>
      </w:pPr>
      <w:r>
        <w:rPr>
          <w:noProof w:val="0"/>
        </w:rPr>
        <w:t xml:space="preserve">                '200':</w:t>
      </w:r>
    </w:p>
    <w:p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D8791D" w:rsidRDefault="00D8791D" w:rsidP="00D8791D">
      <w:pPr>
        <w:pStyle w:val="PL"/>
        <w:rPr>
          <w:noProof w:val="0"/>
        </w:rPr>
      </w:pPr>
      <w:r>
        <w:rPr>
          <w:noProof w:val="0"/>
        </w:rPr>
        <w:t xml:space="preserve">                  content:</w:t>
      </w:r>
    </w:p>
    <w:p w:rsidR="00D8791D" w:rsidRDefault="00D8791D" w:rsidP="00D8791D">
      <w:pPr>
        <w:pStyle w:val="PL"/>
        <w:rPr>
          <w:noProof w:val="0"/>
        </w:rPr>
      </w:pPr>
      <w:r>
        <w:rPr>
          <w:noProof w:val="0"/>
        </w:rPr>
        <w:t xml:space="preserve">                    application/json:</w:t>
      </w:r>
    </w:p>
    <w:p w:rsidR="00D8791D" w:rsidRDefault="00D8791D" w:rsidP="00D8791D">
      <w:pPr>
        <w:pStyle w:val="PL"/>
        <w:rPr>
          <w:noProof w:val="0"/>
        </w:rPr>
      </w:pPr>
      <w:r>
        <w:rPr>
          <w:noProof w:val="0"/>
        </w:rPr>
        <w:t xml:space="preserve">                      schema:</w:t>
      </w:r>
    </w:p>
    <w:p w:rsidR="00D8791D" w:rsidRDefault="00D8791D" w:rsidP="00D8791D">
      <w:pPr>
        <w:pStyle w:val="PL"/>
      </w:pPr>
      <w:r>
        <w:lastRenderedPageBreak/>
        <w:t xml:space="preserve">                        $ref: '#/components/schemas/</w:t>
      </w:r>
      <w:r w:rsidRPr="00AC5F20">
        <w:t>C2</w:t>
      </w:r>
      <w:r>
        <w:t>Result'</w:t>
      </w:r>
    </w:p>
    <w:p w:rsidR="00D8791D" w:rsidRDefault="00D8791D" w:rsidP="00D8791D">
      <w:pPr>
        <w:pStyle w:val="PL"/>
      </w:pPr>
      <w:r>
        <w:t xml:space="preserve">                '204':</w:t>
      </w:r>
    </w:p>
    <w:p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D8791D" w:rsidRDefault="00D8791D" w:rsidP="00D8791D">
      <w:pPr>
        <w:pStyle w:val="PL"/>
      </w:pPr>
      <w:r>
        <w:t xml:space="preserve">                '400':</w:t>
      </w:r>
    </w:p>
    <w:p w:rsidR="00D8791D" w:rsidRDefault="00D8791D" w:rsidP="00D8791D">
      <w:pPr>
        <w:pStyle w:val="PL"/>
      </w:pPr>
      <w:r>
        <w:t xml:space="preserve">                  $ref: 'TS29571_CommonData.yaml#/components/responses/400'</w:t>
      </w:r>
    </w:p>
    <w:p w:rsidR="00D8791D" w:rsidRDefault="00D8791D" w:rsidP="00D8791D">
      <w:pPr>
        <w:pStyle w:val="PL"/>
      </w:pPr>
      <w:r>
        <w:t xml:space="preserve">                '401':</w:t>
      </w:r>
    </w:p>
    <w:p w:rsidR="00D8791D" w:rsidRDefault="00D8791D" w:rsidP="00D8791D">
      <w:pPr>
        <w:pStyle w:val="PL"/>
      </w:pPr>
      <w:r>
        <w:t xml:space="preserve">                  $ref: 'TS29571_CommonData.yaml#/components/responses/401'</w:t>
      </w:r>
    </w:p>
    <w:p w:rsidR="00D8791D" w:rsidRDefault="00D8791D" w:rsidP="00D8791D">
      <w:pPr>
        <w:pStyle w:val="PL"/>
      </w:pPr>
      <w:r>
        <w:t xml:space="preserve">                '403':</w:t>
      </w:r>
    </w:p>
    <w:p w:rsidR="00D8791D" w:rsidRDefault="00D8791D" w:rsidP="00D8791D">
      <w:pPr>
        <w:pStyle w:val="PL"/>
      </w:pPr>
      <w:r>
        <w:t xml:space="preserve">                  $ref: 'TS29571_CommonData.yaml#/components/responses/403'</w:t>
      </w:r>
    </w:p>
    <w:p w:rsidR="00D8791D" w:rsidRDefault="00D8791D" w:rsidP="00D8791D">
      <w:pPr>
        <w:pStyle w:val="PL"/>
      </w:pPr>
      <w:r>
        <w:t xml:space="preserve">                '404':</w:t>
      </w:r>
    </w:p>
    <w:p w:rsidR="00D8791D" w:rsidRDefault="00D8791D" w:rsidP="00D8791D">
      <w:pPr>
        <w:pStyle w:val="PL"/>
      </w:pPr>
      <w:r>
        <w:t xml:space="preserve">                  $ref: 'TS29571_CommonData.yaml#/components/responses/404'</w:t>
      </w:r>
    </w:p>
    <w:p w:rsidR="00D8791D" w:rsidRDefault="00D8791D" w:rsidP="00D8791D">
      <w:pPr>
        <w:pStyle w:val="PL"/>
      </w:pPr>
      <w:r>
        <w:t xml:space="preserve">                '411':</w:t>
      </w:r>
    </w:p>
    <w:p w:rsidR="00D8791D" w:rsidRDefault="00D8791D" w:rsidP="00D8791D">
      <w:pPr>
        <w:pStyle w:val="PL"/>
      </w:pPr>
      <w:r>
        <w:t xml:space="preserve">                  $ref: 'TS29571_CommonData.yaml#/components/responses/411'</w:t>
      </w:r>
    </w:p>
    <w:p w:rsidR="00D8791D" w:rsidRDefault="00D8791D" w:rsidP="00D8791D">
      <w:pPr>
        <w:pStyle w:val="PL"/>
      </w:pPr>
      <w:r>
        <w:t xml:space="preserve">                '413':</w:t>
      </w:r>
    </w:p>
    <w:p w:rsidR="00D8791D" w:rsidRDefault="00D8791D" w:rsidP="00D8791D">
      <w:pPr>
        <w:pStyle w:val="PL"/>
      </w:pPr>
      <w:r>
        <w:t xml:space="preserve">                  $ref: 'TS29571_CommonData.yaml#/components/responses/413'</w:t>
      </w:r>
    </w:p>
    <w:p w:rsidR="00D8791D" w:rsidRDefault="00D8791D" w:rsidP="00D8791D">
      <w:pPr>
        <w:pStyle w:val="PL"/>
      </w:pPr>
      <w:r>
        <w:t xml:space="preserve">                '415':</w:t>
      </w:r>
    </w:p>
    <w:p w:rsidR="00D8791D" w:rsidRDefault="00D8791D" w:rsidP="00D8791D">
      <w:pPr>
        <w:pStyle w:val="PL"/>
      </w:pPr>
      <w:r>
        <w:t xml:space="preserve">                  $ref: 'TS29571_CommonData.yaml#/components/responses/415'</w:t>
      </w:r>
    </w:p>
    <w:p w:rsidR="00D8791D" w:rsidRDefault="00D8791D" w:rsidP="00D8791D">
      <w:pPr>
        <w:pStyle w:val="PL"/>
      </w:pPr>
      <w:r>
        <w:t xml:space="preserve">                '429':</w:t>
      </w:r>
    </w:p>
    <w:p w:rsidR="00D8791D" w:rsidRDefault="00D8791D" w:rsidP="00D8791D">
      <w:pPr>
        <w:pStyle w:val="PL"/>
      </w:pPr>
      <w:r>
        <w:t xml:space="preserve">                  $ref: 'TS29571_CommonData.yaml#/components/responses/429'</w:t>
      </w:r>
    </w:p>
    <w:p w:rsidR="00D8791D" w:rsidRDefault="00D8791D" w:rsidP="00D8791D">
      <w:pPr>
        <w:pStyle w:val="PL"/>
      </w:pPr>
      <w:r>
        <w:t xml:space="preserve">                '500':</w:t>
      </w:r>
    </w:p>
    <w:p w:rsidR="00D8791D" w:rsidRDefault="00D8791D" w:rsidP="00D8791D">
      <w:pPr>
        <w:pStyle w:val="PL"/>
      </w:pPr>
      <w:r>
        <w:t xml:space="preserve">                  $ref: 'TS29571_CommonData.yaml#/components/responses/500'</w:t>
      </w:r>
    </w:p>
    <w:p w:rsidR="00D8791D" w:rsidRDefault="00D8791D" w:rsidP="00D8791D">
      <w:pPr>
        <w:pStyle w:val="PL"/>
      </w:pPr>
      <w:r>
        <w:t xml:space="preserve">                '503':</w:t>
      </w:r>
    </w:p>
    <w:p w:rsidR="00D8791D" w:rsidRDefault="00D8791D" w:rsidP="00D8791D">
      <w:pPr>
        <w:pStyle w:val="PL"/>
      </w:pPr>
      <w:r>
        <w:t xml:space="preserve">                  $ref: 'TS29571_CommonData.yaml#/components/responses/503'</w:t>
      </w:r>
    </w:p>
    <w:p w:rsidR="00D8791D" w:rsidRDefault="00D8791D" w:rsidP="00D8791D">
      <w:pPr>
        <w:pStyle w:val="PL"/>
      </w:pPr>
      <w:r>
        <w:t xml:space="preserve">                default:</w:t>
      </w:r>
    </w:p>
    <w:p w:rsidR="00D8791D" w:rsidRDefault="00D8791D" w:rsidP="00D8791D">
      <w:pPr>
        <w:pStyle w:val="PL"/>
      </w:pPr>
      <w:r>
        <w:t xml:space="preserve">                  $ref: 'TS29571_CommonData.yaml#/components/responses/default'</w:t>
      </w:r>
    </w:p>
    <w:p w:rsidR="00D8791D" w:rsidRDefault="00D8791D">
      <w:pPr>
        <w:pStyle w:val="PL"/>
      </w:pPr>
    </w:p>
    <w:p w:rsidR="00CE57B7" w:rsidRDefault="003319AF">
      <w:pPr>
        <w:pStyle w:val="PL"/>
      </w:pPr>
      <w:r>
        <w:t>components:</w:t>
      </w:r>
    </w:p>
    <w:p w:rsidR="00CE57B7" w:rsidRDefault="003319AF">
      <w:pPr>
        <w:pStyle w:val="PL"/>
      </w:pPr>
      <w:r>
        <w:t xml:space="preserve">  securitySchemes:</w:t>
      </w:r>
    </w:p>
    <w:p w:rsidR="00CE57B7" w:rsidRDefault="003319AF">
      <w:pPr>
        <w:pStyle w:val="PL"/>
      </w:pPr>
      <w:r>
        <w:t xml:space="preserve">    oAuth2ClientCredentials:</w:t>
      </w:r>
    </w:p>
    <w:p w:rsidR="00CE57B7" w:rsidRDefault="003319AF">
      <w:pPr>
        <w:pStyle w:val="PL"/>
      </w:pPr>
      <w:r>
        <w:t xml:space="preserve">      type: oauth2</w:t>
      </w:r>
    </w:p>
    <w:p w:rsidR="00CE57B7" w:rsidRDefault="003319AF">
      <w:pPr>
        <w:pStyle w:val="PL"/>
      </w:pPr>
      <w:r>
        <w:t xml:space="preserve">      flows:</w:t>
      </w:r>
    </w:p>
    <w:p w:rsidR="00CE57B7" w:rsidRDefault="003319AF">
      <w:pPr>
        <w:pStyle w:val="PL"/>
      </w:pPr>
      <w:r>
        <w:t xml:space="preserve">        clientCredentials:</w:t>
      </w:r>
    </w:p>
    <w:p w:rsidR="00CE57B7" w:rsidRDefault="003319AF">
      <w:pPr>
        <w:pStyle w:val="PL"/>
      </w:pPr>
      <w:r>
        <w:t xml:space="preserve">          tokenUrl: '{nrfApiRoot}/oauth2/token'</w:t>
      </w:r>
    </w:p>
    <w:p w:rsidR="00CE57B7" w:rsidRDefault="003319AF">
      <w:pPr>
        <w:pStyle w:val="PL"/>
      </w:pPr>
      <w:r>
        <w:t xml:space="preserve">          scopes:</w:t>
      </w:r>
    </w:p>
    <w:p w:rsidR="00CE57B7" w:rsidRDefault="003319AF">
      <w:pPr>
        <w:pStyle w:val="PL"/>
      </w:pPr>
      <w:r>
        <w:t xml:space="preserve">            &lt;API name in lower letters with underscores&gt;: Access to the &lt;API Name&gt;</w:t>
      </w:r>
      <w:r>
        <w:rPr>
          <w:lang w:eastAsia="zh-CN"/>
        </w:rPr>
        <w:t xml:space="preserve"> </w:t>
      </w:r>
      <w:r>
        <w:t>API</w:t>
      </w:r>
    </w:p>
    <w:p w:rsidR="00D8791D" w:rsidRDefault="00D8791D">
      <w:pPr>
        <w:pStyle w:val="PL"/>
      </w:pPr>
    </w:p>
    <w:p w:rsidR="00CE57B7" w:rsidRDefault="003319AF">
      <w:pPr>
        <w:pStyle w:val="PL"/>
      </w:pPr>
      <w:r>
        <w:t xml:space="preserve">  schemas:</w:t>
      </w:r>
    </w:p>
    <w:p w:rsidR="00D8791D" w:rsidRDefault="00D8791D" w:rsidP="00D8791D">
      <w:pPr>
        <w:pStyle w:val="PL"/>
      </w:pPr>
      <w:bookmarkStart w:id="233" w:name="_Hlk515639407"/>
      <w:bookmarkEnd w:id="230"/>
      <w:bookmarkEnd w:id="231"/>
      <w:r>
        <w:t xml:space="preserve">    ConfigureData:</w:t>
      </w:r>
    </w:p>
    <w:p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uassId: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allowedC2CommModes:</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w:t>
      </w:r>
    </w:p>
    <w:p w:rsidR="00D8791D" w:rsidRDefault="00D8791D" w:rsidP="00D8791D">
      <w:pPr>
        <w:pStyle w:val="PL"/>
      </w:pPr>
      <w:r>
        <w:t xml:space="preserve">          minItems: 1</w:t>
      </w:r>
    </w:p>
    <w:p w:rsidR="00D8791D" w:rsidRDefault="00D8791D" w:rsidP="00D8791D">
      <w:pPr>
        <w:pStyle w:val="PL"/>
      </w:pPr>
      <w:r>
        <w:t xml:space="preserve">        c2CommModeSwitchReq:</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'#/components/schemas/C2CommModeSwitching'</w:t>
      </w:r>
    </w:p>
    <w:p w:rsidR="00D8791D" w:rsidRDefault="00D8791D" w:rsidP="00D8791D">
      <w:pPr>
        <w:pStyle w:val="PL"/>
      </w:pPr>
      <w:r>
        <w:t xml:space="preserve">          minItems: 1</w:t>
      </w:r>
    </w:p>
    <w:p w:rsidR="00D8791D" w:rsidRDefault="00D8791D" w:rsidP="00D8791D">
      <w:pPr>
        <w:pStyle w:val="PL"/>
      </w:pPr>
      <w:r>
        <w:t xml:space="preserve">        notificationUri:</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secondaryC2CommMode</w:t>
      </w:r>
      <w:r>
        <w:t>:</w:t>
      </w:r>
    </w:p>
    <w:p w:rsidR="00D8791D" w:rsidRDefault="00D8791D" w:rsidP="00D8791D">
      <w:pPr>
        <w:pStyle w:val="PL"/>
      </w:pPr>
      <w:r>
        <w:t xml:space="preserve">          $ref: '#/components/schemas/C2CommMode'</w:t>
      </w:r>
    </w:p>
    <w:p w:rsidR="00D8791D" w:rsidRDefault="00D8791D" w:rsidP="00D8791D">
      <w:pPr>
        <w:pStyle w:val="PL"/>
      </w:pPr>
      <w:r>
        <w:t xml:space="preserve">      required:</w:t>
      </w:r>
    </w:p>
    <w:p w:rsidR="00D8791D" w:rsidRDefault="00D8791D" w:rsidP="00D8791D">
      <w:pPr>
        <w:pStyle w:val="PL"/>
      </w:pPr>
      <w:r>
        <w:t xml:space="preserve">        - uassId</w:t>
      </w:r>
    </w:p>
    <w:p w:rsidR="00D8791D" w:rsidRDefault="00D8791D" w:rsidP="00D8791D">
      <w:pPr>
        <w:pStyle w:val="PL"/>
      </w:pPr>
      <w:r>
        <w:t xml:space="preserve">        - uasId</w:t>
      </w:r>
    </w:p>
    <w:p w:rsidR="00D8791D" w:rsidRDefault="00D8791D" w:rsidP="00D8791D">
      <w:pPr>
        <w:pStyle w:val="PL"/>
      </w:pPr>
      <w:r>
        <w:t xml:space="preserve">        - allowedC2CommModes</w:t>
      </w:r>
    </w:p>
    <w:p w:rsidR="00D8791D" w:rsidRDefault="00D8791D" w:rsidP="00D8791D">
      <w:pPr>
        <w:pStyle w:val="PL"/>
      </w:pPr>
      <w:r>
        <w:t xml:space="preserve">        - c2CommModeSwitchReq</w:t>
      </w:r>
    </w:p>
    <w:p w:rsidR="00D8791D" w:rsidRDefault="00D8791D" w:rsidP="00D8791D">
      <w:pPr>
        <w:pStyle w:val="PL"/>
      </w:pPr>
      <w:r>
        <w:t xml:space="preserve">        - notificationUri</w:t>
      </w:r>
    </w:p>
    <w:p w:rsidR="00D8791D" w:rsidRDefault="00D8791D" w:rsidP="00D8791D">
      <w:pPr>
        <w:pStyle w:val="PL"/>
      </w:pPr>
      <w:r>
        <w:t xml:space="preserve">        - primaryC2CommMode</w:t>
      </w:r>
    </w:p>
    <w:p w:rsidR="00D8791D" w:rsidRDefault="00D8791D" w:rsidP="00D8791D">
      <w:pPr>
        <w:pStyle w:val="PL"/>
      </w:pPr>
    </w:p>
    <w:p w:rsidR="00D8791D" w:rsidRDefault="00D8791D" w:rsidP="00D8791D">
      <w:pPr>
        <w:pStyle w:val="PL"/>
      </w:pPr>
      <w:r>
        <w:t xml:space="preserve">    SelectedC2CommModeNotif:</w:t>
      </w:r>
    </w:p>
    <w:p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uasId:</w:t>
      </w:r>
    </w:p>
    <w:p w:rsidR="00D8791D" w:rsidRDefault="00D8791D" w:rsidP="00D8791D">
      <w:pPr>
        <w:pStyle w:val="PL"/>
      </w:pPr>
      <w:r>
        <w:lastRenderedPageBreak/>
        <w:t xml:space="preserve">          $ref: '#/components/schemas/UasId'</w:t>
      </w:r>
    </w:p>
    <w:p w:rsidR="00D8791D" w:rsidRDefault="00D8791D" w:rsidP="00D8791D">
      <w:pPr>
        <w:pStyle w:val="PL"/>
      </w:pPr>
      <w:r>
        <w:t xml:space="preserve">        selPrimaryC2CommMode: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w:t>
      </w:r>
      <w:r>
        <w:t>elS</w:t>
      </w:r>
      <w:r w:rsidRPr="00172AF0">
        <w:t>econdaryC2CommMode</w:t>
      </w:r>
      <w:r>
        <w:t>:</w:t>
      </w:r>
    </w:p>
    <w:p w:rsidR="00D8791D" w:rsidRDefault="00D8791D" w:rsidP="00D8791D">
      <w:pPr>
        <w:pStyle w:val="PL"/>
      </w:pPr>
      <w:r>
        <w:t xml:space="preserve">          $ref: '#/components/schemas/C2CommMode'</w:t>
      </w:r>
    </w:p>
    <w:p w:rsidR="00D8791D" w:rsidRDefault="00D8791D" w:rsidP="00D8791D">
      <w:pPr>
        <w:pStyle w:val="PL"/>
      </w:pPr>
      <w:r>
        <w:t xml:space="preserve">      required:</w:t>
      </w:r>
    </w:p>
    <w:p w:rsidR="00D8791D" w:rsidRDefault="00D8791D" w:rsidP="00D8791D">
      <w:pPr>
        <w:pStyle w:val="PL"/>
      </w:pPr>
      <w:r>
        <w:t xml:space="preserve">        - uasId</w:t>
      </w:r>
    </w:p>
    <w:p w:rsidR="00D8791D" w:rsidRDefault="00D8791D" w:rsidP="00D8791D">
      <w:pPr>
        <w:pStyle w:val="PL"/>
      </w:pPr>
      <w:r>
        <w:t xml:space="preserve">        - selPrimaryC2CommMode</w:t>
      </w:r>
    </w:p>
    <w:p w:rsidR="00D8791D" w:rsidRDefault="00D8791D" w:rsidP="00D8791D">
      <w:pPr>
        <w:pStyle w:val="PL"/>
      </w:pPr>
    </w:p>
    <w:p w:rsidR="00D8791D" w:rsidRDefault="00D8791D" w:rsidP="00D8791D">
      <w:pPr>
        <w:pStyle w:val="PL"/>
      </w:pPr>
      <w:r>
        <w:t xml:space="preserve">    C2CommModeSwitchNotif:</w:t>
      </w:r>
    </w:p>
    <w:p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uaeServerId: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w:t>
      </w:r>
      <w:r w:rsidRPr="00EB7C9D">
        <w:t>c2CommModeSwitchType</w:t>
      </w:r>
      <w:r>
        <w:t>:</w:t>
      </w:r>
    </w:p>
    <w:p w:rsidR="00D8791D" w:rsidRDefault="00D8791D" w:rsidP="00D8791D">
      <w:pPr>
        <w:pStyle w:val="PL"/>
      </w:pPr>
      <w:r>
        <w:t xml:space="preserve">          $ref: '#/components/schemas/C2CommModeSwitching'</w:t>
      </w:r>
    </w:p>
    <w:p w:rsidR="00D8791D" w:rsidRDefault="00D8791D" w:rsidP="00D8791D">
      <w:pPr>
        <w:pStyle w:val="PL"/>
      </w:pPr>
      <w:r>
        <w:t xml:space="preserve">      required:</w:t>
      </w:r>
    </w:p>
    <w:p w:rsidR="00D8791D" w:rsidRDefault="00D8791D" w:rsidP="00D8791D">
      <w:pPr>
        <w:pStyle w:val="PL"/>
      </w:pPr>
      <w:r>
        <w:t xml:space="preserve">        - uaeServerId</w:t>
      </w:r>
    </w:p>
    <w:p w:rsidR="00D8791D" w:rsidRDefault="00D8791D" w:rsidP="00D8791D">
      <w:pPr>
        <w:pStyle w:val="PL"/>
      </w:pPr>
      <w:r>
        <w:t xml:space="preserve">        - uasId</w:t>
      </w:r>
    </w:p>
    <w:p w:rsidR="00D8791D" w:rsidRDefault="00D8791D" w:rsidP="00D8791D">
      <w:pPr>
        <w:pStyle w:val="PL"/>
      </w:pPr>
      <w:r>
        <w:t xml:space="preserve">        - </w:t>
      </w:r>
      <w:r w:rsidRPr="00EB7C9D">
        <w:t>c2CommModeSwitchType</w:t>
      </w:r>
    </w:p>
    <w:p w:rsidR="00D8791D" w:rsidRDefault="00D8791D" w:rsidP="00D8791D">
      <w:pPr>
        <w:pStyle w:val="PL"/>
      </w:pPr>
    </w:p>
    <w:p w:rsidR="00D8791D" w:rsidRDefault="00D8791D" w:rsidP="00D8791D">
      <w:pPr>
        <w:pStyle w:val="PL"/>
      </w:pPr>
      <w:r>
        <w:t xml:space="preserve">    C2Result:</w:t>
      </w:r>
    </w:p>
    <w:p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c2OpConfirmed:</w:t>
      </w:r>
    </w:p>
    <w:p w:rsidR="00D8791D" w:rsidRDefault="00D8791D" w:rsidP="00D8791D">
      <w:pPr>
        <w:pStyle w:val="PL"/>
      </w:pPr>
      <w:r>
        <w:t xml:space="preserve">          type: boolean</w:t>
      </w:r>
    </w:p>
    <w:p w:rsidR="00D8791D" w:rsidRDefault="00D8791D" w:rsidP="00D8791D">
      <w:pPr>
        <w:pStyle w:val="PL"/>
      </w:pPr>
      <w:r>
        <w:t xml:space="preserve">      required:</w:t>
      </w:r>
    </w:p>
    <w:p w:rsidR="00D8791D" w:rsidRDefault="00D8791D" w:rsidP="00D8791D">
      <w:pPr>
        <w:pStyle w:val="PL"/>
      </w:pPr>
      <w:r>
        <w:t xml:space="preserve">        - c2OpConfirmed</w:t>
      </w:r>
    </w:p>
    <w:p w:rsidR="00D8791D" w:rsidRDefault="00D8791D" w:rsidP="00D8791D">
      <w:pPr>
        <w:pStyle w:val="PL"/>
      </w:pPr>
    </w:p>
    <w:p w:rsidR="00D8791D" w:rsidRDefault="00D8791D" w:rsidP="00D8791D">
      <w:pPr>
        <w:pStyle w:val="PL"/>
      </w:pPr>
      <w:r>
        <w:t xml:space="preserve">    UasId: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groupId:</w:t>
      </w:r>
    </w:p>
    <w:p w:rsidR="00D8791D" w:rsidRDefault="00D8791D" w:rsidP="00D8791D">
      <w:pPr>
        <w:pStyle w:val="PL"/>
      </w:pPr>
      <w:r>
        <w:t xml:space="preserve">          $ref: 'TS29122_CommonData.yaml#/components/schemas/</w:t>
      </w:r>
      <w:r>
        <w:rPr>
          <w:lang w:eastAsia="zh-CN"/>
        </w:rPr>
        <w:t>ExternalGroupId</w:t>
      </w:r>
      <w:r>
        <w:t>'</w:t>
      </w:r>
    </w:p>
    <w:p w:rsidR="00D8791D" w:rsidRDefault="00D8791D" w:rsidP="00D8791D">
      <w:pPr>
        <w:pStyle w:val="PL"/>
      </w:pPr>
      <w:r>
        <w:t xml:space="preserve">        individualUasId:</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'#/components/schemas/UavId'</w:t>
      </w:r>
    </w:p>
    <w:p w:rsidR="00D8791D" w:rsidRDefault="00D8791D" w:rsidP="00D8791D">
      <w:pPr>
        <w:pStyle w:val="PL"/>
      </w:pPr>
    </w:p>
    <w:p w:rsidR="00D8791D" w:rsidRDefault="00D8791D" w:rsidP="00D8791D">
      <w:pPr>
        <w:pStyle w:val="PL"/>
      </w:pPr>
      <w:r>
        <w:t xml:space="preserve">    UavId: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gpsi:</w:t>
      </w:r>
    </w:p>
    <w:p w:rsidR="00D8791D" w:rsidRDefault="00D8791D" w:rsidP="00D8791D">
      <w:pPr>
        <w:pStyle w:val="PL"/>
      </w:pPr>
      <w:r>
        <w:t xml:space="preserve">          $ref: 'TS29571_CommonData.yaml#/components/schemas/Gpsi'</w:t>
      </w:r>
    </w:p>
    <w:p w:rsidR="00D8791D" w:rsidRDefault="00D8791D" w:rsidP="00D8791D">
      <w:pPr>
        <w:pStyle w:val="PL"/>
      </w:pPr>
      <w:r>
        <w:t xml:space="preserve">        caaId:</w:t>
      </w:r>
    </w:p>
    <w:p w:rsidR="00D8791D" w:rsidRDefault="00D8791D" w:rsidP="00D8791D">
      <w:pPr>
        <w:pStyle w:val="PL"/>
      </w:pPr>
      <w:r>
        <w:t xml:space="preserve">          type: string</w:t>
      </w:r>
    </w:p>
    <w:p w:rsidR="00D8791D" w:rsidRDefault="00D8791D" w:rsidP="00D8791D">
      <w:pPr>
        <w:pStyle w:val="PL"/>
      </w:pPr>
    </w:p>
    <w:p w:rsidR="00D8791D" w:rsidRDefault="00D8791D" w:rsidP="00D8791D">
      <w:pPr>
        <w:pStyle w:val="PL"/>
      </w:pPr>
      <w:r>
        <w:t># ENUMS:</w:t>
      </w:r>
    </w:p>
    <w:p w:rsidR="00D8791D" w:rsidRDefault="00D8791D" w:rsidP="00D8791D">
      <w:pPr>
        <w:pStyle w:val="PL"/>
      </w:pPr>
    </w:p>
    <w:p w:rsidR="00D8791D" w:rsidRPr="00732530" w:rsidRDefault="00D8791D" w:rsidP="00D8791D">
      <w:pPr>
        <w:pStyle w:val="PL"/>
      </w:pPr>
      <w:r>
        <w:t xml:space="preserve">    </w:t>
      </w:r>
      <w:r w:rsidRPr="00732530">
        <w:t>C2CommMode:</w:t>
      </w:r>
    </w:p>
    <w:p w:rsidR="00D8791D" w:rsidRPr="00817D66" w:rsidRDefault="00D8791D" w:rsidP="00D8791D">
      <w:pPr>
        <w:pStyle w:val="PL"/>
        <w:rPr>
          <w:lang w:val="fr-FR"/>
        </w:rPr>
      </w:pPr>
      <w:r w:rsidRPr="00732530">
        <w:t xml:space="preserve">      </w:t>
      </w:r>
      <w:r w:rsidRPr="00817D66">
        <w:rPr>
          <w:lang w:val="fr-FR"/>
        </w:rPr>
        <w:t xml:space="preserve">description: </w:t>
      </w:r>
      <w:r w:rsidRPr="00817D66">
        <w:rPr>
          <w:rFonts w:cs="Arial"/>
          <w:szCs w:val="18"/>
          <w:lang w:val="fr-FR" w:eastAsia="zh-CN"/>
        </w:rPr>
        <w:t>Represents C2 Communication Modes</w:t>
      </w:r>
      <w:r w:rsidRPr="00817D66">
        <w:rPr>
          <w:lang w:val="fr-FR"/>
        </w:rPr>
        <w:t>.</w:t>
      </w:r>
    </w:p>
    <w:p w:rsidR="00D8791D" w:rsidRDefault="00D8791D" w:rsidP="00D8791D">
      <w:pPr>
        <w:pStyle w:val="PL"/>
      </w:pPr>
      <w:r w:rsidRPr="00817D66">
        <w:rPr>
          <w:lang w:val="fr-FR"/>
        </w:rPr>
        <w:t xml:space="preserve">      </w:t>
      </w:r>
      <w:r>
        <w:t>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DIRECT_C2_COMMUNICATION</w:t>
      </w:r>
    </w:p>
    <w:p w:rsidR="00D8791D" w:rsidRDefault="00D8791D" w:rsidP="00D8791D">
      <w:pPr>
        <w:pStyle w:val="PL"/>
      </w:pPr>
      <w:r>
        <w:t xml:space="preserve">          - NETWORK_ASSISTED</w:t>
      </w:r>
      <w:r w:rsidRPr="00B23966">
        <w:t>_C2_COMMUNICATION</w:t>
      </w:r>
    </w:p>
    <w:p w:rsidR="00D8791D" w:rsidRDefault="00D8791D" w:rsidP="00D8791D">
      <w:pPr>
        <w:pStyle w:val="PL"/>
      </w:pPr>
      <w:r>
        <w:t xml:space="preserve">          - UTM_NAVIGATED</w:t>
      </w:r>
      <w:r w:rsidRPr="00B23966">
        <w:t>_C2_COMMUNICATION</w:t>
      </w:r>
    </w:p>
    <w:p w:rsidR="00D8791D" w:rsidRDefault="00D8791D" w:rsidP="00D8791D">
      <w:pPr>
        <w:pStyle w:val="PL"/>
      </w:pPr>
      <w:r>
        <w:t xml:space="preserve">        - type: string</w:t>
      </w:r>
    </w:p>
    <w:p w:rsidR="00D8791D" w:rsidRDefault="00D8791D" w:rsidP="00D8791D">
      <w:pPr>
        <w:pStyle w:val="PL"/>
      </w:pPr>
    </w:p>
    <w:p w:rsidR="00D8791D" w:rsidRDefault="00D8791D" w:rsidP="00D8791D">
      <w:pPr>
        <w:pStyle w:val="PL"/>
      </w:pPr>
      <w:r>
        <w:t xml:space="preserve">    C2CommModeSwitching:</w:t>
      </w:r>
    </w:p>
    <w:p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D8791D" w:rsidRDefault="00D8791D" w:rsidP="00D8791D">
      <w:pPr>
        <w:pStyle w:val="PL"/>
      </w:pPr>
      <w:r>
        <w:t xml:space="preserve">      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DIRECT_TO_NETWORK_ASSISTED_C2</w:t>
      </w:r>
    </w:p>
    <w:p w:rsidR="00D8791D" w:rsidRDefault="00D8791D" w:rsidP="00D8791D">
      <w:pPr>
        <w:pStyle w:val="PL"/>
      </w:pPr>
      <w:r>
        <w:t xml:space="preserve">          - NETWORK_ASSISTED</w:t>
      </w:r>
      <w:r w:rsidRPr="00B23966">
        <w:t>_</w:t>
      </w:r>
      <w:r>
        <w:t>TO_DIRECT_</w:t>
      </w:r>
      <w:r w:rsidRPr="00B23966">
        <w:t>C2</w:t>
      </w:r>
    </w:p>
    <w:p w:rsidR="00D8791D" w:rsidRDefault="00D8791D" w:rsidP="00D8791D">
      <w:pPr>
        <w:pStyle w:val="PL"/>
      </w:pPr>
      <w:r>
        <w:t xml:space="preserve">          - DIRECT</w:t>
      </w:r>
      <w:r w:rsidRPr="00B23966">
        <w:t>_</w:t>
      </w:r>
      <w:r>
        <w:t>TO_UTM_NAVIGATED</w:t>
      </w:r>
      <w:r w:rsidRPr="00B23966">
        <w:t>_C2</w:t>
      </w:r>
    </w:p>
    <w:p w:rsidR="00D8791D" w:rsidRDefault="00D8791D" w:rsidP="00D8791D">
      <w:pPr>
        <w:pStyle w:val="PL"/>
      </w:pPr>
      <w:r>
        <w:t xml:space="preserve">          - NETWORK_ASSISTED</w:t>
      </w:r>
      <w:r w:rsidRPr="00B23966">
        <w:t>_</w:t>
      </w:r>
      <w:r>
        <w:t>TO_UTM_NAVIGATED</w:t>
      </w:r>
      <w:r w:rsidRPr="00B23966">
        <w:t>_C2</w:t>
      </w:r>
    </w:p>
    <w:p w:rsidR="00D8791D" w:rsidRDefault="00D8791D" w:rsidP="00D8791D">
      <w:pPr>
        <w:pStyle w:val="PL"/>
      </w:pPr>
      <w:r>
        <w:t xml:space="preserve">        - type: string</w:t>
      </w:r>
    </w:p>
    <w:p w:rsidR="00CE57B7" w:rsidRDefault="00CE57B7" w:rsidP="00B27B22">
      <w:pPr>
        <w:pStyle w:val="PL"/>
      </w:pPr>
    </w:p>
    <w:p w:rsidR="00CE57B7" w:rsidRDefault="003319AF">
      <w:pPr>
        <w:pStyle w:val="Heading2"/>
      </w:pPr>
      <w:bookmarkStart w:id="234" w:name="_Toc35971453"/>
      <w:bookmarkStart w:id="235" w:name="_Toc67903570"/>
      <w:bookmarkEnd w:id="233"/>
      <w:r>
        <w:lastRenderedPageBreak/>
        <w:t>A.3</w:t>
      </w:r>
      <w:r>
        <w:tab/>
        <w:t>&lt;Service 2&gt; API</w:t>
      </w:r>
      <w:bookmarkEnd w:id="232"/>
      <w:bookmarkEnd w:id="234"/>
      <w:bookmarkEnd w:id="235"/>
    </w:p>
    <w:p w:rsidR="00CE57B7" w:rsidRDefault="003319AF">
      <w:pPr>
        <w:pStyle w:val="Guidance"/>
      </w:pPr>
      <w:r>
        <w:t>And so on if there are more than two services supported by the NF.</w:t>
      </w:r>
    </w:p>
    <w:p w:rsidR="00CE57B7" w:rsidRDefault="003319AF">
      <w:pPr>
        <w:pStyle w:val="Heading8"/>
      </w:pPr>
      <w:bookmarkStart w:id="236" w:name="historyclause"/>
      <w:r>
        <w:br w:type="page"/>
      </w:r>
      <w:bookmarkStart w:id="237" w:name="_Toc2086459"/>
      <w:bookmarkStart w:id="238" w:name="_Toc67903575"/>
      <w:bookmarkEnd w:id="236"/>
      <w:r>
        <w:lastRenderedPageBreak/>
        <w:t>Annex B (informative):</w:t>
      </w:r>
      <w:r>
        <w:br/>
        <w:t>Change history</w:t>
      </w:r>
      <w:bookmarkEnd w:id="237"/>
      <w:bookmarkEnd w:id="238"/>
    </w:p>
    <w:p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trPr>
          <w:cantSplit/>
        </w:trPr>
        <w:tc>
          <w:tcPr>
            <w:tcW w:w="9639" w:type="dxa"/>
            <w:gridSpan w:val="8"/>
            <w:tcBorders>
              <w:bottom w:val="nil"/>
            </w:tcBorders>
            <w:shd w:val="solid" w:color="FFFFFF" w:fill="auto"/>
          </w:tcPr>
          <w:p w:rsidR="00CE57B7" w:rsidRDefault="003319AF">
            <w:pPr>
              <w:pStyle w:val="TAL"/>
              <w:jc w:val="center"/>
              <w:rPr>
                <w:b/>
                <w:sz w:val="16"/>
              </w:rPr>
            </w:pPr>
            <w:r>
              <w:rPr>
                <w:b/>
              </w:rPr>
              <w:t>Change history</w:t>
            </w:r>
          </w:p>
        </w:tc>
      </w:tr>
      <w:tr w:rsidR="00CE57B7" w:rsidTr="00842923">
        <w:tc>
          <w:tcPr>
            <w:tcW w:w="800" w:type="dxa"/>
            <w:shd w:val="pct10" w:color="auto" w:fill="FFFFFF"/>
          </w:tcPr>
          <w:p w:rsidR="00CE57B7" w:rsidRDefault="003319AF">
            <w:pPr>
              <w:pStyle w:val="TAL"/>
              <w:rPr>
                <w:b/>
                <w:sz w:val="16"/>
              </w:rPr>
            </w:pPr>
            <w:r>
              <w:rPr>
                <w:b/>
                <w:sz w:val="16"/>
              </w:rPr>
              <w:t>Date</w:t>
            </w:r>
          </w:p>
        </w:tc>
        <w:tc>
          <w:tcPr>
            <w:tcW w:w="995" w:type="dxa"/>
            <w:shd w:val="pct10" w:color="auto" w:fill="FFFFFF"/>
          </w:tcPr>
          <w:p w:rsidR="00CE57B7" w:rsidRDefault="003319AF">
            <w:pPr>
              <w:pStyle w:val="TAL"/>
              <w:rPr>
                <w:b/>
                <w:sz w:val="16"/>
              </w:rPr>
            </w:pPr>
            <w:r>
              <w:rPr>
                <w:b/>
                <w:sz w:val="16"/>
              </w:rPr>
              <w:t>Meeting</w:t>
            </w:r>
          </w:p>
        </w:tc>
        <w:tc>
          <w:tcPr>
            <w:tcW w:w="899" w:type="dxa"/>
            <w:shd w:val="pct10" w:color="auto" w:fill="FFFFFF"/>
          </w:tcPr>
          <w:p w:rsidR="00CE57B7" w:rsidRDefault="003319AF">
            <w:pPr>
              <w:pStyle w:val="TAL"/>
              <w:rPr>
                <w:b/>
                <w:sz w:val="16"/>
              </w:rPr>
            </w:pPr>
            <w:r>
              <w:rPr>
                <w:b/>
                <w:sz w:val="16"/>
              </w:rPr>
              <w:t>TDoc</w:t>
            </w:r>
          </w:p>
        </w:tc>
        <w:tc>
          <w:tcPr>
            <w:tcW w:w="660" w:type="dxa"/>
            <w:shd w:val="pct10" w:color="auto" w:fill="FFFFFF"/>
          </w:tcPr>
          <w:p w:rsidR="00CE57B7" w:rsidRDefault="003319AF">
            <w:pPr>
              <w:pStyle w:val="TAL"/>
              <w:rPr>
                <w:b/>
                <w:sz w:val="16"/>
              </w:rPr>
            </w:pPr>
            <w:r>
              <w:rPr>
                <w:b/>
                <w:sz w:val="16"/>
              </w:rPr>
              <w:t>CR</w:t>
            </w:r>
          </w:p>
        </w:tc>
        <w:tc>
          <w:tcPr>
            <w:tcW w:w="426" w:type="dxa"/>
            <w:shd w:val="pct10" w:color="auto" w:fill="FFFFFF"/>
          </w:tcPr>
          <w:p w:rsidR="00CE57B7" w:rsidRDefault="003319AF">
            <w:pPr>
              <w:pStyle w:val="TAL"/>
              <w:rPr>
                <w:b/>
                <w:sz w:val="16"/>
              </w:rPr>
            </w:pPr>
            <w:r>
              <w:rPr>
                <w:b/>
                <w:sz w:val="16"/>
              </w:rPr>
              <w:t>Rev</w:t>
            </w:r>
          </w:p>
        </w:tc>
        <w:tc>
          <w:tcPr>
            <w:tcW w:w="425" w:type="dxa"/>
            <w:shd w:val="pct10" w:color="auto" w:fill="FFFFFF"/>
          </w:tcPr>
          <w:p w:rsidR="00CE57B7" w:rsidRDefault="003319AF">
            <w:pPr>
              <w:pStyle w:val="TAL"/>
              <w:rPr>
                <w:b/>
                <w:sz w:val="16"/>
              </w:rPr>
            </w:pPr>
            <w:r>
              <w:rPr>
                <w:b/>
                <w:sz w:val="16"/>
              </w:rPr>
              <w:t>Cat</w:t>
            </w:r>
          </w:p>
        </w:tc>
        <w:tc>
          <w:tcPr>
            <w:tcW w:w="4726" w:type="dxa"/>
            <w:shd w:val="pct10" w:color="auto" w:fill="FFFFFF"/>
          </w:tcPr>
          <w:p w:rsidR="00CE57B7" w:rsidRDefault="003319AF">
            <w:pPr>
              <w:pStyle w:val="TAL"/>
              <w:rPr>
                <w:b/>
                <w:sz w:val="16"/>
              </w:rPr>
            </w:pPr>
            <w:r>
              <w:rPr>
                <w:b/>
                <w:sz w:val="16"/>
              </w:rPr>
              <w:t>Subject/Comment</w:t>
            </w:r>
          </w:p>
        </w:tc>
        <w:tc>
          <w:tcPr>
            <w:tcW w:w="708" w:type="dxa"/>
            <w:shd w:val="pct10" w:color="auto" w:fill="FFFFFF"/>
          </w:tcPr>
          <w:p w:rsidR="00CE57B7" w:rsidRDefault="003319AF">
            <w:pPr>
              <w:pStyle w:val="TAL"/>
              <w:rPr>
                <w:b/>
                <w:sz w:val="16"/>
              </w:rPr>
            </w:pPr>
            <w:r>
              <w:rPr>
                <w:b/>
                <w:sz w:val="16"/>
              </w:rPr>
              <w:t>New version</w:t>
            </w:r>
          </w:p>
        </w:tc>
      </w:tr>
      <w:tr w:rsidR="00CE57B7" w:rsidTr="00842923">
        <w:tc>
          <w:tcPr>
            <w:tcW w:w="800" w:type="dxa"/>
            <w:shd w:val="solid" w:color="FFFFFF" w:fill="auto"/>
          </w:tcPr>
          <w:p w:rsidR="00CE57B7" w:rsidRDefault="003319AF">
            <w:pPr>
              <w:pStyle w:val="TAC"/>
              <w:rPr>
                <w:sz w:val="16"/>
                <w:szCs w:val="16"/>
              </w:rPr>
            </w:pPr>
            <w:r>
              <w:rPr>
                <w:rFonts w:hint="eastAsia"/>
                <w:sz w:val="16"/>
                <w:szCs w:val="16"/>
                <w:lang w:eastAsia="zh-CN"/>
              </w:rPr>
              <w:t>2021-0</w:t>
            </w:r>
            <w:r>
              <w:rPr>
                <w:sz w:val="16"/>
                <w:szCs w:val="16"/>
                <w:lang w:eastAsia="zh-CN"/>
              </w:rPr>
              <w:t>5</w:t>
            </w:r>
          </w:p>
        </w:tc>
        <w:tc>
          <w:tcPr>
            <w:tcW w:w="995" w:type="dxa"/>
            <w:shd w:val="solid" w:color="FFFFFF" w:fill="auto"/>
          </w:tcPr>
          <w:p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rsidR="00CE57B7" w:rsidRDefault="003319AF">
            <w:pPr>
              <w:pStyle w:val="TAC"/>
              <w:rPr>
                <w:sz w:val="16"/>
                <w:szCs w:val="16"/>
              </w:rPr>
            </w:pPr>
            <w:r>
              <w:rPr>
                <w:sz w:val="16"/>
                <w:szCs w:val="16"/>
              </w:rPr>
              <w:t>C3-213168</w:t>
            </w:r>
          </w:p>
        </w:tc>
        <w:tc>
          <w:tcPr>
            <w:tcW w:w="660" w:type="dxa"/>
            <w:shd w:val="solid" w:color="FFFFFF" w:fill="auto"/>
          </w:tcPr>
          <w:p w:rsidR="00CE57B7" w:rsidRDefault="003319AF">
            <w:pPr>
              <w:pStyle w:val="TAL"/>
              <w:rPr>
                <w:sz w:val="16"/>
                <w:szCs w:val="16"/>
              </w:rPr>
            </w:pPr>
            <w:r>
              <w:rPr>
                <w:sz w:val="16"/>
                <w:szCs w:val="16"/>
              </w:rPr>
              <w:t>-</w:t>
            </w:r>
          </w:p>
        </w:tc>
        <w:tc>
          <w:tcPr>
            <w:tcW w:w="426" w:type="dxa"/>
            <w:shd w:val="solid" w:color="FFFFFF" w:fill="auto"/>
          </w:tcPr>
          <w:p w:rsidR="00CE57B7" w:rsidRDefault="003319AF" w:rsidP="00EF6D85">
            <w:pPr>
              <w:pStyle w:val="TAR"/>
              <w:jc w:val="center"/>
              <w:rPr>
                <w:sz w:val="16"/>
                <w:szCs w:val="16"/>
              </w:rPr>
            </w:pPr>
            <w:r>
              <w:rPr>
                <w:sz w:val="16"/>
                <w:szCs w:val="16"/>
              </w:rPr>
              <w:t>-</w:t>
            </w:r>
          </w:p>
        </w:tc>
        <w:tc>
          <w:tcPr>
            <w:tcW w:w="425" w:type="dxa"/>
            <w:shd w:val="solid" w:color="FFFFFF" w:fill="auto"/>
          </w:tcPr>
          <w:p w:rsidR="00CE57B7" w:rsidRDefault="003319AF" w:rsidP="00EF6D85">
            <w:pPr>
              <w:pStyle w:val="TAC"/>
              <w:rPr>
                <w:sz w:val="16"/>
                <w:szCs w:val="16"/>
              </w:rPr>
            </w:pPr>
            <w:r>
              <w:rPr>
                <w:sz w:val="16"/>
                <w:szCs w:val="16"/>
              </w:rPr>
              <w:t>-</w:t>
            </w:r>
          </w:p>
        </w:tc>
        <w:tc>
          <w:tcPr>
            <w:tcW w:w="4726" w:type="dxa"/>
            <w:shd w:val="solid" w:color="FFFFFF" w:fill="auto"/>
          </w:tcPr>
          <w:p w:rsidR="00CE57B7" w:rsidRDefault="003319AF">
            <w:pPr>
              <w:pStyle w:val="TAL"/>
              <w:rPr>
                <w:sz w:val="16"/>
                <w:szCs w:val="16"/>
              </w:rPr>
            </w:pPr>
            <w:r>
              <w:rPr>
                <w:sz w:val="16"/>
                <w:szCs w:val="16"/>
              </w:rPr>
              <w:t>pCR on Skeleton for the new UASAPP TS</w:t>
            </w:r>
          </w:p>
        </w:tc>
        <w:tc>
          <w:tcPr>
            <w:tcW w:w="708" w:type="dxa"/>
            <w:shd w:val="solid" w:color="FFFFFF" w:fill="auto"/>
          </w:tcPr>
          <w:p w:rsidR="00CE57B7" w:rsidRDefault="003319AF">
            <w:pPr>
              <w:pStyle w:val="TAC"/>
              <w:rPr>
                <w:sz w:val="16"/>
                <w:szCs w:val="16"/>
              </w:rPr>
            </w:pPr>
            <w:r>
              <w:rPr>
                <w:rFonts w:hint="eastAsia"/>
                <w:sz w:val="16"/>
                <w:szCs w:val="16"/>
                <w:lang w:eastAsia="zh-CN"/>
              </w:rPr>
              <w:t>0.0.0</w:t>
            </w:r>
          </w:p>
        </w:tc>
      </w:tr>
      <w:tr w:rsidR="00CE57B7" w:rsidTr="00842923">
        <w:tc>
          <w:tcPr>
            <w:tcW w:w="800" w:type="dxa"/>
            <w:shd w:val="solid" w:color="FFFFFF" w:fill="auto"/>
          </w:tcPr>
          <w:p w:rsidR="00CE57B7" w:rsidRDefault="003319AF">
            <w:pPr>
              <w:pStyle w:val="TAC"/>
              <w:rPr>
                <w:sz w:val="16"/>
                <w:szCs w:val="16"/>
              </w:rPr>
            </w:pPr>
            <w:r>
              <w:rPr>
                <w:rFonts w:hint="eastAsia"/>
                <w:sz w:val="16"/>
                <w:szCs w:val="16"/>
                <w:lang w:eastAsia="zh-CN"/>
              </w:rPr>
              <w:t>2021-</w:t>
            </w:r>
            <w:r>
              <w:rPr>
                <w:sz w:val="16"/>
                <w:szCs w:val="16"/>
                <w:lang w:eastAsia="zh-CN"/>
              </w:rPr>
              <w:t>05</w:t>
            </w:r>
          </w:p>
        </w:tc>
        <w:tc>
          <w:tcPr>
            <w:tcW w:w="995" w:type="dxa"/>
            <w:shd w:val="solid" w:color="FFFFFF" w:fill="auto"/>
          </w:tcPr>
          <w:p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rsidR="00CE57B7" w:rsidRDefault="003319AF">
            <w:pPr>
              <w:pStyle w:val="TAC"/>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tcPr>
          <w:p w:rsidR="00CE57B7" w:rsidRDefault="003319AF">
            <w:pPr>
              <w:pStyle w:val="TAL"/>
              <w:rPr>
                <w:sz w:val="16"/>
                <w:szCs w:val="16"/>
              </w:rPr>
            </w:pPr>
            <w:r>
              <w:rPr>
                <w:sz w:val="16"/>
                <w:szCs w:val="16"/>
              </w:rPr>
              <w:t>-</w:t>
            </w:r>
          </w:p>
        </w:tc>
        <w:tc>
          <w:tcPr>
            <w:tcW w:w="426" w:type="dxa"/>
            <w:shd w:val="solid" w:color="FFFFFF" w:fill="auto"/>
          </w:tcPr>
          <w:p w:rsidR="00CE57B7" w:rsidRDefault="003319AF" w:rsidP="00EF6D85">
            <w:pPr>
              <w:pStyle w:val="TAR"/>
              <w:jc w:val="center"/>
              <w:rPr>
                <w:sz w:val="16"/>
                <w:szCs w:val="16"/>
              </w:rPr>
            </w:pPr>
            <w:r>
              <w:rPr>
                <w:sz w:val="16"/>
                <w:szCs w:val="16"/>
              </w:rPr>
              <w:t>1</w:t>
            </w:r>
          </w:p>
        </w:tc>
        <w:tc>
          <w:tcPr>
            <w:tcW w:w="425" w:type="dxa"/>
            <w:shd w:val="solid" w:color="FFFFFF" w:fill="auto"/>
          </w:tcPr>
          <w:p w:rsidR="00CE57B7" w:rsidRDefault="003319AF" w:rsidP="00EF6D85">
            <w:pPr>
              <w:pStyle w:val="TAC"/>
              <w:rPr>
                <w:sz w:val="16"/>
                <w:szCs w:val="16"/>
              </w:rPr>
            </w:pPr>
            <w:r>
              <w:rPr>
                <w:sz w:val="16"/>
                <w:szCs w:val="16"/>
              </w:rPr>
              <w:t>-</w:t>
            </w:r>
          </w:p>
        </w:tc>
        <w:tc>
          <w:tcPr>
            <w:tcW w:w="4726" w:type="dxa"/>
            <w:shd w:val="solid" w:color="FFFFFF" w:fill="auto"/>
          </w:tcPr>
          <w:p w:rsidR="00CE57B7" w:rsidRDefault="003319AF">
            <w:pPr>
              <w:pStyle w:val="TAL"/>
              <w:rPr>
                <w:sz w:val="16"/>
                <w:szCs w:val="16"/>
              </w:rPr>
            </w:pPr>
            <w:r>
              <w:rPr>
                <w:sz w:val="16"/>
                <w:szCs w:val="16"/>
              </w:rPr>
              <w:t>pCR on the scope clause of the new UAE Server Services TS</w:t>
            </w:r>
          </w:p>
        </w:tc>
        <w:tc>
          <w:tcPr>
            <w:tcW w:w="708" w:type="dxa"/>
            <w:shd w:val="solid" w:color="FFFFFF" w:fill="auto"/>
          </w:tcPr>
          <w:p w:rsidR="00CE57B7" w:rsidRDefault="003319AF">
            <w:pPr>
              <w:pStyle w:val="TAC"/>
              <w:rPr>
                <w:sz w:val="16"/>
                <w:szCs w:val="16"/>
              </w:rPr>
            </w:pPr>
            <w:r>
              <w:rPr>
                <w:rFonts w:hint="eastAsia"/>
                <w:sz w:val="16"/>
                <w:szCs w:val="16"/>
                <w:lang w:eastAsia="zh-CN"/>
              </w:rPr>
              <w:t>0.1.0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4294</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pCR on the overview clause</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4295</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4296</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4297</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4487</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1</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4299</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4300</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4488</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1</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r w:rsidR="00842923" w:rsidTr="00FC3E37">
        <w:tc>
          <w:tcPr>
            <w:tcW w:w="800" w:type="dxa"/>
            <w:shd w:val="solid" w:color="FFFFFF" w:fill="auto"/>
          </w:tcPr>
          <w:p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rsidR="00842923" w:rsidRDefault="00842923" w:rsidP="00842923">
            <w:pPr>
              <w:pStyle w:val="TAC"/>
              <w:rPr>
                <w:sz w:val="16"/>
                <w:szCs w:val="16"/>
              </w:rPr>
            </w:pPr>
            <w:r>
              <w:rPr>
                <w:sz w:val="16"/>
                <w:szCs w:val="16"/>
              </w:rPr>
              <w:t>C3-21</w:t>
            </w:r>
            <w:r>
              <w:rPr>
                <w:sz w:val="16"/>
                <w:szCs w:val="16"/>
                <w:lang w:eastAsia="zh-CN"/>
              </w:rPr>
              <w:t>4489</w:t>
            </w:r>
          </w:p>
        </w:tc>
        <w:tc>
          <w:tcPr>
            <w:tcW w:w="660" w:type="dxa"/>
            <w:shd w:val="solid" w:color="FFFFFF" w:fill="auto"/>
          </w:tcPr>
          <w:p w:rsidR="00842923" w:rsidRDefault="00842923" w:rsidP="00842923">
            <w:pPr>
              <w:pStyle w:val="TAL"/>
              <w:rPr>
                <w:sz w:val="16"/>
                <w:szCs w:val="16"/>
              </w:rPr>
            </w:pPr>
            <w:r>
              <w:rPr>
                <w:sz w:val="16"/>
                <w:szCs w:val="16"/>
              </w:rPr>
              <w:t>-</w:t>
            </w:r>
          </w:p>
        </w:tc>
        <w:tc>
          <w:tcPr>
            <w:tcW w:w="426" w:type="dxa"/>
            <w:shd w:val="solid" w:color="FFFFFF" w:fill="auto"/>
          </w:tcPr>
          <w:p w:rsidR="00842923" w:rsidRDefault="00842923" w:rsidP="00EF6D85">
            <w:pPr>
              <w:pStyle w:val="TAR"/>
              <w:jc w:val="center"/>
              <w:rPr>
                <w:sz w:val="16"/>
                <w:szCs w:val="16"/>
              </w:rPr>
            </w:pPr>
            <w:r>
              <w:rPr>
                <w:sz w:val="16"/>
                <w:szCs w:val="16"/>
              </w:rPr>
              <w:t>1</w:t>
            </w:r>
          </w:p>
        </w:tc>
        <w:tc>
          <w:tcPr>
            <w:tcW w:w="425" w:type="dxa"/>
            <w:shd w:val="solid" w:color="FFFFFF" w:fill="auto"/>
          </w:tcPr>
          <w:p w:rsidR="00842923" w:rsidRDefault="00842923" w:rsidP="00EF6D85">
            <w:pPr>
              <w:pStyle w:val="TAC"/>
              <w:rPr>
                <w:sz w:val="16"/>
                <w:szCs w:val="16"/>
              </w:rPr>
            </w:pPr>
            <w:r>
              <w:rPr>
                <w:sz w:val="16"/>
                <w:szCs w:val="16"/>
              </w:rPr>
              <w:t>-</w:t>
            </w:r>
          </w:p>
        </w:tc>
        <w:tc>
          <w:tcPr>
            <w:tcW w:w="4726" w:type="dxa"/>
            <w:shd w:val="solid" w:color="FFFFFF" w:fill="auto"/>
          </w:tcPr>
          <w:p w:rsidR="00842923" w:rsidRDefault="00842923" w:rsidP="00842923">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tcPr>
          <w:p w:rsidR="00842923" w:rsidRDefault="00842923" w:rsidP="00842923">
            <w:pPr>
              <w:pStyle w:val="TAC"/>
              <w:rPr>
                <w:sz w:val="16"/>
                <w:szCs w:val="16"/>
                <w:lang w:eastAsia="zh-CN"/>
              </w:rPr>
            </w:pPr>
            <w:r>
              <w:rPr>
                <w:rFonts w:hint="eastAsia"/>
                <w:sz w:val="16"/>
                <w:szCs w:val="16"/>
                <w:lang w:eastAsia="zh-CN"/>
              </w:rPr>
              <w:t>0.2.0</w:t>
            </w:r>
          </w:p>
        </w:tc>
      </w:tr>
    </w:tbl>
    <w:p w:rsidR="00CE57B7" w:rsidRDefault="00CE57B7"/>
    <w:p w:rsidR="00CE57B7" w:rsidRDefault="00CE57B7"/>
    <w:sectPr w:rsidR="00CE57B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210" w:rsidRDefault="00816210">
      <w:r>
        <w:separator/>
      </w:r>
    </w:p>
  </w:endnote>
  <w:endnote w:type="continuationSeparator" w:id="0">
    <w:p w:rsidR="00816210" w:rsidRDefault="0081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E37" w:rsidRDefault="00FC3E3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210" w:rsidRDefault="00816210">
      <w:r>
        <w:separator/>
      </w:r>
    </w:p>
  </w:footnote>
  <w:footnote w:type="continuationSeparator" w:id="0">
    <w:p w:rsidR="00816210" w:rsidRDefault="00816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E37" w:rsidRDefault="00FC3E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B22">
      <w:rPr>
        <w:rFonts w:ascii="Arial" w:hAnsi="Arial" w:cs="Arial"/>
        <w:b/>
        <w:noProof/>
        <w:sz w:val="18"/>
        <w:szCs w:val="18"/>
      </w:rPr>
      <w:t>3GPP TS 29.257 V0.2.0 (2021-09)</w:t>
    </w:r>
    <w:r>
      <w:rPr>
        <w:rFonts w:ascii="Arial" w:hAnsi="Arial" w:cs="Arial"/>
        <w:b/>
        <w:sz w:val="18"/>
        <w:szCs w:val="18"/>
      </w:rPr>
      <w:fldChar w:fldCharType="end"/>
    </w:r>
  </w:p>
  <w:p w:rsidR="00FC3E37" w:rsidRDefault="00FC3E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B22">
      <w:rPr>
        <w:rFonts w:ascii="Arial" w:hAnsi="Arial" w:cs="Arial"/>
        <w:b/>
        <w:noProof/>
        <w:sz w:val="18"/>
        <w:szCs w:val="18"/>
      </w:rPr>
      <w:t>31</w:t>
    </w:r>
    <w:r>
      <w:rPr>
        <w:rFonts w:ascii="Arial" w:hAnsi="Arial" w:cs="Arial"/>
        <w:b/>
        <w:sz w:val="18"/>
        <w:szCs w:val="18"/>
      </w:rPr>
      <w:fldChar w:fldCharType="end"/>
    </w:r>
  </w:p>
  <w:p w:rsidR="00FC3E37" w:rsidRDefault="00FC3E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B22">
      <w:rPr>
        <w:rFonts w:ascii="Arial" w:hAnsi="Arial" w:cs="Arial"/>
        <w:b/>
        <w:noProof/>
        <w:sz w:val="18"/>
        <w:szCs w:val="18"/>
      </w:rPr>
      <w:t>Release 17</w:t>
    </w:r>
    <w:r>
      <w:rPr>
        <w:rFonts w:ascii="Arial" w:hAnsi="Arial" w:cs="Arial"/>
        <w:b/>
        <w:sz w:val="18"/>
        <w:szCs w:val="18"/>
      </w:rPr>
      <w:fldChar w:fldCharType="end"/>
    </w:r>
  </w:p>
  <w:p w:rsidR="00FC3E37" w:rsidRDefault="00FC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F1ADF"/>
    <w:rsid w:val="001005D8"/>
    <w:rsid w:val="00131150"/>
    <w:rsid w:val="00221054"/>
    <w:rsid w:val="0022310D"/>
    <w:rsid w:val="003319AF"/>
    <w:rsid w:val="004A2AE5"/>
    <w:rsid w:val="004C5A01"/>
    <w:rsid w:val="00514941"/>
    <w:rsid w:val="006B3451"/>
    <w:rsid w:val="006C7310"/>
    <w:rsid w:val="006E51AA"/>
    <w:rsid w:val="007406B4"/>
    <w:rsid w:val="00816210"/>
    <w:rsid w:val="00842923"/>
    <w:rsid w:val="008A5781"/>
    <w:rsid w:val="008B06A9"/>
    <w:rsid w:val="008F0D99"/>
    <w:rsid w:val="00997A09"/>
    <w:rsid w:val="00A87381"/>
    <w:rsid w:val="00AD3A05"/>
    <w:rsid w:val="00B27B22"/>
    <w:rsid w:val="00CE57B7"/>
    <w:rsid w:val="00D42D89"/>
    <w:rsid w:val="00D8791D"/>
    <w:rsid w:val="00E45AA1"/>
    <w:rsid w:val="00EB3E1B"/>
    <w:rsid w:val="00EF6D85"/>
    <w:rsid w:val="00F0571A"/>
    <w:rsid w:val="00FC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78E2-2097-4DE4-9FE2-7BD75236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9163</Words>
  <Characters>52232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pCR C3-214488</cp:lastModifiedBy>
  <cp:revision>3</cp:revision>
  <cp:lastPrinted>2019-02-25T14:05:00Z</cp:lastPrinted>
  <dcterms:created xsi:type="dcterms:W3CDTF">2021-09-02T05:08:00Z</dcterms:created>
  <dcterms:modified xsi:type="dcterms:W3CDTF">2021-09-02T05:08:00Z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