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529C2" w14:textId="77777777" w:rsidR="00815A8A" w:rsidRDefault="00815A8A" w:rsidP="00815A8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SA6</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59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S6-240082</w:t>
      </w:r>
      <w:r>
        <w:rPr>
          <w:b/>
          <w:i/>
          <w:noProof/>
          <w:sz w:val="28"/>
        </w:rPr>
        <w:fldChar w:fldCharType="end"/>
      </w:r>
    </w:p>
    <w:p w14:paraId="241FBFEF" w14:textId="77777777" w:rsidR="00815A8A" w:rsidRDefault="00815A8A" w:rsidP="00815A8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5A8A" w14:paraId="00F7BBD8" w14:textId="77777777" w:rsidTr="000C25EF">
        <w:tc>
          <w:tcPr>
            <w:tcW w:w="9641" w:type="dxa"/>
            <w:gridSpan w:val="9"/>
            <w:tcBorders>
              <w:top w:val="single" w:sz="4" w:space="0" w:color="auto"/>
              <w:left w:val="single" w:sz="4" w:space="0" w:color="auto"/>
              <w:right w:val="single" w:sz="4" w:space="0" w:color="auto"/>
            </w:tcBorders>
          </w:tcPr>
          <w:p w14:paraId="71130019" w14:textId="77777777" w:rsidR="00815A8A" w:rsidRDefault="00815A8A" w:rsidP="000C25EF">
            <w:pPr>
              <w:pStyle w:val="CRCoverPage"/>
              <w:spacing w:after="0"/>
              <w:jc w:val="right"/>
              <w:rPr>
                <w:i/>
                <w:noProof/>
              </w:rPr>
            </w:pPr>
            <w:r>
              <w:rPr>
                <w:i/>
                <w:noProof/>
                <w:sz w:val="14"/>
              </w:rPr>
              <w:t>CR-Form-v12.2</w:t>
            </w:r>
          </w:p>
        </w:tc>
      </w:tr>
      <w:tr w:rsidR="00815A8A" w14:paraId="54657B17" w14:textId="77777777" w:rsidTr="000C25EF">
        <w:tc>
          <w:tcPr>
            <w:tcW w:w="9641" w:type="dxa"/>
            <w:gridSpan w:val="9"/>
            <w:tcBorders>
              <w:left w:val="single" w:sz="4" w:space="0" w:color="auto"/>
              <w:right w:val="single" w:sz="4" w:space="0" w:color="auto"/>
            </w:tcBorders>
          </w:tcPr>
          <w:p w14:paraId="3AEDEB37" w14:textId="77777777" w:rsidR="00815A8A" w:rsidRDefault="00815A8A" w:rsidP="000C25EF">
            <w:pPr>
              <w:pStyle w:val="CRCoverPage"/>
              <w:spacing w:after="0"/>
              <w:jc w:val="center"/>
              <w:rPr>
                <w:noProof/>
              </w:rPr>
            </w:pPr>
            <w:r>
              <w:rPr>
                <w:b/>
                <w:noProof/>
                <w:sz w:val="32"/>
              </w:rPr>
              <w:t>CHANGE REQUEST</w:t>
            </w:r>
          </w:p>
        </w:tc>
      </w:tr>
      <w:tr w:rsidR="00815A8A" w14:paraId="524B41BD" w14:textId="77777777" w:rsidTr="000C25EF">
        <w:tc>
          <w:tcPr>
            <w:tcW w:w="9641" w:type="dxa"/>
            <w:gridSpan w:val="9"/>
            <w:tcBorders>
              <w:left w:val="single" w:sz="4" w:space="0" w:color="auto"/>
              <w:right w:val="single" w:sz="4" w:space="0" w:color="auto"/>
            </w:tcBorders>
          </w:tcPr>
          <w:p w14:paraId="54300C0D" w14:textId="77777777" w:rsidR="00815A8A" w:rsidRDefault="00815A8A" w:rsidP="000C25EF">
            <w:pPr>
              <w:pStyle w:val="CRCoverPage"/>
              <w:spacing w:after="0"/>
              <w:rPr>
                <w:noProof/>
                <w:sz w:val="8"/>
                <w:szCs w:val="8"/>
              </w:rPr>
            </w:pPr>
          </w:p>
        </w:tc>
      </w:tr>
      <w:tr w:rsidR="00815A8A" w14:paraId="6DDC6FF6" w14:textId="77777777" w:rsidTr="000C25EF">
        <w:tc>
          <w:tcPr>
            <w:tcW w:w="142" w:type="dxa"/>
            <w:tcBorders>
              <w:left w:val="single" w:sz="4" w:space="0" w:color="auto"/>
            </w:tcBorders>
          </w:tcPr>
          <w:p w14:paraId="2C25C288" w14:textId="77777777" w:rsidR="00815A8A" w:rsidRDefault="00815A8A" w:rsidP="000C25EF">
            <w:pPr>
              <w:pStyle w:val="CRCoverPage"/>
              <w:spacing w:after="0"/>
              <w:jc w:val="right"/>
              <w:rPr>
                <w:noProof/>
              </w:rPr>
            </w:pPr>
          </w:p>
        </w:tc>
        <w:tc>
          <w:tcPr>
            <w:tcW w:w="1559" w:type="dxa"/>
            <w:shd w:val="pct30" w:color="FFFF00" w:fill="auto"/>
          </w:tcPr>
          <w:p w14:paraId="3FA4B133" w14:textId="77777777" w:rsidR="00815A8A" w:rsidRPr="00410371" w:rsidRDefault="00815A8A" w:rsidP="000C25E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23.558</w:t>
            </w:r>
            <w:r>
              <w:rPr>
                <w:b/>
                <w:noProof/>
                <w:sz w:val="28"/>
              </w:rPr>
              <w:fldChar w:fldCharType="end"/>
            </w:r>
          </w:p>
        </w:tc>
        <w:tc>
          <w:tcPr>
            <w:tcW w:w="709" w:type="dxa"/>
          </w:tcPr>
          <w:p w14:paraId="2C2ECA8B" w14:textId="77777777" w:rsidR="00815A8A" w:rsidRDefault="00815A8A" w:rsidP="000C25EF">
            <w:pPr>
              <w:pStyle w:val="CRCoverPage"/>
              <w:spacing w:after="0"/>
              <w:jc w:val="center"/>
              <w:rPr>
                <w:noProof/>
              </w:rPr>
            </w:pPr>
            <w:r>
              <w:rPr>
                <w:b/>
                <w:noProof/>
                <w:sz w:val="28"/>
              </w:rPr>
              <w:t>CR</w:t>
            </w:r>
          </w:p>
        </w:tc>
        <w:tc>
          <w:tcPr>
            <w:tcW w:w="1276" w:type="dxa"/>
            <w:shd w:val="pct30" w:color="FFFF00" w:fill="auto"/>
          </w:tcPr>
          <w:p w14:paraId="1A1D083F" w14:textId="77777777" w:rsidR="00815A8A" w:rsidRPr="00410371" w:rsidRDefault="00815A8A" w:rsidP="000C25EF">
            <w:pPr>
              <w:pStyle w:val="CRCoverPage"/>
              <w:spacing w:after="0"/>
              <w:rPr>
                <w:noProof/>
              </w:rPr>
            </w:pPr>
            <w:r>
              <w:fldChar w:fldCharType="begin"/>
            </w:r>
            <w:r>
              <w:instrText xml:space="preserve"> DOCPROPERTY  Cr#  \* MERGEFORMAT </w:instrText>
            </w:r>
            <w:r>
              <w:fldChar w:fldCharType="separate"/>
            </w:r>
            <w:r w:rsidRPr="00410371">
              <w:rPr>
                <w:b/>
                <w:noProof/>
                <w:sz w:val="28"/>
              </w:rPr>
              <w:t>0561</w:t>
            </w:r>
            <w:r>
              <w:rPr>
                <w:b/>
                <w:noProof/>
                <w:sz w:val="28"/>
              </w:rPr>
              <w:fldChar w:fldCharType="end"/>
            </w:r>
          </w:p>
        </w:tc>
        <w:tc>
          <w:tcPr>
            <w:tcW w:w="709" w:type="dxa"/>
          </w:tcPr>
          <w:p w14:paraId="66D212E1" w14:textId="77777777" w:rsidR="00815A8A" w:rsidRDefault="00815A8A" w:rsidP="000C25EF">
            <w:pPr>
              <w:pStyle w:val="CRCoverPage"/>
              <w:tabs>
                <w:tab w:val="right" w:pos="625"/>
              </w:tabs>
              <w:spacing w:after="0"/>
              <w:jc w:val="center"/>
              <w:rPr>
                <w:noProof/>
              </w:rPr>
            </w:pPr>
            <w:r>
              <w:rPr>
                <w:b/>
                <w:bCs/>
                <w:noProof/>
                <w:sz w:val="28"/>
              </w:rPr>
              <w:t>rev</w:t>
            </w:r>
          </w:p>
        </w:tc>
        <w:tc>
          <w:tcPr>
            <w:tcW w:w="992" w:type="dxa"/>
            <w:shd w:val="pct30" w:color="FFFF00" w:fill="auto"/>
          </w:tcPr>
          <w:p w14:paraId="242B3235" w14:textId="77777777" w:rsidR="00815A8A" w:rsidRPr="00410371" w:rsidRDefault="00815A8A" w:rsidP="000C25E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831E762" w14:textId="77777777" w:rsidR="00815A8A" w:rsidRDefault="00815A8A" w:rsidP="000C25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6630F" w14:textId="77777777" w:rsidR="00815A8A" w:rsidRPr="00410371" w:rsidRDefault="00815A8A" w:rsidP="000C25E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479302BA" w14:textId="77777777" w:rsidR="00815A8A" w:rsidRDefault="00815A8A" w:rsidP="000C25EF">
            <w:pPr>
              <w:pStyle w:val="CRCoverPage"/>
              <w:spacing w:after="0"/>
              <w:rPr>
                <w:noProof/>
              </w:rPr>
            </w:pPr>
          </w:p>
        </w:tc>
      </w:tr>
      <w:tr w:rsidR="00815A8A" w14:paraId="30CFA859" w14:textId="77777777" w:rsidTr="000C25EF">
        <w:tc>
          <w:tcPr>
            <w:tcW w:w="9641" w:type="dxa"/>
            <w:gridSpan w:val="9"/>
            <w:tcBorders>
              <w:left w:val="single" w:sz="4" w:space="0" w:color="auto"/>
              <w:right w:val="single" w:sz="4" w:space="0" w:color="auto"/>
            </w:tcBorders>
          </w:tcPr>
          <w:p w14:paraId="3CC01AC4" w14:textId="77777777" w:rsidR="00815A8A" w:rsidRDefault="00815A8A" w:rsidP="000C25EF">
            <w:pPr>
              <w:pStyle w:val="CRCoverPage"/>
              <w:spacing w:after="0"/>
              <w:rPr>
                <w:noProof/>
              </w:rPr>
            </w:pPr>
          </w:p>
        </w:tc>
      </w:tr>
      <w:tr w:rsidR="00815A8A" w14:paraId="4C771372" w14:textId="77777777" w:rsidTr="000C25EF">
        <w:tc>
          <w:tcPr>
            <w:tcW w:w="9641" w:type="dxa"/>
            <w:gridSpan w:val="9"/>
            <w:tcBorders>
              <w:top w:val="single" w:sz="4" w:space="0" w:color="auto"/>
            </w:tcBorders>
          </w:tcPr>
          <w:p w14:paraId="297A1B53" w14:textId="77777777" w:rsidR="00815A8A" w:rsidRPr="00F25D98" w:rsidRDefault="00815A8A" w:rsidP="000C25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15A8A" w14:paraId="07F21666" w14:textId="77777777" w:rsidTr="000C25EF">
        <w:tc>
          <w:tcPr>
            <w:tcW w:w="9641" w:type="dxa"/>
            <w:gridSpan w:val="9"/>
          </w:tcPr>
          <w:p w14:paraId="0F31E385" w14:textId="77777777" w:rsidR="00815A8A" w:rsidRDefault="00815A8A" w:rsidP="000C25EF">
            <w:pPr>
              <w:pStyle w:val="CRCoverPage"/>
              <w:spacing w:after="0"/>
              <w:rPr>
                <w:noProof/>
                <w:sz w:val="8"/>
                <w:szCs w:val="8"/>
              </w:rPr>
            </w:pPr>
          </w:p>
        </w:tc>
      </w:tr>
    </w:tbl>
    <w:p w14:paraId="6D51F98E" w14:textId="77777777" w:rsidR="00815A8A" w:rsidRDefault="00815A8A" w:rsidP="00815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5A8A" w14:paraId="62A33255" w14:textId="77777777" w:rsidTr="000C25EF">
        <w:tc>
          <w:tcPr>
            <w:tcW w:w="2835" w:type="dxa"/>
          </w:tcPr>
          <w:p w14:paraId="7CDFA6C2" w14:textId="77777777" w:rsidR="00815A8A" w:rsidRDefault="00815A8A" w:rsidP="000C25EF">
            <w:pPr>
              <w:pStyle w:val="CRCoverPage"/>
              <w:tabs>
                <w:tab w:val="right" w:pos="2751"/>
              </w:tabs>
              <w:spacing w:after="0"/>
              <w:rPr>
                <w:b/>
                <w:i/>
                <w:noProof/>
              </w:rPr>
            </w:pPr>
            <w:r>
              <w:rPr>
                <w:b/>
                <w:i/>
                <w:noProof/>
              </w:rPr>
              <w:t>Proposed change affects:</w:t>
            </w:r>
          </w:p>
        </w:tc>
        <w:tc>
          <w:tcPr>
            <w:tcW w:w="1418" w:type="dxa"/>
          </w:tcPr>
          <w:p w14:paraId="2B0D4927" w14:textId="77777777" w:rsidR="00815A8A" w:rsidRDefault="00815A8A" w:rsidP="000C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BC2D91" w14:textId="77777777" w:rsidR="00815A8A" w:rsidRDefault="00815A8A" w:rsidP="000C25EF">
            <w:pPr>
              <w:pStyle w:val="CRCoverPage"/>
              <w:spacing w:after="0"/>
              <w:jc w:val="center"/>
              <w:rPr>
                <w:b/>
                <w:caps/>
                <w:noProof/>
              </w:rPr>
            </w:pPr>
          </w:p>
        </w:tc>
        <w:tc>
          <w:tcPr>
            <w:tcW w:w="709" w:type="dxa"/>
            <w:tcBorders>
              <w:left w:val="single" w:sz="4" w:space="0" w:color="auto"/>
            </w:tcBorders>
          </w:tcPr>
          <w:p w14:paraId="492CE9B1" w14:textId="77777777" w:rsidR="00815A8A" w:rsidRDefault="00815A8A" w:rsidP="000C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0E1938" w14:textId="77777777" w:rsidR="00815A8A" w:rsidRDefault="00815A8A" w:rsidP="000C25EF">
            <w:pPr>
              <w:pStyle w:val="CRCoverPage"/>
              <w:spacing w:after="0"/>
              <w:jc w:val="center"/>
              <w:rPr>
                <w:b/>
                <w:caps/>
                <w:noProof/>
              </w:rPr>
            </w:pPr>
          </w:p>
        </w:tc>
        <w:tc>
          <w:tcPr>
            <w:tcW w:w="2126" w:type="dxa"/>
          </w:tcPr>
          <w:p w14:paraId="46EA6517" w14:textId="77777777" w:rsidR="00815A8A" w:rsidRDefault="00815A8A" w:rsidP="000C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3504D7" w14:textId="77777777" w:rsidR="00815A8A" w:rsidRDefault="00815A8A" w:rsidP="000C25EF">
            <w:pPr>
              <w:pStyle w:val="CRCoverPage"/>
              <w:spacing w:after="0"/>
              <w:jc w:val="center"/>
              <w:rPr>
                <w:b/>
                <w:caps/>
                <w:noProof/>
              </w:rPr>
            </w:pPr>
          </w:p>
        </w:tc>
        <w:tc>
          <w:tcPr>
            <w:tcW w:w="1418" w:type="dxa"/>
            <w:tcBorders>
              <w:left w:val="nil"/>
            </w:tcBorders>
          </w:tcPr>
          <w:p w14:paraId="72076BA4" w14:textId="77777777" w:rsidR="00815A8A" w:rsidRDefault="00815A8A" w:rsidP="000C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B973FB" w14:textId="5A36D90E" w:rsidR="00815A8A" w:rsidRDefault="00C23274" w:rsidP="000C25EF">
            <w:pPr>
              <w:pStyle w:val="CRCoverPage"/>
              <w:spacing w:after="0"/>
              <w:jc w:val="center"/>
              <w:rPr>
                <w:b/>
                <w:bCs/>
                <w:caps/>
                <w:noProof/>
              </w:rPr>
            </w:pPr>
            <w:r>
              <w:rPr>
                <w:b/>
                <w:bCs/>
                <w:caps/>
                <w:noProof/>
              </w:rPr>
              <w:t>X</w:t>
            </w:r>
          </w:p>
        </w:tc>
      </w:tr>
    </w:tbl>
    <w:p w14:paraId="29CED207" w14:textId="77777777" w:rsidR="00815A8A" w:rsidRDefault="00815A8A" w:rsidP="00815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5A8A" w14:paraId="30434216" w14:textId="77777777" w:rsidTr="000C25EF">
        <w:tc>
          <w:tcPr>
            <w:tcW w:w="9640" w:type="dxa"/>
            <w:gridSpan w:val="11"/>
          </w:tcPr>
          <w:p w14:paraId="7E5C26A3" w14:textId="77777777" w:rsidR="00815A8A" w:rsidRDefault="00815A8A" w:rsidP="000C25EF">
            <w:pPr>
              <w:pStyle w:val="CRCoverPage"/>
              <w:spacing w:after="0"/>
              <w:rPr>
                <w:noProof/>
                <w:sz w:val="8"/>
                <w:szCs w:val="8"/>
              </w:rPr>
            </w:pPr>
          </w:p>
        </w:tc>
      </w:tr>
      <w:tr w:rsidR="00815A8A" w14:paraId="70A1DEBC" w14:textId="77777777" w:rsidTr="000C25EF">
        <w:tc>
          <w:tcPr>
            <w:tcW w:w="1843" w:type="dxa"/>
            <w:tcBorders>
              <w:top w:val="single" w:sz="4" w:space="0" w:color="auto"/>
              <w:left w:val="single" w:sz="4" w:space="0" w:color="auto"/>
            </w:tcBorders>
          </w:tcPr>
          <w:p w14:paraId="1F4B1E09" w14:textId="77777777" w:rsidR="00815A8A" w:rsidRDefault="00815A8A" w:rsidP="000C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CC0328" w14:textId="77777777" w:rsidR="00815A8A" w:rsidRDefault="00815A8A" w:rsidP="000C25EF">
            <w:pPr>
              <w:pStyle w:val="CRCoverPage"/>
              <w:spacing w:after="0"/>
              <w:ind w:left="100"/>
              <w:rPr>
                <w:noProof/>
              </w:rPr>
            </w:pPr>
            <w:r>
              <w:fldChar w:fldCharType="begin"/>
            </w:r>
            <w:r>
              <w:instrText xml:space="preserve"> DOCPROPERTY  CrTitle  \* MERGEFORMAT </w:instrText>
            </w:r>
            <w:r>
              <w:fldChar w:fldCharType="separate"/>
            </w:r>
            <w:r>
              <w:t>Instigating ACR at the edge enabler server (EES)</w:t>
            </w:r>
            <w:r>
              <w:fldChar w:fldCharType="end"/>
            </w:r>
          </w:p>
        </w:tc>
      </w:tr>
      <w:tr w:rsidR="00815A8A" w14:paraId="6F789370" w14:textId="77777777" w:rsidTr="000C25EF">
        <w:tc>
          <w:tcPr>
            <w:tcW w:w="1843" w:type="dxa"/>
            <w:tcBorders>
              <w:left w:val="single" w:sz="4" w:space="0" w:color="auto"/>
            </w:tcBorders>
          </w:tcPr>
          <w:p w14:paraId="0CEABDE6" w14:textId="77777777" w:rsidR="00815A8A" w:rsidRDefault="00815A8A" w:rsidP="000C25EF">
            <w:pPr>
              <w:pStyle w:val="CRCoverPage"/>
              <w:spacing w:after="0"/>
              <w:rPr>
                <w:b/>
                <w:i/>
                <w:noProof/>
                <w:sz w:val="8"/>
                <w:szCs w:val="8"/>
              </w:rPr>
            </w:pPr>
          </w:p>
        </w:tc>
        <w:tc>
          <w:tcPr>
            <w:tcW w:w="7797" w:type="dxa"/>
            <w:gridSpan w:val="10"/>
            <w:tcBorders>
              <w:right w:val="single" w:sz="4" w:space="0" w:color="auto"/>
            </w:tcBorders>
          </w:tcPr>
          <w:p w14:paraId="2483CDBD" w14:textId="77777777" w:rsidR="00815A8A" w:rsidRDefault="00815A8A" w:rsidP="000C25EF">
            <w:pPr>
              <w:pStyle w:val="CRCoverPage"/>
              <w:spacing w:after="0"/>
              <w:rPr>
                <w:noProof/>
                <w:sz w:val="8"/>
                <w:szCs w:val="8"/>
              </w:rPr>
            </w:pPr>
          </w:p>
        </w:tc>
      </w:tr>
      <w:tr w:rsidR="00815A8A" w14:paraId="127FD62F" w14:textId="77777777" w:rsidTr="000C25EF">
        <w:tc>
          <w:tcPr>
            <w:tcW w:w="1843" w:type="dxa"/>
            <w:tcBorders>
              <w:left w:val="single" w:sz="4" w:space="0" w:color="auto"/>
            </w:tcBorders>
          </w:tcPr>
          <w:p w14:paraId="7FBD3056" w14:textId="77777777" w:rsidR="00815A8A" w:rsidRDefault="00815A8A" w:rsidP="000C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F44ECD" w14:textId="77777777" w:rsidR="00815A8A" w:rsidRDefault="00815A8A" w:rsidP="000C25EF">
            <w:pPr>
              <w:pStyle w:val="CRCoverPage"/>
              <w:spacing w:after="0"/>
              <w:ind w:left="100"/>
              <w:rPr>
                <w:noProof/>
              </w:rPr>
            </w:pPr>
            <w:r>
              <w:fldChar w:fldCharType="begin"/>
            </w:r>
            <w:r>
              <w:instrText xml:space="preserve"> DOCPROPERTY  SourceIfWg  \* MERGEFORMAT </w:instrText>
            </w:r>
            <w:r>
              <w:fldChar w:fldCharType="separate"/>
            </w:r>
            <w:r>
              <w:rPr>
                <w:noProof/>
              </w:rPr>
              <w:t>Vodafone</w:t>
            </w:r>
            <w:r>
              <w:rPr>
                <w:noProof/>
              </w:rPr>
              <w:fldChar w:fldCharType="end"/>
            </w:r>
          </w:p>
        </w:tc>
      </w:tr>
      <w:tr w:rsidR="00815A8A" w14:paraId="3BF77418" w14:textId="77777777" w:rsidTr="000C25EF">
        <w:tc>
          <w:tcPr>
            <w:tcW w:w="1843" w:type="dxa"/>
            <w:tcBorders>
              <w:left w:val="single" w:sz="4" w:space="0" w:color="auto"/>
            </w:tcBorders>
          </w:tcPr>
          <w:p w14:paraId="4D487608" w14:textId="77777777" w:rsidR="00815A8A" w:rsidRDefault="00815A8A" w:rsidP="000C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E4EA25" w14:textId="02A15CF9" w:rsidR="00815A8A" w:rsidRDefault="00C23274" w:rsidP="000C25EF">
            <w:pPr>
              <w:pStyle w:val="CRCoverPage"/>
              <w:spacing w:after="0"/>
              <w:ind w:left="100"/>
              <w:rPr>
                <w:noProof/>
              </w:rPr>
            </w:pPr>
            <w:r>
              <w:t>S6</w:t>
            </w:r>
            <w:r w:rsidR="00815A8A">
              <w:fldChar w:fldCharType="begin"/>
            </w:r>
            <w:r w:rsidR="00815A8A">
              <w:instrText xml:space="preserve"> DOCPROPERTY  SourceIfTsg  \* MERGEFORMAT </w:instrText>
            </w:r>
            <w:r w:rsidR="00815A8A">
              <w:fldChar w:fldCharType="separate"/>
            </w:r>
            <w:r w:rsidR="00815A8A">
              <w:rPr>
                <w:noProof/>
              </w:rPr>
              <w:fldChar w:fldCharType="end"/>
            </w:r>
          </w:p>
        </w:tc>
      </w:tr>
      <w:tr w:rsidR="00815A8A" w14:paraId="5B90E676" w14:textId="77777777" w:rsidTr="000C25EF">
        <w:tc>
          <w:tcPr>
            <w:tcW w:w="1843" w:type="dxa"/>
            <w:tcBorders>
              <w:left w:val="single" w:sz="4" w:space="0" w:color="auto"/>
            </w:tcBorders>
          </w:tcPr>
          <w:p w14:paraId="1F2D90DE" w14:textId="77777777" w:rsidR="00815A8A" w:rsidRDefault="00815A8A" w:rsidP="000C25EF">
            <w:pPr>
              <w:pStyle w:val="CRCoverPage"/>
              <w:spacing w:after="0"/>
              <w:rPr>
                <w:b/>
                <w:i/>
                <w:noProof/>
                <w:sz w:val="8"/>
                <w:szCs w:val="8"/>
              </w:rPr>
            </w:pPr>
          </w:p>
        </w:tc>
        <w:tc>
          <w:tcPr>
            <w:tcW w:w="7797" w:type="dxa"/>
            <w:gridSpan w:val="10"/>
            <w:tcBorders>
              <w:right w:val="single" w:sz="4" w:space="0" w:color="auto"/>
            </w:tcBorders>
          </w:tcPr>
          <w:p w14:paraId="321B4773" w14:textId="77777777" w:rsidR="00815A8A" w:rsidRDefault="00815A8A" w:rsidP="000C25EF">
            <w:pPr>
              <w:pStyle w:val="CRCoverPage"/>
              <w:spacing w:after="0"/>
              <w:rPr>
                <w:noProof/>
                <w:sz w:val="8"/>
                <w:szCs w:val="8"/>
              </w:rPr>
            </w:pPr>
          </w:p>
        </w:tc>
      </w:tr>
      <w:tr w:rsidR="00815A8A" w14:paraId="4A6EB781" w14:textId="77777777" w:rsidTr="000C25EF">
        <w:tc>
          <w:tcPr>
            <w:tcW w:w="1843" w:type="dxa"/>
            <w:tcBorders>
              <w:left w:val="single" w:sz="4" w:space="0" w:color="auto"/>
            </w:tcBorders>
          </w:tcPr>
          <w:p w14:paraId="60E614FB" w14:textId="77777777" w:rsidR="00815A8A" w:rsidRDefault="00815A8A" w:rsidP="000C25EF">
            <w:pPr>
              <w:pStyle w:val="CRCoverPage"/>
              <w:tabs>
                <w:tab w:val="right" w:pos="1759"/>
              </w:tabs>
              <w:spacing w:after="0"/>
              <w:rPr>
                <w:b/>
                <w:i/>
                <w:noProof/>
              </w:rPr>
            </w:pPr>
            <w:r>
              <w:rPr>
                <w:b/>
                <w:i/>
                <w:noProof/>
              </w:rPr>
              <w:t>Work item code:</w:t>
            </w:r>
          </w:p>
        </w:tc>
        <w:tc>
          <w:tcPr>
            <w:tcW w:w="3686" w:type="dxa"/>
            <w:gridSpan w:val="5"/>
            <w:shd w:val="pct30" w:color="FFFF00" w:fill="auto"/>
          </w:tcPr>
          <w:p w14:paraId="75BFD266" w14:textId="77777777" w:rsidR="00815A8A" w:rsidRDefault="00815A8A" w:rsidP="000C25EF">
            <w:pPr>
              <w:pStyle w:val="CRCoverPage"/>
              <w:spacing w:after="0"/>
              <w:ind w:left="100"/>
              <w:rPr>
                <w:noProof/>
              </w:rPr>
            </w:pPr>
            <w:r>
              <w:fldChar w:fldCharType="begin"/>
            </w:r>
            <w:r>
              <w:instrText xml:space="preserve"> DOCPROPERTY  RelatedWis  \* MERGEFORMAT </w:instrText>
            </w:r>
            <w:r>
              <w:fldChar w:fldCharType="separate"/>
            </w:r>
            <w:r>
              <w:rPr>
                <w:noProof/>
              </w:rPr>
              <w:t>EDGEAPP_Ph3</w:t>
            </w:r>
            <w:r>
              <w:rPr>
                <w:noProof/>
              </w:rPr>
              <w:fldChar w:fldCharType="end"/>
            </w:r>
          </w:p>
        </w:tc>
        <w:tc>
          <w:tcPr>
            <w:tcW w:w="567" w:type="dxa"/>
            <w:tcBorders>
              <w:left w:val="nil"/>
            </w:tcBorders>
          </w:tcPr>
          <w:p w14:paraId="5AF77E80" w14:textId="77777777" w:rsidR="00815A8A" w:rsidRDefault="00815A8A" w:rsidP="000C25EF">
            <w:pPr>
              <w:pStyle w:val="CRCoverPage"/>
              <w:spacing w:after="0"/>
              <w:ind w:right="100"/>
              <w:rPr>
                <w:noProof/>
              </w:rPr>
            </w:pPr>
          </w:p>
        </w:tc>
        <w:tc>
          <w:tcPr>
            <w:tcW w:w="1417" w:type="dxa"/>
            <w:gridSpan w:val="3"/>
            <w:tcBorders>
              <w:left w:val="nil"/>
            </w:tcBorders>
          </w:tcPr>
          <w:p w14:paraId="63BCE09F" w14:textId="77777777" w:rsidR="00815A8A" w:rsidRDefault="00815A8A" w:rsidP="000C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0211B8" w14:textId="77777777" w:rsidR="00815A8A" w:rsidRDefault="00815A8A" w:rsidP="000C25EF">
            <w:pPr>
              <w:pStyle w:val="CRCoverPage"/>
              <w:spacing w:after="0"/>
              <w:ind w:left="100"/>
              <w:rPr>
                <w:noProof/>
              </w:rPr>
            </w:pPr>
            <w:r>
              <w:fldChar w:fldCharType="begin"/>
            </w:r>
            <w:r>
              <w:instrText xml:space="preserve"> DOCPROPERTY  ResDate  \* MERGEFORMAT </w:instrText>
            </w:r>
            <w:r>
              <w:fldChar w:fldCharType="separate"/>
            </w:r>
            <w:r>
              <w:rPr>
                <w:noProof/>
              </w:rPr>
              <w:t>2024-02-18</w:t>
            </w:r>
            <w:r>
              <w:rPr>
                <w:noProof/>
              </w:rPr>
              <w:fldChar w:fldCharType="end"/>
            </w:r>
          </w:p>
        </w:tc>
      </w:tr>
      <w:tr w:rsidR="00815A8A" w14:paraId="5038CB97" w14:textId="77777777" w:rsidTr="000C25EF">
        <w:tc>
          <w:tcPr>
            <w:tcW w:w="1843" w:type="dxa"/>
            <w:tcBorders>
              <w:left w:val="single" w:sz="4" w:space="0" w:color="auto"/>
            </w:tcBorders>
          </w:tcPr>
          <w:p w14:paraId="1482ACC7" w14:textId="77777777" w:rsidR="00815A8A" w:rsidRDefault="00815A8A" w:rsidP="000C25EF">
            <w:pPr>
              <w:pStyle w:val="CRCoverPage"/>
              <w:spacing w:after="0"/>
              <w:rPr>
                <w:b/>
                <w:i/>
                <w:noProof/>
                <w:sz w:val="8"/>
                <w:szCs w:val="8"/>
              </w:rPr>
            </w:pPr>
          </w:p>
        </w:tc>
        <w:tc>
          <w:tcPr>
            <w:tcW w:w="1986" w:type="dxa"/>
            <w:gridSpan w:val="4"/>
          </w:tcPr>
          <w:p w14:paraId="742B0AC2" w14:textId="77777777" w:rsidR="00815A8A" w:rsidRDefault="00815A8A" w:rsidP="000C25EF">
            <w:pPr>
              <w:pStyle w:val="CRCoverPage"/>
              <w:spacing w:after="0"/>
              <w:rPr>
                <w:noProof/>
                <w:sz w:val="8"/>
                <w:szCs w:val="8"/>
              </w:rPr>
            </w:pPr>
          </w:p>
        </w:tc>
        <w:tc>
          <w:tcPr>
            <w:tcW w:w="2267" w:type="dxa"/>
            <w:gridSpan w:val="2"/>
          </w:tcPr>
          <w:p w14:paraId="3248A4B8" w14:textId="77777777" w:rsidR="00815A8A" w:rsidRDefault="00815A8A" w:rsidP="000C25EF">
            <w:pPr>
              <w:pStyle w:val="CRCoverPage"/>
              <w:spacing w:after="0"/>
              <w:rPr>
                <w:noProof/>
                <w:sz w:val="8"/>
                <w:szCs w:val="8"/>
              </w:rPr>
            </w:pPr>
          </w:p>
        </w:tc>
        <w:tc>
          <w:tcPr>
            <w:tcW w:w="1417" w:type="dxa"/>
            <w:gridSpan w:val="3"/>
          </w:tcPr>
          <w:p w14:paraId="27E40495" w14:textId="77777777" w:rsidR="00815A8A" w:rsidRDefault="00815A8A" w:rsidP="000C25EF">
            <w:pPr>
              <w:pStyle w:val="CRCoverPage"/>
              <w:spacing w:after="0"/>
              <w:rPr>
                <w:noProof/>
                <w:sz w:val="8"/>
                <w:szCs w:val="8"/>
              </w:rPr>
            </w:pPr>
          </w:p>
        </w:tc>
        <w:tc>
          <w:tcPr>
            <w:tcW w:w="2127" w:type="dxa"/>
            <w:tcBorders>
              <w:right w:val="single" w:sz="4" w:space="0" w:color="auto"/>
            </w:tcBorders>
          </w:tcPr>
          <w:p w14:paraId="71908485" w14:textId="77777777" w:rsidR="00815A8A" w:rsidRDefault="00815A8A" w:rsidP="000C25EF">
            <w:pPr>
              <w:pStyle w:val="CRCoverPage"/>
              <w:spacing w:after="0"/>
              <w:rPr>
                <w:noProof/>
                <w:sz w:val="8"/>
                <w:szCs w:val="8"/>
              </w:rPr>
            </w:pPr>
          </w:p>
        </w:tc>
      </w:tr>
      <w:tr w:rsidR="00815A8A" w14:paraId="0E1ECAE1" w14:textId="77777777" w:rsidTr="000C25EF">
        <w:trPr>
          <w:cantSplit/>
        </w:trPr>
        <w:tc>
          <w:tcPr>
            <w:tcW w:w="1843" w:type="dxa"/>
            <w:tcBorders>
              <w:left w:val="single" w:sz="4" w:space="0" w:color="auto"/>
            </w:tcBorders>
          </w:tcPr>
          <w:p w14:paraId="2DE741A3" w14:textId="77777777" w:rsidR="00815A8A" w:rsidRDefault="00815A8A" w:rsidP="000C25EF">
            <w:pPr>
              <w:pStyle w:val="CRCoverPage"/>
              <w:tabs>
                <w:tab w:val="right" w:pos="1759"/>
              </w:tabs>
              <w:spacing w:after="0"/>
              <w:rPr>
                <w:b/>
                <w:i/>
                <w:noProof/>
              </w:rPr>
            </w:pPr>
            <w:r>
              <w:rPr>
                <w:b/>
                <w:i/>
                <w:noProof/>
              </w:rPr>
              <w:t>Category:</w:t>
            </w:r>
          </w:p>
        </w:tc>
        <w:tc>
          <w:tcPr>
            <w:tcW w:w="851" w:type="dxa"/>
            <w:shd w:val="pct30" w:color="FFFF00" w:fill="auto"/>
          </w:tcPr>
          <w:p w14:paraId="1BCDE5A1" w14:textId="77777777" w:rsidR="00815A8A" w:rsidRDefault="00815A8A" w:rsidP="000C25EF">
            <w:pPr>
              <w:pStyle w:val="CRCoverPage"/>
              <w:spacing w:after="0"/>
              <w:ind w:left="100" w:right="-609"/>
              <w:rPr>
                <w:b/>
                <w:noProof/>
              </w:rPr>
            </w:pPr>
            <w:r>
              <w:fldChar w:fldCharType="begin"/>
            </w:r>
            <w:r>
              <w:instrText xml:space="preserve"> DOCPROPERTY  Cat  \* MERGEFORMAT </w:instrText>
            </w:r>
            <w:r>
              <w:fldChar w:fldCharType="separate"/>
            </w:r>
            <w:r>
              <w:rPr>
                <w:b/>
                <w:noProof/>
              </w:rPr>
              <w:t>C</w:t>
            </w:r>
            <w:r>
              <w:rPr>
                <w:b/>
                <w:noProof/>
              </w:rPr>
              <w:fldChar w:fldCharType="end"/>
            </w:r>
          </w:p>
        </w:tc>
        <w:tc>
          <w:tcPr>
            <w:tcW w:w="3402" w:type="dxa"/>
            <w:gridSpan w:val="5"/>
            <w:tcBorders>
              <w:left w:val="nil"/>
            </w:tcBorders>
          </w:tcPr>
          <w:p w14:paraId="44EF1C0B" w14:textId="77777777" w:rsidR="00815A8A" w:rsidRDefault="00815A8A" w:rsidP="000C25EF">
            <w:pPr>
              <w:pStyle w:val="CRCoverPage"/>
              <w:spacing w:after="0"/>
              <w:rPr>
                <w:noProof/>
              </w:rPr>
            </w:pPr>
          </w:p>
        </w:tc>
        <w:tc>
          <w:tcPr>
            <w:tcW w:w="1417" w:type="dxa"/>
            <w:gridSpan w:val="3"/>
            <w:tcBorders>
              <w:left w:val="nil"/>
            </w:tcBorders>
          </w:tcPr>
          <w:p w14:paraId="2413A192" w14:textId="77777777" w:rsidR="00815A8A" w:rsidRDefault="00815A8A" w:rsidP="000C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2A3422" w14:textId="77777777" w:rsidR="00815A8A" w:rsidRDefault="00815A8A" w:rsidP="000C25EF">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815A8A" w14:paraId="6730C57E" w14:textId="77777777" w:rsidTr="000C25EF">
        <w:tc>
          <w:tcPr>
            <w:tcW w:w="1843" w:type="dxa"/>
            <w:tcBorders>
              <w:left w:val="single" w:sz="4" w:space="0" w:color="auto"/>
              <w:bottom w:val="single" w:sz="4" w:space="0" w:color="auto"/>
            </w:tcBorders>
          </w:tcPr>
          <w:p w14:paraId="4E59DB00" w14:textId="77777777" w:rsidR="00815A8A" w:rsidRDefault="00815A8A" w:rsidP="000C25EF">
            <w:pPr>
              <w:pStyle w:val="CRCoverPage"/>
              <w:spacing w:after="0"/>
              <w:rPr>
                <w:b/>
                <w:i/>
                <w:noProof/>
              </w:rPr>
            </w:pPr>
          </w:p>
        </w:tc>
        <w:tc>
          <w:tcPr>
            <w:tcW w:w="4677" w:type="dxa"/>
            <w:gridSpan w:val="8"/>
            <w:tcBorders>
              <w:bottom w:val="single" w:sz="4" w:space="0" w:color="auto"/>
            </w:tcBorders>
          </w:tcPr>
          <w:p w14:paraId="683370DB" w14:textId="77777777" w:rsidR="00815A8A" w:rsidRDefault="00815A8A" w:rsidP="000C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7D63F1" w14:textId="77777777" w:rsidR="00815A8A" w:rsidRDefault="00815A8A" w:rsidP="000C25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6FDAFC" w14:textId="77777777" w:rsidR="00815A8A" w:rsidRPr="007C2097" w:rsidRDefault="00815A8A" w:rsidP="000C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15A8A" w14:paraId="5B6645C4" w14:textId="77777777" w:rsidTr="000C25EF">
        <w:tc>
          <w:tcPr>
            <w:tcW w:w="1843" w:type="dxa"/>
          </w:tcPr>
          <w:p w14:paraId="55156BB5" w14:textId="77777777" w:rsidR="00815A8A" w:rsidRDefault="00815A8A" w:rsidP="000C25EF">
            <w:pPr>
              <w:pStyle w:val="CRCoverPage"/>
              <w:spacing w:after="0"/>
              <w:rPr>
                <w:b/>
                <w:i/>
                <w:noProof/>
                <w:sz w:val="8"/>
                <w:szCs w:val="8"/>
              </w:rPr>
            </w:pPr>
          </w:p>
        </w:tc>
        <w:tc>
          <w:tcPr>
            <w:tcW w:w="7797" w:type="dxa"/>
            <w:gridSpan w:val="10"/>
          </w:tcPr>
          <w:p w14:paraId="31D1DF0A" w14:textId="77777777" w:rsidR="00815A8A" w:rsidRDefault="00815A8A" w:rsidP="000C25EF">
            <w:pPr>
              <w:pStyle w:val="CRCoverPage"/>
              <w:spacing w:after="0"/>
              <w:rPr>
                <w:noProof/>
                <w:sz w:val="8"/>
                <w:szCs w:val="8"/>
              </w:rPr>
            </w:pPr>
          </w:p>
        </w:tc>
      </w:tr>
      <w:tr w:rsidR="00815A8A" w14:paraId="13D3A4AE" w14:textId="77777777" w:rsidTr="000C25EF">
        <w:tc>
          <w:tcPr>
            <w:tcW w:w="2694" w:type="dxa"/>
            <w:gridSpan w:val="2"/>
            <w:tcBorders>
              <w:top w:val="single" w:sz="4" w:space="0" w:color="auto"/>
              <w:left w:val="single" w:sz="4" w:space="0" w:color="auto"/>
            </w:tcBorders>
          </w:tcPr>
          <w:p w14:paraId="7D8F66D0" w14:textId="77777777" w:rsidR="00815A8A" w:rsidRDefault="00815A8A" w:rsidP="000C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30255F" w14:textId="77777777" w:rsidR="00C23274" w:rsidRDefault="00C23274" w:rsidP="00C23274">
            <w:pPr>
              <w:pStyle w:val="CRCoverPage"/>
              <w:spacing w:after="0"/>
              <w:ind w:left="100"/>
              <w:rPr>
                <w:noProof/>
              </w:rPr>
            </w:pPr>
            <w:r>
              <w:rPr>
                <w:noProof/>
              </w:rPr>
              <w:t xml:space="preserve">TS 23.558 includes an application context relocation scenario that is managed by the EES (clause 8.8.2.5). In this EES managed ACR scenario, the trigger detected by the EES for relocation is user plane path change, which is not the initial event that prompts context relocation but is a consequence of an in-progress relocation. The initial event that prompts context relocation is typically detecting that a UE has moved out of the service area of its current EAS. </w:t>
            </w:r>
          </w:p>
          <w:p w14:paraId="5B167AE9" w14:textId="77777777" w:rsidR="00C23274" w:rsidRDefault="00C23274" w:rsidP="00C23274">
            <w:pPr>
              <w:pStyle w:val="CRCoverPage"/>
              <w:spacing w:after="0"/>
              <w:ind w:left="100"/>
              <w:rPr>
                <w:noProof/>
              </w:rPr>
            </w:pPr>
            <w:r>
              <w:rPr>
                <w:noProof/>
              </w:rPr>
              <w:t xml:space="preserve">Allowing the EES to monitor UE location removes the burden of tracking UE location from the EEC and EAS and simplify ACR for an application developer. </w:t>
            </w:r>
          </w:p>
          <w:p w14:paraId="01682803" w14:textId="08762ED7" w:rsidR="00815A8A" w:rsidRDefault="00C23274" w:rsidP="00C23274">
            <w:pPr>
              <w:pStyle w:val="CRCoverPage"/>
              <w:spacing w:after="0"/>
              <w:ind w:left="100"/>
              <w:rPr>
                <w:noProof/>
              </w:rPr>
            </w:pPr>
            <w:r>
              <w:rPr>
                <w:noProof/>
              </w:rPr>
              <w:t>During EAS registration, the EES receives the service area of the registering EAS. Adding a step to EAS registration, or EAS discovery, or EAS selection such that the EES monitors location events generated by the SMF for the area of interest (service area) of the EAS allows the EES to instigate context relocation independently of EEC or EAS.</w:t>
            </w:r>
          </w:p>
        </w:tc>
      </w:tr>
      <w:tr w:rsidR="00815A8A" w14:paraId="1593CDDB" w14:textId="77777777" w:rsidTr="000C25EF">
        <w:tc>
          <w:tcPr>
            <w:tcW w:w="2694" w:type="dxa"/>
            <w:gridSpan w:val="2"/>
            <w:tcBorders>
              <w:left w:val="single" w:sz="4" w:space="0" w:color="auto"/>
            </w:tcBorders>
          </w:tcPr>
          <w:p w14:paraId="3961536C" w14:textId="77777777" w:rsidR="00815A8A" w:rsidRDefault="00815A8A" w:rsidP="000C25EF">
            <w:pPr>
              <w:pStyle w:val="CRCoverPage"/>
              <w:spacing w:after="0"/>
              <w:rPr>
                <w:b/>
                <w:i/>
                <w:noProof/>
                <w:sz w:val="8"/>
                <w:szCs w:val="8"/>
              </w:rPr>
            </w:pPr>
          </w:p>
        </w:tc>
        <w:tc>
          <w:tcPr>
            <w:tcW w:w="6946" w:type="dxa"/>
            <w:gridSpan w:val="9"/>
            <w:tcBorders>
              <w:right w:val="single" w:sz="4" w:space="0" w:color="auto"/>
            </w:tcBorders>
          </w:tcPr>
          <w:p w14:paraId="65CA1BA7" w14:textId="77777777" w:rsidR="00815A8A" w:rsidRDefault="00815A8A" w:rsidP="000C25EF">
            <w:pPr>
              <w:pStyle w:val="CRCoverPage"/>
              <w:spacing w:after="0"/>
              <w:rPr>
                <w:noProof/>
                <w:sz w:val="8"/>
                <w:szCs w:val="8"/>
              </w:rPr>
            </w:pPr>
          </w:p>
        </w:tc>
      </w:tr>
      <w:tr w:rsidR="00815A8A" w14:paraId="1B0E1B43" w14:textId="77777777" w:rsidTr="000C25EF">
        <w:tc>
          <w:tcPr>
            <w:tcW w:w="2694" w:type="dxa"/>
            <w:gridSpan w:val="2"/>
            <w:tcBorders>
              <w:left w:val="single" w:sz="4" w:space="0" w:color="auto"/>
            </w:tcBorders>
          </w:tcPr>
          <w:p w14:paraId="624D0B85" w14:textId="77777777" w:rsidR="00815A8A" w:rsidRDefault="00815A8A" w:rsidP="000C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CC09A4" w14:textId="77777777" w:rsidR="00C23274" w:rsidRDefault="00C23274" w:rsidP="00C23274">
            <w:pPr>
              <w:pStyle w:val="CRCoverPage"/>
              <w:spacing w:after="0"/>
              <w:ind w:left="100"/>
              <w:rPr>
                <w:noProof/>
              </w:rPr>
            </w:pPr>
            <w:r>
              <w:rPr>
                <w:noProof/>
              </w:rPr>
              <w:t>Allow an EES to use EAS service area to monitor UE location for ACR.</w:t>
            </w:r>
          </w:p>
          <w:p w14:paraId="549AB9C2" w14:textId="77777777" w:rsidR="00C23274" w:rsidRDefault="00C23274" w:rsidP="00C23274">
            <w:pPr>
              <w:pStyle w:val="CRCoverPage"/>
              <w:spacing w:after="0"/>
              <w:ind w:left="100"/>
              <w:rPr>
                <w:noProof/>
              </w:rPr>
            </w:pPr>
            <w:r>
              <w:rPr>
                <w:noProof/>
              </w:rPr>
              <w:t xml:space="preserve">Cause an EES to subscribe to UE location area of interest as part of EAS discovery if "ACR control" management has been requested. </w:t>
            </w:r>
          </w:p>
          <w:p w14:paraId="4ED537DE" w14:textId="77777777" w:rsidR="00C23274" w:rsidRDefault="00C23274" w:rsidP="00C23274">
            <w:pPr>
              <w:pStyle w:val="CRCoverPage"/>
              <w:spacing w:after="0"/>
              <w:ind w:left="100"/>
              <w:rPr>
                <w:noProof/>
              </w:rPr>
            </w:pPr>
            <w:r>
              <w:rPr>
                <w:noProof/>
              </w:rPr>
              <w:t>Indicate that the NEF monitoring event API can be used for ACR.</w:t>
            </w:r>
          </w:p>
          <w:p w14:paraId="64CD2B2B" w14:textId="77777777" w:rsidR="00C23274" w:rsidRDefault="00C23274" w:rsidP="00C23274">
            <w:pPr>
              <w:pStyle w:val="CRCoverPage"/>
              <w:spacing w:after="0"/>
              <w:ind w:left="100"/>
              <w:rPr>
                <w:noProof/>
              </w:rPr>
            </w:pPr>
            <w:r>
              <w:rPr>
                <w:noProof/>
              </w:rPr>
              <w:t xml:space="preserve">Add a new "ACR control" ACR management event to request the EES to instigate ACR if a UE moves out of an EAS service area. </w:t>
            </w:r>
          </w:p>
          <w:p w14:paraId="40BFD9AA" w14:textId="2DFE0390" w:rsidR="00815A8A" w:rsidRDefault="00C23274" w:rsidP="00C23274">
            <w:pPr>
              <w:pStyle w:val="CRCoverPage"/>
              <w:spacing w:after="0"/>
              <w:ind w:left="100"/>
              <w:rPr>
                <w:noProof/>
              </w:rPr>
            </w:pPr>
            <w:r>
              <w:rPr>
                <w:noProof/>
              </w:rPr>
              <w:t>Add steps to S-EES executed ACR to allow the S-EES to instigate ACR.</w:t>
            </w:r>
          </w:p>
        </w:tc>
      </w:tr>
      <w:tr w:rsidR="00815A8A" w14:paraId="4436CA7F" w14:textId="77777777" w:rsidTr="000C25EF">
        <w:tc>
          <w:tcPr>
            <w:tcW w:w="2694" w:type="dxa"/>
            <w:gridSpan w:val="2"/>
            <w:tcBorders>
              <w:left w:val="single" w:sz="4" w:space="0" w:color="auto"/>
            </w:tcBorders>
          </w:tcPr>
          <w:p w14:paraId="07389E47" w14:textId="77777777" w:rsidR="00815A8A" w:rsidRDefault="00815A8A" w:rsidP="000C25EF">
            <w:pPr>
              <w:pStyle w:val="CRCoverPage"/>
              <w:spacing w:after="0"/>
              <w:rPr>
                <w:b/>
                <w:i/>
                <w:noProof/>
                <w:sz w:val="8"/>
                <w:szCs w:val="8"/>
              </w:rPr>
            </w:pPr>
          </w:p>
        </w:tc>
        <w:tc>
          <w:tcPr>
            <w:tcW w:w="6946" w:type="dxa"/>
            <w:gridSpan w:val="9"/>
            <w:tcBorders>
              <w:right w:val="single" w:sz="4" w:space="0" w:color="auto"/>
            </w:tcBorders>
          </w:tcPr>
          <w:p w14:paraId="221CC178" w14:textId="77777777" w:rsidR="00815A8A" w:rsidRDefault="00815A8A" w:rsidP="000C25EF">
            <w:pPr>
              <w:pStyle w:val="CRCoverPage"/>
              <w:spacing w:after="0"/>
              <w:rPr>
                <w:noProof/>
                <w:sz w:val="8"/>
                <w:szCs w:val="8"/>
              </w:rPr>
            </w:pPr>
          </w:p>
        </w:tc>
      </w:tr>
      <w:tr w:rsidR="00815A8A" w14:paraId="4040B3B2" w14:textId="77777777" w:rsidTr="000C25EF">
        <w:tc>
          <w:tcPr>
            <w:tcW w:w="2694" w:type="dxa"/>
            <w:gridSpan w:val="2"/>
            <w:tcBorders>
              <w:left w:val="single" w:sz="4" w:space="0" w:color="auto"/>
              <w:bottom w:val="single" w:sz="4" w:space="0" w:color="auto"/>
            </w:tcBorders>
          </w:tcPr>
          <w:p w14:paraId="050342EE" w14:textId="77777777" w:rsidR="00815A8A" w:rsidRDefault="00815A8A" w:rsidP="000C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2B614D" w14:textId="7B54ACBC" w:rsidR="00815A8A" w:rsidRDefault="00C23274" w:rsidP="000C25EF">
            <w:pPr>
              <w:pStyle w:val="CRCoverPage"/>
              <w:spacing w:after="0"/>
              <w:ind w:left="100"/>
              <w:rPr>
                <w:noProof/>
              </w:rPr>
            </w:pPr>
            <w:r w:rsidRPr="00C23274">
              <w:rPr>
                <w:noProof/>
              </w:rPr>
              <w:t>Network is unable to autonomously execute ACR on behalf of an EEC or EAS.</w:t>
            </w:r>
          </w:p>
        </w:tc>
      </w:tr>
      <w:tr w:rsidR="00815A8A" w14:paraId="1FA1D2C3" w14:textId="77777777" w:rsidTr="000C25EF">
        <w:tc>
          <w:tcPr>
            <w:tcW w:w="2694" w:type="dxa"/>
            <w:gridSpan w:val="2"/>
          </w:tcPr>
          <w:p w14:paraId="0D3A7CA6" w14:textId="77777777" w:rsidR="00815A8A" w:rsidRDefault="00815A8A" w:rsidP="000C25EF">
            <w:pPr>
              <w:pStyle w:val="CRCoverPage"/>
              <w:spacing w:after="0"/>
              <w:rPr>
                <w:b/>
                <w:i/>
                <w:noProof/>
                <w:sz w:val="8"/>
                <w:szCs w:val="8"/>
              </w:rPr>
            </w:pPr>
          </w:p>
        </w:tc>
        <w:tc>
          <w:tcPr>
            <w:tcW w:w="6946" w:type="dxa"/>
            <w:gridSpan w:val="9"/>
          </w:tcPr>
          <w:p w14:paraId="17CC9CA3" w14:textId="77777777" w:rsidR="00815A8A" w:rsidRDefault="00815A8A" w:rsidP="000C25EF">
            <w:pPr>
              <w:pStyle w:val="CRCoverPage"/>
              <w:spacing w:after="0"/>
              <w:rPr>
                <w:noProof/>
                <w:sz w:val="8"/>
                <w:szCs w:val="8"/>
              </w:rPr>
            </w:pPr>
          </w:p>
        </w:tc>
      </w:tr>
      <w:tr w:rsidR="00815A8A" w14:paraId="6948E37B" w14:textId="77777777" w:rsidTr="000C25EF">
        <w:tc>
          <w:tcPr>
            <w:tcW w:w="2694" w:type="dxa"/>
            <w:gridSpan w:val="2"/>
            <w:tcBorders>
              <w:top w:val="single" w:sz="4" w:space="0" w:color="auto"/>
              <w:left w:val="single" w:sz="4" w:space="0" w:color="auto"/>
            </w:tcBorders>
          </w:tcPr>
          <w:p w14:paraId="1E1F4980" w14:textId="77777777" w:rsidR="00815A8A" w:rsidRDefault="00815A8A" w:rsidP="000C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5371FE" w14:textId="6FB442C5" w:rsidR="00815A8A" w:rsidRDefault="00C23274" w:rsidP="000C25EF">
            <w:pPr>
              <w:pStyle w:val="CRCoverPage"/>
              <w:spacing w:after="0"/>
              <w:ind w:left="100"/>
              <w:rPr>
                <w:noProof/>
              </w:rPr>
            </w:pPr>
            <w:r>
              <w:t xml:space="preserve">8.4.3.2.2, </w:t>
            </w:r>
            <w:r w:rsidRPr="00712138">
              <w:t>8.5.2.2</w:t>
            </w:r>
            <w:r>
              <w:t xml:space="preserve">, 8.6.3.1, </w:t>
            </w:r>
            <w:r w:rsidRPr="002C29B7">
              <w:t>8.6.3.2.2</w:t>
            </w:r>
            <w:r>
              <w:t>, 8.6.3.2.3, 8.6.3.3.2, 8.8.1.1, 8.8.2.5</w:t>
            </w:r>
          </w:p>
        </w:tc>
      </w:tr>
      <w:tr w:rsidR="00815A8A" w14:paraId="0E75A20C" w14:textId="77777777" w:rsidTr="000C25EF">
        <w:tc>
          <w:tcPr>
            <w:tcW w:w="2694" w:type="dxa"/>
            <w:gridSpan w:val="2"/>
            <w:tcBorders>
              <w:left w:val="single" w:sz="4" w:space="0" w:color="auto"/>
            </w:tcBorders>
          </w:tcPr>
          <w:p w14:paraId="2C4BC718" w14:textId="77777777" w:rsidR="00815A8A" w:rsidRDefault="00815A8A" w:rsidP="000C25EF">
            <w:pPr>
              <w:pStyle w:val="CRCoverPage"/>
              <w:spacing w:after="0"/>
              <w:rPr>
                <w:b/>
                <w:i/>
                <w:noProof/>
                <w:sz w:val="8"/>
                <w:szCs w:val="8"/>
              </w:rPr>
            </w:pPr>
          </w:p>
        </w:tc>
        <w:tc>
          <w:tcPr>
            <w:tcW w:w="6946" w:type="dxa"/>
            <w:gridSpan w:val="9"/>
            <w:tcBorders>
              <w:right w:val="single" w:sz="4" w:space="0" w:color="auto"/>
            </w:tcBorders>
          </w:tcPr>
          <w:p w14:paraId="72219C49" w14:textId="77777777" w:rsidR="00815A8A" w:rsidRDefault="00815A8A" w:rsidP="000C25EF">
            <w:pPr>
              <w:pStyle w:val="CRCoverPage"/>
              <w:spacing w:after="0"/>
              <w:rPr>
                <w:noProof/>
                <w:sz w:val="8"/>
                <w:szCs w:val="8"/>
              </w:rPr>
            </w:pPr>
          </w:p>
        </w:tc>
      </w:tr>
      <w:tr w:rsidR="00815A8A" w14:paraId="30507718" w14:textId="77777777" w:rsidTr="000C25EF">
        <w:tc>
          <w:tcPr>
            <w:tcW w:w="2694" w:type="dxa"/>
            <w:gridSpan w:val="2"/>
            <w:tcBorders>
              <w:left w:val="single" w:sz="4" w:space="0" w:color="auto"/>
            </w:tcBorders>
          </w:tcPr>
          <w:p w14:paraId="51D64DD9" w14:textId="77777777" w:rsidR="00815A8A" w:rsidRDefault="00815A8A" w:rsidP="000C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754D1C" w14:textId="77777777" w:rsidR="00815A8A" w:rsidRDefault="00815A8A" w:rsidP="000C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1BE565" w14:textId="77777777" w:rsidR="00815A8A" w:rsidRDefault="00815A8A" w:rsidP="000C25EF">
            <w:pPr>
              <w:pStyle w:val="CRCoverPage"/>
              <w:spacing w:after="0"/>
              <w:jc w:val="center"/>
              <w:rPr>
                <w:b/>
                <w:caps/>
                <w:noProof/>
              </w:rPr>
            </w:pPr>
            <w:r>
              <w:rPr>
                <w:b/>
                <w:caps/>
                <w:noProof/>
              </w:rPr>
              <w:t>N</w:t>
            </w:r>
          </w:p>
        </w:tc>
        <w:tc>
          <w:tcPr>
            <w:tcW w:w="2977" w:type="dxa"/>
            <w:gridSpan w:val="4"/>
          </w:tcPr>
          <w:p w14:paraId="693C0C56" w14:textId="77777777" w:rsidR="00815A8A" w:rsidRDefault="00815A8A" w:rsidP="000C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B2255F" w14:textId="77777777" w:rsidR="00815A8A" w:rsidRDefault="00815A8A" w:rsidP="000C25EF">
            <w:pPr>
              <w:pStyle w:val="CRCoverPage"/>
              <w:spacing w:after="0"/>
              <w:ind w:left="99"/>
              <w:rPr>
                <w:noProof/>
              </w:rPr>
            </w:pPr>
          </w:p>
        </w:tc>
      </w:tr>
      <w:tr w:rsidR="00815A8A" w14:paraId="751AE868" w14:textId="77777777" w:rsidTr="000C25EF">
        <w:tc>
          <w:tcPr>
            <w:tcW w:w="2694" w:type="dxa"/>
            <w:gridSpan w:val="2"/>
            <w:tcBorders>
              <w:left w:val="single" w:sz="4" w:space="0" w:color="auto"/>
            </w:tcBorders>
          </w:tcPr>
          <w:p w14:paraId="19F5956F" w14:textId="77777777" w:rsidR="00815A8A" w:rsidRDefault="00815A8A" w:rsidP="000C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728243" w14:textId="77777777" w:rsidR="00815A8A" w:rsidRDefault="00815A8A" w:rsidP="000C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C345C" w14:textId="1D9564D1" w:rsidR="00815A8A" w:rsidRDefault="00C23274" w:rsidP="000C25EF">
            <w:pPr>
              <w:pStyle w:val="CRCoverPage"/>
              <w:spacing w:after="0"/>
              <w:jc w:val="center"/>
              <w:rPr>
                <w:b/>
                <w:caps/>
                <w:noProof/>
              </w:rPr>
            </w:pPr>
            <w:r>
              <w:rPr>
                <w:b/>
                <w:caps/>
                <w:noProof/>
              </w:rPr>
              <w:t>X</w:t>
            </w:r>
          </w:p>
        </w:tc>
        <w:tc>
          <w:tcPr>
            <w:tcW w:w="2977" w:type="dxa"/>
            <w:gridSpan w:val="4"/>
          </w:tcPr>
          <w:p w14:paraId="6271762D" w14:textId="77777777" w:rsidR="00815A8A" w:rsidRDefault="00815A8A" w:rsidP="000C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CF8480" w14:textId="77777777" w:rsidR="00815A8A" w:rsidRDefault="00815A8A" w:rsidP="000C25EF">
            <w:pPr>
              <w:pStyle w:val="CRCoverPage"/>
              <w:spacing w:after="0"/>
              <w:ind w:left="99"/>
              <w:rPr>
                <w:noProof/>
              </w:rPr>
            </w:pPr>
            <w:r>
              <w:rPr>
                <w:noProof/>
              </w:rPr>
              <w:t xml:space="preserve">TS/TR ... CR ... </w:t>
            </w:r>
          </w:p>
        </w:tc>
      </w:tr>
      <w:tr w:rsidR="00815A8A" w14:paraId="121FB3A9" w14:textId="77777777" w:rsidTr="000C25EF">
        <w:tc>
          <w:tcPr>
            <w:tcW w:w="2694" w:type="dxa"/>
            <w:gridSpan w:val="2"/>
            <w:tcBorders>
              <w:left w:val="single" w:sz="4" w:space="0" w:color="auto"/>
            </w:tcBorders>
          </w:tcPr>
          <w:p w14:paraId="2452C9AE" w14:textId="77777777" w:rsidR="00815A8A" w:rsidRDefault="00815A8A" w:rsidP="000C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0FE145" w14:textId="77777777" w:rsidR="00815A8A" w:rsidRDefault="00815A8A" w:rsidP="000C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CB5D" w14:textId="2E9E03EE" w:rsidR="00815A8A" w:rsidRDefault="00C23274" w:rsidP="000C25EF">
            <w:pPr>
              <w:pStyle w:val="CRCoverPage"/>
              <w:spacing w:after="0"/>
              <w:jc w:val="center"/>
              <w:rPr>
                <w:b/>
                <w:caps/>
                <w:noProof/>
              </w:rPr>
            </w:pPr>
            <w:r>
              <w:rPr>
                <w:b/>
                <w:caps/>
                <w:noProof/>
              </w:rPr>
              <w:t>X</w:t>
            </w:r>
          </w:p>
        </w:tc>
        <w:tc>
          <w:tcPr>
            <w:tcW w:w="2977" w:type="dxa"/>
            <w:gridSpan w:val="4"/>
          </w:tcPr>
          <w:p w14:paraId="12238A93" w14:textId="77777777" w:rsidR="00815A8A" w:rsidRDefault="00815A8A" w:rsidP="000C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87F06E" w14:textId="77777777" w:rsidR="00815A8A" w:rsidRDefault="00815A8A" w:rsidP="000C25EF">
            <w:pPr>
              <w:pStyle w:val="CRCoverPage"/>
              <w:spacing w:after="0"/>
              <w:ind w:left="99"/>
              <w:rPr>
                <w:noProof/>
              </w:rPr>
            </w:pPr>
            <w:r>
              <w:rPr>
                <w:noProof/>
              </w:rPr>
              <w:t xml:space="preserve">TS/TR ... CR ... </w:t>
            </w:r>
          </w:p>
        </w:tc>
      </w:tr>
      <w:tr w:rsidR="00815A8A" w14:paraId="73204AB2" w14:textId="77777777" w:rsidTr="000C25EF">
        <w:tc>
          <w:tcPr>
            <w:tcW w:w="2694" w:type="dxa"/>
            <w:gridSpan w:val="2"/>
            <w:tcBorders>
              <w:left w:val="single" w:sz="4" w:space="0" w:color="auto"/>
            </w:tcBorders>
          </w:tcPr>
          <w:p w14:paraId="653C0C12" w14:textId="77777777" w:rsidR="00815A8A" w:rsidRDefault="00815A8A" w:rsidP="000C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A7F8C9" w14:textId="77777777" w:rsidR="00815A8A" w:rsidRDefault="00815A8A" w:rsidP="000C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02697" w14:textId="4C17E6A7" w:rsidR="00815A8A" w:rsidRDefault="00C23274" w:rsidP="000C25EF">
            <w:pPr>
              <w:pStyle w:val="CRCoverPage"/>
              <w:spacing w:after="0"/>
              <w:jc w:val="center"/>
              <w:rPr>
                <w:b/>
                <w:caps/>
                <w:noProof/>
              </w:rPr>
            </w:pPr>
            <w:r>
              <w:rPr>
                <w:b/>
                <w:caps/>
                <w:noProof/>
              </w:rPr>
              <w:t>X</w:t>
            </w:r>
          </w:p>
        </w:tc>
        <w:tc>
          <w:tcPr>
            <w:tcW w:w="2977" w:type="dxa"/>
            <w:gridSpan w:val="4"/>
          </w:tcPr>
          <w:p w14:paraId="4ED53417" w14:textId="77777777" w:rsidR="00815A8A" w:rsidRDefault="00815A8A" w:rsidP="000C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C29E6" w14:textId="77777777" w:rsidR="00815A8A" w:rsidRDefault="00815A8A" w:rsidP="000C25EF">
            <w:pPr>
              <w:pStyle w:val="CRCoverPage"/>
              <w:spacing w:after="0"/>
              <w:ind w:left="99"/>
              <w:rPr>
                <w:noProof/>
              </w:rPr>
            </w:pPr>
            <w:r>
              <w:rPr>
                <w:noProof/>
              </w:rPr>
              <w:t xml:space="preserve">TS/TR ... CR ... </w:t>
            </w:r>
          </w:p>
        </w:tc>
      </w:tr>
      <w:tr w:rsidR="00815A8A" w14:paraId="4F57FA64" w14:textId="77777777" w:rsidTr="000C25EF">
        <w:tc>
          <w:tcPr>
            <w:tcW w:w="2694" w:type="dxa"/>
            <w:gridSpan w:val="2"/>
            <w:tcBorders>
              <w:left w:val="single" w:sz="4" w:space="0" w:color="auto"/>
            </w:tcBorders>
          </w:tcPr>
          <w:p w14:paraId="38DE8F51" w14:textId="77777777" w:rsidR="00815A8A" w:rsidRDefault="00815A8A" w:rsidP="000C25EF">
            <w:pPr>
              <w:pStyle w:val="CRCoverPage"/>
              <w:spacing w:after="0"/>
              <w:rPr>
                <w:b/>
                <w:i/>
                <w:noProof/>
              </w:rPr>
            </w:pPr>
          </w:p>
        </w:tc>
        <w:tc>
          <w:tcPr>
            <w:tcW w:w="6946" w:type="dxa"/>
            <w:gridSpan w:val="9"/>
            <w:tcBorders>
              <w:right w:val="single" w:sz="4" w:space="0" w:color="auto"/>
            </w:tcBorders>
          </w:tcPr>
          <w:p w14:paraId="4D2CEB9E" w14:textId="77777777" w:rsidR="00815A8A" w:rsidRDefault="00815A8A" w:rsidP="000C25EF">
            <w:pPr>
              <w:pStyle w:val="CRCoverPage"/>
              <w:spacing w:after="0"/>
              <w:rPr>
                <w:noProof/>
              </w:rPr>
            </w:pPr>
          </w:p>
        </w:tc>
      </w:tr>
      <w:tr w:rsidR="00815A8A" w14:paraId="263BA97D" w14:textId="77777777" w:rsidTr="000C25EF">
        <w:tc>
          <w:tcPr>
            <w:tcW w:w="2694" w:type="dxa"/>
            <w:gridSpan w:val="2"/>
            <w:tcBorders>
              <w:left w:val="single" w:sz="4" w:space="0" w:color="auto"/>
              <w:bottom w:val="single" w:sz="4" w:space="0" w:color="auto"/>
            </w:tcBorders>
          </w:tcPr>
          <w:p w14:paraId="7D2DC10A" w14:textId="77777777" w:rsidR="00815A8A" w:rsidRDefault="00815A8A" w:rsidP="000C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53A05B" w14:textId="77777777" w:rsidR="00815A8A" w:rsidRDefault="00815A8A" w:rsidP="000C25EF">
            <w:pPr>
              <w:pStyle w:val="CRCoverPage"/>
              <w:spacing w:after="0"/>
              <w:ind w:left="100"/>
              <w:rPr>
                <w:noProof/>
              </w:rPr>
            </w:pPr>
          </w:p>
        </w:tc>
      </w:tr>
      <w:tr w:rsidR="00815A8A" w:rsidRPr="008863B9" w14:paraId="6B919E28" w14:textId="77777777" w:rsidTr="000C25EF">
        <w:tc>
          <w:tcPr>
            <w:tcW w:w="2694" w:type="dxa"/>
            <w:gridSpan w:val="2"/>
            <w:tcBorders>
              <w:top w:val="single" w:sz="4" w:space="0" w:color="auto"/>
              <w:bottom w:val="single" w:sz="4" w:space="0" w:color="auto"/>
            </w:tcBorders>
          </w:tcPr>
          <w:p w14:paraId="59E1DF80" w14:textId="77777777" w:rsidR="00815A8A" w:rsidRPr="008863B9" w:rsidRDefault="00815A8A" w:rsidP="000C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480917" w14:textId="77777777" w:rsidR="00815A8A" w:rsidRPr="008863B9" w:rsidRDefault="00815A8A" w:rsidP="000C25EF">
            <w:pPr>
              <w:pStyle w:val="CRCoverPage"/>
              <w:spacing w:after="0"/>
              <w:ind w:left="100"/>
              <w:rPr>
                <w:noProof/>
                <w:sz w:val="8"/>
                <w:szCs w:val="8"/>
              </w:rPr>
            </w:pPr>
          </w:p>
        </w:tc>
      </w:tr>
      <w:tr w:rsidR="00815A8A" w14:paraId="683F3486" w14:textId="77777777" w:rsidTr="000C25EF">
        <w:tc>
          <w:tcPr>
            <w:tcW w:w="2694" w:type="dxa"/>
            <w:gridSpan w:val="2"/>
            <w:tcBorders>
              <w:top w:val="single" w:sz="4" w:space="0" w:color="auto"/>
              <w:left w:val="single" w:sz="4" w:space="0" w:color="auto"/>
              <w:bottom w:val="single" w:sz="4" w:space="0" w:color="auto"/>
            </w:tcBorders>
          </w:tcPr>
          <w:p w14:paraId="4C6D4676" w14:textId="77777777" w:rsidR="00815A8A" w:rsidRDefault="00815A8A" w:rsidP="000C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35064B" w14:textId="77777777" w:rsidR="00815A8A" w:rsidRDefault="00815A8A" w:rsidP="000C25EF">
            <w:pPr>
              <w:pStyle w:val="CRCoverPage"/>
              <w:spacing w:after="0"/>
              <w:ind w:left="100"/>
              <w:rPr>
                <w:noProof/>
              </w:rPr>
            </w:pPr>
          </w:p>
        </w:tc>
      </w:tr>
    </w:tbl>
    <w:p w14:paraId="5BCEEB3E" w14:textId="77777777" w:rsidR="00815A8A" w:rsidRDefault="00815A8A" w:rsidP="00815A8A">
      <w:pPr>
        <w:pStyle w:val="CRCoverPage"/>
        <w:spacing w:after="0"/>
        <w:rPr>
          <w:noProof/>
          <w:sz w:val="8"/>
          <w:szCs w:val="8"/>
        </w:rPr>
      </w:pPr>
    </w:p>
    <w:p w14:paraId="2C239F50" w14:textId="77777777" w:rsidR="00815A8A" w:rsidRDefault="00815A8A" w:rsidP="00815A8A">
      <w:pPr>
        <w:rPr>
          <w:noProof/>
        </w:rPr>
        <w:sectPr w:rsidR="00815A8A">
          <w:headerReference w:type="even" r:id="rId12"/>
          <w:footnotePr>
            <w:numRestart w:val="eachSect"/>
          </w:footnotePr>
          <w:pgSz w:w="11907" w:h="16840" w:code="9"/>
          <w:pgMar w:top="1418" w:right="1134" w:bottom="1134" w:left="1134" w:header="680" w:footer="567" w:gutter="0"/>
          <w:cols w:space="720"/>
        </w:sectPr>
      </w:pPr>
    </w:p>
    <w:p w14:paraId="060216F2" w14:textId="77777777" w:rsidR="00815A8A" w:rsidRDefault="00815A8A" w:rsidP="00E65C85"/>
    <w:p w14:paraId="25635053" w14:textId="7D897500" w:rsidR="00C63C0C" w:rsidRPr="00C63C0C" w:rsidRDefault="00C63C0C" w:rsidP="00E65C85">
      <w:pPr>
        <w:rPr>
          <w:color w:val="92D050"/>
          <w:sz w:val="40"/>
        </w:rPr>
      </w:pPr>
      <w:r w:rsidRPr="00C63C0C">
        <w:rPr>
          <w:color w:val="92D050"/>
          <w:sz w:val="40"/>
        </w:rPr>
        <w:t>*** First Change ***</w:t>
      </w:r>
    </w:p>
    <w:p w14:paraId="1A02BB03" w14:textId="77777777" w:rsidR="00C63C0C" w:rsidRPr="00F477AF" w:rsidRDefault="00C63C0C" w:rsidP="00E65C85"/>
    <w:p w14:paraId="61826625" w14:textId="77777777" w:rsidR="00F739FE" w:rsidRPr="00F477AF" w:rsidRDefault="00F739FE" w:rsidP="00F739FE">
      <w:pPr>
        <w:pStyle w:val="Heading5"/>
      </w:pPr>
      <w:bookmarkStart w:id="0" w:name="_Toc42003965"/>
      <w:bookmarkStart w:id="1" w:name="_Toc50584310"/>
      <w:bookmarkStart w:id="2" w:name="_Toc50584654"/>
      <w:bookmarkStart w:id="3" w:name="_Toc57673515"/>
      <w:bookmarkStart w:id="4" w:name="_Toc155356322"/>
      <w:r w:rsidRPr="00F477AF">
        <w:t>8.4.3.2.</w:t>
      </w:r>
      <w:r w:rsidR="006C73EA" w:rsidRPr="00F477AF">
        <w:t>2</w:t>
      </w:r>
      <w:r w:rsidRPr="00F477AF">
        <w:tab/>
      </w:r>
      <w:r w:rsidR="00020453" w:rsidRPr="00F477AF">
        <w:t>EAS r</w:t>
      </w:r>
      <w:r w:rsidRPr="00F477AF">
        <w:t>egistration</w:t>
      </w:r>
      <w:bookmarkEnd w:id="0"/>
      <w:bookmarkEnd w:id="1"/>
      <w:bookmarkEnd w:id="2"/>
      <w:bookmarkEnd w:id="3"/>
      <w:bookmarkEnd w:id="4"/>
    </w:p>
    <w:p w14:paraId="62958CC1" w14:textId="77777777" w:rsidR="00A07B20" w:rsidRPr="00F477AF" w:rsidRDefault="00A07B20" w:rsidP="00A07B20">
      <w:r w:rsidRPr="00F477AF">
        <w:t>Pre-conditions:</w:t>
      </w:r>
    </w:p>
    <w:p w14:paraId="1E45B6DC" w14:textId="77777777" w:rsidR="00A07B20" w:rsidRPr="00F477AF" w:rsidRDefault="00A07B20" w:rsidP="00A07B20">
      <w:pPr>
        <w:pStyle w:val="B1"/>
      </w:pPr>
      <w:r w:rsidRPr="00F477AF">
        <w:t>1.</w:t>
      </w:r>
      <w:r w:rsidRPr="00F477AF">
        <w:tab/>
        <w:t xml:space="preserve">The </w:t>
      </w:r>
      <w:r w:rsidR="006A0D9E" w:rsidRPr="00F477AF">
        <w:t>EAS</w:t>
      </w:r>
      <w:r w:rsidRPr="00F477AF">
        <w:t xml:space="preserve"> has been configured with an </w:t>
      </w:r>
      <w:r w:rsidR="006A0D9E" w:rsidRPr="00F477AF">
        <w:t>EAS</w:t>
      </w:r>
      <w:r w:rsidR="00146C1D" w:rsidRPr="00F477AF">
        <w:t>ID</w:t>
      </w:r>
      <w:r w:rsidRPr="00F477AF">
        <w:t>;</w:t>
      </w:r>
    </w:p>
    <w:p w14:paraId="7384DB3A" w14:textId="77777777" w:rsidR="00A07B20" w:rsidRPr="00F477AF" w:rsidRDefault="00A07B20" w:rsidP="00A07B20">
      <w:pPr>
        <w:pStyle w:val="B1"/>
      </w:pPr>
      <w:r w:rsidRPr="00F477AF">
        <w:t>2.</w:t>
      </w:r>
      <w:r w:rsidRPr="00F477AF">
        <w:tab/>
        <w:t xml:space="preserve">The </w:t>
      </w:r>
      <w:r w:rsidR="006A0D9E" w:rsidRPr="00F477AF">
        <w:t>EAS</w:t>
      </w:r>
      <w:r w:rsidRPr="00F477AF">
        <w:t xml:space="preserve"> has been configured with the address (e.g. URI) of the </w:t>
      </w:r>
      <w:r w:rsidR="00703E97" w:rsidRPr="00F477AF">
        <w:t>EES</w:t>
      </w:r>
      <w:r w:rsidRPr="00F477AF">
        <w:t>; and</w:t>
      </w:r>
    </w:p>
    <w:p w14:paraId="4ADB40F2" w14:textId="77777777" w:rsidR="00A07B20" w:rsidRPr="00F477AF" w:rsidRDefault="00A07B20" w:rsidP="00A07B20">
      <w:pPr>
        <w:pStyle w:val="B1"/>
      </w:pPr>
      <w:r w:rsidRPr="00F477AF">
        <w:t>3.</w:t>
      </w:r>
      <w:r w:rsidRPr="00F477AF">
        <w:tab/>
        <w:t xml:space="preserve">Both the </w:t>
      </w:r>
      <w:r w:rsidR="006A0D9E" w:rsidRPr="00F477AF">
        <w:t>EAS</w:t>
      </w:r>
      <w:r w:rsidRPr="00F477AF">
        <w:t xml:space="preserve"> and </w:t>
      </w:r>
      <w:r w:rsidR="00703E97" w:rsidRPr="00F477AF">
        <w:t>EES</w:t>
      </w:r>
      <w:r w:rsidRPr="00F477AF">
        <w:t xml:space="preserve"> have the necessary credentials to enable communications. </w:t>
      </w:r>
    </w:p>
    <w:p w14:paraId="58576DF0" w14:textId="77777777" w:rsidR="008E1F73" w:rsidRPr="00F477AF" w:rsidRDefault="008E1F73" w:rsidP="00DC7AF8">
      <w:pPr>
        <w:pStyle w:val="TH"/>
      </w:pPr>
      <w:r w:rsidRPr="00F477AF">
        <w:object w:dxaOrig="6180" w:dyaOrig="4560" w14:anchorId="2A83C7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3pt;height:227.5pt" o:ole="">
            <v:imagedata r:id="rId13" o:title=""/>
          </v:shape>
          <o:OLEObject Type="Embed" ProgID="Visio.Drawing.11" ShapeID="_x0000_i1025" DrawAspect="Content" ObjectID="_1769792823" r:id="rId14"/>
        </w:object>
      </w:r>
    </w:p>
    <w:p w14:paraId="2D216ADA" w14:textId="77777777" w:rsidR="00A07B20" w:rsidRPr="00F477AF" w:rsidRDefault="00A07B20" w:rsidP="00A07B20">
      <w:pPr>
        <w:pStyle w:val="TF"/>
      </w:pPr>
      <w:r w:rsidRPr="00F477AF">
        <w:t>Figure </w:t>
      </w:r>
      <w:r w:rsidR="00876F01" w:rsidRPr="00F477AF">
        <w:t>8</w:t>
      </w:r>
      <w:r w:rsidRPr="00F477AF">
        <w:t>.</w:t>
      </w:r>
      <w:r w:rsidR="00876F01" w:rsidRPr="00F477AF">
        <w:t>4</w:t>
      </w:r>
      <w:r w:rsidRPr="00F477AF">
        <w:t>.</w:t>
      </w:r>
      <w:r w:rsidR="00876F01" w:rsidRPr="00F477AF">
        <w:t>3</w:t>
      </w:r>
      <w:r w:rsidRPr="00F477AF">
        <w:t>.2</w:t>
      </w:r>
      <w:r w:rsidR="00F739FE" w:rsidRPr="00F477AF">
        <w:t>.</w:t>
      </w:r>
      <w:r w:rsidR="006C73EA" w:rsidRPr="00F477AF">
        <w:t>2</w:t>
      </w:r>
      <w:r w:rsidRPr="00F477AF">
        <w:t xml:space="preserve">-1: </w:t>
      </w:r>
      <w:r w:rsidR="006A0D9E" w:rsidRPr="00F477AF">
        <w:t>EAS</w:t>
      </w:r>
      <w:r w:rsidRPr="00F477AF">
        <w:t xml:space="preserve"> Registration procedure</w:t>
      </w:r>
    </w:p>
    <w:p w14:paraId="760CFECA" w14:textId="77777777" w:rsidR="00A07B20" w:rsidRPr="00F477AF" w:rsidRDefault="00A07B20" w:rsidP="00A07B20">
      <w:pPr>
        <w:pStyle w:val="B1"/>
      </w:pPr>
      <w:r w:rsidRPr="00F477AF">
        <w:t>1.</w:t>
      </w:r>
      <w:r w:rsidR="00F667A8" w:rsidRPr="00F477AF">
        <w:tab/>
      </w:r>
      <w:r w:rsidRPr="00F477AF">
        <w:t xml:space="preserve">The </w:t>
      </w:r>
      <w:r w:rsidR="006A0D9E" w:rsidRPr="00F477AF">
        <w:t>EAS</w:t>
      </w:r>
      <w:r w:rsidRPr="00F477AF">
        <w:t xml:space="preserve"> determines that registration to the </w:t>
      </w:r>
      <w:r w:rsidR="00703E97" w:rsidRPr="00F477AF">
        <w:t>EES</w:t>
      </w:r>
      <w:r w:rsidRPr="00F477AF">
        <w:t xml:space="preserve"> is needed (e.g. the </w:t>
      </w:r>
      <w:r w:rsidR="006A0D9E" w:rsidRPr="00F477AF">
        <w:t>EAS</w:t>
      </w:r>
      <w:r w:rsidRPr="00F477AF">
        <w:t xml:space="preserve"> is instantiated and started up). </w:t>
      </w:r>
    </w:p>
    <w:p w14:paraId="6B97842A" w14:textId="77777777" w:rsidR="00A07B20" w:rsidRPr="00F477AF" w:rsidRDefault="00A07B20" w:rsidP="00A07B20">
      <w:pPr>
        <w:pStyle w:val="B1"/>
      </w:pPr>
      <w:r w:rsidRPr="00F477AF">
        <w:t>2.</w:t>
      </w:r>
      <w:r w:rsidRPr="00F477AF">
        <w:tab/>
        <w:t xml:space="preserve">The </w:t>
      </w:r>
      <w:r w:rsidR="006A0D9E" w:rsidRPr="00F477AF">
        <w:t>EAS</w:t>
      </w:r>
      <w:r w:rsidRPr="00F477AF">
        <w:t xml:space="preserve"> sends a</w:t>
      </w:r>
      <w:r w:rsidR="00F739FE" w:rsidRPr="00F477AF">
        <w:t xml:space="preserve">n </w:t>
      </w:r>
      <w:r w:rsidR="006A0D9E" w:rsidRPr="00F477AF">
        <w:t>EAS</w:t>
      </w:r>
      <w:r w:rsidRPr="00F477AF">
        <w:t xml:space="preserve"> </w:t>
      </w:r>
      <w:r w:rsidR="00F739FE" w:rsidRPr="00F477AF">
        <w:t>r</w:t>
      </w:r>
      <w:r w:rsidRPr="00F477AF">
        <w:t xml:space="preserve">egistration </w:t>
      </w:r>
      <w:r w:rsidR="00F739FE" w:rsidRPr="00F477AF">
        <w:t>r</w:t>
      </w:r>
      <w:r w:rsidRPr="00F477AF">
        <w:t xml:space="preserve">equest to the </w:t>
      </w:r>
      <w:r w:rsidR="00703E97" w:rsidRPr="00F477AF">
        <w:t>EES</w:t>
      </w:r>
      <w:r w:rsidRPr="00F477AF">
        <w:t xml:space="preserve">. </w:t>
      </w:r>
      <w:r w:rsidR="00F739FE" w:rsidRPr="00F477AF">
        <w:t>The request shall include the EAS profile and may include proposed expiration time for the registration.</w:t>
      </w:r>
      <w:r w:rsidRPr="00F477AF">
        <w:t xml:space="preserve"> </w:t>
      </w:r>
    </w:p>
    <w:p w14:paraId="2EB637F8" w14:textId="77777777" w:rsidR="00A07B20" w:rsidRPr="00F477AF" w:rsidRDefault="00A07B20" w:rsidP="00A07B20">
      <w:pPr>
        <w:pStyle w:val="B1"/>
      </w:pPr>
      <w:r w:rsidRPr="00F477AF">
        <w:t>3.</w:t>
      </w:r>
      <w:r w:rsidRPr="00F477AF">
        <w:tab/>
        <w:t xml:space="preserve">The </w:t>
      </w:r>
      <w:r w:rsidR="00703E97" w:rsidRPr="00F477AF">
        <w:t>EES</w:t>
      </w:r>
      <w:r w:rsidRPr="00F477AF">
        <w:t xml:space="preserve"> performs an authorization check to verify whether the </w:t>
      </w:r>
      <w:r w:rsidR="006A0D9E" w:rsidRPr="00F477AF">
        <w:t>EAS</w:t>
      </w:r>
      <w:r w:rsidRPr="00F477AF">
        <w:t xml:space="preserve"> has the </w:t>
      </w:r>
      <w:r w:rsidR="00F739FE" w:rsidRPr="00F477AF">
        <w:t>authorization</w:t>
      </w:r>
      <w:r w:rsidRPr="00F477AF">
        <w:t xml:space="preserve"> to register</w:t>
      </w:r>
      <w:r w:rsidR="00F739FE" w:rsidRPr="00F477AF">
        <w:t xml:space="preserve"> on the </w:t>
      </w:r>
      <w:r w:rsidR="00703E97" w:rsidRPr="00F477AF">
        <w:t>EES</w:t>
      </w:r>
      <w:r w:rsidRPr="00F477AF">
        <w:t>.</w:t>
      </w:r>
    </w:p>
    <w:p w14:paraId="1F8DF08D" w14:textId="0523B5D3" w:rsidR="00A07B20" w:rsidRPr="00F477AF" w:rsidRDefault="00A07B20" w:rsidP="00A07B20">
      <w:pPr>
        <w:pStyle w:val="B1"/>
      </w:pPr>
      <w:r w:rsidRPr="00F477AF">
        <w:t>4.</w:t>
      </w:r>
      <w:r w:rsidRPr="00F477AF">
        <w:tab/>
        <w:t xml:space="preserve">Upon successful authorization, the </w:t>
      </w:r>
      <w:r w:rsidR="00703E97" w:rsidRPr="00F477AF">
        <w:t>EES</w:t>
      </w:r>
      <w:r w:rsidRPr="00F477AF">
        <w:t xml:space="preserve"> stores the </w:t>
      </w:r>
      <w:r w:rsidR="008F4837" w:rsidRPr="00F477AF">
        <w:t>EAS</w:t>
      </w:r>
      <w:r w:rsidRPr="00F477AF">
        <w:t xml:space="preserve"> Profile for later use (e.g. for serving </w:t>
      </w:r>
      <w:r w:rsidR="006A0D9E" w:rsidRPr="00F477AF">
        <w:t>EAS</w:t>
      </w:r>
      <w:r w:rsidRPr="00F477AF">
        <w:t xml:space="preserve"> discovery requests received from </w:t>
      </w:r>
      <w:r w:rsidR="008D5754" w:rsidRPr="00F477AF">
        <w:t>EEC</w:t>
      </w:r>
      <w:r w:rsidRPr="00F477AF">
        <w:t xml:space="preserve">s, </w:t>
      </w:r>
      <w:ins w:id="5" w:author="Peter Dawes, Vodafone" w:date="2024-02-08T12:20:00Z">
        <w:r w:rsidR="00D859AB">
          <w:t>for</w:t>
        </w:r>
        <w:r w:rsidR="00A27B46">
          <w:t xml:space="preserve"> subscriptions to monitor </w:t>
        </w:r>
      </w:ins>
      <w:ins w:id="6" w:author="Peter Dawes, Vodafone" w:date="2024-02-08T12:21:00Z">
        <w:r w:rsidR="0086345B">
          <w:t xml:space="preserve">EAS </w:t>
        </w:r>
      </w:ins>
      <w:ins w:id="7" w:author="Peter Dawes, Vodafone" w:date="2024-02-08T12:20:00Z">
        <w:r w:rsidR="00A27B46">
          <w:t xml:space="preserve">service area </w:t>
        </w:r>
        <w:r w:rsidR="0086345B">
          <w:t xml:space="preserve">for </w:t>
        </w:r>
      </w:ins>
      <w:ins w:id="8" w:author="Peter Dawes, Vodafone" w:date="2024-02-08T12:21:00Z">
        <w:r w:rsidR="0086345B">
          <w:t>"</w:t>
        </w:r>
      </w:ins>
      <w:ins w:id="9" w:author="Peter Dawes, Vodafone" w:date="2024-02-08T12:20:00Z">
        <w:r w:rsidR="0086345B">
          <w:t xml:space="preserve">ACR </w:t>
        </w:r>
      </w:ins>
      <w:ins w:id="10" w:author="Peter Dawes, Vodafone" w:date="2024-02-08T12:21:00Z">
        <w:r w:rsidR="0086345B">
          <w:t>control",</w:t>
        </w:r>
      </w:ins>
      <w:ins w:id="11" w:author="Peter Dawes, Vodafone" w:date="2024-02-08T12:20:00Z">
        <w:r w:rsidR="00A27B46">
          <w:t xml:space="preserve"> </w:t>
        </w:r>
      </w:ins>
      <w:r w:rsidRPr="00F477AF">
        <w:t xml:space="preserve">etc.) and replies to the </w:t>
      </w:r>
      <w:r w:rsidR="006A0D9E" w:rsidRPr="00F477AF">
        <w:t>EAS</w:t>
      </w:r>
      <w:r w:rsidRPr="00F477AF">
        <w:t xml:space="preserve"> with a</w:t>
      </w:r>
      <w:r w:rsidR="00F739FE" w:rsidRPr="00F477AF">
        <w:t xml:space="preserve">n </w:t>
      </w:r>
      <w:r w:rsidR="006A0D9E" w:rsidRPr="00F477AF">
        <w:t>EAS</w:t>
      </w:r>
      <w:r w:rsidRPr="00F477AF">
        <w:t xml:space="preserve"> </w:t>
      </w:r>
      <w:r w:rsidR="00F739FE" w:rsidRPr="00F477AF">
        <w:t>r</w:t>
      </w:r>
      <w:r w:rsidRPr="00F477AF">
        <w:t xml:space="preserve">egistration </w:t>
      </w:r>
      <w:r w:rsidR="00F739FE" w:rsidRPr="00F477AF">
        <w:t>r</w:t>
      </w:r>
      <w:r w:rsidRPr="00F477AF">
        <w:t xml:space="preserve">esponse. </w:t>
      </w:r>
      <w:r w:rsidR="00D22507" w:rsidRPr="00D22507">
        <w:t>If the request includes bundle ID, the EES stores the received information.</w:t>
      </w:r>
      <w:r w:rsidR="00D22507">
        <w:t xml:space="preserve"> </w:t>
      </w:r>
      <w:r w:rsidRPr="00F477AF">
        <w:t xml:space="preserve">The </w:t>
      </w:r>
      <w:r w:rsidR="00703E97" w:rsidRPr="00F477AF">
        <w:t>EES</w:t>
      </w:r>
      <w:r w:rsidRPr="00F477AF">
        <w:t xml:space="preserve"> </w:t>
      </w:r>
      <w:r w:rsidR="00245E43" w:rsidRPr="00F477AF">
        <w:t xml:space="preserve">may </w:t>
      </w:r>
      <w:r w:rsidRPr="00F477AF">
        <w:t xml:space="preserve">provide an expiration time to indicate to the </w:t>
      </w:r>
      <w:r w:rsidR="006A0D9E" w:rsidRPr="00F477AF">
        <w:t>EAS</w:t>
      </w:r>
      <w:r w:rsidRPr="00F477AF">
        <w:t xml:space="preserve"> when the registration will automatically expire. </w:t>
      </w:r>
      <w:r w:rsidR="00F739FE" w:rsidRPr="00F477AF">
        <w:t>To maintain the registration, t</w:t>
      </w:r>
      <w:r w:rsidRPr="00F477AF">
        <w:t xml:space="preserve">he </w:t>
      </w:r>
      <w:r w:rsidR="006A0D9E" w:rsidRPr="00F477AF">
        <w:t>EAS</w:t>
      </w:r>
      <w:r w:rsidRPr="00F477AF">
        <w:t xml:space="preserve"> shall send a </w:t>
      </w:r>
      <w:r w:rsidR="00F739FE" w:rsidRPr="00F477AF">
        <w:t>r</w:t>
      </w:r>
      <w:r w:rsidRPr="00F477AF">
        <w:t xml:space="preserve">egistration </w:t>
      </w:r>
      <w:r w:rsidR="00F739FE" w:rsidRPr="00F477AF">
        <w:t xml:space="preserve">update request </w:t>
      </w:r>
      <w:r w:rsidRPr="00F477AF">
        <w:t xml:space="preserve">prior to the expiration </w:t>
      </w:r>
      <w:r w:rsidR="00F739FE" w:rsidRPr="00F477AF">
        <w:t>time</w:t>
      </w:r>
      <w:r w:rsidRPr="00F477AF">
        <w:t>.</w:t>
      </w:r>
      <w:r w:rsidR="00F739FE" w:rsidRPr="00F477AF">
        <w:t xml:space="preserve"> If a registration update request is not received prior to the expiration time,</w:t>
      </w:r>
      <w:r w:rsidRPr="00F477AF">
        <w:t xml:space="preserve"> </w:t>
      </w:r>
      <w:r w:rsidR="00F739FE" w:rsidRPr="00F477AF">
        <w:t>t</w:t>
      </w:r>
      <w:r w:rsidRPr="00F477AF">
        <w:t xml:space="preserve">he </w:t>
      </w:r>
      <w:r w:rsidR="00703E97" w:rsidRPr="00F477AF">
        <w:t>EES</w:t>
      </w:r>
      <w:r w:rsidRPr="00F477AF">
        <w:t xml:space="preserve"> </w:t>
      </w:r>
      <w:r w:rsidR="00F739FE" w:rsidRPr="00F477AF">
        <w:t xml:space="preserve">shall </w:t>
      </w:r>
      <w:r w:rsidRPr="00F477AF">
        <w:t xml:space="preserve">treat the </w:t>
      </w:r>
      <w:r w:rsidR="006A0D9E" w:rsidRPr="00F477AF">
        <w:t>EAS</w:t>
      </w:r>
      <w:r w:rsidR="00F739FE" w:rsidRPr="00F477AF">
        <w:t xml:space="preserve"> </w:t>
      </w:r>
      <w:r w:rsidRPr="00F477AF">
        <w:t>as implicit</w:t>
      </w:r>
      <w:r w:rsidR="00F739FE" w:rsidRPr="00F477AF">
        <w:t>ly</w:t>
      </w:r>
      <w:r w:rsidRPr="00F477AF">
        <w:t xml:space="preserve"> de-regist</w:t>
      </w:r>
      <w:r w:rsidR="00F739FE" w:rsidRPr="00F477AF">
        <w:t>ered</w:t>
      </w:r>
      <w:r w:rsidRPr="00F477AF">
        <w:t>.</w:t>
      </w:r>
    </w:p>
    <w:p w14:paraId="47BA50C0" w14:textId="77777777" w:rsidR="00C63C0C" w:rsidRDefault="00C63C0C" w:rsidP="00C63C0C">
      <w:bookmarkStart w:id="12" w:name="_Toc37791044"/>
      <w:bookmarkStart w:id="13" w:name="_Toc42004025"/>
      <w:bookmarkStart w:id="14" w:name="_Toc50584367"/>
      <w:bookmarkStart w:id="15" w:name="_Toc50584711"/>
      <w:bookmarkStart w:id="16" w:name="_Toc57673616"/>
      <w:bookmarkStart w:id="17" w:name="_Toc155356418"/>
    </w:p>
    <w:p w14:paraId="4ABC493D" w14:textId="0C50C92B" w:rsidR="00C63C0C" w:rsidRPr="00C63C0C" w:rsidRDefault="00C63C0C" w:rsidP="00C63C0C">
      <w:pPr>
        <w:rPr>
          <w:color w:val="92D050"/>
          <w:sz w:val="40"/>
        </w:rPr>
      </w:pPr>
      <w:r w:rsidRPr="00C63C0C">
        <w:rPr>
          <w:color w:val="92D050"/>
          <w:sz w:val="40"/>
        </w:rPr>
        <w:t xml:space="preserve">*** </w:t>
      </w:r>
      <w:r>
        <w:rPr>
          <w:color w:val="92D050"/>
          <w:sz w:val="40"/>
        </w:rPr>
        <w:t>Next</w:t>
      </w:r>
      <w:r w:rsidRPr="00C63C0C">
        <w:rPr>
          <w:color w:val="92D050"/>
          <w:sz w:val="40"/>
        </w:rPr>
        <w:t xml:space="preserve"> Change ***</w:t>
      </w:r>
    </w:p>
    <w:p w14:paraId="1FE46AB1" w14:textId="77777777" w:rsidR="00357CDA" w:rsidRPr="00F477AF" w:rsidRDefault="00357CDA" w:rsidP="00357CDA">
      <w:pPr>
        <w:pStyle w:val="Heading2"/>
      </w:pPr>
      <w:bookmarkStart w:id="18" w:name="_Toc57673549"/>
      <w:bookmarkStart w:id="19" w:name="_Toc155356358"/>
      <w:r w:rsidRPr="00F477AF">
        <w:lastRenderedPageBreak/>
        <w:t>8.5</w:t>
      </w:r>
      <w:r w:rsidRPr="00F477AF">
        <w:tab/>
        <w:t>EAS discovery</w:t>
      </w:r>
      <w:bookmarkEnd w:id="18"/>
      <w:bookmarkEnd w:id="19"/>
    </w:p>
    <w:p w14:paraId="18DDC8E4" w14:textId="77777777" w:rsidR="00357CDA" w:rsidRPr="00F477AF" w:rsidRDefault="00357CDA" w:rsidP="00357CDA">
      <w:pPr>
        <w:pStyle w:val="Heading3"/>
      </w:pPr>
      <w:bookmarkStart w:id="20" w:name="_Toc37791024"/>
      <w:bookmarkStart w:id="21" w:name="_Toc42003989"/>
      <w:bookmarkStart w:id="22" w:name="_Toc50584334"/>
      <w:bookmarkStart w:id="23" w:name="_Toc50584678"/>
      <w:bookmarkStart w:id="24" w:name="_Toc57673550"/>
      <w:bookmarkStart w:id="25" w:name="_Toc155356359"/>
      <w:r w:rsidRPr="00F477AF">
        <w:t>8.5.1</w:t>
      </w:r>
      <w:r w:rsidRPr="00F477AF">
        <w:tab/>
        <w:t>General</w:t>
      </w:r>
      <w:bookmarkEnd w:id="20"/>
      <w:bookmarkEnd w:id="21"/>
      <w:bookmarkEnd w:id="22"/>
      <w:bookmarkEnd w:id="23"/>
      <w:bookmarkEnd w:id="24"/>
      <w:bookmarkEnd w:id="25"/>
      <w:r w:rsidRPr="00F477AF">
        <w:t xml:space="preserve"> </w:t>
      </w:r>
    </w:p>
    <w:p w14:paraId="0F709C56" w14:textId="77777777" w:rsidR="00357CDA" w:rsidRPr="00F477AF" w:rsidRDefault="00357CDA" w:rsidP="00357CDA">
      <w:r w:rsidRPr="00F477AF">
        <w:t xml:space="preserve">Discovery procedures enable entities in an edge deployment to obtain information about EAS and their available services, based on specified criteria of interest. </w:t>
      </w:r>
    </w:p>
    <w:p w14:paraId="6E2A49FC" w14:textId="77777777" w:rsidR="00357CDA" w:rsidRPr="00F477AF" w:rsidRDefault="00357CDA" w:rsidP="00357CDA">
      <w:r w:rsidRPr="00F477AF">
        <w:t>EAS discovery enables the EEC to obtain information about available EASs of interest</w:t>
      </w:r>
      <w:r w:rsidRPr="00E8285B">
        <w:t xml:space="preserve"> (e.g. instantiated EASs registered with the EES and instantiable EASs that may be created when needed)</w:t>
      </w:r>
      <w:r w:rsidRPr="00F477AF">
        <w:t xml:space="preserve">. The discovery of the EASs is based on matching EAS discovery filters provided in the request. </w:t>
      </w:r>
    </w:p>
    <w:p w14:paraId="676531F8" w14:textId="77777777" w:rsidR="00357CDA" w:rsidRPr="00F477AF" w:rsidRDefault="00357CDA" w:rsidP="00357CDA">
      <w:bookmarkStart w:id="26" w:name="_Toc37791027"/>
      <w:r w:rsidRPr="00F477AF">
        <w:t>When multiple EASs are discovered for a specific AC, the EEC may select one or more EASs to enable AC communication with one of the selected EASs. The selection algorithm is outside the scope of this specification.</w:t>
      </w:r>
      <w:r>
        <w:t xml:space="preserve"> Once the EAS is selected, the EEC </w:t>
      </w:r>
      <w:r w:rsidRPr="00C46DD8">
        <w:t>may subscribe</w:t>
      </w:r>
      <w:r>
        <w:t xml:space="preserve"> for the ACR event notifications at the EES of the selected EAS, as described in clause </w:t>
      </w:r>
      <w:r w:rsidRPr="00F477AF">
        <w:rPr>
          <w:lang w:eastAsia="zh-CN"/>
        </w:rPr>
        <w:t>8.8.3.5.2</w:t>
      </w:r>
      <w:r>
        <w:t>.</w:t>
      </w:r>
      <w:r w:rsidRPr="007B4464">
        <w:t xml:space="preserve"> </w:t>
      </w:r>
      <w:r w:rsidRPr="00F717CF">
        <w:t>The EDN configuration information received from ECS may be used for establishing a connection to EAS(s).</w:t>
      </w:r>
    </w:p>
    <w:p w14:paraId="303AE6D0" w14:textId="77777777" w:rsidR="00357CDA" w:rsidRPr="00F477AF" w:rsidRDefault="00357CDA" w:rsidP="00357CDA">
      <w:pPr>
        <w:rPr>
          <w:lang w:eastAsia="ko-KR"/>
        </w:rPr>
      </w:pPr>
      <w:bookmarkStart w:id="27" w:name="_Toc42003992"/>
      <w:bookmarkStart w:id="28" w:name="_Toc50584335"/>
      <w:bookmarkStart w:id="29" w:name="_Toc50584679"/>
      <w:bookmarkStart w:id="30" w:name="_Toc57673551"/>
      <w:r w:rsidRPr="00F477AF">
        <w:rPr>
          <w:lang w:eastAsia="ko-KR"/>
        </w:rPr>
        <w:t xml:space="preserve">EAS discovery may be initiated by the EEC when a certain trigger condition at the UE is met. Some examples are as follows: </w:t>
      </w:r>
    </w:p>
    <w:p w14:paraId="5EB58CBB" w14:textId="77777777" w:rsidR="00357CDA" w:rsidRPr="00F477AF" w:rsidRDefault="00357CDA" w:rsidP="00357CDA">
      <w:pPr>
        <w:pStyle w:val="B1"/>
      </w:pPr>
      <w:r w:rsidRPr="00F477AF">
        <w:t>-</w:t>
      </w:r>
      <w:r w:rsidRPr="00F477AF">
        <w:tab/>
        <w:t>AC related updates available at the EEC (e.g. due to AC installation/re-installation/activation), AC requesting application server access;</w:t>
      </w:r>
    </w:p>
    <w:p w14:paraId="75E4D399" w14:textId="77777777" w:rsidR="00357CDA" w:rsidRPr="00F477AF" w:rsidRDefault="00357CDA" w:rsidP="00357CDA">
      <w:pPr>
        <w:pStyle w:val="B1"/>
      </w:pPr>
      <w:r w:rsidRPr="00F477AF">
        <w:t>-</w:t>
      </w:r>
      <w:r w:rsidRPr="00F477AF">
        <w:tab/>
        <w:t>Lifetime received via EAS discovery response specified in clause 8.5.3 is expired; or</w:t>
      </w:r>
    </w:p>
    <w:p w14:paraId="66968379" w14:textId="77777777" w:rsidR="00357CDA" w:rsidRPr="00F477AF" w:rsidRDefault="00357CDA" w:rsidP="00357CDA">
      <w:pPr>
        <w:pStyle w:val="B1"/>
      </w:pPr>
      <w:r w:rsidRPr="00F477AF">
        <w:t>-</w:t>
      </w:r>
      <w:r w:rsidRPr="00F477AF">
        <w:tab/>
        <w:t>EEC detects the need of application context relocation as in clause 8.8.</w:t>
      </w:r>
    </w:p>
    <w:p w14:paraId="373EB291" w14:textId="77777777" w:rsidR="00357CDA" w:rsidRPr="00F477AF" w:rsidRDefault="00357CDA" w:rsidP="00357CDA">
      <w:pPr>
        <w:pStyle w:val="NO"/>
      </w:pPr>
      <w:r w:rsidRPr="00F477AF">
        <w:t>NOTE:</w:t>
      </w:r>
      <w:r w:rsidRPr="00F477AF">
        <w:tab/>
        <w:t xml:space="preserve">When the EEC decides to perform EAS discovery </w:t>
      </w:r>
      <w:r w:rsidRPr="00F477AF">
        <w:rPr>
          <w:lang w:eastAsia="ko-KR"/>
        </w:rPr>
        <w:t>is up to EEC implementation</w:t>
      </w:r>
      <w:r w:rsidRPr="00F477AF">
        <w:t>.</w:t>
      </w:r>
    </w:p>
    <w:p w14:paraId="7B5536F2" w14:textId="77777777" w:rsidR="00357CDA" w:rsidRDefault="00357CDA" w:rsidP="00357CDA">
      <w:pPr>
        <w:rPr>
          <w:noProof/>
        </w:rPr>
      </w:pPr>
      <w:r>
        <w:rPr>
          <w:noProof/>
        </w:rPr>
        <w:t xml:space="preserve">If the </w:t>
      </w:r>
      <w:r w:rsidRPr="001E0729">
        <w:rPr>
          <w:noProof/>
        </w:rPr>
        <w:t xml:space="preserve">EASs consisting of the EAS </w:t>
      </w:r>
      <w:r>
        <w:rPr>
          <w:noProof/>
        </w:rPr>
        <w:t>bundle register to different EESs</w:t>
      </w:r>
      <w:r w:rsidRPr="001E0729">
        <w:rPr>
          <w:noProof/>
        </w:rPr>
        <w:t xml:space="preserve"> and if the Bundle Type of the  EAS bundle is set to Direct bundle</w:t>
      </w:r>
      <w:r>
        <w:rPr>
          <w:noProof/>
        </w:rPr>
        <w:t>, then the EEC sends the EAS discovery request message to the associated EES for the bundle EAS information.</w:t>
      </w:r>
    </w:p>
    <w:p w14:paraId="0F29CCB1" w14:textId="77777777" w:rsidR="00357CDA" w:rsidRPr="00F477AF" w:rsidRDefault="00357CDA" w:rsidP="00357CDA">
      <w:pPr>
        <w:pStyle w:val="Heading3"/>
      </w:pPr>
      <w:bookmarkStart w:id="31" w:name="_Toc155356360"/>
      <w:r w:rsidRPr="00F477AF">
        <w:t>8.5.2</w:t>
      </w:r>
      <w:r w:rsidRPr="00F477AF">
        <w:tab/>
        <w:t>Procedure</w:t>
      </w:r>
      <w:bookmarkEnd w:id="26"/>
      <w:bookmarkEnd w:id="27"/>
      <w:bookmarkEnd w:id="28"/>
      <w:bookmarkEnd w:id="29"/>
      <w:r w:rsidRPr="00F477AF">
        <w:t>s</w:t>
      </w:r>
      <w:bookmarkEnd w:id="30"/>
      <w:bookmarkEnd w:id="31"/>
    </w:p>
    <w:p w14:paraId="519E4FA2" w14:textId="77777777" w:rsidR="00357CDA" w:rsidRPr="00F477AF" w:rsidRDefault="00357CDA" w:rsidP="00357CDA">
      <w:pPr>
        <w:pStyle w:val="Heading4"/>
      </w:pPr>
      <w:bookmarkStart w:id="32" w:name="_Toc57673552"/>
      <w:bookmarkStart w:id="33" w:name="_Toc155356361"/>
      <w:r w:rsidRPr="00F477AF">
        <w:t>8.5.2.1</w:t>
      </w:r>
      <w:r w:rsidRPr="00F477AF">
        <w:tab/>
        <w:t>General</w:t>
      </w:r>
      <w:bookmarkEnd w:id="32"/>
      <w:bookmarkEnd w:id="33"/>
    </w:p>
    <w:p w14:paraId="4161CF92" w14:textId="77777777" w:rsidR="00357CDA" w:rsidRPr="00F477AF" w:rsidRDefault="00357CDA" w:rsidP="00357CDA">
      <w:r w:rsidRPr="00F477AF">
        <w:t>Following procedures are supported for EAS discovery:</w:t>
      </w:r>
    </w:p>
    <w:p w14:paraId="6064E615" w14:textId="77777777" w:rsidR="00357CDA" w:rsidRPr="00F477AF" w:rsidRDefault="00357CDA" w:rsidP="00357CDA">
      <w:pPr>
        <w:pStyle w:val="B1"/>
      </w:pPr>
      <w:r w:rsidRPr="00F477AF">
        <w:t>-</w:t>
      </w:r>
      <w:r w:rsidRPr="00F477AF">
        <w:tab/>
        <w:t>Request-response procedure;</w:t>
      </w:r>
    </w:p>
    <w:p w14:paraId="19DBAFDD" w14:textId="77777777" w:rsidR="00357CDA" w:rsidRPr="00F477AF" w:rsidRDefault="00357CDA" w:rsidP="00357CDA">
      <w:pPr>
        <w:pStyle w:val="B1"/>
      </w:pPr>
      <w:r w:rsidRPr="00F477AF">
        <w:t>-</w:t>
      </w:r>
      <w:r w:rsidRPr="00F477AF">
        <w:tab/>
        <w:t>Subscribe-notify procedures for EAS discovery and EAS dynamic information subscription, comprising:</w:t>
      </w:r>
    </w:p>
    <w:p w14:paraId="1BF66AE8" w14:textId="77777777" w:rsidR="00357CDA" w:rsidRPr="00F477AF" w:rsidRDefault="00357CDA" w:rsidP="00357CDA">
      <w:pPr>
        <w:pStyle w:val="B2"/>
      </w:pPr>
      <w:r w:rsidRPr="00F477AF">
        <w:t>-</w:t>
      </w:r>
      <w:r w:rsidRPr="00F477AF">
        <w:tab/>
        <w:t xml:space="preserve">Subscription procedure; </w:t>
      </w:r>
    </w:p>
    <w:p w14:paraId="577013E8" w14:textId="77777777" w:rsidR="00357CDA" w:rsidRPr="00F477AF" w:rsidRDefault="00357CDA" w:rsidP="00357CDA">
      <w:pPr>
        <w:pStyle w:val="B2"/>
      </w:pPr>
      <w:r w:rsidRPr="00F477AF">
        <w:t>-</w:t>
      </w:r>
      <w:r w:rsidRPr="00F477AF">
        <w:tab/>
        <w:t>Subscription update procedure; and</w:t>
      </w:r>
    </w:p>
    <w:p w14:paraId="01B88C05" w14:textId="77777777" w:rsidR="00357CDA" w:rsidRPr="00F477AF" w:rsidRDefault="00357CDA" w:rsidP="00357CDA">
      <w:pPr>
        <w:pStyle w:val="B2"/>
      </w:pPr>
      <w:r w:rsidRPr="00F477AF">
        <w:t>-</w:t>
      </w:r>
      <w:r w:rsidRPr="00F477AF">
        <w:tab/>
        <w:t>Unsubscribe procedure;</w:t>
      </w:r>
    </w:p>
    <w:p w14:paraId="1FE03C0A" w14:textId="77777777" w:rsidR="00357CDA" w:rsidRPr="00F477AF" w:rsidRDefault="00357CDA" w:rsidP="00357CDA">
      <w:pPr>
        <w:pStyle w:val="Heading4"/>
      </w:pPr>
      <w:bookmarkStart w:id="34" w:name="_Toc57673553"/>
      <w:bookmarkStart w:id="35" w:name="_Toc155356362"/>
      <w:r w:rsidRPr="00F477AF">
        <w:t>8.5.2.2</w:t>
      </w:r>
      <w:r w:rsidRPr="00F477AF">
        <w:tab/>
        <w:t>Request-response model</w:t>
      </w:r>
      <w:bookmarkEnd w:id="34"/>
      <w:bookmarkEnd w:id="35"/>
    </w:p>
    <w:p w14:paraId="786C0327" w14:textId="77777777" w:rsidR="00357CDA" w:rsidRPr="00F477AF" w:rsidRDefault="00357CDA" w:rsidP="00357CDA">
      <w:r w:rsidRPr="00F477AF">
        <w:t>Pre-conditions:</w:t>
      </w:r>
    </w:p>
    <w:p w14:paraId="62C1F6DC" w14:textId="77777777" w:rsidR="00357CDA" w:rsidRPr="00F477AF" w:rsidRDefault="00357CDA" w:rsidP="00357CDA">
      <w:pPr>
        <w:pStyle w:val="B1"/>
      </w:pPr>
      <w:r w:rsidRPr="00F477AF">
        <w:t>1.</w:t>
      </w:r>
      <w:r w:rsidRPr="00F477AF">
        <w:tab/>
        <w:t>The EEC has received information (e.g. URI, IP address) related to the EES;</w:t>
      </w:r>
    </w:p>
    <w:p w14:paraId="46285453" w14:textId="77777777" w:rsidR="00357CDA" w:rsidRPr="00F477AF" w:rsidRDefault="00357CDA" w:rsidP="00357CDA">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1437DE67" w14:textId="77777777" w:rsidR="00357CDA" w:rsidRPr="00F477AF" w:rsidRDefault="00357CDA" w:rsidP="00357CDA">
      <w:pPr>
        <w:pStyle w:val="B1"/>
      </w:pPr>
      <w:r w:rsidRPr="00F477AF">
        <w:rPr>
          <w:lang w:eastAsia="ko-KR"/>
        </w:rPr>
        <w:t>3.</w:t>
      </w:r>
      <w:r w:rsidRPr="00F477AF">
        <w:rPr>
          <w:lang w:eastAsia="ko-KR"/>
        </w:rPr>
        <w:tab/>
        <w:t>The EES is configured with ECSP's policy for EAS discovery.</w:t>
      </w:r>
    </w:p>
    <w:p w14:paraId="3E5BDEA0" w14:textId="77777777" w:rsidR="00357CDA" w:rsidRPr="00F477AF" w:rsidRDefault="00357CDA" w:rsidP="00357CDA">
      <w:pPr>
        <w:pStyle w:val="NO"/>
        <w:rPr>
          <w:lang w:eastAsia="ko-KR"/>
        </w:rPr>
      </w:pPr>
      <w:r w:rsidRPr="00F477AF">
        <w:rPr>
          <w:lang w:eastAsia="ko-KR"/>
        </w:rPr>
        <w:t>NOTE 1:</w:t>
      </w:r>
      <w:r w:rsidRPr="00F477AF">
        <w:rPr>
          <w:lang w:eastAsia="ko-KR"/>
        </w:rPr>
        <w:tab/>
        <w:t>Details of ECSP's policy are out of scope.</w:t>
      </w:r>
    </w:p>
    <w:p w14:paraId="6578655B" w14:textId="77777777" w:rsidR="00357CDA" w:rsidRPr="00F477AF" w:rsidRDefault="00357CDA" w:rsidP="00357CDA">
      <w:pPr>
        <w:pStyle w:val="TH"/>
      </w:pPr>
      <w:r w:rsidRPr="00F477AF">
        <w:object w:dxaOrig="5761" w:dyaOrig="3810" w14:anchorId="66993DCA">
          <v:shape id="_x0000_i1026" type="#_x0000_t75" style="width:4in;height:188.95pt" o:ole="">
            <v:imagedata r:id="rId15" o:title=""/>
          </v:shape>
          <o:OLEObject Type="Embed" ProgID="Visio.Drawing.11" ShapeID="_x0000_i1026" DrawAspect="Content" ObjectID="_1769792824" r:id="rId16"/>
        </w:object>
      </w:r>
    </w:p>
    <w:p w14:paraId="56D54DF7" w14:textId="77777777" w:rsidR="00357CDA" w:rsidRPr="00F477AF" w:rsidRDefault="00357CDA" w:rsidP="00357CDA">
      <w:pPr>
        <w:pStyle w:val="TF"/>
      </w:pPr>
      <w:r w:rsidRPr="00F477AF">
        <w:t>Figure 8.5.2.2-1: EAS Discovery procedure</w:t>
      </w:r>
    </w:p>
    <w:p w14:paraId="501CEAE0" w14:textId="77777777" w:rsidR="00357CDA" w:rsidRPr="00F477AF" w:rsidRDefault="00357CDA" w:rsidP="00357CDA">
      <w:pPr>
        <w:pStyle w:val="B1"/>
      </w:pPr>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w:t>
      </w:r>
    </w:p>
    <w:p w14:paraId="006B6DAB" w14:textId="77777777" w:rsidR="00357CDA" w:rsidRDefault="00357CDA" w:rsidP="00357CDA">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p>
    <w:p w14:paraId="345AE7E1" w14:textId="77777777" w:rsidR="00357CDA" w:rsidRDefault="00357CDA" w:rsidP="00357CDA">
      <w:pPr>
        <w:pStyle w:val="B1"/>
        <w:ind w:firstLine="0"/>
        <w:rPr>
          <w:lang w:eastAsia="ko-KR"/>
        </w:rPr>
      </w:pPr>
      <w:r>
        <w:rPr>
          <w:lang w:eastAsia="ko-KR"/>
        </w:rPr>
        <w:t>When the bundle EAS information is provided, then;</w:t>
      </w:r>
    </w:p>
    <w:p w14:paraId="1E7E6368" w14:textId="77777777" w:rsidR="00357CDA" w:rsidRPr="00684832" w:rsidRDefault="00357CDA" w:rsidP="00357CDA">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FD322C">
        <w:t xml:space="preserve">with </w:t>
      </w:r>
      <w:r w:rsidRPr="00684832">
        <w:rPr>
          <w:lang w:eastAsia="ko-KR"/>
        </w:rPr>
        <w:t>the same EAS bundle identifier.</w:t>
      </w:r>
    </w:p>
    <w:p w14:paraId="71B84264" w14:textId="77777777" w:rsidR="00357CDA" w:rsidRPr="00684832" w:rsidRDefault="00357CDA" w:rsidP="00357CDA">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44D7E1F6" w14:textId="77777777" w:rsidR="00357CDA" w:rsidRPr="00F477AF" w:rsidRDefault="00357CDA" w:rsidP="00357CDA">
      <w:pPr>
        <w:pStyle w:val="B1"/>
        <w:ind w:firstLine="0"/>
        <w:rPr>
          <w:lang w:eastAsia="ko-KR"/>
        </w:rPr>
      </w:pPr>
      <w:r w:rsidRPr="00F477AF">
        <w:t>If the EEC indicates that service continuity support is required,</w:t>
      </w:r>
      <w:r w:rsidRPr="00D35508">
        <w:t xml:space="preserve"> when identify</w:t>
      </w:r>
      <w:r w:rsidRPr="00FD322C">
        <w:t>ing</w:t>
      </w:r>
      <w:r w:rsidRPr="00D35508">
        <w:t xml:space="preserve">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290484B1" w14:textId="77777777" w:rsidR="00357CDA" w:rsidRPr="00F477AF" w:rsidRDefault="00357CDA" w:rsidP="00357CDA">
      <w:pPr>
        <w:pStyle w:val="B1"/>
        <w:rPr>
          <w:lang w:eastAsia="ko-KR"/>
        </w:rPr>
      </w:pPr>
      <w:r w:rsidRPr="00F477AF">
        <w:rPr>
          <w:lang w:eastAsia="ko-KR"/>
        </w:rPr>
        <w:tab/>
        <w:t>When EAS discovery filters are not provided, then:</w:t>
      </w:r>
    </w:p>
    <w:p w14:paraId="2D634A7A" w14:textId="77777777" w:rsidR="00357CDA" w:rsidRPr="00F477AF" w:rsidRDefault="00357CDA" w:rsidP="00357CDA">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552CEB6F" w14:textId="77777777" w:rsidR="00357CDA" w:rsidRPr="00F477AF" w:rsidRDefault="00357CDA" w:rsidP="00357CDA">
      <w:pPr>
        <w:pStyle w:val="B2"/>
        <w:rPr>
          <w:lang w:eastAsia="ko-KR"/>
        </w:rPr>
      </w:pPr>
      <w:r w:rsidRPr="00F477AF">
        <w:rPr>
          <w:lang w:eastAsia="ko-KR"/>
        </w:rPr>
        <w:t>-</w:t>
      </w:r>
      <w:r w:rsidRPr="00F477AF">
        <w:rPr>
          <w:lang w:eastAsia="ko-KR"/>
        </w:rPr>
        <w:tab/>
        <w:t>EES identifies the EAS(s) by applying the ECSP policy (e.g. based only on the UE location);</w:t>
      </w:r>
    </w:p>
    <w:p w14:paraId="3750D53F" w14:textId="77777777" w:rsidR="00357CDA" w:rsidRDefault="00357CDA" w:rsidP="00357CDA">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33119626" w14:textId="77777777" w:rsidR="00357CDA" w:rsidRDefault="00357CDA" w:rsidP="00357CDA">
      <w:pPr>
        <w:pStyle w:val="B2"/>
      </w:pPr>
      <w:r>
        <w:t>-</w:t>
      </w:r>
      <w:r>
        <w:tab/>
        <w:t xml:space="preserve">not available,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p>
    <w:p w14:paraId="44B9F57D" w14:textId="77777777" w:rsidR="00357CDA" w:rsidRDefault="00357CDA" w:rsidP="00357CDA">
      <w:pPr>
        <w:pStyle w:val="B2"/>
      </w:pPr>
      <w:r>
        <w:t>-</w:t>
      </w:r>
      <w:r>
        <w:tab/>
        <w:t xml:space="preserve">available at the EES, then the EES provides information of that EAS as result for EAS discovery. </w:t>
      </w:r>
    </w:p>
    <w:p w14:paraId="2D0B9367" w14:textId="77777777" w:rsidR="00357CDA" w:rsidRDefault="00357CDA" w:rsidP="00357CDA">
      <w:pPr>
        <w:pStyle w:val="NO"/>
        <w:ind w:left="1418"/>
      </w:pPr>
      <w:r>
        <w:lastRenderedPageBreak/>
        <w:t>NOTE 2:</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3022ABD6" w14:textId="77777777" w:rsidR="00357CDA" w:rsidRDefault="00357CDA" w:rsidP="00357CDA">
      <w:pPr>
        <w:pStyle w:val="B1"/>
        <w:ind w:hanging="1"/>
      </w:pPr>
      <w:r>
        <w:t xml:space="preserve">When the </w:t>
      </w:r>
      <w:r w:rsidRPr="008752BA">
        <w:t>ECS-ER</w:t>
      </w:r>
      <w:r>
        <w:t xml:space="preserve"> is not available and the EES selects the common EAS, the selected common EAS shall be announced to other EES(s) as per procedure specified in clause 8.19.</w:t>
      </w:r>
    </w:p>
    <w:p w14:paraId="3D270D47" w14:textId="77777777" w:rsidR="00357CDA" w:rsidRDefault="00357CDA" w:rsidP="00357CDA">
      <w:pPr>
        <w:pStyle w:val="B1"/>
        <w:ind w:hanging="1"/>
      </w:pPr>
      <w:r>
        <w:t xml:space="preserve">When the </w:t>
      </w:r>
      <w:r w:rsidRPr="008752BA">
        <w:t>ECS-ER</w:t>
      </w:r>
      <w:r>
        <w:t xml:space="preserve"> is available and common EAS information corresponding to the Application Group ID is not available, then the EES identifies one EAS for the group and interacts with the </w:t>
      </w:r>
      <w:r w:rsidRPr="008752BA">
        <w:t>ECS-ER</w:t>
      </w:r>
      <w:r>
        <w:t xml:space="preserve"> to store the common EAS information</w:t>
      </w:r>
      <w:r w:rsidRPr="002511B6">
        <w:t xml:space="preserve"> as described in clause 8.20.2.3</w:t>
      </w:r>
      <w:r>
        <w:t xml:space="preserve">. If common EAS information is already available corresponding to the Application Group ID in the repository, then the </w:t>
      </w:r>
      <w:r w:rsidRPr="002511B6">
        <w:t>ECS-ER</w:t>
      </w:r>
      <w:r>
        <w:t xml:space="preserve"> returns the common EAS information to the EES</w:t>
      </w:r>
      <w:r w:rsidRPr="002511B6">
        <w:t xml:space="preserve"> as described in clause 8.20.2.3</w:t>
      </w:r>
      <w:r>
        <w:t>.</w:t>
      </w:r>
    </w:p>
    <w:p w14:paraId="1E354326" w14:textId="77777777" w:rsidR="00357CDA" w:rsidRPr="00F477AF" w:rsidRDefault="00357CDA" w:rsidP="00357CDA">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7C5DC0EC" w14:textId="77777777" w:rsidR="00357CDA" w:rsidRPr="00F477AF" w:rsidRDefault="00357CDA" w:rsidP="00357CDA">
      <w:pPr>
        <w:pStyle w:val="NO"/>
        <w:rPr>
          <w:lang w:eastAsia="ko-KR"/>
        </w:rPr>
      </w:pPr>
      <w:r w:rsidRPr="00F477AF">
        <w:t xml:space="preserve">NOTE </w:t>
      </w:r>
      <w:r>
        <w:t>4</w:t>
      </w:r>
      <w:r w:rsidRPr="00F477AF">
        <w:t>:</w:t>
      </w:r>
      <w:r w:rsidRPr="00F477AF">
        <w:tab/>
        <w:t>Both steps are evaluated prior to sending a response.</w:t>
      </w:r>
    </w:p>
    <w:p w14:paraId="33BF1FD0" w14:textId="77777777" w:rsidR="00357CDA" w:rsidRDefault="00357CDA" w:rsidP="00357CDA">
      <w:pPr>
        <w:pStyle w:val="B1"/>
        <w:ind w:firstLine="0"/>
      </w:pPr>
      <w:r w:rsidRPr="00883056">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46342EA0" w14:textId="77777777" w:rsidR="00357CDA" w:rsidRDefault="00357CDA" w:rsidP="00357CDA">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(e.g. ACID) as in clause 8.12.</w:t>
      </w:r>
    </w:p>
    <w:p w14:paraId="5AED9594" w14:textId="77777777" w:rsidR="00357CDA" w:rsidRDefault="00357CDA" w:rsidP="00357CDA">
      <w:pPr>
        <w:pStyle w:val="B1"/>
        <w:ind w:firstLine="0"/>
      </w:pPr>
      <w:r>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6790265B" w14:textId="77777777" w:rsidR="00357CDA" w:rsidRPr="00B9226B" w:rsidRDefault="00357CDA" w:rsidP="00357CDA">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201C57DD" w14:textId="77777777" w:rsidR="00357CDA" w:rsidRPr="00F477AF" w:rsidRDefault="00357CDA" w:rsidP="00357CDA">
      <w:pPr>
        <w:pStyle w:val="NO"/>
      </w:pPr>
      <w:r>
        <w:t>NOTE 5:</w:t>
      </w:r>
      <w:r>
        <w:tab/>
        <w:t>Without EAS selection request indication, the EES handling is as per R17 procedure.</w:t>
      </w:r>
    </w:p>
    <w:p w14:paraId="7A6374DA" w14:textId="77777777" w:rsidR="00357CDA" w:rsidRPr="00F477AF" w:rsidRDefault="00357CDA" w:rsidP="00357CDA">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5486B88B" w14:textId="77777777" w:rsidR="00357CDA" w:rsidRDefault="00357CDA" w:rsidP="00357CDA">
      <w:pPr>
        <w:pStyle w:val="B1"/>
        <w:ind w:hanging="1"/>
      </w:pPr>
      <w:r>
        <w:t>When the EES determines to trigger the EAS instantiation, then the response may indicate that the EAS instantiation is in progress so that the detailed EAS profile information will be available later. When EEC receives the EAS instantiation in progress indication, the EEC may send EAS discovery subscription request message or send EAS discovery request message later to the EES for obtaining updated EAS information.</w:t>
      </w:r>
    </w:p>
    <w:p w14:paraId="306BC35C" w14:textId="34CFC184" w:rsidR="00487FF3" w:rsidRDefault="00487FF3">
      <w:pPr>
        <w:pStyle w:val="B1"/>
        <w:ind w:hanging="1"/>
        <w:rPr>
          <w:ins w:id="36" w:author="Peter Dawes, Vodafone" w:date="2024-02-09T13:46:00Z"/>
        </w:rPr>
        <w:pPrChange w:id="37" w:author="Peter Dawes, Vodafone" w:date="2024-02-09T13:46:00Z">
          <w:pPr>
            <w:pStyle w:val="B1"/>
            <w:ind w:firstLine="0"/>
          </w:pPr>
        </w:pPrChange>
      </w:pPr>
      <w:ins w:id="38" w:author="Peter Dawes, Vodafone" w:date="2024-02-09T13:46:00Z">
        <w:r>
          <w:t xml:space="preserve">If the discovered EAS(s) have subscribed to ACR management event type "ACR control" then the EES shall send a monitor event request for the EAS(s) service area(s) to the core network. </w:t>
        </w:r>
      </w:ins>
    </w:p>
    <w:p w14:paraId="1407490D" w14:textId="24356B8D" w:rsidR="00357CDA" w:rsidRPr="00F477AF" w:rsidRDefault="00357CDA" w:rsidP="00357CDA">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768A3E87" w14:textId="77777777" w:rsidR="00357CDA" w:rsidRPr="00F477AF" w:rsidRDefault="00357CDA" w:rsidP="00357CDA">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308DB3D6" w14:textId="77777777" w:rsidR="00357CDA" w:rsidRPr="00F477AF" w:rsidRDefault="00357CDA" w:rsidP="00357CDA">
      <w:pPr>
        <w:pStyle w:val="B1"/>
        <w:ind w:firstLine="0"/>
      </w:pPr>
      <w:r w:rsidRPr="00F477AF">
        <w:lastRenderedPageBreak/>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4738D6B5" w14:textId="77777777" w:rsidR="00357CDA" w:rsidRPr="00F477AF" w:rsidRDefault="00357CDA" w:rsidP="00357CDA">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6A91BFE8" w14:textId="77777777" w:rsidR="00357CDA" w:rsidRDefault="00357CDA" w:rsidP="00357CDA">
      <w:r w:rsidRPr="00F4189A">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p>
    <w:p w14:paraId="747C2588" w14:textId="77777777" w:rsidR="00357CDA" w:rsidRPr="00F477AF" w:rsidRDefault="00357CDA" w:rsidP="00357CDA">
      <w:pPr>
        <w:pStyle w:val="NO"/>
      </w:pPr>
      <w:r w:rsidRPr="00F477AF">
        <w:t>NOTE</w:t>
      </w:r>
      <w:r>
        <w:t> 6</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59B8D514" w14:textId="77777777" w:rsidR="00357CDA" w:rsidRPr="00F477AF" w:rsidRDefault="00357CDA" w:rsidP="00357CDA">
      <w:pPr>
        <w:pStyle w:val="NO"/>
      </w:pPr>
      <w:r w:rsidRPr="00F477AF">
        <w:t>NOTE</w:t>
      </w:r>
      <w:r>
        <w:t> 7</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22D35814" w14:textId="77777777" w:rsidR="00357CDA" w:rsidRPr="00F477AF" w:rsidRDefault="00357CDA" w:rsidP="00357CDA">
      <w:pPr>
        <w:pStyle w:val="NO"/>
      </w:pPr>
      <w:r w:rsidRPr="00F477AF">
        <w:t>NOTE</w:t>
      </w:r>
      <w:r>
        <w:t> 8</w:t>
      </w:r>
      <w:r w:rsidRPr="00F477AF">
        <w:t>:</w:t>
      </w:r>
      <w:r w:rsidRPr="00F477AF">
        <w:tab/>
        <w:t>The EEC can use the EAS information provided by the discovery procedure to perform service continuity planning, for example when ultra-low latency ACR is required.</w:t>
      </w:r>
    </w:p>
    <w:p w14:paraId="20E6BBC1" w14:textId="77777777" w:rsidR="00357CDA" w:rsidRPr="00F477AF" w:rsidRDefault="00357CDA" w:rsidP="00357CDA">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4EBD8F56" w14:textId="77777777" w:rsidR="00357CDA" w:rsidRDefault="00357CDA" w:rsidP="00357CDA">
      <w:pPr>
        <w:pStyle w:val="NO"/>
      </w:pPr>
      <w:r>
        <w:t>NOTE 9:</w:t>
      </w:r>
      <w:r>
        <w:tab/>
      </w:r>
      <w:r w:rsidRPr="00C41A1E">
        <w:t xml:space="preserve">As long as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p>
    <w:p w14:paraId="5A957E66" w14:textId="77777777" w:rsidR="00C63C0C" w:rsidRDefault="00C63C0C" w:rsidP="00C63C0C"/>
    <w:p w14:paraId="5996CCEF" w14:textId="77777777" w:rsidR="00357CDA" w:rsidRPr="00C63C0C" w:rsidRDefault="00357CDA" w:rsidP="00357CDA">
      <w:pPr>
        <w:rPr>
          <w:color w:val="92D050"/>
          <w:sz w:val="40"/>
        </w:rPr>
      </w:pPr>
      <w:r w:rsidRPr="00C63C0C">
        <w:rPr>
          <w:color w:val="92D050"/>
          <w:sz w:val="40"/>
        </w:rPr>
        <w:t xml:space="preserve">*** </w:t>
      </w:r>
      <w:r>
        <w:rPr>
          <w:color w:val="92D050"/>
          <w:sz w:val="40"/>
        </w:rPr>
        <w:t>Next</w:t>
      </w:r>
      <w:r w:rsidRPr="00C63C0C">
        <w:rPr>
          <w:color w:val="92D050"/>
          <w:sz w:val="40"/>
        </w:rPr>
        <w:t xml:space="preserve"> Change ***</w:t>
      </w:r>
    </w:p>
    <w:p w14:paraId="2CB553AD" w14:textId="77777777" w:rsidR="00C65219" w:rsidRDefault="00C65219" w:rsidP="00C63C0C"/>
    <w:p w14:paraId="00F64745" w14:textId="77A0F3C6" w:rsidR="008829B7" w:rsidRPr="00F477AF" w:rsidRDefault="008829B7" w:rsidP="008829B7">
      <w:pPr>
        <w:pStyle w:val="Heading3"/>
      </w:pPr>
      <w:r w:rsidRPr="00F477AF">
        <w:t>8.6.</w:t>
      </w:r>
      <w:r w:rsidR="0014606C" w:rsidRPr="00F477AF">
        <w:t>3</w:t>
      </w:r>
      <w:r w:rsidRPr="00F477AF">
        <w:tab/>
      </w:r>
      <w:r w:rsidR="00EB07F2" w:rsidRPr="00F477AF">
        <w:t>ACR</w:t>
      </w:r>
      <w:r w:rsidRPr="00F477AF">
        <w:t xml:space="preserve"> management events</w:t>
      </w:r>
      <w:bookmarkEnd w:id="12"/>
      <w:bookmarkEnd w:id="13"/>
      <w:bookmarkEnd w:id="14"/>
      <w:bookmarkEnd w:id="15"/>
      <w:bookmarkEnd w:id="16"/>
      <w:bookmarkEnd w:id="17"/>
    </w:p>
    <w:p w14:paraId="0318D28D" w14:textId="77777777" w:rsidR="008829B7" w:rsidRPr="00F477AF" w:rsidRDefault="008829B7" w:rsidP="008829B7">
      <w:pPr>
        <w:pStyle w:val="Heading4"/>
      </w:pPr>
      <w:bookmarkStart w:id="39" w:name="_Toc37791045"/>
      <w:bookmarkStart w:id="40" w:name="_Toc42004026"/>
      <w:bookmarkStart w:id="41" w:name="_Toc50584368"/>
      <w:bookmarkStart w:id="42" w:name="_Toc50584712"/>
      <w:bookmarkStart w:id="43" w:name="_Toc57673617"/>
      <w:bookmarkStart w:id="44" w:name="_Toc155356419"/>
      <w:r w:rsidRPr="00F477AF">
        <w:t>8.6.</w:t>
      </w:r>
      <w:r w:rsidR="0014606C" w:rsidRPr="00F477AF">
        <w:t>3</w:t>
      </w:r>
      <w:r w:rsidRPr="00F477AF">
        <w:t>.1</w:t>
      </w:r>
      <w:r w:rsidRPr="00F477AF">
        <w:tab/>
        <w:t>General</w:t>
      </w:r>
      <w:bookmarkEnd w:id="39"/>
      <w:bookmarkEnd w:id="40"/>
      <w:bookmarkEnd w:id="41"/>
      <w:bookmarkEnd w:id="42"/>
      <w:bookmarkEnd w:id="43"/>
      <w:bookmarkEnd w:id="44"/>
    </w:p>
    <w:p w14:paraId="6A520C57" w14:textId="40FEAA9D" w:rsidR="008829B7" w:rsidRPr="00F477AF" w:rsidRDefault="008829B7" w:rsidP="008829B7">
      <w:r w:rsidRPr="00F477AF">
        <w:t xml:space="preserve">The </w:t>
      </w:r>
      <w:r w:rsidR="00703E97" w:rsidRPr="00F477AF">
        <w:t>EES</w:t>
      </w:r>
      <w:r w:rsidRPr="00F477AF">
        <w:t xml:space="preserve"> exposes </w:t>
      </w:r>
      <w:r w:rsidR="00EB07F2" w:rsidRPr="00F477AF">
        <w:t>ACR</w:t>
      </w:r>
      <w:r w:rsidRPr="00F477AF">
        <w:t xml:space="preserve"> management event notifications of </w:t>
      </w:r>
      <w:r w:rsidR="0000669D" w:rsidRPr="00F477AF">
        <w:t>one or more</w:t>
      </w:r>
      <w:r w:rsidRPr="00F477AF">
        <w:t xml:space="preserve"> UE</w:t>
      </w:r>
      <w:r w:rsidR="0000669D" w:rsidRPr="00F477AF">
        <w:t>s</w:t>
      </w:r>
      <w:r w:rsidRPr="00F477AF">
        <w:t xml:space="preserve"> to an </w:t>
      </w:r>
      <w:r w:rsidR="006A0D9E" w:rsidRPr="00F477AF">
        <w:t>EAS</w:t>
      </w:r>
      <w:r w:rsidRPr="00F477AF">
        <w:t xml:space="preserve">. </w:t>
      </w:r>
      <w:r w:rsidR="00382FCE">
        <w:t xml:space="preserve">EES also uses </w:t>
      </w:r>
      <w:r w:rsidR="00382FCE" w:rsidRPr="00F477AF">
        <w:t xml:space="preserve">ACR management event notifications </w:t>
      </w:r>
      <w:r w:rsidR="00382FCE">
        <w:t xml:space="preserve">to inform the EAS of the need to start an ACT or cancel a previously started ACT. </w:t>
      </w:r>
      <w:r w:rsidR="00EB07F2" w:rsidRPr="00F477AF">
        <w:t>ACR</w:t>
      </w:r>
      <w:r w:rsidRPr="00F477AF">
        <w:t xml:space="preserve"> management event notifications exposed by the </w:t>
      </w:r>
      <w:r w:rsidR="00703E97" w:rsidRPr="00F477AF">
        <w:t>EES</w:t>
      </w:r>
      <w:r w:rsidRPr="00F477AF">
        <w:t xml:space="preserve"> may rely on the NEF northbound API for </w:t>
      </w:r>
      <w:del w:id="45" w:author="Peter Dawes, Vodafone" w:date="2024-02-09T12:26:00Z">
        <w:r w:rsidRPr="00F477AF" w:rsidDel="00B23269">
          <w:delText xml:space="preserve">monitoring </w:delText>
        </w:r>
      </w:del>
      <w:ins w:id="46" w:author="Peter Dawes, Vodafone" w:date="2024-02-09T12:26:00Z">
        <w:r w:rsidR="00B23269">
          <w:t xml:space="preserve">traffic influence </w:t>
        </w:r>
      </w:ins>
      <w:r w:rsidRPr="00F477AF">
        <w:t xml:space="preserve">event of user plane path </w:t>
      </w:r>
      <w:del w:id="47" w:author="Peter Dawes, Vodafone" w:date="2024-02-09T12:26:00Z">
        <w:r w:rsidRPr="00F477AF" w:rsidDel="007E4202">
          <w:delText xml:space="preserve">management </w:delText>
        </w:r>
      </w:del>
      <w:ins w:id="48" w:author="Peter Dawes, Vodafone" w:date="2024-02-09T12:26:00Z">
        <w:r w:rsidR="007E4202">
          <w:t>change</w:t>
        </w:r>
        <w:r w:rsidR="007E4202" w:rsidRPr="00F477AF">
          <w:t xml:space="preserve"> </w:t>
        </w:r>
      </w:ins>
      <w:r w:rsidRPr="00F477AF">
        <w:t>event</w:t>
      </w:r>
      <w:ins w:id="49" w:author="Peter Dawes, Vodafone" w:date="2024-02-09T12:25:00Z">
        <w:r w:rsidR="00162D9A">
          <w:t xml:space="preserve"> or </w:t>
        </w:r>
        <w:r w:rsidR="00B23269">
          <w:t>monitoring event</w:t>
        </w:r>
      </w:ins>
      <w:ins w:id="50" w:author="Peter Dawes, Vodafone" w:date="2024-02-09T12:30:00Z">
        <w:r w:rsidR="008D0A34">
          <w:t>s</w:t>
        </w:r>
      </w:ins>
      <w:ins w:id="51" w:author="Peter Dawes, Vodafone" w:date="2024-02-09T12:25:00Z">
        <w:r w:rsidR="00B23269">
          <w:t xml:space="preserve"> area of interest</w:t>
        </w:r>
      </w:ins>
      <w:ins w:id="52" w:author="Peter Dawes, Vodafone" w:date="2024-02-09T12:30:00Z">
        <w:r w:rsidR="00A76272">
          <w:t xml:space="preserve"> or application start/stop</w:t>
        </w:r>
      </w:ins>
      <w:r w:rsidRPr="00F477AF">
        <w:t xml:space="preserve">. </w:t>
      </w:r>
    </w:p>
    <w:p w14:paraId="68B055E2" w14:textId="77777777" w:rsidR="00EB07F2" w:rsidRPr="00F477AF" w:rsidRDefault="00EB07F2" w:rsidP="00EB07F2">
      <w:bookmarkStart w:id="53" w:name="_Toc19026867"/>
      <w:bookmarkStart w:id="54" w:name="_Toc19034278"/>
      <w:bookmarkStart w:id="55" w:name="_Toc19036468"/>
      <w:bookmarkStart w:id="56" w:name="_Toc19037466"/>
      <w:bookmarkStart w:id="57" w:name="_Toc25612732"/>
      <w:bookmarkStart w:id="58" w:name="_Toc25613435"/>
      <w:bookmarkStart w:id="59" w:name="_Toc25613699"/>
      <w:bookmarkStart w:id="60" w:name="_Toc27647656"/>
      <w:bookmarkStart w:id="61" w:name="_Toc37791046"/>
      <w:r w:rsidRPr="00F477AF">
        <w:t>This capability exposed by the EES supports:</w:t>
      </w:r>
    </w:p>
    <w:p w14:paraId="4FDB9C63" w14:textId="77777777" w:rsidR="00EB07F2" w:rsidRPr="00F477AF" w:rsidRDefault="00EB07F2" w:rsidP="00EB07F2">
      <w:pPr>
        <w:pStyle w:val="B1"/>
      </w:pPr>
      <w:r w:rsidRPr="00F477AF">
        <w:t>-</w:t>
      </w:r>
      <w:r w:rsidRPr="00F477AF">
        <w:tab/>
        <w:t>"User plane path change". This event supports to detect user plane path change for the application traffic and report the corresponding notification with user plane path change to the EAS.</w:t>
      </w:r>
    </w:p>
    <w:p w14:paraId="370B6146" w14:textId="77777777" w:rsidR="00EB07F2" w:rsidRPr="00F477AF" w:rsidRDefault="00EB07F2" w:rsidP="00EB07F2">
      <w:pPr>
        <w:pStyle w:val="B1"/>
      </w:pPr>
      <w:r w:rsidRPr="00F477AF">
        <w:t>-</w:t>
      </w:r>
      <w:r w:rsidRPr="00F477AF">
        <w:tab/>
        <w:t xml:space="preserve">"ACR monitoring". This event supports to detect user plane path change for the application traffic, discover the </w:t>
      </w:r>
      <w:r w:rsidR="008A4DAA" w:rsidRPr="00F477AF">
        <w:t>T-EAS</w:t>
      </w:r>
      <w:r w:rsidRPr="00F477AF">
        <w:t xml:space="preserve">(s), and report the corresponding notification with the discovered </w:t>
      </w:r>
      <w:r w:rsidR="008A4DAA" w:rsidRPr="00F477AF">
        <w:t>T-EAS</w:t>
      </w:r>
      <w:r w:rsidRPr="00F477AF">
        <w:t>(s).</w:t>
      </w:r>
    </w:p>
    <w:p w14:paraId="4A9F9611" w14:textId="77777777" w:rsidR="00382FCE" w:rsidRDefault="00EB07F2" w:rsidP="00382FCE">
      <w:pPr>
        <w:pStyle w:val="B1"/>
        <w:rPr>
          <w:ins w:id="62" w:author="Peter Dawes, Vodafone" w:date="2024-02-08T12:23:00Z"/>
        </w:rPr>
      </w:pPr>
      <w:r w:rsidRPr="00F477AF">
        <w:lastRenderedPageBreak/>
        <w:t>-</w:t>
      </w:r>
      <w:r w:rsidRPr="00F477AF">
        <w:tab/>
        <w:t xml:space="preserve">"ACR facilitation". This event supports to detect user plane path change for the application traffic, make the decision for </w:t>
      </w:r>
      <w:r w:rsidR="008A4DAA" w:rsidRPr="00F477AF">
        <w:t>ACR</w:t>
      </w:r>
      <w:r w:rsidRPr="00F477AF">
        <w:t xml:space="preserve">, discover the </w:t>
      </w:r>
      <w:r w:rsidR="008A4DAA" w:rsidRPr="00F477AF">
        <w:t>T-EAS</w:t>
      </w:r>
      <w:r w:rsidRPr="00F477AF">
        <w:t xml:space="preserve">(s), influence the traffic for the selected </w:t>
      </w:r>
      <w:r w:rsidR="008A4DAA" w:rsidRPr="00F477AF">
        <w:t>T-EAS</w:t>
      </w:r>
      <w:r w:rsidRPr="00F477AF">
        <w:t xml:space="preserve"> and report the corresponding notification with the selected </w:t>
      </w:r>
      <w:r w:rsidR="008A4DAA" w:rsidRPr="00F477AF">
        <w:t>T-EAS</w:t>
      </w:r>
      <w:r w:rsidRPr="00F477AF">
        <w:t>.</w:t>
      </w:r>
    </w:p>
    <w:p w14:paraId="0FD9E710" w14:textId="6BD26226" w:rsidR="00DD08B7" w:rsidRDefault="004103BD" w:rsidP="00382FCE">
      <w:pPr>
        <w:pStyle w:val="B1"/>
      </w:pPr>
      <w:ins w:id="63" w:author="Peter Dawes, Vodafone" w:date="2024-02-08T12:23:00Z">
        <w:r>
          <w:t>-</w:t>
        </w:r>
        <w:r>
          <w:tab/>
          <w:t xml:space="preserve">"ACR control". </w:t>
        </w:r>
        <w:r w:rsidRPr="00F477AF">
          <w:t xml:space="preserve">This event supports </w:t>
        </w:r>
      </w:ins>
      <w:ins w:id="64" w:author="Peter Dawes, Vodafone" w:date="2024-02-08T12:26:00Z">
        <w:r w:rsidR="003802F7">
          <w:t>the EES</w:t>
        </w:r>
      </w:ins>
      <w:ins w:id="65" w:author="Peter Dawes, Vodafone" w:date="2024-02-08T12:23:00Z">
        <w:r w:rsidRPr="00F477AF">
          <w:t xml:space="preserve"> </w:t>
        </w:r>
      </w:ins>
      <w:ins w:id="66" w:author="Peter Dawes, Vodafone" w:date="2024-02-08T12:24:00Z">
        <w:r w:rsidR="006F3D8D">
          <w:t>monitor</w:t>
        </w:r>
      </w:ins>
      <w:ins w:id="67" w:author="Peter Dawes, Vodafone" w:date="2024-02-08T12:26:00Z">
        <w:r w:rsidR="003802F7">
          <w:t>ing</w:t>
        </w:r>
      </w:ins>
      <w:ins w:id="68" w:author="Peter Dawes, Vodafone" w:date="2024-02-08T12:24:00Z">
        <w:r w:rsidR="006F3D8D">
          <w:t xml:space="preserve"> </w:t>
        </w:r>
        <w:r w:rsidR="00910FCD">
          <w:t xml:space="preserve">UE location </w:t>
        </w:r>
      </w:ins>
      <w:ins w:id="69" w:author="Peter Dawes, Vodafone" w:date="2024-02-08T12:25:00Z">
        <w:r w:rsidR="003802F7">
          <w:t>against EAS servi</w:t>
        </w:r>
      </w:ins>
      <w:ins w:id="70" w:author="Peter Dawes, Vodafone" w:date="2024-02-08T12:26:00Z">
        <w:r w:rsidR="003802F7">
          <w:t>ce area</w:t>
        </w:r>
      </w:ins>
      <w:ins w:id="71" w:author="Peter Dawes, Vodafone" w:date="2024-02-08T12:23:00Z">
        <w:r w:rsidRPr="00F477AF">
          <w:t xml:space="preserve">, </w:t>
        </w:r>
      </w:ins>
      <w:ins w:id="72" w:author="Peter Dawes, Vodafone" w:date="2024-02-08T12:56:00Z">
        <w:r w:rsidR="005F4673" w:rsidRPr="005F4673">
          <w:t>detect user plane path change for the application traffic</w:t>
        </w:r>
      </w:ins>
      <w:ins w:id="73" w:author="Peter Dawes, Vodafone" w:date="2024-02-08T12:57:00Z">
        <w:r w:rsidR="005F4673">
          <w:t>,</w:t>
        </w:r>
      </w:ins>
      <w:ins w:id="74" w:author="Peter Dawes, Vodafone" w:date="2024-02-08T12:56:00Z">
        <w:r w:rsidR="005F4673" w:rsidRPr="005F4673">
          <w:t xml:space="preserve"> </w:t>
        </w:r>
      </w:ins>
      <w:ins w:id="75" w:author="Peter Dawes, Vodafone" w:date="2024-02-08T12:23:00Z">
        <w:r w:rsidRPr="00F477AF">
          <w:t>make the decision for ACR, discover the T-EAS(s), influence the traffic for the selected T-EAS and report the corresponding notification with the selected T-EAS.</w:t>
        </w:r>
      </w:ins>
    </w:p>
    <w:p w14:paraId="674CE9A2" w14:textId="77777777" w:rsidR="00EB07F2" w:rsidRPr="00F477AF" w:rsidRDefault="00382FCE" w:rsidP="00382FCE">
      <w:pPr>
        <w:pStyle w:val="B1"/>
        <w:rPr>
          <w:lang w:eastAsia="zh-CN"/>
        </w:rPr>
      </w:pPr>
      <w:r w:rsidRPr="00F477AF">
        <w:t>-</w:t>
      </w:r>
      <w:r w:rsidRPr="00F477AF">
        <w:tab/>
        <w:t>"AC</w:t>
      </w:r>
      <w:r>
        <w:t>T</w:t>
      </w:r>
      <w:r w:rsidRPr="00F477AF">
        <w:t xml:space="preserve"> </w:t>
      </w:r>
      <w:r>
        <w:t>start/stop</w:t>
      </w:r>
      <w:r w:rsidRPr="00F477AF">
        <w:t>"</w:t>
      </w:r>
      <w:r>
        <w:t>.</w:t>
      </w:r>
      <w:r w:rsidRPr="00690130">
        <w:t xml:space="preserve"> </w:t>
      </w:r>
      <w:r>
        <w:t>This event informs the EAS the need to start or stop an ACT towards or from another EAS for a particular UE.</w:t>
      </w:r>
      <w:r w:rsidR="00047695" w:rsidRPr="00047695">
        <w:t xml:space="preserve"> The "ACT start" can also inform the EAS of the ACR parameters.</w:t>
      </w:r>
    </w:p>
    <w:p w14:paraId="0CABD56E" w14:textId="77777777" w:rsidR="003140E2" w:rsidRDefault="003140E2" w:rsidP="00E0558A">
      <w:pPr>
        <w:pStyle w:val="B1"/>
      </w:pPr>
      <w:r>
        <w:t>-</w:t>
      </w:r>
      <w:r>
        <w:tab/>
      </w:r>
      <w:r w:rsidRPr="003140E2">
        <w:t>"</w:t>
      </w:r>
      <w:r>
        <w:t>ACR Selection</w:t>
      </w:r>
      <w:r w:rsidRPr="003140E2">
        <w:t>"</w:t>
      </w:r>
      <w:r>
        <w:t>. This event informs the EAS about the selected ACR scenario list for each AC using the EAS.</w:t>
      </w:r>
    </w:p>
    <w:p w14:paraId="37278DD1" w14:textId="77777777" w:rsidR="00C6766E" w:rsidRPr="00F477AF" w:rsidRDefault="00C6766E" w:rsidP="00C6766E">
      <w:r w:rsidRPr="00F477AF">
        <w:t xml:space="preserve">The availability of the </w:t>
      </w:r>
      <w:r w:rsidR="00EB07F2" w:rsidRPr="00F477AF">
        <w:t>ACR</w:t>
      </w:r>
      <w:r w:rsidRPr="00F477AF">
        <w:t xml:space="preserve"> management event notifications </w:t>
      </w:r>
      <w:r w:rsidR="00EB07F2" w:rsidRPr="00F477AF">
        <w:t xml:space="preserve">relying on the user plane path management event notification service exposed by 5GC </w:t>
      </w:r>
      <w:r w:rsidRPr="00F477AF">
        <w:t xml:space="preserve">may change </w:t>
      </w:r>
      <w:r w:rsidRPr="00F477AF">
        <w:rPr>
          <w:lang w:eastAsia="x-none"/>
        </w:rPr>
        <w:t xml:space="preserve">due to UE mobility between 5GC and EPC. If an </w:t>
      </w:r>
      <w:r w:rsidR="00703E97" w:rsidRPr="00F477AF">
        <w:rPr>
          <w:lang w:eastAsia="x-none"/>
        </w:rPr>
        <w:t>EES</w:t>
      </w:r>
      <w:r w:rsidRPr="00F477AF">
        <w:rPr>
          <w:lang w:eastAsia="x-none"/>
        </w:rPr>
        <w:t xml:space="preserve"> </w:t>
      </w:r>
      <w:r w:rsidR="00EB07F2" w:rsidRPr="00F477AF">
        <w:rPr>
          <w:lang w:eastAsia="x-none"/>
        </w:rPr>
        <w:t>exposes ACR event notifications to EAS(s) for a UE by relying on</w:t>
      </w:r>
      <w:r w:rsidRPr="00F477AF">
        <w:rPr>
          <w:lang w:eastAsia="x-none"/>
        </w:rPr>
        <w:t xml:space="preserve"> the </w:t>
      </w:r>
      <w:r w:rsidR="00EB07F2" w:rsidRPr="00F477AF">
        <w:rPr>
          <w:lang w:eastAsia="x-none"/>
        </w:rPr>
        <w:t xml:space="preserve">3GPP Core Network </w:t>
      </w:r>
      <w:r w:rsidRPr="00F477AF">
        <w:rPr>
          <w:lang w:eastAsia="x-none"/>
        </w:rPr>
        <w:t xml:space="preserve">northbound API for user plane path management notifications, the </w:t>
      </w:r>
      <w:r w:rsidR="00703E97" w:rsidRPr="00F477AF">
        <w:rPr>
          <w:lang w:eastAsia="x-none"/>
        </w:rPr>
        <w:t>EES</w:t>
      </w:r>
      <w:r w:rsidRPr="00F477AF">
        <w:rPr>
          <w:lang w:eastAsia="x-none"/>
        </w:rPr>
        <w:t xml:space="preserve"> monitors the availability of the northbound API for UE(s) served by the </w:t>
      </w:r>
      <w:r w:rsidR="006A0D9E" w:rsidRPr="00F477AF">
        <w:rPr>
          <w:lang w:eastAsia="x-none"/>
        </w:rPr>
        <w:t>EAS</w:t>
      </w:r>
      <w:r w:rsidRPr="00F477AF">
        <w:rPr>
          <w:lang w:eastAsia="x-none"/>
        </w:rPr>
        <w:t xml:space="preserve"> (e.g. by utilizing Nnef_APISupportCapability as </w:t>
      </w:r>
      <w:r w:rsidR="00EB07F2" w:rsidRPr="00F477AF">
        <w:rPr>
          <w:lang w:eastAsia="x-none"/>
        </w:rPr>
        <w:t xml:space="preserve">described </w:t>
      </w:r>
      <w:r w:rsidRPr="00F477AF">
        <w:rPr>
          <w:lang w:eastAsia="x-none"/>
        </w:rPr>
        <w:t xml:space="preserve">in </w:t>
      </w:r>
      <w:r w:rsidR="00410B79" w:rsidRPr="00F477AF">
        <w:rPr>
          <w:lang w:eastAsia="x-none"/>
        </w:rPr>
        <w:t>3GPP </w:t>
      </w:r>
      <w:r w:rsidRPr="00F477AF">
        <w:rPr>
          <w:lang w:eastAsia="x-none"/>
        </w:rPr>
        <w:t>TS</w:t>
      </w:r>
      <w:r w:rsidR="00410B79" w:rsidRPr="00F477AF">
        <w:rPr>
          <w:lang w:eastAsia="x-none"/>
        </w:rPr>
        <w:t> </w:t>
      </w:r>
      <w:r w:rsidRPr="00F477AF">
        <w:rPr>
          <w:lang w:eastAsia="x-none"/>
        </w:rPr>
        <w:t>23.502</w:t>
      </w:r>
      <w:r w:rsidR="00410B79" w:rsidRPr="00F477AF">
        <w:rPr>
          <w:lang w:eastAsia="x-none"/>
        </w:rPr>
        <w:t> [3]</w:t>
      </w:r>
      <w:r w:rsidRPr="00F477AF">
        <w:rPr>
          <w:lang w:eastAsia="x-none"/>
        </w:rPr>
        <w:t xml:space="preserve">) and provides the availability information to the </w:t>
      </w:r>
      <w:r w:rsidR="006A0D9E" w:rsidRPr="00F477AF">
        <w:rPr>
          <w:lang w:eastAsia="x-none"/>
        </w:rPr>
        <w:t>EAS</w:t>
      </w:r>
      <w:r w:rsidR="00EB07F2" w:rsidRPr="00F477AF">
        <w:rPr>
          <w:lang w:eastAsia="x-none"/>
        </w:rPr>
        <w:t xml:space="preserve"> accordingly</w:t>
      </w:r>
      <w:r w:rsidRPr="00F477AF">
        <w:rPr>
          <w:lang w:eastAsia="x-none"/>
        </w:rPr>
        <w:t xml:space="preserve">. If CAPIF is supported, the EES determines if the </w:t>
      </w:r>
      <w:r w:rsidR="00EB07F2" w:rsidRPr="00F477AF">
        <w:rPr>
          <w:lang w:eastAsia="x-none"/>
        </w:rPr>
        <w:t>ACR</w:t>
      </w:r>
      <w:r w:rsidRPr="00F477AF">
        <w:rPr>
          <w:lang w:eastAsia="x-none"/>
        </w:rPr>
        <w:t xml:space="preserve"> management event API is available and able to be exposed to the </w:t>
      </w:r>
      <w:r w:rsidR="006A0D9E" w:rsidRPr="00F477AF">
        <w:rPr>
          <w:lang w:eastAsia="x-none"/>
        </w:rPr>
        <w:t>EAS</w:t>
      </w:r>
      <w:r w:rsidRPr="00F477AF">
        <w:rPr>
          <w:lang w:eastAsia="x-none"/>
        </w:rPr>
        <w:t xml:space="preserve"> for a UE via the Availability of service APIs event notifications provided by the CAPIF core function as </w:t>
      </w:r>
      <w:r w:rsidR="00EB07F2" w:rsidRPr="00F477AF">
        <w:rPr>
          <w:lang w:eastAsia="x-none"/>
        </w:rPr>
        <w:t xml:space="preserve">defined </w:t>
      </w:r>
      <w:r w:rsidRPr="00F477AF">
        <w:rPr>
          <w:lang w:eastAsia="x-none"/>
        </w:rPr>
        <w:t xml:space="preserve">in </w:t>
      </w:r>
      <w:r w:rsidR="00410B79" w:rsidRPr="00F477AF">
        <w:rPr>
          <w:lang w:eastAsia="x-none"/>
        </w:rPr>
        <w:t>3GPP </w:t>
      </w:r>
      <w:r w:rsidRPr="00F477AF">
        <w:rPr>
          <w:lang w:eastAsia="x-none"/>
        </w:rPr>
        <w:t>TS</w:t>
      </w:r>
      <w:r w:rsidR="00410B79" w:rsidRPr="00F477AF">
        <w:rPr>
          <w:lang w:eastAsia="x-none"/>
        </w:rPr>
        <w:t> </w:t>
      </w:r>
      <w:r w:rsidRPr="00F477AF">
        <w:rPr>
          <w:lang w:eastAsia="x-none"/>
        </w:rPr>
        <w:t>23.222</w:t>
      </w:r>
      <w:r w:rsidR="00410B79" w:rsidRPr="00F477AF">
        <w:rPr>
          <w:lang w:eastAsia="x-none"/>
        </w:rPr>
        <w:t> [6]</w:t>
      </w:r>
      <w:r w:rsidRPr="00F477AF">
        <w:rPr>
          <w:lang w:eastAsia="x-none"/>
        </w:rPr>
        <w:t>.</w:t>
      </w:r>
    </w:p>
    <w:p w14:paraId="54476A6F" w14:textId="7FE740EA" w:rsidR="00CB7CA0" w:rsidRDefault="00CB7CA0" w:rsidP="0000574C">
      <w:bookmarkStart w:id="76" w:name="_Toc37791047"/>
      <w:bookmarkStart w:id="77" w:name="_Toc42004028"/>
      <w:bookmarkEnd w:id="53"/>
      <w:bookmarkEnd w:id="54"/>
      <w:bookmarkEnd w:id="55"/>
      <w:bookmarkEnd w:id="56"/>
      <w:bookmarkEnd w:id="57"/>
      <w:bookmarkEnd w:id="58"/>
      <w:bookmarkEnd w:id="59"/>
      <w:bookmarkEnd w:id="60"/>
      <w:bookmarkEnd w:id="61"/>
    </w:p>
    <w:p w14:paraId="1B561584" w14:textId="228DB127" w:rsidR="0000574C" w:rsidRPr="0000574C" w:rsidRDefault="0000574C" w:rsidP="0000574C">
      <w:pPr>
        <w:rPr>
          <w:color w:val="92D050"/>
          <w:sz w:val="40"/>
        </w:rPr>
      </w:pPr>
      <w:r w:rsidRPr="0000574C">
        <w:rPr>
          <w:color w:val="92D050"/>
          <w:sz w:val="40"/>
        </w:rPr>
        <w:t xml:space="preserve">*** </w:t>
      </w:r>
      <w:r>
        <w:rPr>
          <w:color w:val="92D050"/>
          <w:sz w:val="40"/>
        </w:rPr>
        <w:t>Nex</w:t>
      </w:r>
      <w:r w:rsidRPr="0000574C">
        <w:rPr>
          <w:color w:val="92D050"/>
          <w:sz w:val="40"/>
        </w:rPr>
        <w:t>t Change ***</w:t>
      </w:r>
    </w:p>
    <w:p w14:paraId="440104B4" w14:textId="77777777" w:rsidR="00991E38" w:rsidRPr="00F477AF" w:rsidRDefault="00991E38" w:rsidP="00991E38">
      <w:pPr>
        <w:pStyle w:val="Heading4"/>
      </w:pPr>
      <w:bookmarkStart w:id="78" w:name="_Toc50584369"/>
      <w:bookmarkStart w:id="79" w:name="_Toc50584713"/>
      <w:bookmarkStart w:id="80" w:name="_Toc57673618"/>
      <w:bookmarkStart w:id="81" w:name="_Toc155356420"/>
      <w:bookmarkStart w:id="82" w:name="_Toc42004027"/>
      <w:r w:rsidRPr="00F477AF">
        <w:t>8.6.3.2</w:t>
      </w:r>
      <w:r w:rsidRPr="00F477AF">
        <w:tab/>
        <w:t>Procedures</w:t>
      </w:r>
      <w:bookmarkEnd w:id="78"/>
      <w:bookmarkEnd w:id="79"/>
      <w:bookmarkEnd w:id="80"/>
      <w:bookmarkEnd w:id="81"/>
    </w:p>
    <w:p w14:paraId="761E5277" w14:textId="77777777" w:rsidR="00991E38" w:rsidRPr="00F477AF" w:rsidRDefault="00991E38" w:rsidP="00991E38">
      <w:pPr>
        <w:pStyle w:val="Heading5"/>
      </w:pPr>
      <w:bookmarkStart w:id="83" w:name="_Toc57673619"/>
      <w:bookmarkStart w:id="84" w:name="_Toc155356421"/>
      <w:bookmarkStart w:id="85" w:name="_Toc50584370"/>
      <w:bookmarkStart w:id="86" w:name="_Toc50584714"/>
      <w:r w:rsidRPr="00F477AF">
        <w:t>8.6.3.2.1</w:t>
      </w:r>
      <w:r w:rsidRPr="00F477AF">
        <w:tab/>
      </w:r>
      <w:r w:rsidRPr="00F477AF">
        <w:rPr>
          <w:lang w:eastAsia="ko-KR"/>
        </w:rPr>
        <w:t>General</w:t>
      </w:r>
      <w:bookmarkEnd w:id="83"/>
      <w:bookmarkEnd w:id="84"/>
    </w:p>
    <w:p w14:paraId="044EA0B6" w14:textId="77777777" w:rsidR="00991E38" w:rsidRPr="00F477AF" w:rsidRDefault="00991E38" w:rsidP="00991E38">
      <w:pPr>
        <w:pStyle w:val="Heading5"/>
      </w:pPr>
      <w:bookmarkStart w:id="87" w:name="_Toc57673620"/>
      <w:bookmarkStart w:id="88" w:name="_Toc155356422"/>
      <w:r w:rsidRPr="00F477AF">
        <w:t>8.6.3.2.2</w:t>
      </w:r>
      <w:r w:rsidRPr="00F477AF">
        <w:tab/>
      </w:r>
      <w:bookmarkEnd w:id="82"/>
      <w:r w:rsidRPr="00F477AF">
        <w:rPr>
          <w:lang w:eastAsia="ko-KR"/>
        </w:rPr>
        <w:t>Subscribe</w:t>
      </w:r>
      <w:bookmarkEnd w:id="85"/>
      <w:bookmarkEnd w:id="86"/>
      <w:bookmarkEnd w:id="87"/>
      <w:bookmarkEnd w:id="88"/>
    </w:p>
    <w:p w14:paraId="577814CC" w14:textId="77777777" w:rsidR="00991E38" w:rsidRPr="00F477AF" w:rsidRDefault="00991E38" w:rsidP="00991E38">
      <w:r w:rsidRPr="00F477AF">
        <w:t>Figure 8.6.3.2.2-1 illustrates the subscribe operation between the EAS and the EES for ACR management event notifications.</w:t>
      </w:r>
    </w:p>
    <w:p w14:paraId="34C2B62B" w14:textId="77777777" w:rsidR="00991E38" w:rsidRPr="00F477AF" w:rsidRDefault="00991E38" w:rsidP="00991E38">
      <w:pPr>
        <w:pStyle w:val="TH"/>
      </w:pPr>
      <w:r w:rsidRPr="00F477AF">
        <w:object w:dxaOrig="9405" w:dyaOrig="5460" w14:anchorId="61599048">
          <v:shape id="_x0000_i1027" type="#_x0000_t75" style="width:464.85pt;height:271.3pt" o:ole="">
            <v:imagedata r:id="rId17" o:title=""/>
          </v:shape>
          <o:OLEObject Type="Embed" ProgID="Visio.Drawing.15" ShapeID="_x0000_i1027" DrawAspect="Content" ObjectID="_1769792825" r:id="rId18"/>
        </w:object>
      </w:r>
    </w:p>
    <w:p w14:paraId="2CD36437" w14:textId="77777777" w:rsidR="00991E38" w:rsidRPr="00F477AF" w:rsidRDefault="00991E38" w:rsidP="00991E38">
      <w:pPr>
        <w:pStyle w:val="TF"/>
      </w:pPr>
      <w:r w:rsidRPr="00F477AF">
        <w:t>Figure 8.6.3.2.2-1: ACR management event API: Subscribe operation</w:t>
      </w:r>
    </w:p>
    <w:p w14:paraId="44B86E98" w14:textId="77777777" w:rsidR="00991E38" w:rsidRPr="00F477AF" w:rsidRDefault="00991E38" w:rsidP="00991E38">
      <w:pPr>
        <w:pStyle w:val="B1"/>
      </w:pPr>
      <w:r w:rsidRPr="00F477AF">
        <w:lastRenderedPageBreak/>
        <w:t>1.</w:t>
      </w:r>
      <w:r w:rsidRPr="00F477AF">
        <w:tab/>
        <w:t xml:space="preserve">The EAS sends ACR management event subscribe request (e.g. tracking the UE's user plane path change continuously). The EAS shall include UE Identifier or UE </w:t>
      </w:r>
      <w:r w:rsidRPr="00C7541B">
        <w:t>Group ID</w:t>
      </w:r>
      <w:r>
        <w:t xml:space="preserve"> for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p>
    <w:p w14:paraId="7277842C" w14:textId="77777777" w:rsidR="00991E38" w:rsidRPr="00F477AF" w:rsidRDefault="00991E38" w:rsidP="00991E38">
      <w:pPr>
        <w:pStyle w:val="B2"/>
      </w:pPr>
      <w:r w:rsidRPr="00F477AF">
        <w:t>a.</w:t>
      </w:r>
      <w:r w:rsidRPr="00F477AF">
        <w:tab/>
        <w:t>The EAS may include the "user plane path change" event to indicate the EES to notify the EAS when the EES detects there is a user plane path change for the application traffic and the EAS</w:t>
      </w:r>
      <w:r w:rsidRPr="00F477AF">
        <w:rPr>
          <w:lang w:eastAsia="ko-KR"/>
        </w:rPr>
        <w:t xml:space="preserve"> may include Subscription Type (Early and/or Late notification defined in clause 5.6.7 of 3GPP TS 23.501 [2]) and/or Indication of EAS Acknowledgement in the event subscription.</w:t>
      </w:r>
      <w:r w:rsidRPr="00F477AF">
        <w:t xml:space="preserve"> </w:t>
      </w:r>
    </w:p>
    <w:p w14:paraId="6E168CB5" w14:textId="77777777" w:rsidR="00991E38" w:rsidRPr="00F477AF" w:rsidRDefault="00991E38" w:rsidP="00991E38">
      <w:pPr>
        <w:pStyle w:val="B2"/>
        <w:rPr>
          <w:lang w:eastAsia="ko-KR"/>
        </w:rPr>
      </w:pPr>
      <w:r w:rsidRPr="00F477AF">
        <w:t>b.</w:t>
      </w:r>
      <w:r w:rsidRPr="00F477AF">
        <w:tab/>
        <w:t>The EAS may include the "ACR monitoring" event to indicate the EES to notify the EAS when the EES detects there is a need for the ACR (e.g. when T-EAS is available at the target DNAI). The EAS may also include the Event Filters to specify the conditions to match for notifying the event, e.g., inter-EDN mobility, intra-EDN mobility.</w:t>
      </w:r>
    </w:p>
    <w:p w14:paraId="7220FE5A" w14:textId="77777777" w:rsidR="00991E38" w:rsidRDefault="00991E38" w:rsidP="00991E38">
      <w:pPr>
        <w:pStyle w:val="B2"/>
        <w:rPr>
          <w:ins w:id="89" w:author="Peter Dawes, Vodafone" w:date="2024-02-09T12:10:00Z"/>
        </w:rPr>
      </w:pPr>
      <w:r w:rsidRPr="00F477AF">
        <w:t>c.</w:t>
      </w:r>
      <w:r w:rsidRPr="00F477AF">
        <w:tab/>
        <w:t xml:space="preserve">The EAS may include the "ACR facilitation" event to </w:t>
      </w:r>
      <w:r>
        <w:t xml:space="preserve">request </w:t>
      </w:r>
      <w:r w:rsidRPr="00F477AF">
        <w:t xml:space="preserve">the EES </w:t>
      </w:r>
      <w:r>
        <w:t xml:space="preserve">to </w:t>
      </w:r>
      <w:r w:rsidRPr="00F477AF">
        <w:t xml:space="preserve">make the decision for ACR, discover the T-EAS(s), influence the traffic for the selected T-EAS </w:t>
      </w:r>
      <w:r>
        <w:t xml:space="preserve">and </w:t>
      </w:r>
      <w:r w:rsidRPr="00F477AF">
        <w:t>notify the S-EAS of the selected T-EAS.</w:t>
      </w:r>
      <w:r>
        <w:t xml:space="preserve"> </w:t>
      </w:r>
      <w:r w:rsidRPr="00837D8D">
        <w:t>If required, the EAS can add an indication to request service continuity planning.</w:t>
      </w:r>
    </w:p>
    <w:p w14:paraId="597B08D5" w14:textId="07690BFA" w:rsidR="00756387" w:rsidRDefault="00756387" w:rsidP="00991E38">
      <w:pPr>
        <w:pStyle w:val="B2"/>
      </w:pPr>
      <w:ins w:id="90" w:author="Peter Dawes, Vodafone" w:date="2024-02-09T12:10:00Z">
        <w:r>
          <w:t>d</w:t>
        </w:r>
        <w:r w:rsidRPr="00F477AF">
          <w:t>.</w:t>
        </w:r>
        <w:r w:rsidRPr="00F477AF">
          <w:tab/>
          <w:t xml:space="preserve">The EAS may include the "ACR </w:t>
        </w:r>
        <w:r>
          <w:t>control</w:t>
        </w:r>
        <w:r w:rsidRPr="00F477AF">
          <w:t xml:space="preserve">" event to </w:t>
        </w:r>
        <w:r>
          <w:t xml:space="preserve">request </w:t>
        </w:r>
        <w:r w:rsidRPr="00F477AF">
          <w:t xml:space="preserve">the EES </w:t>
        </w:r>
        <w:r>
          <w:t xml:space="preserve">to </w:t>
        </w:r>
        <w:r w:rsidR="00466168">
          <w:t xml:space="preserve">detect that ACR is needed, </w:t>
        </w:r>
        <w:r w:rsidRPr="00F477AF">
          <w:t xml:space="preserve">make the decision for ACR, discover the T-EAS(s), influence the traffic for the selected T-EAS </w:t>
        </w:r>
        <w:r>
          <w:t xml:space="preserve">and </w:t>
        </w:r>
        <w:r w:rsidRPr="00F477AF">
          <w:t>notify the S-EAS of the selected T-EAS.</w:t>
        </w:r>
        <w:r>
          <w:t xml:space="preserve"> </w:t>
        </w:r>
        <w:r w:rsidRPr="00837D8D">
          <w:t>If required, the EAS can add an indication to request service continuity planning.</w:t>
        </w:r>
      </w:ins>
    </w:p>
    <w:p w14:paraId="76CAB39C" w14:textId="4ECC9D97" w:rsidR="00991E38" w:rsidRPr="00F477AF" w:rsidRDefault="00756387" w:rsidP="00991E38">
      <w:pPr>
        <w:pStyle w:val="B2"/>
        <w:rPr>
          <w:lang w:eastAsia="ko-KR"/>
        </w:rPr>
      </w:pPr>
      <w:ins w:id="91" w:author="Peter Dawes, Vodafone" w:date="2024-02-09T12:10:00Z">
        <w:r>
          <w:t>e</w:t>
        </w:r>
      </w:ins>
      <w:del w:id="92" w:author="Peter Dawes, Vodafone" w:date="2024-02-09T12:10:00Z">
        <w:r w:rsidR="00991E38" w:rsidDel="00756387">
          <w:delText>d</w:delText>
        </w:r>
      </w:del>
      <w:r w:rsidR="00991E38">
        <w:t>.</w:t>
      </w:r>
      <w:r w:rsidR="00991E38">
        <w:tab/>
      </w:r>
      <w:r w:rsidR="00991E38" w:rsidRPr="00F477AF">
        <w:t>The EAS may include the "AC</w:t>
      </w:r>
      <w:r w:rsidR="00991E38">
        <w:t>T</w:t>
      </w:r>
      <w:r w:rsidR="00991E38" w:rsidRPr="00F477AF">
        <w:t xml:space="preserve"> </w:t>
      </w:r>
      <w:r w:rsidR="00991E38">
        <w:t>start/stop</w:t>
      </w:r>
      <w:r w:rsidR="00991E38" w:rsidRPr="00F477AF">
        <w:t xml:space="preserve">" event to indicate the EES to notify the EAS of </w:t>
      </w:r>
      <w:r w:rsidR="00991E38">
        <w:t>the need for start or stop ACT to or from another EAS for a particular UE.</w:t>
      </w:r>
      <w:r w:rsidR="00991E38" w:rsidRPr="00047695">
        <w:t xml:space="preserve"> The EES may also use "ACT start" event to notify the EAS of the ACR parameters.</w:t>
      </w:r>
    </w:p>
    <w:p w14:paraId="59595DAF" w14:textId="7A3AA98C" w:rsidR="00991E38" w:rsidRDefault="00756387" w:rsidP="00991E38">
      <w:pPr>
        <w:pStyle w:val="B2"/>
      </w:pPr>
      <w:ins w:id="93" w:author="Peter Dawes, Vodafone" w:date="2024-02-09T12:10:00Z">
        <w:r>
          <w:t>f</w:t>
        </w:r>
      </w:ins>
      <w:del w:id="94" w:author="Peter Dawes, Vodafone" w:date="2024-02-09T12:10:00Z">
        <w:r w:rsidR="00991E38" w:rsidDel="00756387">
          <w:delText>e</w:delText>
        </w:r>
      </w:del>
      <w:r w:rsidR="00991E38">
        <w:t>.</w:t>
      </w:r>
      <w:r w:rsidR="00991E38">
        <w:tab/>
        <w:t>The EAS may include the “ACR Selection” event to indicate the EES to notify the EAS of the selected ACR scenario list applicable to ACs using the EAS.</w:t>
      </w:r>
    </w:p>
    <w:p w14:paraId="546BDFB6" w14:textId="77777777" w:rsidR="00991E38" w:rsidRDefault="00991E38" w:rsidP="00991E38">
      <w:pPr>
        <w:pStyle w:val="B1"/>
      </w:pPr>
      <w:r w:rsidRPr="00F477AF">
        <w:t>2.</w:t>
      </w:r>
      <w:r w:rsidRPr="00F477AF">
        <w:tab/>
        <w:t>The EES checks if the EAS is authorized for this operation.</w:t>
      </w:r>
    </w:p>
    <w:p w14:paraId="49721A7D" w14:textId="5C649E8D" w:rsidR="00991E38" w:rsidRDefault="00991E38" w:rsidP="00991E38">
      <w:pPr>
        <w:pStyle w:val="B1"/>
        <w:ind w:hanging="1"/>
      </w:pPr>
      <w:r w:rsidRPr="00F477AF">
        <w:t xml:space="preserve">If authorized, </w:t>
      </w:r>
      <w:r>
        <w:t xml:space="preserve">and if the subscription in step 1 includes at least one of the </w:t>
      </w:r>
      <w:r w:rsidRPr="00F477AF">
        <w:t>"</w:t>
      </w:r>
      <w:r>
        <w:t>u</w:t>
      </w:r>
      <w:r w:rsidRPr="00F477AF">
        <w:t>ser plane path change"</w:t>
      </w:r>
      <w:r>
        <w:t xml:space="preserve">, </w:t>
      </w:r>
      <w:r w:rsidRPr="00F477AF">
        <w:t>"ACR monitoring"</w:t>
      </w:r>
      <w:ins w:id="95" w:author="Peter Dawes, Vodafone" w:date="2024-02-09T12:12:00Z">
        <w:r w:rsidR="00263E65">
          <w:t>,</w:t>
        </w:r>
      </w:ins>
      <w:del w:id="96" w:author="Peter Dawes, Vodafone" w:date="2024-02-09T12:12:00Z">
        <w:r w:rsidDel="00263E65">
          <w:delText xml:space="preserve"> and </w:delText>
        </w:r>
      </w:del>
      <w:r w:rsidRPr="00F477AF">
        <w:t>"ACR facilitation"</w:t>
      </w:r>
      <w:ins w:id="97" w:author="Peter Dawes, Vodafone" w:date="2024-02-09T12:11:00Z">
        <w:r w:rsidR="00263E65">
          <w:t xml:space="preserve">, and </w:t>
        </w:r>
        <w:r w:rsidR="00263E65" w:rsidRPr="00F477AF">
          <w:t xml:space="preserve">"ACR </w:t>
        </w:r>
        <w:r w:rsidR="00263E65">
          <w:t>control</w:t>
        </w:r>
        <w:r w:rsidR="00263E65" w:rsidRPr="00F477AF">
          <w:t>"</w:t>
        </w:r>
      </w:ins>
      <w:r w:rsidRPr="00F477AF">
        <w:t xml:space="preserve"> </w:t>
      </w:r>
      <w:r>
        <w:t xml:space="preserve">events, the EES may </w:t>
      </w:r>
      <w:r w:rsidRPr="00DE0D54">
        <w:t>invoke the PFD management procedure with the 3GPP C</w:t>
      </w:r>
      <w:r>
        <w:t xml:space="preserve">ore </w:t>
      </w:r>
      <w:r w:rsidRPr="00DE0D54">
        <w:t>N</w:t>
      </w:r>
      <w:r>
        <w:t xml:space="preserve">etwork </w:t>
      </w:r>
      <w:r w:rsidRPr="00DE0D54">
        <w:t>as described in 3GPP TS 23.682 [10] and 3GPP TS 23.502 [8]</w:t>
      </w:r>
      <w:r w:rsidRPr="00DE0D54">
        <w:rPr>
          <w:color w:val="0070C0"/>
        </w:rPr>
        <w:t xml:space="preserve"> </w:t>
      </w:r>
      <w:r w:rsidRPr="00DE0D54">
        <w:rPr>
          <w:color w:val="000000"/>
        </w:rPr>
        <w:t>with an application id.</w:t>
      </w:r>
      <w:r w:rsidRPr="00DE0D54">
        <w:t xml:space="preserve"> </w:t>
      </w:r>
      <w:r>
        <w:t xml:space="preserve">The traffic filter information sent by the EAS is used in requesting PFD management service. </w:t>
      </w:r>
      <w:r w:rsidRPr="00DE0D54">
        <w:t xml:space="preserve">Further the EES provides the same application id for requesting </w:t>
      </w:r>
      <w:r>
        <w:t>user plane path management event service</w:t>
      </w:r>
      <w:r w:rsidRPr="00DE0D54">
        <w:t>.</w:t>
      </w:r>
      <w:ins w:id="98" w:author="Peter Dawes, Vodafone" w:date="2024-02-09T12:12:00Z">
        <w:r w:rsidR="00F04342">
          <w:t xml:space="preserve"> If the </w:t>
        </w:r>
      </w:ins>
      <w:ins w:id="99" w:author="Peter Dawes, Vodafone" w:date="2024-02-09T12:13:00Z">
        <w:r w:rsidR="00F04342">
          <w:t xml:space="preserve">subscription in step 1 includes </w:t>
        </w:r>
        <w:r w:rsidR="00F04342" w:rsidRPr="00F477AF">
          <w:t xml:space="preserve">"ACR </w:t>
        </w:r>
        <w:r w:rsidR="00F04342">
          <w:t>control</w:t>
        </w:r>
        <w:r w:rsidR="00F04342" w:rsidRPr="00F477AF">
          <w:t>"</w:t>
        </w:r>
      </w:ins>
      <w:ins w:id="100" w:author="Peter Dawes, Vodafone" w:date="2024-02-09T12:14:00Z">
        <w:r w:rsidR="00052217">
          <w:t xml:space="preserve">, </w:t>
        </w:r>
        <w:r w:rsidR="00052217" w:rsidRPr="00052217">
          <w:t xml:space="preserve">the EES provides the same application id </w:t>
        </w:r>
        <w:r w:rsidR="00052217">
          <w:t>if</w:t>
        </w:r>
        <w:r w:rsidR="00052217" w:rsidRPr="00052217">
          <w:t xml:space="preserve"> </w:t>
        </w:r>
      </w:ins>
      <w:ins w:id="101" w:author="Peter Dawes, Vodafone" w:date="2024-02-09T12:15:00Z">
        <w:r w:rsidR="00580A71">
          <w:t xml:space="preserve">it subsequently </w:t>
        </w:r>
      </w:ins>
      <w:ins w:id="102" w:author="Peter Dawes, Vodafone" w:date="2024-02-09T12:14:00Z">
        <w:r w:rsidR="00052217" w:rsidRPr="00052217">
          <w:t>request</w:t>
        </w:r>
      </w:ins>
      <w:ins w:id="103" w:author="Peter Dawes, Vodafone" w:date="2024-02-09T12:16:00Z">
        <w:r w:rsidR="00580A71">
          <w:t>s</w:t>
        </w:r>
      </w:ins>
      <w:ins w:id="104" w:author="Peter Dawes, Vodafone" w:date="2024-02-09T12:14:00Z">
        <w:r w:rsidR="00052217" w:rsidRPr="00052217">
          <w:t xml:space="preserve"> </w:t>
        </w:r>
        <w:r w:rsidR="00E538A8">
          <w:t xml:space="preserve">the monitoring event service </w:t>
        </w:r>
      </w:ins>
      <w:ins w:id="105" w:author="Peter Dawes, Vodafone" w:date="2024-02-09T12:15:00Z">
        <w:r w:rsidR="00C140EF">
          <w:t xml:space="preserve">for the service area of </w:t>
        </w:r>
        <w:r w:rsidR="00580A71">
          <w:t>the</w:t>
        </w:r>
        <w:r w:rsidR="00C140EF">
          <w:t xml:space="preserve"> EAS</w:t>
        </w:r>
      </w:ins>
      <w:ins w:id="106" w:author="Peter Dawes, Vodafone" w:date="2024-02-09T12:14:00Z">
        <w:r w:rsidR="00E538A8">
          <w:t xml:space="preserve">. </w:t>
        </w:r>
      </w:ins>
    </w:p>
    <w:p w14:paraId="396F114A" w14:textId="77777777" w:rsidR="00991E38" w:rsidRDefault="00991E38" w:rsidP="00991E38">
      <w:pPr>
        <w:pStyle w:val="NO"/>
      </w:pPr>
      <w:r w:rsidRPr="00DE0D54">
        <w:t>NOTE</w:t>
      </w:r>
      <w:r>
        <w:t> 1</w:t>
      </w:r>
      <w:r w:rsidRPr="00DE0D54">
        <w:t>:</w:t>
      </w:r>
      <w:r w:rsidRPr="00DE0D54">
        <w:tab/>
        <w:t xml:space="preserve">PFD management </w:t>
      </w:r>
      <w:r>
        <w:t>can be</w:t>
      </w:r>
      <w:r w:rsidRPr="00DE0D54">
        <w:t xml:space="preserve"> optionally supported in MNO</w:t>
      </w:r>
      <w:r>
        <w:t>.</w:t>
      </w:r>
      <w:r w:rsidRPr="00DE0D54">
        <w:t xml:space="preserve"> </w:t>
      </w:r>
      <w:r>
        <w:t>I</w:t>
      </w:r>
      <w:r w:rsidRPr="00DE0D54">
        <w:t>f EES cannot invoke step 2a, it responds EAS with appropriate error.</w:t>
      </w:r>
    </w:p>
    <w:p w14:paraId="74F72297" w14:textId="77777777" w:rsidR="00991E38" w:rsidRDefault="00991E38" w:rsidP="00991E38">
      <w:pPr>
        <w:pStyle w:val="NO"/>
      </w:pPr>
      <w:r w:rsidRPr="00334DB5">
        <w:t>NOTE 2:</w:t>
      </w:r>
      <w:r w:rsidRPr="00334DB5">
        <w:tab/>
      </w:r>
      <w:r w:rsidRPr="00334DB5">
        <w:rPr>
          <w:rFonts w:hint="eastAsia"/>
        </w:rPr>
        <w:t>The EES can map the EASID into the application id that is used to invoke the PF</w:t>
      </w:r>
      <w:r>
        <w:t>D</w:t>
      </w:r>
      <w:r w:rsidRPr="00334DB5">
        <w:rPr>
          <w:rFonts w:hint="eastAsia"/>
        </w:rPr>
        <w:t xml:space="preserve"> management procedure.</w:t>
      </w:r>
      <w:r>
        <w:t xml:space="preserve"> </w:t>
      </w:r>
    </w:p>
    <w:p w14:paraId="47F6EB79" w14:textId="3BAB864A" w:rsidR="00991E38" w:rsidRPr="00F477AF" w:rsidRDefault="00991E38" w:rsidP="00991E38">
      <w:pPr>
        <w:pStyle w:val="B1"/>
      </w:pPr>
      <w:r>
        <w:t>3.</w:t>
      </w:r>
      <w:r>
        <w:tab/>
      </w:r>
      <w:r w:rsidRPr="00B747B0">
        <w:t>If the subscription in step 1 includes at least one of the "user plane path change", "ACR monitoring"</w:t>
      </w:r>
      <w:ins w:id="107" w:author="Peter Dawes, Vodafone" w:date="2024-02-09T12:12:00Z">
        <w:r w:rsidR="00263E65">
          <w:t>,</w:t>
        </w:r>
      </w:ins>
      <w:r w:rsidRPr="00B747B0">
        <w:t xml:space="preserve"> </w:t>
      </w:r>
      <w:del w:id="108" w:author="Peter Dawes, Vodafone" w:date="2024-02-09T12:12:00Z">
        <w:r w:rsidRPr="00B747B0" w:rsidDel="00263E65">
          <w:delText xml:space="preserve">and </w:delText>
        </w:r>
      </w:del>
      <w:r w:rsidRPr="00B747B0">
        <w:t>"ACR facilitation"</w:t>
      </w:r>
      <w:ins w:id="109" w:author="Peter Dawes, Vodafone" w:date="2024-02-09T12:12:00Z">
        <w:r w:rsidR="00263E65">
          <w:t xml:space="preserve">, and </w:t>
        </w:r>
        <w:r w:rsidR="00263E65" w:rsidRPr="00F477AF">
          <w:t xml:space="preserve">"ACR </w:t>
        </w:r>
        <w:r w:rsidR="00263E65">
          <w:t>control</w:t>
        </w:r>
        <w:r w:rsidR="00263E65" w:rsidRPr="00F477AF">
          <w:t>"</w:t>
        </w:r>
      </w:ins>
      <w:r w:rsidRPr="00B747B0">
        <w:t xml:space="preserve"> events,</w:t>
      </w:r>
      <w:r>
        <w:t xml:space="preserve"> the </w:t>
      </w:r>
      <w:r w:rsidRPr="00F477AF">
        <w:t>EES checks if there exists a subscription with the 3GPP core network for the user plane path management event notifications corresponding to the UE information obtained in step 1 as described in 3GPP TS 23.501 [2] and 3GPP TS 23.502 [3], which may be triggered by other EAS for the same UE. The EES checks the availability of the user plane path management event service for the UE</w:t>
      </w:r>
      <w:r>
        <w:t>(s)</w:t>
      </w:r>
      <w:r w:rsidRPr="00F477AF">
        <w:t>.</w:t>
      </w:r>
    </w:p>
    <w:p w14:paraId="66B45B18" w14:textId="77777777" w:rsidR="00991E38" w:rsidRPr="00F477AF" w:rsidRDefault="00991E38" w:rsidP="00991E38">
      <w:pPr>
        <w:pStyle w:val="B2"/>
      </w:pPr>
      <w:r w:rsidRPr="00F477AF">
        <w:t>a.</w:t>
      </w:r>
      <w:r w:rsidRPr="00F477AF">
        <w:tab/>
        <w:t>if a subscription with 3GPP core network does not exist, then the EES subscribes with the 3GPP core network (PCF, NEF or SCEF+NEF) for the user plane path management event notifications of the UE</w:t>
      </w:r>
      <w:r>
        <w:t>(s)</w:t>
      </w:r>
      <w:r w:rsidRPr="00F477AF">
        <w:t xml:space="preserve"> as described in 3GPP TS 23.501 [2] and 3GPP TS 23.502 [3] If the EAS provides Subscription Type and/or Indication of EAS Acknowledgement, the EES include the type of subscription and/or the indication of "AF acknowledgement to be expected" as information on AF subscription to corresponding SMF events within the AF Request;</w:t>
      </w:r>
    </w:p>
    <w:p w14:paraId="30179544" w14:textId="77777777" w:rsidR="00991E38" w:rsidRPr="00F477AF" w:rsidRDefault="00991E38" w:rsidP="00991E38">
      <w:pPr>
        <w:pStyle w:val="B2"/>
      </w:pPr>
      <w:r w:rsidRPr="00F477AF">
        <w:t>b.</w:t>
      </w:r>
      <w:r w:rsidRPr="00F477AF">
        <w:tab/>
        <w:t>if a subscription with 3GPP core network exists, then the EES uses the locally cached user plane path management event notification information of the UE</w:t>
      </w:r>
      <w:r>
        <w:t>(s)</w:t>
      </w:r>
      <w:r w:rsidRPr="00F477AF">
        <w:t xml:space="preserve"> to respond to the EAS.</w:t>
      </w:r>
    </w:p>
    <w:p w14:paraId="13C61A9D" w14:textId="77777777" w:rsidR="00991E38" w:rsidRPr="00F477AF" w:rsidRDefault="00991E38" w:rsidP="00991E38">
      <w:pPr>
        <w:pStyle w:val="B2"/>
        <w:ind w:firstLine="0"/>
      </w:pPr>
      <w:r>
        <w:tab/>
      </w:r>
      <w:r w:rsidRPr="00F477AF">
        <w:t>The EES stores the subscription related to the EAS.</w:t>
      </w:r>
    </w:p>
    <w:p w14:paraId="31F7A266" w14:textId="77777777" w:rsidR="00991E38" w:rsidRPr="00F477AF" w:rsidRDefault="00991E38" w:rsidP="00991E38">
      <w:pPr>
        <w:pStyle w:val="B1"/>
      </w:pPr>
      <w:r>
        <w:rPr>
          <w:lang w:eastAsia="ko-KR"/>
        </w:rPr>
        <w:t>4</w:t>
      </w:r>
      <w:r w:rsidRPr="00F477AF">
        <w:rPr>
          <w:lang w:eastAsia="ko-KR"/>
        </w:rPr>
        <w:t>.</w:t>
      </w:r>
      <w:r w:rsidRPr="00F477AF">
        <w:rPr>
          <w:lang w:eastAsia="ko-KR"/>
        </w:rPr>
        <w:tab/>
        <w:t xml:space="preserve">If the event is </w:t>
      </w:r>
      <w:r w:rsidRPr="00F477AF">
        <w:t xml:space="preserve">"user plane path change", </w:t>
      </w:r>
      <w:r w:rsidRPr="00F477AF">
        <w:rPr>
          <w:lang w:eastAsia="ko-KR"/>
        </w:rPr>
        <w:t xml:space="preserve">the EES may subscribe to UE expected behaviour analytics (UE mobility and UE communication) for the group of UEs as described in </w:t>
      </w:r>
      <w:r w:rsidRPr="00F477AF">
        <w:t>3GPP TS 23.288 [18]</w:t>
      </w:r>
      <w:r w:rsidRPr="00F477AF">
        <w:rPr>
          <w:lang w:eastAsia="ko-KR"/>
        </w:rPr>
        <w:t>.</w:t>
      </w:r>
    </w:p>
    <w:p w14:paraId="041DE0BA" w14:textId="77777777" w:rsidR="00991E38" w:rsidRPr="00F477AF" w:rsidRDefault="00991E38" w:rsidP="00991E38">
      <w:pPr>
        <w:pStyle w:val="B1"/>
        <w:rPr>
          <w:lang w:eastAsia="ko-KR"/>
        </w:rPr>
      </w:pPr>
      <w:r>
        <w:rPr>
          <w:lang w:eastAsia="ko-KR"/>
        </w:rPr>
        <w:lastRenderedPageBreak/>
        <w:t>5</w:t>
      </w:r>
      <w:r w:rsidRPr="00F477AF">
        <w:rPr>
          <w:lang w:eastAsia="ko-KR"/>
        </w:rPr>
        <w:t>.</w:t>
      </w:r>
      <w:r w:rsidRPr="00F477AF">
        <w:rPr>
          <w:lang w:eastAsia="ko-KR"/>
        </w:rPr>
        <w:tab/>
        <w:t>If EAS is authorized, the EES responds with ACR management event subscribe response. If EAS is not authorized, the EES provides a rejection response with cause information.</w:t>
      </w:r>
    </w:p>
    <w:p w14:paraId="0942DF7E" w14:textId="77777777" w:rsidR="00991E38" w:rsidRPr="00F477AF" w:rsidRDefault="00991E38" w:rsidP="00991E38">
      <w:pPr>
        <w:pStyle w:val="B1"/>
        <w:rPr>
          <w:lang w:eastAsia="ko-KR"/>
        </w:rPr>
      </w:pPr>
      <w:r w:rsidRPr="00F477AF">
        <w:rPr>
          <w:lang w:eastAsia="ko-KR"/>
        </w:rPr>
        <w:tab/>
        <w:t>If the target UE</w:t>
      </w:r>
      <w:r>
        <w:rPr>
          <w:lang w:eastAsia="ko-KR"/>
        </w:rPr>
        <w:t>(s)</w:t>
      </w:r>
      <w:r w:rsidRPr="00F477AF">
        <w:rPr>
          <w:lang w:eastAsia="ko-KR"/>
        </w:rPr>
        <w:t xml:space="preserve"> and the 3GPP network support mobility between 5GC and EPC, the EES monitors the availability of the user plane path management event notification from the 3GPP network by utilizing Nnef_APISupportCapability or Availability of service APIs event notifications provided by the CAPIF core function.</w:t>
      </w:r>
    </w:p>
    <w:p w14:paraId="303AB661" w14:textId="77777777" w:rsidR="00151873" w:rsidRPr="00F477AF" w:rsidRDefault="00151873" w:rsidP="00151873">
      <w:pPr>
        <w:pStyle w:val="Heading5"/>
      </w:pPr>
      <w:bookmarkStart w:id="110" w:name="_Toc50584371"/>
      <w:bookmarkStart w:id="111" w:name="_Toc50584715"/>
      <w:bookmarkStart w:id="112" w:name="_Toc57673621"/>
      <w:bookmarkStart w:id="113" w:name="_Toc155356423"/>
      <w:r w:rsidRPr="00F477AF">
        <w:t>8.6.3.2.3</w:t>
      </w:r>
      <w:r w:rsidRPr="00F477AF">
        <w:tab/>
      </w:r>
      <w:r w:rsidRPr="00F477AF">
        <w:rPr>
          <w:lang w:eastAsia="ko-KR"/>
        </w:rPr>
        <w:t>Notify</w:t>
      </w:r>
      <w:bookmarkEnd w:id="110"/>
      <w:bookmarkEnd w:id="111"/>
      <w:bookmarkEnd w:id="112"/>
      <w:bookmarkEnd w:id="113"/>
    </w:p>
    <w:p w14:paraId="57738665" w14:textId="77777777" w:rsidR="00151873" w:rsidRPr="00F477AF" w:rsidRDefault="00151873" w:rsidP="00151873">
      <w:r w:rsidRPr="00F477AF">
        <w:t xml:space="preserve">Figure 8.6.3.2.3-1 illustrates the notify operation between the EES and the EAS for continuous ACR management event notifications. </w:t>
      </w:r>
    </w:p>
    <w:p w14:paraId="05F7C4C2" w14:textId="77777777" w:rsidR="00151873" w:rsidRPr="00F477AF" w:rsidRDefault="00151873" w:rsidP="00151873">
      <w:pPr>
        <w:pStyle w:val="TH"/>
      </w:pPr>
      <w:r w:rsidRPr="00F477AF">
        <w:object w:dxaOrig="6871" w:dyaOrig="4035" w14:anchorId="290E9A1B">
          <v:shape id="_x0000_i1028" type="#_x0000_t75" style="width:339.85pt;height:200.45pt" o:ole="">
            <v:imagedata r:id="rId19" o:title=""/>
          </v:shape>
          <o:OLEObject Type="Embed" ProgID="Visio.Drawing.15" ShapeID="_x0000_i1028" DrawAspect="Content" ObjectID="_1769792826" r:id="rId20"/>
        </w:object>
      </w:r>
    </w:p>
    <w:p w14:paraId="0D4407D1" w14:textId="77777777" w:rsidR="00151873" w:rsidRPr="00F477AF" w:rsidRDefault="00151873" w:rsidP="00151873">
      <w:pPr>
        <w:pStyle w:val="TF"/>
      </w:pPr>
      <w:r w:rsidRPr="00F477AF">
        <w:t>Figure 8.6.3.2.3-1: ACR management event API: Notify operation</w:t>
      </w:r>
    </w:p>
    <w:p w14:paraId="05EC9F64" w14:textId="77777777" w:rsidR="00151873" w:rsidRPr="00F477AF" w:rsidRDefault="00151873" w:rsidP="00151873">
      <w:pPr>
        <w:pStyle w:val="B1"/>
      </w:pPr>
      <w:r w:rsidRPr="00F477AF">
        <w:t>1.</w:t>
      </w:r>
      <w:r w:rsidRPr="00F477AF">
        <w:tab/>
        <w:t xml:space="preserve">The EES detects the ACR management event of </w:t>
      </w:r>
      <w:r>
        <w:t xml:space="preserve">a </w:t>
      </w:r>
      <w:r w:rsidRPr="00F477AF">
        <w:t xml:space="preserve">UE (e.g. receiving User plane path management event notification for </w:t>
      </w:r>
      <w:r>
        <w:t xml:space="preserve">a </w:t>
      </w:r>
      <w:r w:rsidRPr="00F477AF">
        <w:t>UE from the 3GPP core network)</w:t>
      </w:r>
      <w:r w:rsidRPr="003140E2">
        <w:t xml:space="preserve"> , or receiving ACR request from the EEC, or when the selected ACR scenario list for a particular AC changes</w:t>
      </w:r>
      <w:r w:rsidRPr="00F477AF">
        <w:t xml:space="preserve">. </w:t>
      </w:r>
    </w:p>
    <w:p w14:paraId="61AB7739" w14:textId="77777777" w:rsidR="00151873" w:rsidRPr="00F477AF" w:rsidRDefault="00151873" w:rsidP="00151873">
      <w:pPr>
        <w:pStyle w:val="B2"/>
      </w:pPr>
      <w:r w:rsidRPr="00F477AF">
        <w:t>a.</w:t>
      </w:r>
      <w:r w:rsidRPr="00F477AF">
        <w:tab/>
        <w:t xml:space="preserve">If "user plane path change" Event is subscribed, the EES may cache the detected User plane path management event notification locally with timestamp as the latest information of the UE(s) and start the notification aggregation for a group of UEs. The EES decides whether to aggregate and the aggregation period based on the analytics result received from the 3GPP Core Network, local policy and User Plane path management subscription information received from the EAS. The EES determines to notify the user plane path management event notification information (e.g., DNAI) to the EASs which has subscribed for the "user plane path management" event. </w:t>
      </w:r>
    </w:p>
    <w:p w14:paraId="0A09B2E2" w14:textId="77777777" w:rsidR="00151873" w:rsidRPr="00F477AF" w:rsidRDefault="00151873" w:rsidP="00151873">
      <w:pPr>
        <w:pStyle w:val="B2"/>
        <w:rPr>
          <w:lang w:eastAsia="ko-KR"/>
        </w:rPr>
      </w:pPr>
      <w:r w:rsidRPr="00F477AF">
        <w:t>b.</w:t>
      </w:r>
      <w:r w:rsidRPr="00F477AF">
        <w:tab/>
        <w:t>If "ACR monitoring"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F477AF">
        <w:t xml:space="preserve"> </w:t>
      </w:r>
      <w:r w:rsidRPr="00F477AF">
        <w:rPr>
          <w:lang w:eastAsia="ko-KR"/>
        </w:rPr>
        <w:t>a T-EAS is available</w:t>
      </w:r>
      <w:r w:rsidRPr="00F477AF">
        <w:t xml:space="preserve">, </w:t>
      </w:r>
      <w:r w:rsidRPr="00F477AF">
        <w:rPr>
          <w:lang w:eastAsia="ko-KR"/>
        </w:rPr>
        <w:t xml:space="preserve">the </w:t>
      </w:r>
      <w:r w:rsidRPr="00F477AF">
        <w:t xml:space="preserve">EES </w:t>
      </w:r>
      <w:r w:rsidRPr="00F477AF">
        <w:rPr>
          <w:lang w:eastAsia="ko-KR"/>
        </w:rPr>
        <w:t>notifies the EAS with T-EAS endpoint; otherwise this event notification will not be sent. Also, when the EES receives the ACR request from the EEC, the EES decides to send the notification to the EAS.</w:t>
      </w:r>
    </w:p>
    <w:p w14:paraId="31202E2B" w14:textId="77777777" w:rsidR="00151873" w:rsidRDefault="00151873" w:rsidP="00151873">
      <w:pPr>
        <w:pStyle w:val="B2"/>
        <w:rPr>
          <w:lang w:eastAsia="ko-KR"/>
        </w:rPr>
      </w:pPr>
      <w:r w:rsidRPr="00F477AF">
        <w:t>c.</w:t>
      </w:r>
      <w:r w:rsidRPr="00F477AF">
        <w:tab/>
        <w:t xml:space="preserve">If "ACR facilitation" </w:t>
      </w:r>
      <w:ins w:id="114" w:author="Peter Dawes, Vodafone" w:date="2024-02-18T17:25:00Z">
        <w:r>
          <w:t xml:space="preserve">or "ACR control" </w:t>
        </w:r>
      </w:ins>
      <w:r w:rsidRPr="00F477AF">
        <w:t>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F477AF">
        <w:t xml:space="preserve"> </w:t>
      </w:r>
      <w:r w:rsidRPr="00F477AF">
        <w:rPr>
          <w:lang w:eastAsia="ko-KR"/>
        </w:rPr>
        <w:t>a T-EAS is available</w:t>
      </w:r>
      <w:r w:rsidRPr="00F477AF">
        <w:t xml:space="preserve">, </w:t>
      </w:r>
      <w:r w:rsidRPr="00F477AF">
        <w:rPr>
          <w:lang w:eastAsia="ko-KR"/>
        </w:rPr>
        <w:t>the EES</w:t>
      </w:r>
      <w:r w:rsidRPr="00F477AF">
        <w:t xml:space="preserve"> selects the T-EAS</w:t>
      </w:r>
      <w:r w:rsidRPr="00F477AF">
        <w:rPr>
          <w:lang w:eastAsia="ko-KR"/>
        </w:rPr>
        <w:t xml:space="preserve"> from the discovered EAS list and</w:t>
      </w:r>
      <w:r w:rsidRPr="00F477AF">
        <w:t xml:space="preserve"> </w:t>
      </w:r>
      <w:r w:rsidRPr="00F477AF">
        <w:rPr>
          <w:lang w:eastAsia="ko-KR"/>
        </w:rPr>
        <w:t>applies the AF traffic influence with the N6 routing information of the selected T-EAS in the 3GPP Core Network. The EES</w:t>
      </w:r>
      <w:r w:rsidRPr="00F477AF">
        <w:t xml:space="preserve"> also</w:t>
      </w:r>
      <w:r w:rsidRPr="00F477AF">
        <w:rPr>
          <w:lang w:eastAsia="ko-KR"/>
        </w:rPr>
        <w:t xml:space="preserve"> notifies the S-EAS with the selected T-EAS endpoint.</w:t>
      </w:r>
    </w:p>
    <w:p w14:paraId="3A97E596" w14:textId="77777777" w:rsidR="00151873" w:rsidRDefault="00151873" w:rsidP="00151873">
      <w:pPr>
        <w:pStyle w:val="B2"/>
      </w:pPr>
      <w:r>
        <w:t>d.</w:t>
      </w:r>
      <w:r>
        <w:tab/>
        <w:t xml:space="preserve">If </w:t>
      </w:r>
      <w:r w:rsidRPr="00F477AF">
        <w:t>"AC</w:t>
      </w:r>
      <w:r>
        <w:t>T</w:t>
      </w:r>
      <w:r w:rsidRPr="00F477AF">
        <w:t xml:space="preserve"> </w:t>
      </w:r>
      <w:r>
        <w:t>start/stop</w:t>
      </w:r>
      <w:r w:rsidRPr="00F477AF">
        <w:t>" event</w:t>
      </w:r>
      <w:r>
        <w:t xml:space="preserve"> is subscribed, during the ACR launch if the EEC indicates the need to notify the EAS in the ACR request as described in clause 8.8.3.4, the EES shall send notification to the EAS to inform it about the need to start or stop the ACT to or from another EAS.</w:t>
      </w:r>
      <w:r w:rsidRPr="003140E2">
        <w:t xml:space="preserve"> </w:t>
      </w:r>
      <w:r w:rsidRPr="00AB1260">
        <w:t xml:space="preserve">The EES may include a service continuity </w:t>
      </w:r>
      <w:r w:rsidRPr="00AB1260">
        <w:lastRenderedPageBreak/>
        <w:t xml:space="preserve">planning indication so that the EES will monitor </w:t>
      </w:r>
      <w:r>
        <w:t xml:space="preserve">UE location. </w:t>
      </w:r>
      <w:r w:rsidRPr="00D95056">
        <w:t>The notification message includes ACR identity (ACID, UE ID, S-EAS endpoint and T-EAS endpoint).</w:t>
      </w:r>
    </w:p>
    <w:p w14:paraId="704F8DA5" w14:textId="77777777" w:rsidR="00151873" w:rsidRPr="003140E2" w:rsidRDefault="00151873" w:rsidP="00151873">
      <w:pPr>
        <w:pStyle w:val="B2"/>
        <w:rPr>
          <w:lang w:eastAsia="ko-KR"/>
        </w:rPr>
      </w:pPr>
      <w:r>
        <w:t>e.</w:t>
      </w:r>
      <w:r>
        <w:tab/>
        <w:t>If “ACR Selection” event is subscribed, the EES shall send notification to the EAS to update the selected ACR scenario list applicable for a particular AC (</w:t>
      </w:r>
      <w:r w:rsidRPr="00D95056">
        <w:t>ACID, UE ID)</w:t>
      </w:r>
      <w:r>
        <w:t xml:space="preserve"> if an update was received as described in clause 8.15.2.2.</w:t>
      </w:r>
    </w:p>
    <w:p w14:paraId="36F9F132" w14:textId="77777777" w:rsidR="00151873" w:rsidRDefault="00151873" w:rsidP="00151873">
      <w:pPr>
        <w:pStyle w:val="B1"/>
      </w:pPr>
      <w:r w:rsidRPr="00F477AF">
        <w:t>2.</w:t>
      </w:r>
      <w:r w:rsidRPr="00F477AF">
        <w:tab/>
        <w:t>The EES sends ACR management event notification to the EAS. The EES includes the ACR management event notification information of the UE(s) and optionally the timestamp. If the event triggering the notification is DNAI change, the timestamp can be included to indicate the age of the user plane path management event notification information. The EES may only provide part of information included in the user plane path management event notification from 3GPP network (e.g. target DNAI). If the EAS had provided "Indication of EAS acknowledgement", the EES waits for acknowledgement from the EAS before it sends AF acknowledgement to the 3GPP core network.</w:t>
      </w:r>
    </w:p>
    <w:p w14:paraId="2DA6E78D" w14:textId="77777777" w:rsidR="00151873" w:rsidRDefault="00151873" w:rsidP="00151873">
      <w:pPr>
        <w:pStyle w:val="B1"/>
        <w:ind w:hanging="1"/>
      </w:pPr>
      <w:r>
        <w:t xml:space="preserve">If the event is </w:t>
      </w:r>
      <w:r w:rsidRPr="00F477AF">
        <w:t>"AC</w:t>
      </w:r>
      <w:r>
        <w:t>T</w:t>
      </w:r>
      <w:r w:rsidRPr="00F477AF">
        <w:t xml:space="preserve"> </w:t>
      </w:r>
      <w:r>
        <w:t>start/stop</w:t>
      </w:r>
      <w:r w:rsidRPr="00F477AF">
        <w:t>"</w:t>
      </w:r>
      <w:r>
        <w:t>,</w:t>
      </w:r>
      <w:r w:rsidRPr="00F35114">
        <w:t xml:space="preserve"> </w:t>
      </w:r>
      <w:r>
        <w:t>the notification shall include the endpoint address of the other EAS and the UE ID.</w:t>
      </w:r>
      <w:r w:rsidRPr="00047695">
        <w:t xml:space="preserve"> The "ACT start" notification may include ACR parameters as per clause 8.8.3.</w:t>
      </w:r>
      <w:r>
        <w:t>9</w:t>
      </w:r>
      <w:r w:rsidRPr="00047695">
        <w:t>.</w:t>
      </w:r>
      <w:r>
        <w:t xml:space="preserve"> </w:t>
      </w:r>
      <w:r w:rsidRPr="000E23EF">
        <w:t xml:space="preserve">Upon receiving the notification about the start of the ACR execution with "ACT start" event, </w:t>
      </w:r>
      <w:r>
        <w:t>t</w:t>
      </w:r>
      <w:r w:rsidRPr="000E23EF">
        <w:t xml:space="preserve">he S-EAS </w:t>
      </w:r>
      <w:r>
        <w:t xml:space="preserve">avoids </w:t>
      </w:r>
      <w:r w:rsidRPr="000E23EF">
        <w:t>triggering a second ACR execution for the same identity (ACID, UE ID, S-EAS endpoint and T-EAS endpoint) until the current ACR execution is completed.</w:t>
      </w:r>
    </w:p>
    <w:p w14:paraId="770DE4A3" w14:textId="77777777" w:rsidR="00151873" w:rsidRDefault="00151873" w:rsidP="00151873">
      <w:pPr>
        <w:pStyle w:val="NO"/>
      </w:pPr>
      <w:r>
        <w:t>NOTE:</w:t>
      </w:r>
      <w:r>
        <w:tab/>
      </w:r>
      <w:r w:rsidRPr="00F225FC">
        <w:t>How long the detection entity should wait for current ACT to complete in order to start to detect or to decide another ACR is up to the implementation</w:t>
      </w:r>
      <w:r>
        <w:t xml:space="preserve">. </w:t>
      </w:r>
    </w:p>
    <w:p w14:paraId="6B0927F0" w14:textId="77777777" w:rsidR="00151873" w:rsidRPr="00F477AF" w:rsidRDefault="00151873" w:rsidP="00151873">
      <w:pPr>
        <w:pStyle w:val="B1"/>
        <w:ind w:firstLine="0"/>
      </w:pPr>
      <w:r>
        <w:t>If the event is “ACR Selection”, the notification shall include the selected ACR scenario list, ACID and UE ID. Upon receiving the notification, the EAS d</w:t>
      </w:r>
      <w:r w:rsidRPr="00F52780">
        <w:t>etermine</w:t>
      </w:r>
      <w:r>
        <w:t>s</w:t>
      </w:r>
      <w:r w:rsidRPr="00F52780">
        <w:t xml:space="preserve"> if </w:t>
      </w:r>
      <w:r>
        <w:t>it</w:t>
      </w:r>
      <w:r w:rsidRPr="00F52780">
        <w:t xml:space="preserve"> should perform ACR detection and/or ACR decision</w:t>
      </w:r>
      <w:r>
        <w:t xml:space="preserve"> for a particular AC </w:t>
      </w:r>
      <w:r w:rsidRPr="000E23EF">
        <w:t>(ACID, UE ID)</w:t>
      </w:r>
      <w:r>
        <w:t>.</w:t>
      </w:r>
    </w:p>
    <w:p w14:paraId="594E2396" w14:textId="77777777" w:rsidR="00151873" w:rsidRDefault="00151873" w:rsidP="00151873">
      <w:pPr>
        <w:pStyle w:val="B1"/>
      </w:pPr>
      <w:r w:rsidRPr="00F477AF">
        <w:t>3.</w:t>
      </w:r>
      <w:r w:rsidRPr="00F477AF">
        <w:tab/>
        <w:t xml:space="preserve">If the EAS had included </w:t>
      </w:r>
      <w:r w:rsidRPr="00F477AF">
        <w:rPr>
          <w:lang w:eastAsia="ko-KR"/>
        </w:rPr>
        <w:t>Indication of EAS Acknowledgement within ACR</w:t>
      </w:r>
      <w:r w:rsidRPr="00F477AF">
        <w:t xml:space="preserve"> management event subscribe request</w:t>
      </w:r>
      <w:r w:rsidRPr="00F477AF">
        <w:rPr>
          <w:lang w:eastAsia="ko-KR"/>
        </w:rPr>
        <w:t xml:space="preserve"> described in clause </w:t>
      </w:r>
      <w:r w:rsidRPr="00F477AF">
        <w:t>8.6.3.2.1, the EAS sends EAS Acknowledgement as a response to ACR management event notification to the EES either immediately or after the required ACT is completed. The EAS may reply in negative, e.g., the EAS may determine not to perform ACR. Then, the EES sends the AF acknowledgement to the 3GPP core network.</w:t>
      </w:r>
    </w:p>
    <w:p w14:paraId="25B82602" w14:textId="77777777" w:rsidR="00151873" w:rsidRPr="00F477AF" w:rsidRDefault="00151873" w:rsidP="00151873">
      <w:pPr>
        <w:pStyle w:val="B1"/>
        <w:ind w:hanging="1"/>
      </w:pPr>
      <w:r>
        <w:t>If the EAS had included Indication of EAS acknowledgement for service continuity planning within ACR management event subscribe request described in clause 8.6.3.2.1, the EAS sends EAS Acknowledgement as a response to ACR management event notification for service continuity planning of which detailed procedure is described in step 4 of clause 8.8.3.9.</w:t>
      </w:r>
    </w:p>
    <w:p w14:paraId="79967EDC" w14:textId="77777777" w:rsidR="0000574C" w:rsidRDefault="0000574C" w:rsidP="0000574C"/>
    <w:p w14:paraId="0B82760F" w14:textId="77777777" w:rsidR="00991E38" w:rsidRDefault="00991E38" w:rsidP="0000574C"/>
    <w:p w14:paraId="693E2323" w14:textId="77777777" w:rsidR="00991E38" w:rsidRPr="0000574C" w:rsidRDefault="00991E38" w:rsidP="00991E38">
      <w:pPr>
        <w:rPr>
          <w:color w:val="92D050"/>
          <w:sz w:val="40"/>
        </w:rPr>
      </w:pPr>
      <w:r w:rsidRPr="0000574C">
        <w:rPr>
          <w:color w:val="92D050"/>
          <w:sz w:val="40"/>
        </w:rPr>
        <w:t xml:space="preserve">*** </w:t>
      </w:r>
      <w:r>
        <w:rPr>
          <w:color w:val="92D050"/>
          <w:sz w:val="40"/>
        </w:rPr>
        <w:t>Nex</w:t>
      </w:r>
      <w:r w:rsidRPr="0000574C">
        <w:rPr>
          <w:color w:val="92D050"/>
          <w:sz w:val="40"/>
        </w:rPr>
        <w:t>t Change ***</w:t>
      </w:r>
    </w:p>
    <w:p w14:paraId="3F05E688" w14:textId="77777777" w:rsidR="00991E38" w:rsidRDefault="00991E38" w:rsidP="0000574C"/>
    <w:p w14:paraId="2D074811" w14:textId="77777777" w:rsidR="00991E38" w:rsidRPr="00F477AF" w:rsidRDefault="00991E38" w:rsidP="0000574C"/>
    <w:p w14:paraId="52CB0342" w14:textId="77777777" w:rsidR="008829B7" w:rsidRPr="00F477AF" w:rsidRDefault="008829B7" w:rsidP="008829B7">
      <w:pPr>
        <w:pStyle w:val="Heading4"/>
      </w:pPr>
      <w:bookmarkStart w:id="115" w:name="_Toc50584374"/>
      <w:bookmarkStart w:id="116" w:name="_Toc50584718"/>
      <w:bookmarkStart w:id="117" w:name="_Toc57673624"/>
      <w:bookmarkStart w:id="118" w:name="_Toc155356426"/>
      <w:r w:rsidRPr="00F477AF">
        <w:t>8.6.</w:t>
      </w:r>
      <w:r w:rsidR="0014606C" w:rsidRPr="00F477AF">
        <w:t>3</w:t>
      </w:r>
      <w:r w:rsidRPr="00F477AF">
        <w:t>.3</w:t>
      </w:r>
      <w:r w:rsidRPr="00F477AF">
        <w:tab/>
        <w:t>Information flows</w:t>
      </w:r>
      <w:bookmarkEnd w:id="76"/>
      <w:bookmarkEnd w:id="77"/>
      <w:bookmarkEnd w:id="115"/>
      <w:bookmarkEnd w:id="116"/>
      <w:bookmarkEnd w:id="117"/>
      <w:bookmarkEnd w:id="118"/>
    </w:p>
    <w:p w14:paraId="5148E599" w14:textId="77777777" w:rsidR="00954F20" w:rsidRPr="00F477AF" w:rsidRDefault="00954F20" w:rsidP="00954F20">
      <w:pPr>
        <w:pStyle w:val="Heading5"/>
      </w:pPr>
      <w:bookmarkStart w:id="119" w:name="_Toc155356427"/>
      <w:bookmarkStart w:id="120" w:name="_Toc37791048"/>
      <w:bookmarkStart w:id="121" w:name="_Toc42004029"/>
      <w:bookmarkStart w:id="122" w:name="_Toc50584375"/>
      <w:bookmarkStart w:id="123" w:name="_Toc50584719"/>
      <w:bookmarkStart w:id="124" w:name="_Toc57673625"/>
      <w:r w:rsidRPr="00F477AF">
        <w:t>8.6.3.3.1</w:t>
      </w:r>
      <w:r w:rsidRPr="00F477AF">
        <w:tab/>
        <w:t>General</w:t>
      </w:r>
      <w:bookmarkEnd w:id="119"/>
    </w:p>
    <w:p w14:paraId="749D0AA0" w14:textId="77777777" w:rsidR="000A7E47" w:rsidRPr="00F477AF" w:rsidRDefault="000A7E47" w:rsidP="000A7E47">
      <w:r w:rsidRPr="00F477AF">
        <w:t>The following information flows are specified for ACR management event API:</w:t>
      </w:r>
    </w:p>
    <w:p w14:paraId="47AD997B" w14:textId="77777777" w:rsidR="000A7E47" w:rsidRPr="00F477AF" w:rsidRDefault="000A7E47" w:rsidP="000A7E47">
      <w:pPr>
        <w:pStyle w:val="B1"/>
      </w:pPr>
      <w:r w:rsidRPr="00F477AF">
        <w:t>-</w:t>
      </w:r>
      <w:r w:rsidRPr="00F477AF">
        <w:tab/>
        <w:t>ACR management event subscription, notification, subscription update and unsubscribe.</w:t>
      </w:r>
    </w:p>
    <w:p w14:paraId="69E5D92D" w14:textId="77777777" w:rsidR="008829B7" w:rsidRPr="00F477AF" w:rsidRDefault="008829B7" w:rsidP="008829B7">
      <w:pPr>
        <w:pStyle w:val="Heading5"/>
      </w:pPr>
      <w:bookmarkStart w:id="125" w:name="_Toc155356428"/>
      <w:r w:rsidRPr="00F477AF">
        <w:t>8.6.</w:t>
      </w:r>
      <w:r w:rsidR="0014606C" w:rsidRPr="00F477AF">
        <w:t>3</w:t>
      </w:r>
      <w:r w:rsidRPr="00F477AF">
        <w:t>.3.</w:t>
      </w:r>
      <w:r w:rsidR="00954F20" w:rsidRPr="00F477AF">
        <w:t>2</w:t>
      </w:r>
      <w:r w:rsidRPr="00F477AF">
        <w:tab/>
      </w:r>
      <w:r w:rsidR="000A7E47" w:rsidRPr="00F477AF">
        <w:t>ACR</w:t>
      </w:r>
      <w:r w:rsidRPr="00F477AF">
        <w:t xml:space="preserve"> management event subscribe request</w:t>
      </w:r>
      <w:bookmarkEnd w:id="120"/>
      <w:bookmarkEnd w:id="121"/>
      <w:bookmarkEnd w:id="122"/>
      <w:bookmarkEnd w:id="123"/>
      <w:bookmarkEnd w:id="124"/>
      <w:bookmarkEnd w:id="125"/>
    </w:p>
    <w:p w14:paraId="31C976DB" w14:textId="77777777" w:rsidR="008829B7" w:rsidRPr="00F477AF" w:rsidRDefault="008829B7" w:rsidP="008829B7">
      <w:pPr>
        <w:rPr>
          <w:lang w:eastAsia="ko-KR"/>
        </w:rPr>
      </w:pPr>
      <w:r w:rsidRPr="00F477AF">
        <w:t>Table 8.6.</w:t>
      </w:r>
      <w:r w:rsidR="0014606C" w:rsidRPr="00F477AF">
        <w:t>3</w:t>
      </w:r>
      <w:r w:rsidRPr="00F477AF">
        <w:t>.3.</w:t>
      </w:r>
      <w:r w:rsidR="00954F20" w:rsidRPr="00F477AF">
        <w:t>2</w:t>
      </w:r>
      <w:r w:rsidRPr="00F477AF">
        <w:t>-1 describes the information elements for a</w:t>
      </w:r>
      <w:r w:rsidR="000A7E47" w:rsidRPr="00F477AF">
        <w:t>n</w:t>
      </w:r>
      <w:r w:rsidRPr="00F477AF">
        <w:t xml:space="preserve"> </w:t>
      </w:r>
      <w:r w:rsidR="000A7E47" w:rsidRPr="00F477AF">
        <w:t>ACR</w:t>
      </w:r>
      <w:r w:rsidRPr="00F477AF">
        <w:t xml:space="preserve"> </w:t>
      </w:r>
      <w:r w:rsidR="00CB7CA0" w:rsidRPr="00F477AF">
        <w:t>m</w:t>
      </w:r>
      <w:r w:rsidRPr="00F477AF">
        <w:t xml:space="preserve">anagement </w:t>
      </w:r>
      <w:r w:rsidR="00CB7CA0" w:rsidRPr="00F477AF">
        <w:t>e</w:t>
      </w:r>
      <w:r w:rsidRPr="00F477AF">
        <w:t xml:space="preserve">vent </w:t>
      </w:r>
      <w:r w:rsidR="00CB7CA0" w:rsidRPr="00F477AF">
        <w:t>s</w:t>
      </w:r>
      <w:r w:rsidRPr="00F477AF">
        <w:t xml:space="preserve">ubscribe </w:t>
      </w:r>
      <w:r w:rsidR="00CB7CA0" w:rsidRPr="00F477AF">
        <w:t>r</w:t>
      </w:r>
      <w:r w:rsidRPr="00F477AF">
        <w:t xml:space="preserve">equest from the </w:t>
      </w:r>
      <w:r w:rsidR="006A0D9E" w:rsidRPr="00F477AF">
        <w:t>EAS</w:t>
      </w:r>
      <w:r w:rsidRPr="00F477AF">
        <w:t xml:space="preserve"> to</w:t>
      </w:r>
      <w:r w:rsidRPr="00F477AF">
        <w:rPr>
          <w:lang w:eastAsia="ko-KR"/>
        </w:rPr>
        <w:t xml:space="preserve"> the </w:t>
      </w:r>
      <w:r w:rsidR="00703E97" w:rsidRPr="00F477AF">
        <w:rPr>
          <w:lang w:eastAsia="ko-KR"/>
        </w:rPr>
        <w:t>EES</w:t>
      </w:r>
      <w:r w:rsidRPr="00F477AF">
        <w:rPr>
          <w:lang w:eastAsia="ko-KR"/>
        </w:rPr>
        <w:t xml:space="preserve">. </w:t>
      </w:r>
    </w:p>
    <w:p w14:paraId="18E16B6E" w14:textId="77777777" w:rsidR="008829B7" w:rsidRPr="00F477AF" w:rsidRDefault="008829B7" w:rsidP="00E716BF">
      <w:pPr>
        <w:pStyle w:val="TH"/>
      </w:pPr>
      <w:r w:rsidRPr="00F477AF">
        <w:lastRenderedPageBreak/>
        <w:t>Table 8.6.</w:t>
      </w:r>
      <w:r w:rsidR="0014606C" w:rsidRPr="00F477AF">
        <w:t>3</w:t>
      </w:r>
      <w:r w:rsidRPr="00F477AF">
        <w:t>.3.</w:t>
      </w:r>
      <w:r w:rsidR="00954F20" w:rsidRPr="00F477AF">
        <w:t>2</w:t>
      </w:r>
      <w:r w:rsidRPr="00F477AF">
        <w:t xml:space="preserve">-1: </w:t>
      </w:r>
      <w:r w:rsidR="000A7E47" w:rsidRPr="00F477AF">
        <w:t>ACR</w:t>
      </w:r>
      <w:r w:rsidRPr="00F477AF">
        <w:t xml:space="preserve"> management event subscribe request</w:t>
      </w:r>
    </w:p>
    <w:tbl>
      <w:tblPr>
        <w:tblW w:w="8640" w:type="dxa"/>
        <w:jc w:val="center"/>
        <w:tblLayout w:type="fixed"/>
        <w:tblLook w:val="0000" w:firstRow="0" w:lastRow="0" w:firstColumn="0" w:lastColumn="0" w:noHBand="0" w:noVBand="0"/>
      </w:tblPr>
      <w:tblGrid>
        <w:gridCol w:w="2880"/>
        <w:gridCol w:w="1440"/>
        <w:gridCol w:w="4320"/>
      </w:tblGrid>
      <w:tr w:rsidR="008829B7" w:rsidRPr="00F477AF" w14:paraId="432D0160"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1AE31376" w14:textId="77777777" w:rsidR="008829B7" w:rsidRPr="00F477AF" w:rsidRDefault="008829B7" w:rsidP="00393C4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46E47B3" w14:textId="77777777" w:rsidR="008829B7" w:rsidRPr="00F477AF" w:rsidRDefault="008829B7" w:rsidP="00393C4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C1497C" w14:textId="77777777" w:rsidR="008829B7" w:rsidRPr="00F477AF" w:rsidRDefault="008829B7" w:rsidP="00393C48">
            <w:pPr>
              <w:pStyle w:val="TAH"/>
            </w:pPr>
            <w:r w:rsidRPr="00F477AF">
              <w:t>Description</w:t>
            </w:r>
          </w:p>
        </w:tc>
      </w:tr>
      <w:tr w:rsidR="00A02E4D" w:rsidRPr="00F477AF" w14:paraId="6D1F2E70" w14:textId="77777777" w:rsidTr="00C21154">
        <w:trPr>
          <w:jc w:val="center"/>
        </w:trPr>
        <w:tc>
          <w:tcPr>
            <w:tcW w:w="2880" w:type="dxa"/>
            <w:tcBorders>
              <w:top w:val="single" w:sz="4" w:space="0" w:color="000000"/>
              <w:left w:val="single" w:sz="4" w:space="0" w:color="000000"/>
              <w:bottom w:val="single" w:sz="4" w:space="0" w:color="000000"/>
            </w:tcBorders>
            <w:shd w:val="clear" w:color="auto" w:fill="auto"/>
          </w:tcPr>
          <w:p w14:paraId="309A85DC" w14:textId="77777777" w:rsidR="00A02E4D" w:rsidRPr="00F477AF" w:rsidRDefault="00A02E4D" w:rsidP="00C21154">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330E156D" w14:textId="77777777" w:rsidR="00A02E4D" w:rsidRPr="00F477AF" w:rsidRDefault="00A02E4D" w:rsidP="00C21154">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58BB88" w14:textId="77777777" w:rsidR="00A02E4D" w:rsidRPr="00F477AF" w:rsidRDefault="00A02E4D" w:rsidP="00C21154">
            <w:pPr>
              <w:pStyle w:val="TAL"/>
              <w:rPr>
                <w:rFonts w:cs="Arial"/>
                <w:szCs w:val="18"/>
              </w:rPr>
            </w:pPr>
            <w:r w:rsidRPr="00F477AF">
              <w:rPr>
                <w:rFonts w:cs="Arial"/>
                <w:szCs w:val="18"/>
              </w:rPr>
              <w:t>The identifier of the EAS</w:t>
            </w:r>
          </w:p>
        </w:tc>
      </w:tr>
      <w:tr w:rsidR="00A02E4D" w:rsidRPr="00F477AF" w14:paraId="5FE11593" w14:textId="77777777" w:rsidTr="00C21154">
        <w:trPr>
          <w:jc w:val="center"/>
        </w:trPr>
        <w:tc>
          <w:tcPr>
            <w:tcW w:w="2880" w:type="dxa"/>
            <w:tcBorders>
              <w:top w:val="single" w:sz="4" w:space="0" w:color="000000"/>
              <w:left w:val="single" w:sz="4" w:space="0" w:color="000000"/>
              <w:bottom w:val="single" w:sz="4" w:space="0" w:color="000000"/>
            </w:tcBorders>
            <w:shd w:val="clear" w:color="auto" w:fill="auto"/>
          </w:tcPr>
          <w:p w14:paraId="60457D51" w14:textId="77777777" w:rsidR="00A02E4D" w:rsidRPr="00F477AF" w:rsidRDefault="00A02E4D" w:rsidP="00C21154">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64E5655D" w14:textId="77777777" w:rsidR="00A02E4D" w:rsidRPr="00F477AF" w:rsidRDefault="00A02E4D" w:rsidP="00C21154">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6E91ED" w14:textId="77777777" w:rsidR="00A02E4D" w:rsidRPr="00F477AF" w:rsidRDefault="00A02E4D" w:rsidP="00C21154">
            <w:pPr>
              <w:pStyle w:val="TAL"/>
              <w:rPr>
                <w:rFonts w:cs="Arial"/>
                <w:szCs w:val="18"/>
              </w:rPr>
            </w:pPr>
            <w:r w:rsidRPr="00F477AF">
              <w:rPr>
                <w:rFonts w:cs="Arial"/>
                <w:szCs w:val="18"/>
              </w:rPr>
              <w:t>Security credentials of the EAS</w:t>
            </w:r>
          </w:p>
        </w:tc>
      </w:tr>
      <w:tr w:rsidR="008829B7" w:rsidRPr="00F477AF" w14:paraId="75AC4308"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5905987E" w14:textId="77777777" w:rsidR="008829B7" w:rsidRPr="00F477AF" w:rsidRDefault="008829B7" w:rsidP="00637413">
            <w:pPr>
              <w:pStyle w:val="TAL"/>
            </w:pPr>
            <w:r w:rsidRPr="00F477AF">
              <w:t xml:space="preserve">UE </w:t>
            </w:r>
            <w:r w:rsidR="00637413" w:rsidRPr="00F477AF">
              <w:t>ID (NOTE</w:t>
            </w:r>
            <w:r w:rsidR="006D0A82">
              <w:t> 1</w:t>
            </w:r>
            <w:r w:rsidR="00637413" w:rsidRPr="00F477AF">
              <w:t>)</w:t>
            </w:r>
          </w:p>
        </w:tc>
        <w:tc>
          <w:tcPr>
            <w:tcW w:w="1440" w:type="dxa"/>
            <w:tcBorders>
              <w:top w:val="single" w:sz="4" w:space="0" w:color="000000"/>
              <w:left w:val="single" w:sz="4" w:space="0" w:color="000000"/>
              <w:bottom w:val="single" w:sz="4" w:space="0" w:color="000000"/>
            </w:tcBorders>
            <w:shd w:val="clear" w:color="auto" w:fill="auto"/>
          </w:tcPr>
          <w:p w14:paraId="46B80FC9" w14:textId="77777777" w:rsidR="008829B7" w:rsidRPr="00F477AF" w:rsidRDefault="00637413" w:rsidP="00393C4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426F15" w14:textId="77777777" w:rsidR="008829B7" w:rsidRPr="00F477AF" w:rsidRDefault="008829B7" w:rsidP="00393C48">
            <w:pPr>
              <w:pStyle w:val="TAL"/>
            </w:pPr>
            <w:r w:rsidRPr="00F477AF">
              <w:t>The identifier of the UE (i.e. GPSI or identity token)</w:t>
            </w:r>
          </w:p>
        </w:tc>
      </w:tr>
      <w:tr w:rsidR="00637413" w:rsidRPr="00F477AF" w14:paraId="7CC77C85" w14:textId="77777777" w:rsidTr="00462D30">
        <w:trPr>
          <w:jc w:val="center"/>
        </w:trPr>
        <w:tc>
          <w:tcPr>
            <w:tcW w:w="2880" w:type="dxa"/>
            <w:tcBorders>
              <w:top w:val="single" w:sz="4" w:space="0" w:color="000000"/>
              <w:left w:val="single" w:sz="4" w:space="0" w:color="000000"/>
              <w:bottom w:val="single" w:sz="4" w:space="0" w:color="000000"/>
            </w:tcBorders>
            <w:shd w:val="clear" w:color="auto" w:fill="auto"/>
          </w:tcPr>
          <w:p w14:paraId="6C9471E8" w14:textId="77777777" w:rsidR="00637413" w:rsidRPr="00F477AF" w:rsidRDefault="00637413" w:rsidP="00462D30">
            <w:pPr>
              <w:pStyle w:val="TAL"/>
            </w:pPr>
            <w:r w:rsidRPr="00F477AF">
              <w:t xml:space="preserve">UE </w:t>
            </w:r>
            <w:r w:rsidRPr="00F477AF">
              <w:rPr>
                <w:lang w:eastAsia="ko-KR"/>
              </w:rPr>
              <w:t>Group ID (NOTE</w:t>
            </w:r>
            <w:r w:rsidR="006D0A82">
              <w:rPr>
                <w:lang w:eastAsia="ko-KR"/>
              </w:rPr>
              <w:t> 1</w:t>
            </w:r>
            <w:r w:rsidRPr="00F477AF">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15E2AF9E" w14:textId="77777777" w:rsidR="00637413" w:rsidRPr="00F477AF" w:rsidRDefault="00637413" w:rsidP="00462D30">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780E40" w14:textId="67A14E33" w:rsidR="00637413" w:rsidRPr="00F477AF" w:rsidRDefault="00637413" w:rsidP="00462D30">
            <w:pPr>
              <w:pStyle w:val="TAL"/>
            </w:pPr>
            <w:r w:rsidRPr="00F477AF">
              <w:rPr>
                <w:lang w:eastAsia="ko-KR"/>
              </w:rPr>
              <w:t>Identifies a group of UEs</w:t>
            </w:r>
            <w:r w:rsidR="00B20732" w:rsidRPr="00B20732">
              <w:rPr>
                <w:lang w:eastAsia="ko-KR"/>
              </w:rPr>
              <w:t xml:space="preserve"> as defined in clause</w:t>
            </w:r>
            <w:r w:rsidR="00B20732">
              <w:rPr>
                <w:lang w:eastAsia="ko-KR"/>
              </w:rPr>
              <w:t> </w:t>
            </w:r>
            <w:r w:rsidR="00B20732" w:rsidRPr="00B20732">
              <w:rPr>
                <w:lang w:eastAsia="ko-KR"/>
              </w:rPr>
              <w:t>7.2.7</w:t>
            </w:r>
          </w:p>
        </w:tc>
      </w:tr>
      <w:tr w:rsidR="008829B7" w:rsidRPr="00F477AF" w14:paraId="116B508E"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0C010144" w14:textId="77777777" w:rsidR="008829B7" w:rsidRPr="00F477AF" w:rsidRDefault="008829B7" w:rsidP="00393C48">
            <w:pPr>
              <w:pStyle w:val="TAL"/>
              <w:tabs>
                <w:tab w:val="right" w:pos="2664"/>
              </w:tabs>
              <w:rPr>
                <w:lang w:eastAsia="ko-KR"/>
              </w:rPr>
            </w:pPr>
            <w:r w:rsidRPr="00F477AF">
              <w:t>Event ID(s)</w:t>
            </w:r>
          </w:p>
        </w:tc>
        <w:tc>
          <w:tcPr>
            <w:tcW w:w="1440" w:type="dxa"/>
            <w:tcBorders>
              <w:top w:val="single" w:sz="4" w:space="0" w:color="000000"/>
              <w:left w:val="single" w:sz="4" w:space="0" w:color="000000"/>
              <w:bottom w:val="single" w:sz="4" w:space="0" w:color="000000"/>
            </w:tcBorders>
            <w:shd w:val="clear" w:color="auto" w:fill="auto"/>
          </w:tcPr>
          <w:p w14:paraId="1D9A466D" w14:textId="77777777" w:rsidR="008829B7" w:rsidRPr="00F477AF" w:rsidRDefault="008829B7" w:rsidP="00393C4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8C8A55" w14:textId="77777777" w:rsidR="00792529" w:rsidRPr="00F477AF" w:rsidRDefault="008829B7" w:rsidP="00393C48">
            <w:pPr>
              <w:pStyle w:val="TAL"/>
              <w:rPr>
                <w:lang w:eastAsia="ko-KR"/>
              </w:rPr>
            </w:pPr>
            <w:r w:rsidRPr="00F477AF">
              <w:rPr>
                <w:lang w:eastAsia="ko-KR"/>
              </w:rPr>
              <w:t>Event ID</w:t>
            </w:r>
            <w:r w:rsidR="00792529" w:rsidRPr="00F477AF">
              <w:rPr>
                <w:lang w:eastAsia="ko-KR"/>
              </w:rPr>
              <w:t>:</w:t>
            </w:r>
          </w:p>
          <w:p w14:paraId="24A3A457" w14:textId="77777777" w:rsidR="00792529" w:rsidRPr="00F477AF" w:rsidRDefault="00792529" w:rsidP="00792529">
            <w:pPr>
              <w:pStyle w:val="TAL"/>
              <w:rPr>
                <w:lang w:eastAsia="ko-KR"/>
              </w:rPr>
            </w:pPr>
            <w:r w:rsidRPr="00F477AF">
              <w:rPr>
                <w:lang w:eastAsia="ko-KR"/>
              </w:rPr>
              <w:t>- user plane path change</w:t>
            </w:r>
          </w:p>
          <w:p w14:paraId="34E45FB1" w14:textId="77777777" w:rsidR="008829B7" w:rsidRPr="00F477AF" w:rsidRDefault="00792529" w:rsidP="000A7E47">
            <w:pPr>
              <w:pStyle w:val="TAL"/>
              <w:rPr>
                <w:lang w:eastAsia="ko-KR"/>
              </w:rPr>
            </w:pPr>
            <w:r w:rsidRPr="00F477AF">
              <w:rPr>
                <w:lang w:eastAsia="ko-KR"/>
              </w:rPr>
              <w:t xml:space="preserve">- </w:t>
            </w:r>
            <w:r w:rsidR="000A7E47" w:rsidRPr="00F477AF">
              <w:rPr>
                <w:lang w:eastAsia="ko-KR"/>
              </w:rPr>
              <w:t>ACR</w:t>
            </w:r>
            <w:r w:rsidRPr="00F477AF">
              <w:rPr>
                <w:lang w:eastAsia="ko-KR"/>
              </w:rPr>
              <w:t xml:space="preserve"> monitoring </w:t>
            </w:r>
          </w:p>
          <w:p w14:paraId="3837EB15" w14:textId="77777777" w:rsidR="00382FCE" w:rsidRDefault="000A7E47" w:rsidP="00382FCE">
            <w:pPr>
              <w:pStyle w:val="TAL"/>
              <w:rPr>
                <w:ins w:id="126" w:author="Peter Dawes, Vodafone" w:date="2024-02-08T12:58:00Z"/>
                <w:lang w:eastAsia="ko-KR"/>
              </w:rPr>
            </w:pPr>
            <w:r w:rsidRPr="00F477AF">
              <w:rPr>
                <w:lang w:eastAsia="ko-KR"/>
              </w:rPr>
              <w:t>- ACR facilitation</w:t>
            </w:r>
          </w:p>
          <w:p w14:paraId="11ED30D6" w14:textId="693789FB" w:rsidR="00527424" w:rsidRDefault="00527424" w:rsidP="00382FCE">
            <w:pPr>
              <w:pStyle w:val="TAL"/>
              <w:rPr>
                <w:lang w:eastAsia="ko-KR"/>
              </w:rPr>
            </w:pPr>
            <w:ins w:id="127" w:author="Peter Dawes, Vodafone" w:date="2024-02-08T12:58:00Z">
              <w:r>
                <w:rPr>
                  <w:lang w:eastAsia="ko-KR"/>
                </w:rPr>
                <w:t>- ACR control</w:t>
              </w:r>
            </w:ins>
          </w:p>
          <w:p w14:paraId="51395894" w14:textId="77777777" w:rsidR="000A7B29" w:rsidRDefault="00382FCE" w:rsidP="000A7B29">
            <w:pPr>
              <w:pStyle w:val="TAL"/>
              <w:rPr>
                <w:lang w:eastAsia="ko-KR"/>
              </w:rPr>
            </w:pPr>
            <w:r>
              <w:rPr>
                <w:lang w:eastAsia="ko-KR"/>
              </w:rPr>
              <w:t>- ACT start/stop</w:t>
            </w:r>
          </w:p>
          <w:p w14:paraId="5442600A" w14:textId="20080B72" w:rsidR="000A7E47" w:rsidRPr="00F477AF" w:rsidRDefault="000A7B29" w:rsidP="000A7B29">
            <w:pPr>
              <w:pStyle w:val="TAL"/>
            </w:pPr>
            <w:r>
              <w:rPr>
                <w:lang w:eastAsia="ko-KR"/>
              </w:rPr>
              <w:t>- ACR selection</w:t>
            </w:r>
          </w:p>
        </w:tc>
      </w:tr>
      <w:tr w:rsidR="00837D8D" w:rsidRPr="00F477AF" w14:paraId="3A210722"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5CFE00CC" w14:textId="1E543991" w:rsidR="00837D8D" w:rsidRPr="00F477AF" w:rsidRDefault="00837D8D" w:rsidP="00837D8D">
            <w:pPr>
              <w:pStyle w:val="TAL"/>
              <w:tabs>
                <w:tab w:val="right" w:pos="2664"/>
              </w:tabs>
            </w:pPr>
            <w:r w:rsidRPr="00AB1260">
              <w:rPr>
                <w:lang w:eastAsia="zh-CN"/>
              </w:rPr>
              <w:t xml:space="preserve">Indication of service continuity planning </w:t>
            </w:r>
            <w:r w:rsidR="00E66E84" w:rsidRPr="00E66E84">
              <w:rPr>
                <w:lang w:eastAsia="zh-CN"/>
              </w:rPr>
              <w:t>(NOTE 3)</w:t>
            </w:r>
          </w:p>
        </w:tc>
        <w:tc>
          <w:tcPr>
            <w:tcW w:w="1440" w:type="dxa"/>
            <w:tcBorders>
              <w:top w:val="single" w:sz="4" w:space="0" w:color="000000"/>
              <w:left w:val="single" w:sz="4" w:space="0" w:color="000000"/>
              <w:bottom w:val="single" w:sz="4" w:space="0" w:color="000000"/>
            </w:tcBorders>
            <w:shd w:val="clear" w:color="auto" w:fill="auto"/>
          </w:tcPr>
          <w:p w14:paraId="17716834" w14:textId="77777777" w:rsidR="00837D8D" w:rsidRPr="00F477AF" w:rsidRDefault="00837D8D" w:rsidP="00837D8D">
            <w:pPr>
              <w:pStyle w:val="TAC"/>
              <w:rPr>
                <w:lang w:eastAsia="ko-KR"/>
              </w:rPr>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B7616A" w14:textId="5F441941" w:rsidR="00837D8D" w:rsidRPr="00F477AF" w:rsidRDefault="00837D8D" w:rsidP="00837D8D">
            <w:pPr>
              <w:pStyle w:val="TAL"/>
              <w:rPr>
                <w:lang w:eastAsia="ko-KR"/>
              </w:rPr>
            </w:pPr>
            <w:r w:rsidRPr="00AB1260">
              <w:rPr>
                <w:lang w:eastAsia="zh-CN"/>
              </w:rPr>
              <w:t xml:space="preserve">Indicates that whether the </w:t>
            </w:r>
            <w:r w:rsidR="005312F0" w:rsidRPr="00AB1260">
              <w:rPr>
                <w:lang w:eastAsia="zh-CN"/>
              </w:rPr>
              <w:t>service</w:t>
            </w:r>
            <w:r w:rsidRPr="00AB1260">
              <w:rPr>
                <w:lang w:eastAsia="zh-CN"/>
              </w:rPr>
              <w:t xml:space="preserve"> continuity planning is required i.e. whether EES shall monitor UE entering the predicted location. </w:t>
            </w:r>
          </w:p>
        </w:tc>
      </w:tr>
      <w:tr w:rsidR="002C7CD5" w:rsidRPr="00F477AF" w14:paraId="5A311143"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201B8549" w14:textId="77777777" w:rsidR="002C7CD5" w:rsidRPr="00F477AF" w:rsidRDefault="002C7CD5" w:rsidP="002C7CD5">
            <w:pPr>
              <w:pStyle w:val="TAL"/>
              <w:tabs>
                <w:tab w:val="right" w:pos="2664"/>
              </w:tabs>
            </w:pPr>
            <w:r>
              <w:t>Traffic filter information</w:t>
            </w:r>
          </w:p>
        </w:tc>
        <w:tc>
          <w:tcPr>
            <w:tcW w:w="1440" w:type="dxa"/>
            <w:tcBorders>
              <w:top w:val="single" w:sz="4" w:space="0" w:color="000000"/>
              <w:left w:val="single" w:sz="4" w:space="0" w:color="000000"/>
              <w:bottom w:val="single" w:sz="4" w:space="0" w:color="000000"/>
            </w:tcBorders>
            <w:shd w:val="clear" w:color="auto" w:fill="auto"/>
          </w:tcPr>
          <w:p w14:paraId="5AD50481" w14:textId="77777777" w:rsidR="002C7CD5" w:rsidRPr="00F477AF" w:rsidRDefault="002C7CD5" w:rsidP="002C7CD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1AB18A" w14:textId="77777777" w:rsidR="002C7CD5" w:rsidRDefault="002C7CD5" w:rsidP="002C7CD5">
            <w:pPr>
              <w:pStyle w:val="TAL"/>
              <w:rPr>
                <w:lang w:eastAsia="ko-KR"/>
              </w:rPr>
            </w:pPr>
            <w:r>
              <w:rPr>
                <w:lang w:eastAsia="ko-KR"/>
              </w:rPr>
              <w:t>The traffic filter information includes IP flow description, domain description (domain name, applicable protocol and matching criteria) or URI.</w:t>
            </w:r>
          </w:p>
          <w:p w14:paraId="5019CB75" w14:textId="77777777" w:rsidR="002C7CD5" w:rsidRDefault="002C7CD5" w:rsidP="002C7CD5">
            <w:pPr>
              <w:pStyle w:val="TAL"/>
              <w:rPr>
                <w:lang w:eastAsia="ko-KR"/>
              </w:rPr>
            </w:pPr>
          </w:p>
          <w:p w14:paraId="089F168F" w14:textId="66F3CEE8" w:rsidR="002C7CD5" w:rsidRPr="00F477AF" w:rsidRDefault="002C7CD5" w:rsidP="002C7CD5">
            <w:pPr>
              <w:pStyle w:val="TAL"/>
              <w:rPr>
                <w:lang w:eastAsia="ko-KR"/>
              </w:rPr>
            </w:pPr>
            <w:r>
              <w:rPr>
                <w:lang w:eastAsia="ko-KR"/>
              </w:rPr>
              <w:t xml:space="preserve">Applicable for the </w:t>
            </w:r>
            <w:r w:rsidRPr="00F477AF">
              <w:t>"</w:t>
            </w:r>
            <w:r>
              <w:t>user plane path change</w:t>
            </w:r>
            <w:r w:rsidRPr="00F477AF">
              <w:t xml:space="preserve">" </w:t>
            </w:r>
            <w:r>
              <w:t>event,</w:t>
            </w:r>
            <w:r>
              <w:rPr>
                <w:lang w:eastAsia="ko-KR"/>
              </w:rPr>
              <w:t xml:space="preserve"> </w:t>
            </w:r>
            <w:r w:rsidRPr="00F477AF">
              <w:t>the "ACR monitoring" event</w:t>
            </w:r>
            <w:ins w:id="128" w:author="Peter Dawes, Vodafone" w:date="2024-02-08T12:58:00Z">
              <w:r w:rsidR="002965D2">
                <w:t>,</w:t>
              </w:r>
            </w:ins>
            <w:del w:id="129" w:author="Peter Dawes, Vodafone" w:date="2024-02-08T12:58:00Z">
              <w:r w:rsidRPr="00F477AF" w:rsidDel="002965D2">
                <w:delText xml:space="preserve"> and</w:delText>
              </w:r>
            </w:del>
            <w:ins w:id="130" w:author="Peter Dawes, Vodafone" w:date="2024-02-08T12:58:00Z">
              <w:r w:rsidR="002965D2">
                <w:t xml:space="preserve"> the</w:t>
              </w:r>
            </w:ins>
            <w:r w:rsidRPr="00F477AF">
              <w:t xml:space="preserve"> "ACR facilitation" event</w:t>
            </w:r>
            <w:ins w:id="131" w:author="Peter Dawes, Vodafone" w:date="2024-02-08T12:58:00Z">
              <w:r w:rsidR="002965D2">
                <w:t>, and the "ACR control" event</w:t>
              </w:r>
            </w:ins>
            <w:r w:rsidRPr="00F477AF">
              <w:t>.</w:t>
            </w:r>
          </w:p>
        </w:tc>
      </w:tr>
      <w:tr w:rsidR="002C7CD5" w:rsidRPr="00F477AF" w14:paraId="7D74D0F1"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277022B7" w14:textId="77777777" w:rsidR="002C7CD5" w:rsidRPr="00F477AF" w:rsidRDefault="002C7CD5" w:rsidP="002C7CD5">
            <w:pPr>
              <w:pStyle w:val="TAL"/>
            </w:pPr>
            <w:r w:rsidRPr="00F477AF">
              <w:t>Event Report</w:t>
            </w:r>
            <w:r>
              <w:t xml:space="preserve"> (</w:t>
            </w:r>
            <w:r w:rsidRPr="002B2F6C">
              <w:t>NOTE</w:t>
            </w:r>
            <w:r>
              <w:t> 2)</w:t>
            </w:r>
          </w:p>
        </w:tc>
        <w:tc>
          <w:tcPr>
            <w:tcW w:w="1440" w:type="dxa"/>
            <w:tcBorders>
              <w:top w:val="single" w:sz="4" w:space="0" w:color="000000"/>
              <w:left w:val="single" w:sz="4" w:space="0" w:color="000000"/>
              <w:bottom w:val="single" w:sz="4" w:space="0" w:color="000000"/>
            </w:tcBorders>
            <w:shd w:val="clear" w:color="auto" w:fill="auto"/>
          </w:tcPr>
          <w:p w14:paraId="13F08520" w14:textId="77777777" w:rsidR="002C7CD5" w:rsidRPr="00F477AF" w:rsidRDefault="002C7CD5" w:rsidP="002C7CD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2FCA69" w14:textId="77777777" w:rsidR="002C7CD5" w:rsidRPr="00F477AF" w:rsidRDefault="002C7CD5" w:rsidP="002C7CD5">
            <w:pPr>
              <w:pStyle w:val="TAL"/>
            </w:pPr>
            <w:r w:rsidRPr="00F477AF">
              <w:t xml:space="preserve">Event Reporting Information as specified in </w:t>
            </w:r>
            <w:r w:rsidRPr="00F477AF">
              <w:rPr>
                <w:lang w:eastAsia="ko-KR"/>
              </w:rPr>
              <w:t>3GPP TS 23.502</w:t>
            </w:r>
            <w:r w:rsidRPr="00F477AF">
              <w:t> [3]</w:t>
            </w:r>
          </w:p>
        </w:tc>
      </w:tr>
      <w:tr w:rsidR="002C7CD5" w:rsidRPr="00F477AF" w14:paraId="2B094214"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0580B39A" w14:textId="77777777" w:rsidR="002C7CD5" w:rsidRPr="00F477AF" w:rsidRDefault="002C7CD5" w:rsidP="002C7CD5">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3576CCC6" w14:textId="77777777" w:rsidR="002C7CD5" w:rsidRPr="00F477AF" w:rsidRDefault="002C7CD5" w:rsidP="002C7CD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9A99C1" w14:textId="77777777" w:rsidR="002C7CD5" w:rsidRPr="00F477AF" w:rsidRDefault="002C7CD5" w:rsidP="002C7CD5">
            <w:pPr>
              <w:pStyle w:val="TAL"/>
            </w:pPr>
            <w:r w:rsidRPr="00F477AF">
              <w:t>Notification Target Address of the EAS where the notification is to be sent by the EES</w:t>
            </w:r>
          </w:p>
        </w:tc>
      </w:tr>
      <w:tr w:rsidR="002C7CD5" w:rsidRPr="00F477AF" w14:paraId="26786D65" w14:textId="77777777" w:rsidTr="00C71B20">
        <w:trPr>
          <w:jc w:val="center"/>
        </w:trPr>
        <w:tc>
          <w:tcPr>
            <w:tcW w:w="2880" w:type="dxa"/>
            <w:tcBorders>
              <w:top w:val="single" w:sz="4" w:space="0" w:color="000000"/>
              <w:left w:val="single" w:sz="4" w:space="0" w:color="000000"/>
              <w:bottom w:val="single" w:sz="4" w:space="0" w:color="000000"/>
            </w:tcBorders>
            <w:shd w:val="clear" w:color="auto" w:fill="auto"/>
          </w:tcPr>
          <w:p w14:paraId="1D38BF40" w14:textId="77777777" w:rsidR="002C7CD5" w:rsidRPr="00F477AF" w:rsidRDefault="002C7CD5" w:rsidP="002C7CD5">
            <w:pPr>
              <w:pStyle w:val="TAL"/>
              <w:rPr>
                <w:lang w:eastAsia="ko-KR"/>
              </w:rPr>
            </w:pPr>
            <w:r w:rsidRPr="00F477AF">
              <w:rPr>
                <w:lang w:eastAsia="ko-KR"/>
              </w:rPr>
              <w:t>Type of subscription</w:t>
            </w:r>
          </w:p>
        </w:tc>
        <w:tc>
          <w:tcPr>
            <w:tcW w:w="1440" w:type="dxa"/>
            <w:tcBorders>
              <w:top w:val="single" w:sz="4" w:space="0" w:color="000000"/>
              <w:left w:val="single" w:sz="4" w:space="0" w:color="000000"/>
              <w:bottom w:val="single" w:sz="4" w:space="0" w:color="000000"/>
            </w:tcBorders>
            <w:shd w:val="clear" w:color="auto" w:fill="auto"/>
          </w:tcPr>
          <w:p w14:paraId="250DC6C1" w14:textId="77777777" w:rsidR="002C7CD5" w:rsidRPr="00F477AF" w:rsidRDefault="002C7CD5" w:rsidP="002C7CD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8E9F0D" w14:textId="77777777" w:rsidR="002C7CD5" w:rsidRPr="00F477AF" w:rsidRDefault="002C7CD5" w:rsidP="002C7CD5">
            <w:pPr>
              <w:pStyle w:val="TAL"/>
              <w:rPr>
                <w:lang w:eastAsia="ko-KR"/>
              </w:rPr>
            </w:pPr>
            <w:r w:rsidRPr="00F477AF">
              <w:rPr>
                <w:lang w:eastAsia="ko-KR"/>
              </w:rPr>
              <w:t xml:space="preserve">Indicates Early and/or Late notification to inform if the notification needs to be received before and/or after UP path configuration. </w:t>
            </w:r>
            <w:r w:rsidRPr="00F477AF">
              <w:t>Applicable for the "user plane path change" event.</w:t>
            </w:r>
          </w:p>
        </w:tc>
      </w:tr>
      <w:tr w:rsidR="002C7CD5" w:rsidRPr="00F477AF" w14:paraId="7607B2DE" w14:textId="77777777" w:rsidTr="00C71B20">
        <w:trPr>
          <w:jc w:val="center"/>
        </w:trPr>
        <w:tc>
          <w:tcPr>
            <w:tcW w:w="2880" w:type="dxa"/>
            <w:tcBorders>
              <w:top w:val="single" w:sz="4" w:space="0" w:color="000000"/>
              <w:left w:val="single" w:sz="4" w:space="0" w:color="000000"/>
              <w:bottom w:val="single" w:sz="4" w:space="0" w:color="000000"/>
            </w:tcBorders>
            <w:shd w:val="clear" w:color="auto" w:fill="auto"/>
          </w:tcPr>
          <w:p w14:paraId="750993F4" w14:textId="77777777" w:rsidR="002C7CD5" w:rsidRPr="00F477AF" w:rsidRDefault="002C7CD5" w:rsidP="002C7CD5">
            <w:pPr>
              <w:pStyle w:val="TAL"/>
              <w:rPr>
                <w:lang w:eastAsia="ko-KR"/>
              </w:rPr>
            </w:pPr>
            <w:r w:rsidRPr="00F477AF">
              <w:rPr>
                <w:lang w:eastAsia="ko-KR"/>
              </w:rPr>
              <w:t>Indication of EAS acknowledgement</w:t>
            </w:r>
          </w:p>
        </w:tc>
        <w:tc>
          <w:tcPr>
            <w:tcW w:w="1440" w:type="dxa"/>
            <w:tcBorders>
              <w:top w:val="single" w:sz="4" w:space="0" w:color="000000"/>
              <w:left w:val="single" w:sz="4" w:space="0" w:color="000000"/>
              <w:bottom w:val="single" w:sz="4" w:space="0" w:color="000000"/>
            </w:tcBorders>
            <w:shd w:val="clear" w:color="auto" w:fill="auto"/>
          </w:tcPr>
          <w:p w14:paraId="0B7DF6CC" w14:textId="77777777" w:rsidR="002C7CD5" w:rsidRPr="00F477AF" w:rsidRDefault="002C7CD5" w:rsidP="002C7CD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71AD06" w14:textId="77777777" w:rsidR="002C7CD5" w:rsidRPr="00F477AF" w:rsidRDefault="002C7CD5" w:rsidP="002C7CD5">
            <w:pPr>
              <w:pStyle w:val="TAL"/>
              <w:rPr>
                <w:lang w:eastAsia="ko-KR"/>
              </w:rPr>
            </w:pPr>
            <w:r w:rsidRPr="00F477AF">
              <w:t>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Applicable for the "user plane path change" event.</w:t>
            </w:r>
          </w:p>
        </w:tc>
      </w:tr>
      <w:tr w:rsidR="000425A1" w:rsidRPr="00F477AF" w14:paraId="0341E721" w14:textId="77777777" w:rsidTr="00C71B20">
        <w:trPr>
          <w:jc w:val="center"/>
        </w:trPr>
        <w:tc>
          <w:tcPr>
            <w:tcW w:w="2880" w:type="dxa"/>
            <w:tcBorders>
              <w:top w:val="single" w:sz="4" w:space="0" w:color="000000"/>
              <w:left w:val="single" w:sz="4" w:space="0" w:color="000000"/>
              <w:bottom w:val="single" w:sz="4" w:space="0" w:color="000000"/>
            </w:tcBorders>
            <w:shd w:val="clear" w:color="auto" w:fill="auto"/>
          </w:tcPr>
          <w:p w14:paraId="2065D9E0" w14:textId="77777777" w:rsidR="000425A1" w:rsidRPr="00F477AF" w:rsidRDefault="000425A1" w:rsidP="000425A1">
            <w:pPr>
              <w:pStyle w:val="TAL"/>
              <w:rPr>
                <w:lang w:eastAsia="ko-KR"/>
              </w:rPr>
            </w:pPr>
            <w:r w:rsidRPr="00F477AF">
              <w:rPr>
                <w:lang w:eastAsia="ko-KR"/>
              </w:rPr>
              <w:t>Indication of EAS acknowledgement</w:t>
            </w:r>
            <w:r>
              <w:rPr>
                <w:lang w:eastAsia="ko-KR"/>
              </w:rPr>
              <w:t xml:space="preserve"> for service continuity planning</w:t>
            </w:r>
          </w:p>
        </w:tc>
        <w:tc>
          <w:tcPr>
            <w:tcW w:w="1440" w:type="dxa"/>
            <w:tcBorders>
              <w:top w:val="single" w:sz="4" w:space="0" w:color="000000"/>
              <w:left w:val="single" w:sz="4" w:space="0" w:color="000000"/>
              <w:bottom w:val="single" w:sz="4" w:space="0" w:color="000000"/>
            </w:tcBorders>
            <w:shd w:val="clear" w:color="auto" w:fill="auto"/>
          </w:tcPr>
          <w:p w14:paraId="7E641726" w14:textId="77777777" w:rsidR="000425A1" w:rsidRPr="00F477AF" w:rsidRDefault="000425A1" w:rsidP="000425A1">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D91685" w14:textId="77777777" w:rsidR="000425A1" w:rsidRPr="00F477AF" w:rsidRDefault="000425A1" w:rsidP="000425A1">
            <w:pPr>
              <w:pStyle w:val="TAL"/>
            </w:pPr>
            <w:r>
              <w:rPr>
                <w:rFonts w:hint="eastAsia"/>
                <w:lang w:eastAsia="ko-KR"/>
              </w:rPr>
              <w:t xml:space="preserve">This IE indicates that the EAS will provide an acknowledgement as a response to the </w:t>
            </w:r>
            <w:r>
              <w:rPr>
                <w:lang w:eastAsia="ko-KR"/>
              </w:rPr>
              <w:t>notification</w:t>
            </w:r>
            <w:r>
              <w:rPr>
                <w:rFonts w:hint="eastAsia"/>
                <w:lang w:eastAsia="ko-KR"/>
              </w:rPr>
              <w:t xml:space="preserve"> </w:t>
            </w:r>
            <w:r>
              <w:rPr>
                <w:lang w:eastAsia="ko-KR"/>
              </w:rPr>
              <w:t>of ACR management notification related to service continuity planning.</w:t>
            </w:r>
          </w:p>
        </w:tc>
      </w:tr>
      <w:tr w:rsidR="000425A1" w:rsidRPr="00F477AF" w14:paraId="40A5D002"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124C854E" w14:textId="77777777" w:rsidR="000425A1" w:rsidRPr="00F477AF" w:rsidRDefault="000425A1" w:rsidP="000425A1">
            <w:pPr>
              <w:pStyle w:val="TAL"/>
            </w:pPr>
            <w:r w:rsidRPr="00F477AF">
              <w:t>Event Filter</w:t>
            </w:r>
          </w:p>
        </w:tc>
        <w:tc>
          <w:tcPr>
            <w:tcW w:w="1440" w:type="dxa"/>
            <w:tcBorders>
              <w:top w:val="single" w:sz="4" w:space="0" w:color="000000"/>
              <w:left w:val="single" w:sz="4" w:space="0" w:color="000000"/>
              <w:bottom w:val="single" w:sz="4" w:space="0" w:color="000000"/>
            </w:tcBorders>
            <w:shd w:val="clear" w:color="auto" w:fill="auto"/>
          </w:tcPr>
          <w:p w14:paraId="1CA2AA2D" w14:textId="77777777" w:rsidR="000425A1" w:rsidRPr="00F477AF" w:rsidRDefault="000425A1" w:rsidP="000425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674A9A" w14:textId="77777777" w:rsidR="000425A1" w:rsidRPr="00F477AF" w:rsidRDefault="000425A1" w:rsidP="000425A1">
            <w:pPr>
              <w:pStyle w:val="TAL"/>
            </w:pPr>
            <w:r w:rsidRPr="00F477AF">
              <w:t>Event filter as specified in 3GPP TS 23.501 [2]</w:t>
            </w:r>
          </w:p>
        </w:tc>
      </w:tr>
      <w:tr w:rsidR="000425A1" w:rsidRPr="00F477AF" w14:paraId="1845B6CF" w14:textId="77777777" w:rsidTr="000A7E47">
        <w:trPr>
          <w:jc w:val="center"/>
        </w:trPr>
        <w:tc>
          <w:tcPr>
            <w:tcW w:w="2880" w:type="dxa"/>
            <w:tcBorders>
              <w:top w:val="single" w:sz="4" w:space="0" w:color="000000"/>
              <w:left w:val="single" w:sz="4" w:space="0" w:color="000000"/>
              <w:bottom w:val="single" w:sz="4" w:space="0" w:color="000000"/>
            </w:tcBorders>
            <w:shd w:val="clear" w:color="auto" w:fill="auto"/>
          </w:tcPr>
          <w:p w14:paraId="3429C34E" w14:textId="77777777" w:rsidR="000425A1" w:rsidRPr="00F477AF" w:rsidRDefault="000425A1" w:rsidP="000425A1">
            <w:pPr>
              <w:pStyle w:val="TAL"/>
            </w:pPr>
            <w:r w:rsidRPr="00F477AF">
              <w:t>EAS characteristics for ACR</w:t>
            </w:r>
          </w:p>
        </w:tc>
        <w:tc>
          <w:tcPr>
            <w:tcW w:w="1440" w:type="dxa"/>
            <w:tcBorders>
              <w:top w:val="single" w:sz="4" w:space="0" w:color="000000"/>
              <w:left w:val="single" w:sz="4" w:space="0" w:color="000000"/>
              <w:bottom w:val="single" w:sz="4" w:space="0" w:color="000000"/>
            </w:tcBorders>
            <w:shd w:val="clear" w:color="auto" w:fill="auto"/>
          </w:tcPr>
          <w:p w14:paraId="4136545D" w14:textId="77777777" w:rsidR="000425A1" w:rsidRPr="00F477AF" w:rsidRDefault="000425A1" w:rsidP="000425A1">
            <w:pPr>
              <w:pStyle w:val="TAC"/>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4F4322" w14:textId="77777777" w:rsidR="000425A1" w:rsidRPr="00F477AF" w:rsidRDefault="000425A1" w:rsidP="000425A1">
            <w:pPr>
              <w:pStyle w:val="TAL"/>
            </w:pPr>
            <w:r w:rsidRPr="00F477AF">
              <w:t>Set of characteristics to determine required EAS as detailed in Table 8.5.3.2-2.</w:t>
            </w:r>
          </w:p>
          <w:p w14:paraId="67CF56E6" w14:textId="77777777" w:rsidR="000425A1" w:rsidRPr="00F477AF" w:rsidRDefault="000425A1" w:rsidP="000425A1">
            <w:pPr>
              <w:pStyle w:val="TAL"/>
            </w:pPr>
            <w:r w:rsidRPr="00F477AF">
              <w:t>Applicable for the "ACR monitoring" event and "ACR facilitation" event.</w:t>
            </w:r>
          </w:p>
        </w:tc>
      </w:tr>
      <w:tr w:rsidR="000425A1" w:rsidRPr="00F477AF" w14:paraId="5A9BBB3A" w14:textId="77777777" w:rsidTr="00462D3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582E356" w14:textId="03BC225A" w:rsidR="000425A1" w:rsidRDefault="000425A1" w:rsidP="000425A1">
            <w:pPr>
              <w:pStyle w:val="TAN"/>
            </w:pPr>
            <w:r w:rsidRPr="00F477AF">
              <w:t>NOTE</w:t>
            </w:r>
            <w:r>
              <w:t> 1</w:t>
            </w:r>
            <w:r w:rsidRPr="00F477AF">
              <w:t>:</w:t>
            </w:r>
            <w:r w:rsidRPr="00F477AF">
              <w:tab/>
              <w:t>Either UE ID or UE Group ID shall be provided</w:t>
            </w:r>
            <w:r>
              <w:t xml:space="preserve">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w:t>
            </w:r>
            <w:r w:rsidRPr="00F477AF">
              <w:t>UE ID or UE Group ID</w:t>
            </w:r>
            <w:r>
              <w:t xml:space="preserve"> are not applicable to</w:t>
            </w:r>
            <w:r>
              <w:rPr>
                <w:lang w:eastAsia="ko-KR"/>
              </w:rPr>
              <w:t xml:space="preserve"> </w:t>
            </w:r>
            <w:r w:rsidRPr="00F477AF">
              <w:t>"</w:t>
            </w:r>
            <w:r>
              <w:rPr>
                <w:lang w:eastAsia="ko-KR"/>
              </w:rPr>
              <w:t>ACT start/stop</w:t>
            </w:r>
            <w:r w:rsidRPr="00F477AF">
              <w:t>"</w:t>
            </w:r>
            <w:r w:rsidR="000A7B29" w:rsidRPr="000A7B29">
              <w:t xml:space="preserve"> and</w:t>
            </w:r>
            <w:r w:rsidR="000A7B29">
              <w:t xml:space="preserve"> </w:t>
            </w:r>
            <w:r w:rsidR="000A7B29" w:rsidRPr="000A7B29">
              <w:t>"ACR selection"</w:t>
            </w:r>
            <w:r>
              <w:rPr>
                <w:lang w:eastAsia="ko-KR"/>
              </w:rPr>
              <w:t xml:space="preserve"> event</w:t>
            </w:r>
            <w:r w:rsidRPr="00F477AF">
              <w:t>.</w:t>
            </w:r>
          </w:p>
          <w:p w14:paraId="570121A6" w14:textId="1EFB4DCD" w:rsidR="000425A1" w:rsidRDefault="000425A1" w:rsidP="000425A1">
            <w:pPr>
              <w:pStyle w:val="TAN"/>
              <w:rPr>
                <w:lang w:eastAsia="ko-KR"/>
              </w:rPr>
            </w:pPr>
            <w:r w:rsidRPr="007D2CD6">
              <w:t>NOTE</w:t>
            </w:r>
            <w:r>
              <w:t> 2:</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rsidR="000A7B29">
              <w:t xml:space="preserve"> </w:t>
            </w:r>
            <w:r w:rsidR="000A7B29" w:rsidRPr="000A7B29">
              <w:t>and</w:t>
            </w:r>
            <w:r w:rsidR="000A7B29">
              <w:t xml:space="preserve"> </w:t>
            </w:r>
            <w:r w:rsidR="000A7B29" w:rsidRPr="000A7B29">
              <w:t>"ACR selection"</w:t>
            </w:r>
            <w:r>
              <w:rPr>
                <w:lang w:eastAsia="ko-KR"/>
              </w:rPr>
              <w:t xml:space="preserve"> event.</w:t>
            </w:r>
          </w:p>
          <w:p w14:paraId="495846AA" w14:textId="28F37CE4" w:rsidR="00E66E84" w:rsidRPr="00F477AF" w:rsidRDefault="00E66E84" w:rsidP="00E66E84">
            <w:pPr>
              <w:pStyle w:val="TAN"/>
            </w:pPr>
            <w:r>
              <w:rPr>
                <w:lang w:eastAsia="ko-KR"/>
              </w:rPr>
              <w:t>NOTE 3:</w:t>
            </w:r>
            <w:r>
              <w:tab/>
            </w:r>
            <w:r w:rsidRPr="00A55E24">
              <w:t>This IE is applicable</w:t>
            </w:r>
            <w:r>
              <w:t xml:space="preserve"> for </w:t>
            </w:r>
            <w:r w:rsidRPr="00E66E84">
              <w:rPr>
                <w:lang w:eastAsia="ko-KR"/>
              </w:rPr>
              <w:t>"</w:t>
            </w:r>
            <w:r>
              <w:rPr>
                <w:lang w:eastAsia="ko-KR"/>
              </w:rPr>
              <w:t>ACR monitoring</w:t>
            </w:r>
            <w:r w:rsidRPr="00E66E84">
              <w:rPr>
                <w:lang w:eastAsia="ko-KR"/>
              </w:rPr>
              <w:t>"</w:t>
            </w:r>
            <w:r>
              <w:rPr>
                <w:lang w:eastAsia="ko-KR"/>
              </w:rPr>
              <w:t xml:space="preserve">, </w:t>
            </w:r>
            <w:r w:rsidRPr="00E66E84">
              <w:rPr>
                <w:lang w:eastAsia="ko-KR"/>
              </w:rPr>
              <w:t>"</w:t>
            </w:r>
            <w:r>
              <w:rPr>
                <w:lang w:eastAsia="ko-KR"/>
              </w:rPr>
              <w:t>ACR facilitation</w:t>
            </w:r>
            <w:r w:rsidRPr="00E66E84">
              <w:rPr>
                <w:lang w:eastAsia="ko-KR"/>
              </w:rPr>
              <w:t>"</w:t>
            </w:r>
            <w:r>
              <w:t>.</w:t>
            </w:r>
          </w:p>
        </w:tc>
      </w:tr>
    </w:tbl>
    <w:p w14:paraId="236A8740" w14:textId="77777777" w:rsidR="008829B7" w:rsidRDefault="008829B7" w:rsidP="008829B7"/>
    <w:p w14:paraId="15DFAA86" w14:textId="28AFB0BD" w:rsidR="00397543" w:rsidRDefault="00397543" w:rsidP="00A54DE9">
      <w:bookmarkStart w:id="132" w:name="_Toc37791069"/>
      <w:bookmarkStart w:id="133" w:name="_Toc42004057"/>
      <w:bookmarkStart w:id="134" w:name="_Toc50584433"/>
      <w:bookmarkStart w:id="135" w:name="_Toc50584777"/>
      <w:bookmarkStart w:id="136" w:name="_Toc57673685"/>
    </w:p>
    <w:p w14:paraId="64EE30A4" w14:textId="2BC0405D" w:rsidR="00A54DE9" w:rsidRPr="00A54DE9" w:rsidRDefault="00A54DE9" w:rsidP="00A54DE9">
      <w:pPr>
        <w:rPr>
          <w:color w:val="92D050"/>
          <w:sz w:val="40"/>
        </w:rPr>
      </w:pPr>
      <w:r w:rsidRPr="00A54DE9">
        <w:rPr>
          <w:color w:val="92D050"/>
          <w:sz w:val="40"/>
        </w:rPr>
        <w:t xml:space="preserve">*** </w:t>
      </w:r>
      <w:r>
        <w:rPr>
          <w:color w:val="92D050"/>
          <w:sz w:val="40"/>
        </w:rPr>
        <w:t>Nex</w:t>
      </w:r>
      <w:r w:rsidRPr="00A54DE9">
        <w:rPr>
          <w:color w:val="92D050"/>
          <w:sz w:val="40"/>
        </w:rPr>
        <w:t>t Change ***</w:t>
      </w:r>
    </w:p>
    <w:p w14:paraId="70680BBF" w14:textId="77777777" w:rsidR="00A54DE9" w:rsidRDefault="00A54DE9" w:rsidP="00A54DE9"/>
    <w:p w14:paraId="39B71F8C" w14:textId="4E75BCFA" w:rsidR="00245E43" w:rsidRPr="00F477AF" w:rsidRDefault="00CA7389" w:rsidP="00245E43">
      <w:pPr>
        <w:pStyle w:val="Heading2"/>
      </w:pPr>
      <w:bookmarkStart w:id="137" w:name="_Toc155356511"/>
      <w:r w:rsidRPr="00F477AF">
        <w:lastRenderedPageBreak/>
        <w:t>8.8</w:t>
      </w:r>
      <w:r w:rsidR="00245E43" w:rsidRPr="00F477AF">
        <w:tab/>
      </w:r>
      <w:r w:rsidR="00C6766E" w:rsidRPr="00F477AF">
        <w:t>Service</w:t>
      </w:r>
      <w:r w:rsidR="00245E43" w:rsidRPr="00F477AF">
        <w:t xml:space="preserve"> continuity</w:t>
      </w:r>
      <w:bookmarkEnd w:id="132"/>
      <w:bookmarkEnd w:id="133"/>
      <w:bookmarkEnd w:id="134"/>
      <w:bookmarkEnd w:id="135"/>
      <w:bookmarkEnd w:id="136"/>
      <w:bookmarkEnd w:id="137"/>
    </w:p>
    <w:p w14:paraId="414223C3" w14:textId="77777777" w:rsidR="00245E43" w:rsidRPr="00F477AF" w:rsidRDefault="00CA7389" w:rsidP="00245E43">
      <w:pPr>
        <w:pStyle w:val="Heading3"/>
      </w:pPr>
      <w:bookmarkStart w:id="138" w:name="_Toc37791070"/>
      <w:bookmarkStart w:id="139" w:name="_Toc42004058"/>
      <w:bookmarkStart w:id="140" w:name="_Toc50584434"/>
      <w:bookmarkStart w:id="141" w:name="_Toc50584778"/>
      <w:bookmarkStart w:id="142" w:name="_Toc57673686"/>
      <w:bookmarkStart w:id="143" w:name="_Toc155356512"/>
      <w:r w:rsidRPr="00F477AF">
        <w:t>8.8</w:t>
      </w:r>
      <w:r w:rsidR="00245E43" w:rsidRPr="00F477AF">
        <w:t>.1</w:t>
      </w:r>
      <w:r w:rsidR="00245E43" w:rsidRPr="00F477AF">
        <w:tab/>
        <w:t>General</w:t>
      </w:r>
      <w:bookmarkEnd w:id="138"/>
      <w:bookmarkEnd w:id="139"/>
      <w:bookmarkEnd w:id="140"/>
      <w:bookmarkEnd w:id="141"/>
      <w:bookmarkEnd w:id="142"/>
      <w:bookmarkEnd w:id="143"/>
    </w:p>
    <w:p w14:paraId="2162CAE1" w14:textId="77777777" w:rsidR="00D31DB2" w:rsidRPr="00F477AF" w:rsidRDefault="00D31DB2" w:rsidP="00623310">
      <w:pPr>
        <w:pStyle w:val="Heading4"/>
      </w:pPr>
      <w:bookmarkStart w:id="144" w:name="_Toc155356513"/>
      <w:r w:rsidRPr="00F477AF">
        <w:t>8.8.1.1</w:t>
      </w:r>
      <w:r w:rsidRPr="00F477AF">
        <w:tab/>
        <w:t>High level overview</w:t>
      </w:r>
      <w:bookmarkEnd w:id="144"/>
      <w:r w:rsidRPr="00F477AF">
        <w:t xml:space="preserve"> </w:t>
      </w:r>
    </w:p>
    <w:p w14:paraId="660DE7D0" w14:textId="77777777" w:rsidR="00852277" w:rsidRPr="00F477AF" w:rsidRDefault="00852277" w:rsidP="00852277">
      <w:pPr>
        <w:rPr>
          <w:lang w:eastAsia="ko-KR"/>
        </w:rPr>
      </w:pPr>
      <w:r w:rsidRPr="00F477AF">
        <w:rPr>
          <w:lang w:eastAsia="ko-KR"/>
        </w:rPr>
        <w:t xml:space="preserve">When a UE moves to a new location, different </w:t>
      </w:r>
      <w:r w:rsidR="006A0D9E" w:rsidRPr="00F477AF">
        <w:rPr>
          <w:lang w:eastAsia="ko-KR"/>
        </w:rPr>
        <w:t>EAS</w:t>
      </w:r>
      <w:r w:rsidRPr="00F477AF">
        <w:rPr>
          <w:lang w:eastAsia="ko-KR"/>
        </w:rPr>
        <w:t xml:space="preserve">s can be more suitable for serving the </w:t>
      </w:r>
      <w:r w:rsidR="00456570" w:rsidRPr="00F477AF">
        <w:rPr>
          <w:lang w:eastAsia="ko-KR"/>
        </w:rPr>
        <w:t>AC</w:t>
      </w:r>
      <w:r w:rsidRPr="00F477AF">
        <w:rPr>
          <w:lang w:eastAsia="ko-KR"/>
        </w:rPr>
        <w:t>s in the UE. Such transitions can result from a non-mobility event also, requiring support from the enabling layer to maintain the continuity of the service.</w:t>
      </w:r>
    </w:p>
    <w:p w14:paraId="3E82FABE" w14:textId="77777777" w:rsidR="00C6766E" w:rsidRPr="00F477AF" w:rsidRDefault="00C6766E" w:rsidP="00C6766E">
      <w:pPr>
        <w:rPr>
          <w:lang w:eastAsia="ko-KR"/>
        </w:rPr>
      </w:pPr>
      <w:r w:rsidRPr="00F477AF">
        <w:rPr>
          <w:lang w:eastAsia="ko-KR"/>
        </w:rPr>
        <w:t xml:space="preserve">This clause describes </w:t>
      </w:r>
      <w:r w:rsidR="00852277" w:rsidRPr="00F477AF">
        <w:rPr>
          <w:lang w:eastAsia="ko-KR"/>
        </w:rPr>
        <w:t xml:space="preserve">the </w:t>
      </w:r>
      <w:r w:rsidRPr="00F477AF">
        <w:rPr>
          <w:lang w:eastAsia="ko-KR"/>
        </w:rPr>
        <w:t xml:space="preserve">features that support service continuity for </w:t>
      </w:r>
      <w:r w:rsidR="00456570" w:rsidRPr="00F477AF">
        <w:rPr>
          <w:lang w:eastAsia="ko-KR"/>
        </w:rPr>
        <w:t>AC</w:t>
      </w:r>
      <w:r w:rsidR="00852277" w:rsidRPr="00F477AF">
        <w:rPr>
          <w:lang w:eastAsia="ko-KR"/>
        </w:rPr>
        <w:t>s</w:t>
      </w:r>
      <w:r w:rsidRPr="00F477AF">
        <w:rPr>
          <w:lang w:eastAsia="ko-KR"/>
        </w:rPr>
        <w:t xml:space="preserve"> in the UE to mi</w:t>
      </w:r>
      <w:r w:rsidR="00F53C0F" w:rsidRPr="00F477AF">
        <w:rPr>
          <w:lang w:eastAsia="ko-KR"/>
        </w:rPr>
        <w:t>n</w:t>
      </w:r>
      <w:r w:rsidRPr="00F477AF">
        <w:rPr>
          <w:lang w:eastAsia="ko-KR"/>
        </w:rPr>
        <w:t>i</w:t>
      </w:r>
      <w:r w:rsidR="00F53C0F" w:rsidRPr="00F477AF">
        <w:rPr>
          <w:lang w:eastAsia="ko-KR"/>
        </w:rPr>
        <w:t>m</w:t>
      </w:r>
      <w:r w:rsidRPr="00F477AF">
        <w:rPr>
          <w:lang w:eastAsia="ko-KR"/>
        </w:rPr>
        <w:t xml:space="preserve">ize service interruption while replacing the </w:t>
      </w:r>
      <w:r w:rsidR="008A4DAA" w:rsidRPr="00F477AF">
        <w:rPr>
          <w:lang w:eastAsia="ko-KR"/>
        </w:rPr>
        <w:t>S-EAS</w:t>
      </w:r>
      <w:r w:rsidR="00852277" w:rsidRPr="00F477AF">
        <w:rPr>
          <w:lang w:eastAsia="ko-KR"/>
        </w:rPr>
        <w:t>,</w:t>
      </w:r>
      <w:r w:rsidRPr="00F477AF">
        <w:rPr>
          <w:lang w:eastAsia="ko-KR"/>
        </w:rPr>
        <w:t xml:space="preserve"> with a </w:t>
      </w:r>
      <w:r w:rsidR="008A4DAA" w:rsidRPr="00F477AF">
        <w:rPr>
          <w:lang w:eastAsia="ko-KR"/>
        </w:rPr>
        <w:t>T-EAS</w:t>
      </w:r>
      <w:r w:rsidRPr="00F477AF">
        <w:rPr>
          <w:lang w:eastAsia="ko-KR"/>
        </w:rPr>
        <w:t>.</w:t>
      </w:r>
    </w:p>
    <w:p w14:paraId="41DA1F3E" w14:textId="77777777" w:rsidR="005E1846" w:rsidRPr="00F477AF" w:rsidRDefault="00245E43" w:rsidP="00245E43">
      <w:r w:rsidRPr="00F477AF">
        <w:t xml:space="preserve">Generally, </w:t>
      </w:r>
      <w:r w:rsidR="009C0EC6" w:rsidRPr="009C0EC6">
        <w:t xml:space="preserve">one AC on the UE has one associated application context at </w:t>
      </w:r>
      <w:r w:rsidR="00852277" w:rsidRPr="00F477AF">
        <w:t>the</w:t>
      </w:r>
      <w:r w:rsidRPr="00F477AF">
        <w:t xml:space="preserve"> </w:t>
      </w:r>
      <w:r w:rsidR="008A4DAA" w:rsidRPr="00F477AF">
        <w:t>S-EAS</w:t>
      </w:r>
      <w:r w:rsidRPr="00F477AF">
        <w:t xml:space="preserve">. To support service continuity, </w:t>
      </w:r>
      <w:r w:rsidR="00852277" w:rsidRPr="00F477AF">
        <w:t xml:space="preserve">this </w:t>
      </w:r>
      <w:r w:rsidRPr="00F477AF">
        <w:t xml:space="preserve">application context </w:t>
      </w:r>
      <w:r w:rsidR="009C0EC6" w:rsidRPr="009C0EC6">
        <w:t xml:space="preserve">is transferred </w:t>
      </w:r>
      <w:r w:rsidRPr="00F477AF">
        <w:t xml:space="preserve">from </w:t>
      </w:r>
      <w:r w:rsidR="00852277" w:rsidRPr="00F477AF">
        <w:t>the</w:t>
      </w:r>
      <w:r w:rsidRPr="00F477AF">
        <w:t xml:space="preserve"> </w:t>
      </w:r>
      <w:r w:rsidR="008A4DAA" w:rsidRPr="00F477AF">
        <w:t>S-EAS</w:t>
      </w:r>
      <w:r w:rsidRPr="00F477AF">
        <w:t xml:space="preserve"> to a </w:t>
      </w:r>
      <w:r w:rsidR="008A4DAA" w:rsidRPr="00F477AF">
        <w:t>T-EAS</w:t>
      </w:r>
      <w:r w:rsidRPr="00F477AF">
        <w:t xml:space="preserve">. </w:t>
      </w:r>
    </w:p>
    <w:p w14:paraId="67ED6DA8" w14:textId="77777777" w:rsidR="00245E43" w:rsidRPr="00F477AF" w:rsidRDefault="00245E43" w:rsidP="00245E43">
      <w:r w:rsidRPr="00F477AF">
        <w:t xml:space="preserve">The capabilities for supporting service continuity provided at the Edge Enabler Layer may consider various application layer scenarios in which there may be involvement of </w:t>
      </w:r>
      <w:r w:rsidR="00456570" w:rsidRPr="00F477AF">
        <w:t>AC</w:t>
      </w:r>
      <w:r w:rsidRPr="00F477AF">
        <w:t xml:space="preserve"> and one or more </w:t>
      </w:r>
      <w:r w:rsidR="006A0D9E" w:rsidRPr="00F477AF">
        <w:t>EAS</w:t>
      </w:r>
      <w:r w:rsidRPr="00F477AF">
        <w:t>(s).</w:t>
      </w:r>
    </w:p>
    <w:p w14:paraId="1A94A199" w14:textId="77777777" w:rsidR="005E1846" w:rsidRPr="00F477AF" w:rsidRDefault="00916DC9" w:rsidP="005E1846">
      <w:r w:rsidRPr="00F477AF">
        <w:t>F</w:t>
      </w:r>
      <w:r w:rsidR="005E1846" w:rsidRPr="00F477AF">
        <w:t xml:space="preserve">ollowing </w:t>
      </w:r>
      <w:r w:rsidRPr="00F477AF">
        <w:t>intra-EDN, inter-EDN</w:t>
      </w:r>
      <w:r w:rsidR="00DA5B18">
        <w:t>,</w:t>
      </w:r>
      <w:r w:rsidR="00DA5B18" w:rsidRPr="00DA5B18">
        <w:t xml:space="preserve"> </w:t>
      </w:r>
      <w:r w:rsidR="00DA5B18">
        <w:t>between EDN and Cloud,</w:t>
      </w:r>
      <w:r w:rsidRPr="00F477AF">
        <w:t xml:space="preserve"> and LADN </w:t>
      </w:r>
      <w:r w:rsidR="00EA714B" w:rsidRPr="00EA714B">
        <w:t xml:space="preserve">(overlapping LADN service areas) </w:t>
      </w:r>
      <w:r w:rsidRPr="00F477AF">
        <w:t xml:space="preserve">related </w:t>
      </w:r>
      <w:r w:rsidR="005E1846" w:rsidRPr="00F477AF">
        <w:t>scenarios are supported for service continuity:</w:t>
      </w:r>
    </w:p>
    <w:p w14:paraId="53081CB5" w14:textId="77777777" w:rsidR="00852277" w:rsidRPr="00F477AF" w:rsidRDefault="005E1846" w:rsidP="00FE5CF8">
      <w:pPr>
        <w:pStyle w:val="B1"/>
      </w:pPr>
      <w:r w:rsidRPr="00F477AF">
        <w:t>-</w:t>
      </w:r>
      <w:r w:rsidRPr="00F477AF">
        <w:tab/>
        <w:t>UE mobility, including predictive or expected UE mobility</w:t>
      </w:r>
      <w:r w:rsidR="00140587" w:rsidRPr="00F477AF">
        <w:t>;</w:t>
      </w:r>
    </w:p>
    <w:p w14:paraId="79423972" w14:textId="77777777" w:rsidR="005E1846" w:rsidRPr="00F477AF" w:rsidRDefault="005E1846" w:rsidP="005E1846">
      <w:pPr>
        <w:pStyle w:val="B1"/>
      </w:pPr>
      <w:r w:rsidRPr="00F477AF">
        <w:t>-</w:t>
      </w:r>
      <w:r w:rsidRPr="00F477AF">
        <w:tab/>
        <w:t xml:space="preserve">Overload situations in </w:t>
      </w:r>
      <w:r w:rsidR="008A4DAA" w:rsidRPr="00F477AF">
        <w:t>S-EAS</w:t>
      </w:r>
      <w:r w:rsidRPr="00F477AF">
        <w:t xml:space="preserve"> or EDN</w:t>
      </w:r>
      <w:r w:rsidR="00140587" w:rsidRPr="00F477AF">
        <w:t>; and</w:t>
      </w:r>
    </w:p>
    <w:p w14:paraId="7CA2C79E" w14:textId="77777777" w:rsidR="005E1846" w:rsidRPr="00F477AF" w:rsidRDefault="005E1846" w:rsidP="00EE7BA0">
      <w:pPr>
        <w:pStyle w:val="B1"/>
      </w:pPr>
      <w:r w:rsidRPr="00F477AF">
        <w:t>-</w:t>
      </w:r>
      <w:r w:rsidRPr="00F477AF">
        <w:tab/>
        <w:t xml:space="preserve">Maintenance aspects </w:t>
      </w:r>
      <w:r w:rsidR="00916DC9" w:rsidRPr="00F477AF">
        <w:t xml:space="preserve">such as </w:t>
      </w:r>
      <w:r w:rsidRPr="00F477AF">
        <w:t xml:space="preserve">graceful shutdown of an </w:t>
      </w:r>
      <w:r w:rsidR="006A0D9E" w:rsidRPr="00F477AF">
        <w:t>EAS</w:t>
      </w:r>
      <w:r w:rsidRPr="00F477AF">
        <w:t>.</w:t>
      </w:r>
    </w:p>
    <w:p w14:paraId="0BD0E652" w14:textId="77777777" w:rsidR="00EA714B" w:rsidRDefault="00EA714B" w:rsidP="00591EDB">
      <w:pPr>
        <w:pStyle w:val="NO"/>
      </w:pPr>
      <w:r w:rsidRPr="00EA714B">
        <w:t>NOTE</w:t>
      </w:r>
      <w:r>
        <w:t> </w:t>
      </w:r>
      <w:r w:rsidRPr="00EA714B">
        <w:t>1:</w:t>
      </w:r>
      <w:r w:rsidRPr="00EA714B">
        <w:tab/>
        <w:t>The scenarios which require ACR for service continuity, cannot use non-overlapping LADNs.</w:t>
      </w:r>
    </w:p>
    <w:p w14:paraId="68209D3F" w14:textId="77777777" w:rsidR="004B6311" w:rsidRDefault="004B6311" w:rsidP="00883056">
      <w:pPr>
        <w:pStyle w:val="NO"/>
      </w:pPr>
      <w:r w:rsidRPr="00124003">
        <w:t>NOTE</w:t>
      </w:r>
      <w:r>
        <w:t> </w:t>
      </w:r>
      <w:r w:rsidRPr="00124003">
        <w:t>2</w:t>
      </w:r>
      <w:r w:rsidRPr="00124003">
        <w:rPr>
          <w:lang w:val="en-US"/>
        </w:rPr>
        <w:t>:</w:t>
      </w:r>
      <w:r w:rsidRPr="00124003">
        <w:rPr>
          <w:lang w:val="en-US"/>
        </w:rPr>
        <w:tab/>
      </w:r>
      <w:r w:rsidRPr="00124003">
        <w:t>Overload situations in S-EAS or EDN can be captured based on edge load analytics via utilizing SEAL ADAE capability (see clauses 6.7 and 8.8 of TS</w:t>
      </w:r>
      <w:r>
        <w:t> </w:t>
      </w:r>
      <w:r w:rsidRPr="00124003">
        <w:t>23.436</w:t>
      </w:r>
      <w:r>
        <w:t> </w:t>
      </w:r>
      <w:r w:rsidR="00883056">
        <w:t>[28]</w:t>
      </w:r>
      <w:r w:rsidRPr="00124003">
        <w:t xml:space="preserve">), which provide statistics or predictions on the expected load of S-EAS or EDN. </w:t>
      </w:r>
    </w:p>
    <w:p w14:paraId="463D6256" w14:textId="1FC5372D" w:rsidR="00DA5B18" w:rsidRPr="00124003" w:rsidRDefault="00DA5B18" w:rsidP="00883056">
      <w:pPr>
        <w:pStyle w:val="NO"/>
      </w:pPr>
      <w:r w:rsidRPr="00DA5B18">
        <w:t>NOTE</w:t>
      </w:r>
      <w:r>
        <w:t> 3</w:t>
      </w:r>
      <w:r w:rsidRPr="00DA5B18">
        <w:t>:</w:t>
      </w:r>
      <w:r>
        <w:tab/>
      </w:r>
      <w:r w:rsidRPr="00DA5B18">
        <w:t>The ACR between EDN and the Cloud may be triggered if no suitable target EAS is found.</w:t>
      </w:r>
    </w:p>
    <w:p w14:paraId="3BF25F06" w14:textId="77777777" w:rsidR="00852277" w:rsidRPr="00F477AF" w:rsidRDefault="00852277" w:rsidP="00852277">
      <w:r w:rsidRPr="00F477AF">
        <w:t xml:space="preserve">To support the need of </w:t>
      </w:r>
      <w:r w:rsidR="008A4DAA" w:rsidRPr="00F477AF">
        <w:t>ACR</w:t>
      </w:r>
      <w:r w:rsidRPr="00F477AF">
        <w:t>, following entity roles are identified:</w:t>
      </w:r>
    </w:p>
    <w:p w14:paraId="5C344497" w14:textId="77777777" w:rsidR="00852277" w:rsidRPr="00F477AF" w:rsidRDefault="00852277" w:rsidP="00852277">
      <w:pPr>
        <w:pStyle w:val="B1"/>
      </w:pPr>
      <w:r w:rsidRPr="00F477AF">
        <w:t>-</w:t>
      </w:r>
      <w:r w:rsidRPr="00F477AF">
        <w:tab/>
        <w:t>detection entity, detecting</w:t>
      </w:r>
      <w:r w:rsidR="006B25CF" w:rsidRPr="00F477AF">
        <w:t xml:space="preserve"> or predicting</w:t>
      </w:r>
      <w:r w:rsidRPr="00F477AF">
        <w:t xml:space="preserve"> the need of </w:t>
      </w:r>
      <w:r w:rsidR="008A4DAA" w:rsidRPr="00F477AF">
        <w:t>ACR</w:t>
      </w:r>
      <w:r w:rsidRPr="00F477AF">
        <w:t>;</w:t>
      </w:r>
    </w:p>
    <w:p w14:paraId="5C3845C5" w14:textId="77777777" w:rsidR="00852277" w:rsidRPr="00F477AF" w:rsidRDefault="00852277" w:rsidP="00852277">
      <w:pPr>
        <w:pStyle w:val="B1"/>
      </w:pPr>
      <w:r w:rsidRPr="00F477AF">
        <w:t>-</w:t>
      </w:r>
      <w:r w:rsidRPr="00F477AF">
        <w:tab/>
        <w:t xml:space="preserve">decision-making entity, deciding that the </w:t>
      </w:r>
      <w:r w:rsidR="008A4DAA" w:rsidRPr="00F477AF">
        <w:t>ACR</w:t>
      </w:r>
      <w:r w:rsidRPr="00F477AF">
        <w:t xml:space="preserve"> is required; and</w:t>
      </w:r>
    </w:p>
    <w:p w14:paraId="75D98C80" w14:textId="77777777" w:rsidR="00852277" w:rsidRPr="00F477AF" w:rsidRDefault="00852277" w:rsidP="00852277">
      <w:pPr>
        <w:pStyle w:val="B1"/>
      </w:pPr>
      <w:r w:rsidRPr="00F477AF">
        <w:t>-</w:t>
      </w:r>
      <w:r w:rsidRPr="00F477AF">
        <w:tab/>
        <w:t xml:space="preserve">execution entity, executing </w:t>
      </w:r>
      <w:r w:rsidR="008A4DAA" w:rsidRPr="00F477AF">
        <w:t>ACR</w:t>
      </w:r>
      <w:r w:rsidRPr="00F477AF">
        <w:t>.</w:t>
      </w:r>
    </w:p>
    <w:p w14:paraId="35F006F5" w14:textId="77777777" w:rsidR="005E1846" w:rsidRPr="00F477AF" w:rsidRDefault="005E1846" w:rsidP="005E1846">
      <w:r w:rsidRPr="00F477AF">
        <w:t xml:space="preserve">A detection entity </w:t>
      </w:r>
      <w:r w:rsidR="00852277" w:rsidRPr="00F477AF">
        <w:t xml:space="preserve">detects the probable need for </w:t>
      </w:r>
      <w:r w:rsidR="008A4DAA" w:rsidRPr="00F477AF">
        <w:t>ACR</w:t>
      </w:r>
      <w:r w:rsidR="00852277" w:rsidRPr="00F477AF">
        <w:t xml:space="preserve"> by monitoring various aspects, such as UE's location </w:t>
      </w:r>
      <w:r w:rsidR="006B25CF" w:rsidRPr="00F477AF">
        <w:t xml:space="preserve">or predicted/expected UE location </w:t>
      </w:r>
      <w:r w:rsidR="00852277" w:rsidRPr="00F477AF">
        <w:t xml:space="preserve">and indicates to the decision-making entity to determine if the </w:t>
      </w:r>
      <w:r w:rsidR="008A4DAA" w:rsidRPr="00F477AF">
        <w:t>ACR</w:t>
      </w:r>
      <w:r w:rsidR="00852277" w:rsidRPr="00F477AF">
        <w:t xml:space="preserve"> is required</w:t>
      </w:r>
      <w:r w:rsidRPr="00F477AF">
        <w:t xml:space="preserve">. The </w:t>
      </w:r>
      <w:r w:rsidR="00916DC9" w:rsidRPr="00F477AF">
        <w:t>EEC, EES and EAS</w:t>
      </w:r>
      <w:r w:rsidRPr="00F477AF">
        <w:t xml:space="preserve"> can potentially perform the detection role:</w:t>
      </w:r>
    </w:p>
    <w:p w14:paraId="5447B39A" w14:textId="274248F4" w:rsidR="005E1846" w:rsidRPr="00F477AF" w:rsidRDefault="005E1846" w:rsidP="005E1846">
      <w:r w:rsidRPr="00F477AF">
        <w:t xml:space="preserve">A decision-making entity determines that </w:t>
      </w:r>
      <w:r w:rsidR="008A4DAA" w:rsidRPr="00F477AF">
        <w:t>ACR</w:t>
      </w:r>
      <w:r w:rsidRPr="00F477AF">
        <w:t xml:space="preserve"> is required</w:t>
      </w:r>
      <w:r w:rsidR="00852277" w:rsidRPr="00F477AF">
        <w:t xml:space="preserve"> and instructs the execution entity to perform </w:t>
      </w:r>
      <w:r w:rsidR="008A4DAA" w:rsidRPr="00F477AF">
        <w:t>ACR</w:t>
      </w:r>
      <w:r w:rsidRPr="00F477AF">
        <w:t>.</w:t>
      </w:r>
      <w:r w:rsidR="002C36D9" w:rsidRPr="002C36D9">
        <w:t xml:space="preserve"> The decision-making entity makes a ACR decision to start the ACR execution. In different scenarios of ACR in 8.8.2, the EEC, EAS, EES can potentially perform the decision role respectively.</w:t>
      </w:r>
    </w:p>
    <w:p w14:paraId="5DC2098A" w14:textId="74E5839A" w:rsidR="00852277" w:rsidRPr="00F477AF" w:rsidRDefault="00852277" w:rsidP="005E1846">
      <w:r w:rsidRPr="00F477AF">
        <w:t xml:space="preserve">An execution entity performs </w:t>
      </w:r>
      <w:r w:rsidR="008A4DAA" w:rsidRPr="00F477AF">
        <w:t>ACR</w:t>
      </w:r>
      <w:r w:rsidRPr="00F477AF">
        <w:t xml:space="preserve"> as and when instructed by the decision-making entity.</w:t>
      </w:r>
      <w:r w:rsidR="002C36D9" w:rsidRPr="002C36D9">
        <w:t xml:space="preserve"> ACR execution starts with T-EAS discovery, which can be triggered by EEC, EAS and EES.</w:t>
      </w:r>
    </w:p>
    <w:p w14:paraId="77F4D0DD" w14:textId="54C049FB" w:rsidR="004544ED" w:rsidRPr="00F477AF" w:rsidRDefault="004544ED" w:rsidP="004544ED">
      <w:pPr>
        <w:pStyle w:val="NO"/>
      </w:pPr>
      <w:r w:rsidRPr="00F477AF">
        <w:t>NOTE</w:t>
      </w:r>
      <w:r w:rsidR="00EA714B">
        <w:t> </w:t>
      </w:r>
      <w:r w:rsidR="004B6311">
        <w:t>3</w:t>
      </w:r>
      <w:r w:rsidRPr="00F477AF">
        <w:t>:</w:t>
      </w:r>
      <w:r w:rsidRPr="00F477AF">
        <w:tab/>
        <w:t xml:space="preserve">After a decision that another </w:t>
      </w:r>
      <w:r w:rsidR="006A0D9E" w:rsidRPr="00F477AF">
        <w:t>EAS</w:t>
      </w:r>
      <w:r w:rsidRPr="00F477AF">
        <w:t xml:space="preserve"> </w:t>
      </w:r>
      <w:r w:rsidR="00360F28" w:rsidRPr="00F477AF">
        <w:t>is to</w:t>
      </w:r>
      <w:r w:rsidRPr="00F477AF">
        <w:t xml:space="preserve"> serve </w:t>
      </w:r>
      <w:r w:rsidR="00360F28" w:rsidRPr="00F477AF">
        <w:t>the</w:t>
      </w:r>
      <w:r w:rsidRPr="00F477AF">
        <w:t xml:space="preserve"> UE, the </w:t>
      </w:r>
      <w:r w:rsidR="008A4DAA" w:rsidRPr="00F477AF">
        <w:t>S-EAS</w:t>
      </w:r>
      <w:r w:rsidRPr="00F477AF">
        <w:t xml:space="preserve"> can decide if the existing Application Context is transferred to the new </w:t>
      </w:r>
      <w:r w:rsidR="006A0D9E" w:rsidRPr="00F477AF">
        <w:t>EAS</w:t>
      </w:r>
      <w:r w:rsidRPr="00F477AF">
        <w:t xml:space="preserve">. </w:t>
      </w:r>
    </w:p>
    <w:p w14:paraId="05FDB768" w14:textId="77777777" w:rsidR="00245E43" w:rsidRPr="00F477AF" w:rsidRDefault="00245E43" w:rsidP="00245E43">
      <w:r w:rsidRPr="00F477AF">
        <w:t xml:space="preserve">The </w:t>
      </w:r>
      <w:r w:rsidR="006A0D9E" w:rsidRPr="00F477AF">
        <w:t>EAS</w:t>
      </w:r>
      <w:r w:rsidRPr="00F477AF">
        <w:t xml:space="preserve"> may utilize the following capabilities provided by the </w:t>
      </w:r>
      <w:r w:rsidR="00703E97" w:rsidRPr="00F477AF">
        <w:t>EES</w:t>
      </w:r>
      <w:r w:rsidRPr="00F477AF">
        <w:t xml:space="preserve"> for supporting service continuity at the application layer:</w:t>
      </w:r>
    </w:p>
    <w:p w14:paraId="7171D3D7" w14:textId="77777777" w:rsidR="00245E43" w:rsidRPr="00F477AF" w:rsidRDefault="00245E43" w:rsidP="00245E43">
      <w:pPr>
        <w:pStyle w:val="B1"/>
      </w:pPr>
      <w:r w:rsidRPr="00F477AF">
        <w:t>-</w:t>
      </w:r>
      <w:r w:rsidRPr="00F477AF">
        <w:tab/>
      </w:r>
      <w:r w:rsidR="000B648A" w:rsidRPr="00F477AF">
        <w:t xml:space="preserve">Subscribe to </w:t>
      </w:r>
      <w:r w:rsidR="005E1846" w:rsidRPr="00F477AF">
        <w:t>service continuity related events</w:t>
      </w:r>
      <w:r w:rsidR="000B648A" w:rsidRPr="00F477AF">
        <w:t xml:space="preserve"> and receive corresponding notifications</w:t>
      </w:r>
      <w:r w:rsidR="0033678C" w:rsidRPr="00F477AF">
        <w:t>;</w:t>
      </w:r>
    </w:p>
    <w:p w14:paraId="36D8CEC0" w14:textId="77777777" w:rsidR="00245E43" w:rsidRPr="00F477AF" w:rsidRDefault="00245E43" w:rsidP="00245E43">
      <w:pPr>
        <w:pStyle w:val="B1"/>
      </w:pPr>
      <w:r w:rsidRPr="00F477AF">
        <w:t>-</w:t>
      </w:r>
      <w:r w:rsidRPr="00F477AF">
        <w:tab/>
      </w:r>
      <w:r w:rsidR="009C0EC6" w:rsidRPr="009C0EC6">
        <w:t xml:space="preserve">Discover </w:t>
      </w:r>
      <w:r w:rsidRPr="00F477AF">
        <w:t xml:space="preserve">the </w:t>
      </w:r>
      <w:r w:rsidR="008A4DAA" w:rsidRPr="00F477AF">
        <w:t>T-EAS</w:t>
      </w:r>
      <w:r w:rsidRPr="00F477AF">
        <w:t>;</w:t>
      </w:r>
      <w:r w:rsidR="004A53F3" w:rsidRPr="00F477AF">
        <w:t xml:space="preserve"> and</w:t>
      </w:r>
    </w:p>
    <w:p w14:paraId="3680681A" w14:textId="77777777" w:rsidR="00245E43" w:rsidRPr="00F477AF" w:rsidRDefault="00245E43" w:rsidP="00F65E14">
      <w:pPr>
        <w:pStyle w:val="B1"/>
      </w:pPr>
      <w:r w:rsidRPr="00F477AF">
        <w:lastRenderedPageBreak/>
        <w:t>-</w:t>
      </w:r>
      <w:r w:rsidRPr="00F477AF">
        <w:tab/>
      </w:r>
      <w:r w:rsidR="008A4DAA" w:rsidRPr="00F477AF">
        <w:t>ACR</w:t>
      </w:r>
      <w:r w:rsidRPr="00F477AF">
        <w:t xml:space="preserve"> from a </w:t>
      </w:r>
      <w:r w:rsidR="008A4DAA" w:rsidRPr="00F477AF">
        <w:t>S-EAS</w:t>
      </w:r>
      <w:r w:rsidRPr="00F477AF">
        <w:t xml:space="preserve"> to a </w:t>
      </w:r>
      <w:r w:rsidR="008A4DAA" w:rsidRPr="00F477AF">
        <w:t>T-EAS</w:t>
      </w:r>
      <w:r w:rsidRPr="00F477AF">
        <w:t>.</w:t>
      </w:r>
    </w:p>
    <w:p w14:paraId="77268ACE" w14:textId="77777777" w:rsidR="00245E43" w:rsidRPr="00F477AF" w:rsidRDefault="00245E43" w:rsidP="00245E43">
      <w:r w:rsidRPr="00F477AF">
        <w:t xml:space="preserve">The </w:t>
      </w:r>
      <w:r w:rsidR="00703E97" w:rsidRPr="00F477AF">
        <w:t>EES</w:t>
      </w:r>
      <w:r w:rsidRPr="00F477AF">
        <w:t xml:space="preserve"> </w:t>
      </w:r>
      <w:r w:rsidR="00852277" w:rsidRPr="00F477AF">
        <w:t>can utilize</w:t>
      </w:r>
      <w:r w:rsidRPr="00F477AF">
        <w:t xml:space="preserve"> the following capabilities </w:t>
      </w:r>
      <w:r w:rsidR="00852277" w:rsidRPr="00F477AF">
        <w:t>provided by</w:t>
      </w:r>
      <w:r w:rsidRPr="00F477AF">
        <w:t xml:space="preserve"> the </w:t>
      </w:r>
      <w:r w:rsidR="004722AB" w:rsidRPr="00F477AF">
        <w:t>ECS</w:t>
      </w:r>
      <w:r w:rsidRPr="00F477AF">
        <w:t xml:space="preserve"> for supporting service continuity at the application layer:</w:t>
      </w:r>
    </w:p>
    <w:p w14:paraId="1CA7E71E" w14:textId="77777777" w:rsidR="00245E43" w:rsidRPr="00F477AF" w:rsidRDefault="00245E43" w:rsidP="00245E43">
      <w:pPr>
        <w:pStyle w:val="B1"/>
      </w:pPr>
      <w:r w:rsidRPr="00F477AF">
        <w:t>-</w:t>
      </w:r>
      <w:r w:rsidRPr="00F477AF">
        <w:tab/>
      </w:r>
      <w:r w:rsidR="009C0EC6" w:rsidRPr="009C0EC6">
        <w:t xml:space="preserve">Retrieve </w:t>
      </w:r>
      <w:r w:rsidRPr="00F477AF">
        <w:t xml:space="preserve">the </w:t>
      </w:r>
      <w:r w:rsidR="008A4DAA" w:rsidRPr="00F477AF">
        <w:t>T-EES</w:t>
      </w:r>
      <w:r w:rsidRPr="00F477AF">
        <w:t>.</w:t>
      </w:r>
    </w:p>
    <w:p w14:paraId="705A1B20" w14:textId="77777777" w:rsidR="00972F52" w:rsidRPr="00F477AF" w:rsidRDefault="00330AC7" w:rsidP="00972F52">
      <w:bookmarkStart w:id="145" w:name="_Toc37791071"/>
      <w:r w:rsidRPr="00F477AF">
        <w:rPr>
          <w:lang w:eastAsia="ko-KR"/>
        </w:rPr>
        <w:t xml:space="preserve">The </w:t>
      </w:r>
      <w:r w:rsidR="007B7357" w:rsidRPr="00F477AF">
        <w:rPr>
          <w:lang w:eastAsia="ko-KR"/>
        </w:rPr>
        <w:t>EEC</w:t>
      </w:r>
      <w:r w:rsidRPr="00F477AF">
        <w:rPr>
          <w:lang w:eastAsia="ko-KR"/>
        </w:rPr>
        <w:t xml:space="preserve"> may determine if the </w:t>
      </w:r>
      <w:r w:rsidR="008A4DAA" w:rsidRPr="00F477AF">
        <w:rPr>
          <w:lang w:eastAsia="ko-KR"/>
        </w:rPr>
        <w:t>ACR</w:t>
      </w:r>
      <w:r w:rsidRPr="00F477AF">
        <w:rPr>
          <w:lang w:eastAsia="ko-KR"/>
        </w:rPr>
        <w:t xml:space="preserve"> is required by detecting that the UE move</w:t>
      </w:r>
      <w:r w:rsidR="00852277" w:rsidRPr="00F477AF">
        <w:rPr>
          <w:lang w:eastAsia="ko-KR"/>
        </w:rPr>
        <w:t>d</w:t>
      </w:r>
      <w:r w:rsidRPr="00F477AF">
        <w:rPr>
          <w:lang w:eastAsia="ko-KR"/>
        </w:rPr>
        <w:t xml:space="preserve"> </w:t>
      </w:r>
      <w:r w:rsidR="000E0B61" w:rsidRPr="00F477AF">
        <w:rPr>
          <w:lang w:eastAsia="ko-KR"/>
        </w:rPr>
        <w:t xml:space="preserve">or is predicted or expected to move </w:t>
      </w:r>
      <w:r w:rsidRPr="00F477AF">
        <w:rPr>
          <w:lang w:eastAsia="ko-KR"/>
        </w:rPr>
        <w:t>ou</w:t>
      </w:r>
      <w:r w:rsidR="00FF7650" w:rsidRPr="00F477AF">
        <w:rPr>
          <w:lang w:eastAsia="ko-KR"/>
        </w:rPr>
        <w:t>t</w:t>
      </w:r>
      <w:r w:rsidRPr="00F477AF">
        <w:rPr>
          <w:lang w:eastAsia="ko-KR"/>
        </w:rPr>
        <w:t>side the service area (</w:t>
      </w:r>
      <w:r w:rsidR="0034622D" w:rsidRPr="00F477AF">
        <w:rPr>
          <w:lang w:eastAsia="ko-KR"/>
        </w:rPr>
        <w:t>see clause</w:t>
      </w:r>
      <w:r w:rsidR="00140587" w:rsidRPr="00F477AF">
        <w:rPr>
          <w:lang w:eastAsia="ko-KR"/>
        </w:rPr>
        <w:t> </w:t>
      </w:r>
      <w:r w:rsidR="0034622D" w:rsidRPr="00F477AF">
        <w:rPr>
          <w:lang w:eastAsia="ko-KR"/>
        </w:rPr>
        <w:t>7.3.3</w:t>
      </w:r>
      <w:r w:rsidRPr="00F477AF">
        <w:rPr>
          <w:lang w:eastAsia="ko-KR"/>
        </w:rPr>
        <w:t xml:space="preserve">). </w:t>
      </w:r>
      <w:r w:rsidR="00A5434C" w:rsidRPr="00F477AF">
        <w:rPr>
          <w:lang w:eastAsia="ko-KR"/>
        </w:rPr>
        <w:t xml:space="preserve">The service area can be provided to the EEC by either the ECS during Service Provisioning or EES during EAS Discovery. </w:t>
      </w:r>
      <w:r w:rsidRPr="00F477AF">
        <w:rPr>
          <w:lang w:eastAsia="ko-KR"/>
        </w:rPr>
        <w:t>For the PDU Session of SSC mode 3, if the UE receives PDU Session Modification Command as specified in clause</w:t>
      </w:r>
      <w:r w:rsidR="00E8133D" w:rsidRPr="00F477AF">
        <w:rPr>
          <w:lang w:eastAsia="ko-KR"/>
        </w:rPr>
        <w:t> </w:t>
      </w:r>
      <w:r w:rsidRPr="00F477AF">
        <w:rPr>
          <w:lang w:eastAsia="ko-KR"/>
        </w:rPr>
        <w:t>4.3.5.2 of 3GPP</w:t>
      </w:r>
      <w:r w:rsidR="00E8133D" w:rsidRPr="00F477AF">
        <w:rPr>
          <w:lang w:eastAsia="ko-KR"/>
        </w:rPr>
        <w:t> </w:t>
      </w:r>
      <w:r w:rsidRPr="00F477AF">
        <w:rPr>
          <w:lang w:eastAsia="ko-KR"/>
        </w:rPr>
        <w:t>TS</w:t>
      </w:r>
      <w:r w:rsidR="00E8133D" w:rsidRPr="00F477AF">
        <w:rPr>
          <w:lang w:eastAsia="ko-KR"/>
        </w:rPr>
        <w:t> </w:t>
      </w:r>
      <w:r w:rsidRPr="00F477AF">
        <w:rPr>
          <w:lang w:eastAsia="ko-KR"/>
        </w:rPr>
        <w:t>23.502</w:t>
      </w:r>
      <w:r w:rsidR="00E8133D" w:rsidRPr="00F477AF">
        <w:rPr>
          <w:lang w:eastAsia="ko-KR"/>
        </w:rPr>
        <w:t> </w:t>
      </w:r>
      <w:r w:rsidRPr="00F477AF">
        <w:rPr>
          <w:lang w:eastAsia="ko-KR"/>
        </w:rPr>
        <w:t>[</w:t>
      </w:r>
      <w:r w:rsidR="00220319" w:rsidRPr="00F477AF">
        <w:rPr>
          <w:lang w:eastAsia="ko-KR"/>
        </w:rPr>
        <w:t>3</w:t>
      </w:r>
      <w:r w:rsidRPr="00F477AF">
        <w:rPr>
          <w:lang w:eastAsia="ko-KR"/>
        </w:rPr>
        <w:t xml:space="preserve">], the </w:t>
      </w:r>
      <w:r w:rsidR="007B7357" w:rsidRPr="00F477AF">
        <w:rPr>
          <w:lang w:eastAsia="ko-KR"/>
        </w:rPr>
        <w:t>EEC</w:t>
      </w:r>
      <w:r w:rsidRPr="00F477AF">
        <w:rPr>
          <w:lang w:eastAsia="ko-KR"/>
        </w:rPr>
        <w:t xml:space="preserve"> may determine that the </w:t>
      </w:r>
      <w:r w:rsidR="008A4DAA" w:rsidRPr="00F477AF">
        <w:rPr>
          <w:lang w:eastAsia="ko-KR"/>
        </w:rPr>
        <w:t>ACR</w:t>
      </w:r>
      <w:r w:rsidRPr="00F477AF">
        <w:rPr>
          <w:lang w:eastAsia="ko-KR"/>
        </w:rPr>
        <w:t xml:space="preserve"> is required.</w:t>
      </w:r>
      <w:r w:rsidRPr="00F477AF">
        <w:t xml:space="preserve"> </w:t>
      </w:r>
      <w:r w:rsidR="00972F52" w:rsidRPr="00F477AF">
        <w:t xml:space="preserve">For IPv6 multi-homed PDU Session of SSC mode 3, the </w:t>
      </w:r>
      <w:r w:rsidR="007B7357" w:rsidRPr="00F477AF">
        <w:t>EEC</w:t>
      </w:r>
      <w:r w:rsidR="00972F52" w:rsidRPr="00F477AF">
        <w:t xml:space="preserve"> may determine that </w:t>
      </w:r>
      <w:r w:rsidR="008A4DAA" w:rsidRPr="00F477AF">
        <w:t>ACR</w:t>
      </w:r>
      <w:r w:rsidR="00972F52" w:rsidRPr="00F477AF">
        <w:t xml:space="preserve"> is required if the UE is notified of the existence and availability of a new IPv6 prefix as specified in clause</w:t>
      </w:r>
      <w:r w:rsidR="00E8133D" w:rsidRPr="00F477AF">
        <w:t> </w:t>
      </w:r>
      <w:r w:rsidR="00972F52" w:rsidRPr="00F477AF">
        <w:t>4.3.5.3 of 3GPP</w:t>
      </w:r>
      <w:r w:rsidR="00E8133D" w:rsidRPr="00F477AF">
        <w:t> </w:t>
      </w:r>
      <w:r w:rsidR="00972F52" w:rsidRPr="00F477AF">
        <w:t>TS</w:t>
      </w:r>
      <w:r w:rsidR="00E8133D" w:rsidRPr="00F477AF">
        <w:t> </w:t>
      </w:r>
      <w:r w:rsidR="00972F52" w:rsidRPr="00F477AF">
        <w:t>23.502</w:t>
      </w:r>
      <w:r w:rsidR="00E8133D" w:rsidRPr="00F477AF">
        <w:t> </w:t>
      </w:r>
      <w:r w:rsidR="00972F52" w:rsidRPr="00F477AF">
        <w:t>[3].</w:t>
      </w:r>
    </w:p>
    <w:p w14:paraId="4BCF816D" w14:textId="6FE301F0" w:rsidR="00330AC7" w:rsidRPr="00F477AF" w:rsidRDefault="00972F52" w:rsidP="00972F52">
      <w:pPr>
        <w:pStyle w:val="NO"/>
      </w:pPr>
      <w:r w:rsidRPr="00F477AF">
        <w:t>NOTE</w:t>
      </w:r>
      <w:r w:rsidR="00EA714B">
        <w:t> </w:t>
      </w:r>
      <w:r w:rsidR="004B6311">
        <w:t>4</w:t>
      </w:r>
      <w:r w:rsidRPr="00F477AF">
        <w:t>:</w:t>
      </w:r>
      <w:r w:rsidRPr="00F477AF">
        <w:tab/>
        <w:t xml:space="preserve">For IPv6 multi-homed PDU Session of SSC mode 3, the </w:t>
      </w:r>
      <w:r w:rsidR="007B7357" w:rsidRPr="00F477AF">
        <w:t>EEC</w:t>
      </w:r>
      <w:r w:rsidRPr="00F477AF">
        <w:t xml:space="preserve"> can be aware of the notification about the IPv6 prefix configuration due to change of PSA UPF based on the UE implementation.</w:t>
      </w:r>
    </w:p>
    <w:p w14:paraId="6AC4B063" w14:textId="39E06B2A" w:rsidR="007D666C" w:rsidRDefault="007D666C" w:rsidP="00653B6B">
      <w:pPr>
        <w:rPr>
          <w:ins w:id="146" w:author="Peter Dawes, Vodafone" w:date="2024-02-08T12:33:00Z"/>
          <w:lang w:eastAsia="ko-KR"/>
        </w:rPr>
      </w:pPr>
      <w:ins w:id="147" w:author="Peter Dawes, Vodafone" w:date="2024-02-08T12:33:00Z">
        <w:r>
          <w:rPr>
            <w:lang w:eastAsia="ko-KR"/>
          </w:rPr>
          <w:t xml:space="preserve">The EES </w:t>
        </w:r>
        <w:r w:rsidRPr="007D666C">
          <w:rPr>
            <w:lang w:eastAsia="ko-KR"/>
          </w:rPr>
          <w:t>may determine if ACR is required by detecting that the UE moved or is predicted or expected to move outside the service area (see clause 7.3.3).</w:t>
        </w:r>
        <w:r w:rsidR="00F602FD">
          <w:rPr>
            <w:lang w:eastAsia="ko-KR"/>
          </w:rPr>
          <w:t xml:space="preserve"> </w:t>
        </w:r>
      </w:ins>
      <w:ins w:id="148" w:author="Peter Dawes, Vodafone" w:date="2024-02-08T12:34:00Z">
        <w:r w:rsidR="00F602FD">
          <w:rPr>
            <w:lang w:eastAsia="ko-KR"/>
          </w:rPr>
          <w:t>An EAS provides the</w:t>
        </w:r>
      </w:ins>
      <w:ins w:id="149" w:author="Peter Dawes, Vodafone" w:date="2024-02-08T12:33:00Z">
        <w:r w:rsidR="00F602FD" w:rsidRPr="00F602FD">
          <w:rPr>
            <w:lang w:eastAsia="ko-KR"/>
          </w:rPr>
          <w:t xml:space="preserve"> service area to the EE</w:t>
        </w:r>
      </w:ins>
      <w:ins w:id="150" w:author="Peter Dawes, Vodafone" w:date="2024-02-08T12:34:00Z">
        <w:r w:rsidR="00F602FD">
          <w:rPr>
            <w:lang w:eastAsia="ko-KR"/>
          </w:rPr>
          <w:t>S</w:t>
        </w:r>
      </w:ins>
      <w:ins w:id="151" w:author="Peter Dawes, Vodafone" w:date="2024-02-08T12:33:00Z">
        <w:r w:rsidR="00F602FD" w:rsidRPr="00F602FD">
          <w:rPr>
            <w:lang w:eastAsia="ko-KR"/>
          </w:rPr>
          <w:t xml:space="preserve"> </w:t>
        </w:r>
      </w:ins>
      <w:ins w:id="152" w:author="Peter Dawes, Vodafone" w:date="2024-02-08T12:34:00Z">
        <w:r w:rsidR="00F602FD">
          <w:rPr>
            <w:lang w:eastAsia="ko-KR"/>
          </w:rPr>
          <w:t>at</w:t>
        </w:r>
      </w:ins>
      <w:ins w:id="153" w:author="Peter Dawes, Vodafone" w:date="2024-02-08T12:33:00Z">
        <w:r w:rsidR="00F602FD" w:rsidRPr="00F602FD">
          <w:rPr>
            <w:lang w:eastAsia="ko-KR"/>
          </w:rPr>
          <w:t xml:space="preserve"> EAS </w:t>
        </w:r>
      </w:ins>
      <w:ins w:id="154" w:author="Peter Dawes, Vodafone" w:date="2024-02-08T12:34:00Z">
        <w:r w:rsidR="00F602FD">
          <w:rPr>
            <w:lang w:eastAsia="ko-KR"/>
          </w:rPr>
          <w:t>Registration</w:t>
        </w:r>
      </w:ins>
      <w:ins w:id="155" w:author="Peter Dawes, Vodafone" w:date="2024-02-08T12:33:00Z">
        <w:r w:rsidR="00F602FD" w:rsidRPr="00F602FD">
          <w:rPr>
            <w:lang w:eastAsia="ko-KR"/>
          </w:rPr>
          <w:t>.</w:t>
        </w:r>
      </w:ins>
      <w:ins w:id="156" w:author="Peter Dawes, Vodafone" w:date="2024-02-08T12:34:00Z">
        <w:r w:rsidR="00F602FD">
          <w:rPr>
            <w:lang w:eastAsia="ko-KR"/>
          </w:rPr>
          <w:t xml:space="preserve"> The EES uses the EAS service area </w:t>
        </w:r>
      </w:ins>
      <w:ins w:id="157" w:author="Peter Dawes, Vodafone" w:date="2024-02-08T12:35:00Z">
        <w:r w:rsidR="003D5D8C">
          <w:rPr>
            <w:lang w:eastAsia="ko-KR"/>
          </w:rPr>
          <w:t>to send a</w:t>
        </w:r>
        <w:r w:rsidR="007A6285">
          <w:rPr>
            <w:lang w:eastAsia="ko-KR"/>
          </w:rPr>
          <w:t xml:space="preserve"> monitor event request</w:t>
        </w:r>
      </w:ins>
      <w:ins w:id="158" w:author="Peter Dawes, Vodafone" w:date="2024-02-08T12:36:00Z">
        <w:r w:rsidR="003D5D8C">
          <w:rPr>
            <w:lang w:eastAsia="ko-KR"/>
          </w:rPr>
          <w:t xml:space="preserve"> to the 3GPP core network</w:t>
        </w:r>
      </w:ins>
      <w:ins w:id="159" w:author="Peter Dawes, Vodafone" w:date="2024-02-08T12:35:00Z">
        <w:r w:rsidR="007A6285">
          <w:rPr>
            <w:lang w:eastAsia="ko-KR"/>
          </w:rPr>
          <w:t xml:space="preserve"> for </w:t>
        </w:r>
      </w:ins>
      <w:ins w:id="160" w:author="Peter Dawes, Vodafone" w:date="2024-02-08T12:36:00Z">
        <w:r w:rsidR="003D5D8C">
          <w:rPr>
            <w:lang w:eastAsia="ko-KR"/>
          </w:rPr>
          <w:t xml:space="preserve">that </w:t>
        </w:r>
      </w:ins>
      <w:ins w:id="161" w:author="Peter Dawes, Vodafone" w:date="2024-02-08T12:35:00Z">
        <w:r w:rsidR="007A6285">
          <w:rPr>
            <w:lang w:eastAsia="ko-KR"/>
          </w:rPr>
          <w:t xml:space="preserve">area of interest. </w:t>
        </w:r>
      </w:ins>
    </w:p>
    <w:p w14:paraId="72A51487" w14:textId="04772B4C" w:rsidR="00653B6B" w:rsidRPr="00F477AF" w:rsidRDefault="00653B6B" w:rsidP="00653B6B">
      <w:pPr>
        <w:rPr>
          <w:lang w:eastAsia="ko-KR"/>
        </w:rPr>
      </w:pPr>
      <w:r w:rsidRPr="00F477AF">
        <w:rPr>
          <w:lang w:eastAsia="ko-KR"/>
        </w:rPr>
        <w:t xml:space="preserve">After successful </w:t>
      </w:r>
      <w:r w:rsidR="008A4DAA" w:rsidRPr="00F477AF">
        <w:rPr>
          <w:lang w:eastAsia="ko-KR"/>
        </w:rPr>
        <w:t>ACR</w:t>
      </w:r>
      <w:r w:rsidRPr="00F477AF">
        <w:rPr>
          <w:lang w:eastAsia="ko-KR"/>
        </w:rPr>
        <w:t>:</w:t>
      </w:r>
    </w:p>
    <w:p w14:paraId="42116864" w14:textId="77777777" w:rsidR="00653B6B" w:rsidRPr="00F477AF" w:rsidRDefault="00653B6B" w:rsidP="00653B6B">
      <w:pPr>
        <w:pStyle w:val="B1"/>
        <w:rPr>
          <w:lang w:eastAsia="ko-KR"/>
        </w:rPr>
      </w:pPr>
      <w:r w:rsidRPr="00F477AF">
        <w:t>-</w:t>
      </w:r>
      <w:r w:rsidRPr="00F477AF">
        <w:tab/>
      </w:r>
      <w:r w:rsidRPr="00F477AF">
        <w:rPr>
          <w:lang w:eastAsia="ko-KR"/>
        </w:rPr>
        <w:t xml:space="preserve">The </w:t>
      </w:r>
      <w:r w:rsidR="00703E97" w:rsidRPr="00F477AF">
        <w:rPr>
          <w:lang w:eastAsia="ko-KR"/>
        </w:rPr>
        <w:t>EES</w:t>
      </w:r>
      <w:r w:rsidRPr="00F477AF">
        <w:rPr>
          <w:lang w:eastAsia="ko-KR"/>
        </w:rPr>
        <w:t xml:space="preserve"> is informed of the completion by the </w:t>
      </w:r>
      <w:r w:rsidR="006A0D9E" w:rsidRPr="00F477AF">
        <w:rPr>
          <w:lang w:eastAsia="ko-KR"/>
        </w:rPr>
        <w:t>EAS</w:t>
      </w:r>
      <w:r w:rsidR="004A53F3" w:rsidRPr="00F477AF">
        <w:rPr>
          <w:lang w:eastAsia="ko-KR"/>
        </w:rPr>
        <w:t>; and</w:t>
      </w:r>
    </w:p>
    <w:p w14:paraId="30DEAD27" w14:textId="77777777" w:rsidR="00653B6B" w:rsidRPr="00F477AF" w:rsidRDefault="00653B6B" w:rsidP="00653B6B">
      <w:pPr>
        <w:pStyle w:val="B1"/>
        <w:rPr>
          <w:lang w:eastAsia="ko-KR"/>
        </w:rPr>
      </w:pPr>
      <w:r w:rsidRPr="00F477AF">
        <w:t>-</w:t>
      </w:r>
      <w:r w:rsidRPr="00F477AF">
        <w:tab/>
      </w:r>
      <w:r w:rsidRPr="00F477AF">
        <w:rPr>
          <w:lang w:eastAsia="ko-KR"/>
        </w:rPr>
        <w:t xml:space="preserve">The </w:t>
      </w:r>
      <w:r w:rsidR="007B7357" w:rsidRPr="00F477AF">
        <w:rPr>
          <w:lang w:eastAsia="ko-KR"/>
        </w:rPr>
        <w:t>EEC</w:t>
      </w:r>
      <w:r w:rsidRPr="00F477AF">
        <w:rPr>
          <w:lang w:eastAsia="ko-KR"/>
        </w:rPr>
        <w:t xml:space="preserve"> is informed of the completion by the </w:t>
      </w:r>
      <w:r w:rsidR="00703E97" w:rsidRPr="00F477AF">
        <w:rPr>
          <w:lang w:eastAsia="ko-KR"/>
        </w:rPr>
        <w:t>EES</w:t>
      </w:r>
      <w:r w:rsidRPr="00F477AF">
        <w:rPr>
          <w:lang w:eastAsia="ko-KR"/>
        </w:rPr>
        <w:t xml:space="preserve">. </w:t>
      </w:r>
    </w:p>
    <w:p w14:paraId="69A58F6D" w14:textId="77777777" w:rsidR="00852277" w:rsidRPr="00F477AF" w:rsidRDefault="005E1846" w:rsidP="00852277">
      <w:bookmarkStart w:id="162" w:name="_Toc42004059"/>
      <w:r w:rsidRPr="00F477AF">
        <w:t xml:space="preserve">In general, a number of steps are required in order to perform </w:t>
      </w:r>
      <w:r w:rsidR="008A4DAA" w:rsidRPr="00F477AF">
        <w:t>ACR</w:t>
      </w:r>
      <w:r w:rsidR="00852277" w:rsidRPr="00F477AF">
        <w:t xml:space="preserve">. The potential roles of an edge enablement layer in </w:t>
      </w:r>
      <w:r w:rsidR="008A4DAA" w:rsidRPr="00F477AF">
        <w:t>ACR</w:t>
      </w:r>
      <w:r w:rsidR="00852277" w:rsidRPr="00F477AF">
        <w:t xml:space="preserve"> include: </w:t>
      </w:r>
    </w:p>
    <w:p w14:paraId="0F7C35C5" w14:textId="77777777" w:rsidR="00852277" w:rsidRPr="00F477AF" w:rsidRDefault="00852277" w:rsidP="00852277">
      <w:pPr>
        <w:pStyle w:val="B1"/>
      </w:pPr>
      <w:r w:rsidRPr="00F477AF">
        <w:t>-</w:t>
      </w:r>
      <w:r w:rsidRPr="00F477AF">
        <w:tab/>
        <w:t>providing detection events;</w:t>
      </w:r>
    </w:p>
    <w:p w14:paraId="2B2792FF" w14:textId="77777777" w:rsidR="00852277" w:rsidRPr="00F477AF" w:rsidRDefault="00852277" w:rsidP="00852277">
      <w:pPr>
        <w:pStyle w:val="B1"/>
      </w:pPr>
      <w:r w:rsidRPr="00F477AF">
        <w:t>-</w:t>
      </w:r>
      <w:r w:rsidRPr="00F477AF">
        <w:tab/>
        <w:t xml:space="preserve">selecting the </w:t>
      </w:r>
      <w:r w:rsidR="008A4DAA" w:rsidRPr="00F477AF">
        <w:t>T-EAS</w:t>
      </w:r>
      <w:r w:rsidRPr="00F477AF">
        <w:t>(s); and</w:t>
      </w:r>
    </w:p>
    <w:p w14:paraId="283EFE9B" w14:textId="77777777" w:rsidR="00852277" w:rsidRPr="00F477AF" w:rsidRDefault="00852277" w:rsidP="00852277">
      <w:pPr>
        <w:pStyle w:val="B1"/>
      </w:pPr>
      <w:r w:rsidRPr="00F477AF">
        <w:t>-</w:t>
      </w:r>
      <w:r w:rsidRPr="00F477AF">
        <w:tab/>
        <w:t xml:space="preserve">supporting the transfer of the </w:t>
      </w:r>
      <w:r w:rsidR="009C0EC6" w:rsidRPr="009C0EC6">
        <w:t xml:space="preserve">application </w:t>
      </w:r>
      <w:r w:rsidRPr="00F477AF">
        <w:t xml:space="preserve">context from the </w:t>
      </w:r>
      <w:r w:rsidR="008A4DAA" w:rsidRPr="00F477AF">
        <w:t>S-EAS</w:t>
      </w:r>
      <w:r w:rsidRPr="00F477AF">
        <w:t xml:space="preserve">(s) to the </w:t>
      </w:r>
      <w:r w:rsidR="008A4DAA" w:rsidRPr="00F477AF">
        <w:t>T-EAS</w:t>
      </w:r>
      <w:r w:rsidRPr="00F477AF">
        <w:t>(s).</w:t>
      </w:r>
    </w:p>
    <w:p w14:paraId="13BA3C1B" w14:textId="77777777" w:rsidR="002319F1" w:rsidRPr="00F477AF" w:rsidRDefault="002319F1" w:rsidP="002319F1">
      <w:r w:rsidRPr="00F477AF">
        <w:t>If the UE is connected to the 5GC, the EES/EAS acting as AF may utilize AF traffic influence functionality from the 3GPP CN as specified in 3GPP</w:t>
      </w:r>
      <w:r w:rsidR="00140587" w:rsidRPr="00F477AF">
        <w:t> </w:t>
      </w:r>
      <w:r w:rsidRPr="00F477AF">
        <w:t>TS</w:t>
      </w:r>
      <w:r w:rsidR="00140587" w:rsidRPr="00F477AF">
        <w:t> </w:t>
      </w:r>
      <w:r w:rsidRPr="00F477AF">
        <w:t>23.502</w:t>
      </w:r>
      <w:r w:rsidR="00140587" w:rsidRPr="00F477AF">
        <w:t> </w:t>
      </w:r>
      <w:r w:rsidRPr="00F477AF">
        <w:t>[</w:t>
      </w:r>
      <w:r w:rsidR="00C532EB" w:rsidRPr="00F477AF">
        <w:t>3</w:t>
      </w:r>
      <w:r w:rsidRPr="00F477AF">
        <w:t>].</w:t>
      </w:r>
    </w:p>
    <w:p w14:paraId="6AA08955" w14:textId="77777777" w:rsidR="005E1846" w:rsidRPr="00F477AF" w:rsidRDefault="00852277" w:rsidP="00FE5CF8">
      <w:r w:rsidRPr="00F477AF">
        <w:t xml:space="preserve">A high level overview of </w:t>
      </w:r>
      <w:r w:rsidR="008A4DAA" w:rsidRPr="00F477AF">
        <w:t>ACR</w:t>
      </w:r>
      <w:r w:rsidRPr="00F477AF">
        <w:t xml:space="preserve"> is</w:t>
      </w:r>
      <w:r w:rsidR="005E1846" w:rsidRPr="00F477AF">
        <w:t xml:space="preserve"> illustrated in Figure</w:t>
      </w:r>
      <w:r w:rsidR="00E8133D" w:rsidRPr="00F477AF">
        <w:t> </w:t>
      </w:r>
      <w:r w:rsidR="005E1846" w:rsidRPr="00F477AF">
        <w:t>8.8.1</w:t>
      </w:r>
      <w:r w:rsidR="000E0B61" w:rsidRPr="00F477AF">
        <w:t>.1</w:t>
      </w:r>
      <w:r w:rsidR="005E1846" w:rsidRPr="00F477AF">
        <w:t>-1.</w:t>
      </w:r>
    </w:p>
    <w:p w14:paraId="2BC1848E" w14:textId="77777777" w:rsidR="00852277" w:rsidRPr="00F477AF" w:rsidRDefault="00852277" w:rsidP="003936B2">
      <w:pPr>
        <w:pStyle w:val="TH"/>
      </w:pPr>
      <w:r w:rsidRPr="00F477AF">
        <w:object w:dxaOrig="6973" w:dyaOrig="8220" w14:anchorId="04C97B75">
          <v:shape id="_x0000_i1029" type="#_x0000_t75" style="width:172.8pt;height:203.35pt" o:ole="">
            <v:imagedata r:id="rId21" o:title=""/>
          </v:shape>
          <o:OLEObject Type="Embed" ProgID="Visio.Drawing.15" ShapeID="_x0000_i1029" DrawAspect="Content" ObjectID="_1769792827" r:id="rId22"/>
        </w:object>
      </w:r>
    </w:p>
    <w:p w14:paraId="3A070D09" w14:textId="77777777" w:rsidR="005E1846" w:rsidRPr="00F477AF" w:rsidRDefault="005E1846" w:rsidP="00AB6966">
      <w:pPr>
        <w:pStyle w:val="TF"/>
      </w:pPr>
      <w:r w:rsidRPr="00F477AF">
        <w:t>Figure 8.8.1</w:t>
      </w:r>
      <w:r w:rsidR="000E0B61" w:rsidRPr="00F477AF">
        <w:t>.1</w:t>
      </w:r>
      <w:r w:rsidRPr="00F477AF">
        <w:t xml:space="preserve">-1: High level overview of </w:t>
      </w:r>
      <w:r w:rsidR="008A4DAA" w:rsidRPr="00F477AF">
        <w:t>ACR</w:t>
      </w:r>
    </w:p>
    <w:p w14:paraId="3B8BD6C1" w14:textId="77777777" w:rsidR="00305991" w:rsidRDefault="000E0B61" w:rsidP="00305991">
      <w:bookmarkStart w:id="163" w:name="_Toc50584435"/>
      <w:bookmarkStart w:id="164" w:name="_Toc50584779"/>
      <w:bookmarkStart w:id="165" w:name="_Toc57673687"/>
      <w:r w:rsidRPr="00F477AF">
        <w:t xml:space="preserve">ACR can be performed for service continuity planning, which means that the first three steps </w:t>
      </w:r>
      <w:r w:rsidR="00244C43">
        <w:t>in Figure 8.8.1.1-1</w:t>
      </w:r>
      <w:r w:rsidRPr="00F477AF">
        <w:t xml:space="preserve"> detection, decision and execution, are performed </w:t>
      </w:r>
      <w:r w:rsidR="0020357C" w:rsidRPr="00F477AF">
        <w:t>as defined in clause</w:t>
      </w:r>
      <w:r w:rsidR="00140587" w:rsidRPr="00F477AF">
        <w:t> </w:t>
      </w:r>
      <w:r w:rsidR="0020357C" w:rsidRPr="00F477AF">
        <w:t xml:space="preserve">8.8.1.2, e.g. when the UE is predicted to move </w:t>
      </w:r>
      <w:r w:rsidR="0020357C" w:rsidRPr="00F477AF">
        <w:lastRenderedPageBreak/>
        <w:t>outside the service area of the serving EAS</w:t>
      </w:r>
      <w:r w:rsidRPr="00F477AF">
        <w:t>. In such a case the T-EAS is to service the UE when it moves to the expected location.</w:t>
      </w:r>
    </w:p>
    <w:p w14:paraId="7EBA84B3" w14:textId="77777777" w:rsidR="000E0B61" w:rsidRPr="00F477AF" w:rsidRDefault="00305991" w:rsidP="00305991">
      <w:r w:rsidRPr="00E06DCE">
        <w:t xml:space="preserve">EES can handle multiple ACR requests simultaneously. </w:t>
      </w:r>
      <w:r>
        <w:t>When there are multiple simultaneous ACR, t</w:t>
      </w:r>
      <w:r w:rsidRPr="00E06DCE">
        <w:t xml:space="preserve">he ACR </w:t>
      </w:r>
      <w:r>
        <w:t>shall be</w:t>
      </w:r>
      <w:r w:rsidRPr="00E06DCE">
        <w:t xml:space="preserve"> uniquely identified by ACID, EEC ID (or UE ID), S-EAS endpoint and T-EAS endpoint.</w:t>
      </w:r>
    </w:p>
    <w:p w14:paraId="3600F94F" w14:textId="7A25311A" w:rsidR="00AD7B38" w:rsidRDefault="00AD7B38" w:rsidP="007E70E5">
      <w:pPr>
        <w:rPr>
          <w:lang w:eastAsia="ko-KR"/>
        </w:rPr>
      </w:pPr>
      <w:bookmarkStart w:id="166" w:name="_Toc50584440"/>
      <w:bookmarkStart w:id="167" w:name="_Toc50584784"/>
      <w:bookmarkStart w:id="168" w:name="_Toc57673692"/>
      <w:bookmarkEnd w:id="163"/>
      <w:bookmarkEnd w:id="164"/>
      <w:bookmarkEnd w:id="165"/>
    </w:p>
    <w:p w14:paraId="4B8EA61F" w14:textId="78D2A6F0" w:rsidR="007E70E5" w:rsidRPr="007E70E5" w:rsidRDefault="007E70E5" w:rsidP="007E70E5">
      <w:pPr>
        <w:rPr>
          <w:color w:val="92D050"/>
          <w:sz w:val="40"/>
          <w:lang w:eastAsia="ko-KR"/>
        </w:rPr>
      </w:pPr>
      <w:r w:rsidRPr="007E70E5">
        <w:rPr>
          <w:color w:val="92D050"/>
          <w:sz w:val="40"/>
          <w:lang w:eastAsia="ko-KR"/>
        </w:rPr>
        <w:t xml:space="preserve">*** </w:t>
      </w:r>
      <w:r>
        <w:rPr>
          <w:color w:val="92D050"/>
          <w:sz w:val="40"/>
          <w:lang w:eastAsia="ko-KR"/>
        </w:rPr>
        <w:t>Nex</w:t>
      </w:r>
      <w:r w:rsidRPr="007E70E5">
        <w:rPr>
          <w:color w:val="92D050"/>
          <w:sz w:val="40"/>
          <w:lang w:eastAsia="ko-KR"/>
        </w:rPr>
        <w:t>t Change ***</w:t>
      </w:r>
    </w:p>
    <w:p w14:paraId="095DD2E5" w14:textId="77777777" w:rsidR="007E70E5" w:rsidRPr="00082301" w:rsidRDefault="007E70E5" w:rsidP="007E70E5">
      <w:pPr>
        <w:rPr>
          <w:lang w:eastAsia="ko-KR"/>
        </w:rPr>
      </w:pPr>
    </w:p>
    <w:p w14:paraId="5E690CE3" w14:textId="77777777" w:rsidR="00143FEA" w:rsidRPr="00F477AF" w:rsidRDefault="00143FEA" w:rsidP="00143FEA">
      <w:pPr>
        <w:pStyle w:val="Heading4"/>
      </w:pPr>
      <w:bookmarkStart w:id="169" w:name="_Toc155356524"/>
      <w:r w:rsidRPr="00F477AF">
        <w:t>8.8.2.</w:t>
      </w:r>
      <w:r w:rsidR="000A451C" w:rsidRPr="00F477AF">
        <w:t>5</w:t>
      </w:r>
      <w:r w:rsidRPr="00F477AF">
        <w:tab/>
      </w:r>
      <w:r w:rsidR="008A4DAA" w:rsidRPr="00F477AF">
        <w:t>S-EES</w:t>
      </w:r>
      <w:r w:rsidRPr="00F477AF">
        <w:t xml:space="preserve"> executed </w:t>
      </w:r>
      <w:bookmarkEnd w:id="166"/>
      <w:bookmarkEnd w:id="167"/>
      <w:bookmarkEnd w:id="168"/>
      <w:r w:rsidR="008A4DAA" w:rsidRPr="00F477AF">
        <w:t>ACR</w:t>
      </w:r>
      <w:bookmarkEnd w:id="169"/>
    </w:p>
    <w:p w14:paraId="7F203B59" w14:textId="77777777" w:rsidR="000B648A" w:rsidRPr="00F477AF" w:rsidRDefault="00143FEA" w:rsidP="000B648A">
      <w:pPr>
        <w:rPr>
          <w:lang w:eastAsia="zh-CN"/>
        </w:rPr>
      </w:pPr>
      <w:r w:rsidRPr="00F477AF">
        <w:t>Figure 8.8.2.</w:t>
      </w:r>
      <w:r w:rsidR="000A451C" w:rsidRPr="00F477AF">
        <w:t>5</w:t>
      </w:r>
      <w:r w:rsidRPr="00F477AF">
        <w:t xml:space="preserve">-1 illustrates the S-EES </w:t>
      </w:r>
      <w:r w:rsidR="00BF77A3" w:rsidRPr="00F477AF">
        <w:t>detect</w:t>
      </w:r>
      <w:r w:rsidR="00244C43">
        <w:t>ing</w:t>
      </w:r>
      <w:r w:rsidR="00BF77A3" w:rsidRPr="00F477AF">
        <w:t xml:space="preserve">, </w:t>
      </w:r>
      <w:r w:rsidR="00244C43" w:rsidRPr="00F477AF">
        <w:t>decid</w:t>
      </w:r>
      <w:r w:rsidR="00244C43">
        <w:t>ing</w:t>
      </w:r>
      <w:r w:rsidR="00244C43" w:rsidRPr="00F477AF">
        <w:t xml:space="preserve"> </w:t>
      </w:r>
      <w:r w:rsidRPr="00F477AF">
        <w:t xml:space="preserve">and </w:t>
      </w:r>
      <w:r w:rsidR="00244C43" w:rsidRPr="00F477AF">
        <w:t>execut</w:t>
      </w:r>
      <w:r w:rsidR="00244C43">
        <w:t>ing</w:t>
      </w:r>
      <w:r w:rsidR="00244C43" w:rsidRPr="00F477AF">
        <w:t xml:space="preserve"> </w:t>
      </w:r>
      <w:r w:rsidR="008A4DAA" w:rsidRPr="00F477AF">
        <w:t>ACR</w:t>
      </w:r>
      <w:r w:rsidRPr="00F477AF">
        <w:t xml:space="preserve"> from the S-EAS to the T-EAS</w:t>
      </w:r>
      <w:r w:rsidR="000B648A" w:rsidRPr="00F477AF">
        <w:t xml:space="preserve">. This may </w:t>
      </w:r>
      <w:r w:rsidR="00244C43">
        <w:t>include</w:t>
      </w:r>
      <w:r w:rsidR="00244C43" w:rsidRPr="00F477AF">
        <w:t xml:space="preserve"> </w:t>
      </w:r>
      <w:r w:rsidR="006E0CC5">
        <w:t>EELManaged</w:t>
      </w:r>
      <w:r w:rsidR="008A4DAA" w:rsidRPr="00F477AF">
        <w:t>ACR</w:t>
      </w:r>
      <w:r w:rsidR="000B648A" w:rsidRPr="00F477AF">
        <w:t xml:space="preserve"> by S-EES when initiated by S-EAS as per clause</w:t>
      </w:r>
      <w:r w:rsidR="00C21154" w:rsidRPr="00F477AF">
        <w:t> </w:t>
      </w:r>
      <w:r w:rsidR="000B648A" w:rsidRPr="00F477AF">
        <w:t>8.8.3.</w:t>
      </w:r>
      <w:r w:rsidR="00D836DD" w:rsidRPr="00F477AF">
        <w:t>6</w:t>
      </w:r>
      <w:r w:rsidR="000B648A" w:rsidRPr="00F477AF">
        <w:t>.</w:t>
      </w:r>
      <w:r w:rsidR="00CD0970" w:rsidRPr="00CD0970">
        <w:t xml:space="preserve"> The EEC or the S-EAS may also detect the ACR as illustrated in figure 8.8.2.5-1.</w:t>
      </w:r>
    </w:p>
    <w:p w14:paraId="1291D233" w14:textId="77777777" w:rsidR="00B171C9" w:rsidRDefault="00B171C9" w:rsidP="005F6340">
      <w:pPr>
        <w:pStyle w:val="NO"/>
      </w:pPr>
      <w:r>
        <w:rPr>
          <w:rFonts w:hint="eastAsia"/>
        </w:rPr>
        <w:t>N</w:t>
      </w:r>
      <w:r>
        <w:t>OTE 1:</w:t>
      </w:r>
      <w:r>
        <w:tab/>
      </w:r>
      <w:r w:rsidRPr="000721F7">
        <w:t>For this clause, S-EAS either supports ACR detection capability or performs subscription for ACR management event to EES</w:t>
      </w:r>
      <w:r>
        <w:t>.</w:t>
      </w:r>
    </w:p>
    <w:p w14:paraId="7F39B495" w14:textId="77777777" w:rsidR="00143FEA" w:rsidRPr="00F477AF" w:rsidRDefault="00143FEA" w:rsidP="00143FEA">
      <w:r w:rsidRPr="00F477AF">
        <w:t>Pre-condition:</w:t>
      </w:r>
    </w:p>
    <w:p w14:paraId="63D1B1F6" w14:textId="77777777" w:rsidR="00143FEA" w:rsidRPr="00F477AF" w:rsidRDefault="00143FEA" w:rsidP="00143FEA">
      <w:pPr>
        <w:pStyle w:val="B1"/>
        <w:rPr>
          <w:lang w:eastAsia="zh-CN"/>
        </w:rPr>
      </w:pPr>
      <w:r w:rsidRPr="00F477AF">
        <w:rPr>
          <w:lang w:eastAsia="zh-CN"/>
        </w:rPr>
        <w:t>1.</w:t>
      </w:r>
      <w:r w:rsidRPr="00F477AF">
        <w:rPr>
          <w:lang w:eastAsia="zh-CN"/>
        </w:rPr>
        <w:tab/>
        <w:t>The AC at the UE already has a connection to the S-EAS</w:t>
      </w:r>
      <w:r w:rsidR="000A451C" w:rsidRPr="00F477AF">
        <w:rPr>
          <w:lang w:eastAsia="zh-CN"/>
        </w:rPr>
        <w:t>;</w:t>
      </w:r>
      <w:r w:rsidR="00FF5AD5" w:rsidRPr="00F477AF" w:rsidDel="00FF5AD5">
        <w:rPr>
          <w:lang w:eastAsia="zh-CN"/>
        </w:rPr>
        <w:t xml:space="preserve"> </w:t>
      </w:r>
    </w:p>
    <w:p w14:paraId="7EA511B1" w14:textId="77777777" w:rsidR="000641B8" w:rsidRPr="00F477AF" w:rsidRDefault="00143FEA" w:rsidP="00D216AC">
      <w:pPr>
        <w:pStyle w:val="B1"/>
      </w:pPr>
      <w:r w:rsidRPr="00F477AF">
        <w:rPr>
          <w:lang w:eastAsia="zh-CN"/>
        </w:rPr>
        <w:t>2.</w:t>
      </w:r>
      <w:r w:rsidRPr="00F477AF">
        <w:rPr>
          <w:lang w:eastAsia="zh-CN"/>
        </w:rPr>
        <w:tab/>
      </w:r>
      <w:r w:rsidRPr="00F477AF">
        <w:t>The EEC is able to communicate with the S-EES</w:t>
      </w:r>
      <w:r w:rsidR="00FF5AD5" w:rsidRPr="00F477AF">
        <w:t xml:space="preserve">; </w:t>
      </w:r>
    </w:p>
    <w:p w14:paraId="1DA49FA6" w14:textId="77777777" w:rsidR="00AD7B38" w:rsidRDefault="00FF5AD5" w:rsidP="00AD7B38">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w:t>
      </w:r>
      <w:r w:rsidR="00C21154" w:rsidRPr="00F477AF">
        <w:rPr>
          <w:lang w:eastAsia="zh-CN"/>
        </w:rPr>
        <w:t> </w:t>
      </w:r>
      <w:r w:rsidRPr="00F477AF">
        <w:rPr>
          <w:lang w:eastAsia="zh-CN"/>
        </w:rPr>
        <w:t>8.8.3.</w:t>
      </w:r>
      <w:r w:rsidR="00994EF4" w:rsidRPr="00F477AF">
        <w:rPr>
          <w:lang w:eastAsia="zh-CN"/>
        </w:rPr>
        <w:t>5</w:t>
      </w:r>
      <w:r w:rsidRPr="00F477AF">
        <w:rPr>
          <w:lang w:eastAsia="zh-CN"/>
        </w:rPr>
        <w:t>.2</w:t>
      </w:r>
      <w:r w:rsidR="00AD7B38">
        <w:t>;</w:t>
      </w:r>
    </w:p>
    <w:p w14:paraId="4F8D6FF5" w14:textId="0E9F4D7E" w:rsidR="00AD7B38" w:rsidRDefault="00AD7B38" w:rsidP="00AD7B38">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w:t>
      </w:r>
      <w:ins w:id="170" w:author="Peter Dawes, Vodafone" w:date="2024-02-08T12:56:00Z">
        <w:r w:rsidR="00115EA9">
          <w:t>or</w:t>
        </w:r>
      </w:ins>
      <w:ins w:id="171" w:author="Peter Dawes, Vodafone" w:date="2024-02-08T12:54:00Z">
        <w:r w:rsidR="00287395">
          <w:t xml:space="preserve"> "ACR control" </w:t>
        </w:r>
      </w:ins>
      <w:r w:rsidRPr="00082301">
        <w:t xml:space="preserve">events </w:t>
      </w:r>
      <w:r w:rsidRPr="00082301">
        <w:rPr>
          <w:lang w:eastAsia="ko-KR"/>
        </w:rPr>
        <w:t>to the S-EES, in order to enable detection at S-EAS.</w:t>
      </w:r>
    </w:p>
    <w:p w14:paraId="000CDCE1" w14:textId="77777777" w:rsidR="00AD7B38" w:rsidRPr="00082301" w:rsidRDefault="00AD7B38" w:rsidP="00EC5D60">
      <w:pPr>
        <w:ind w:left="568" w:hanging="284"/>
      </w:pPr>
      <w:r>
        <w:t>5.</w:t>
      </w:r>
      <w:r>
        <w:tab/>
        <w:t xml:space="preserve">In case of EELManagedACR, the T-EAS has subscribed to receive </w:t>
      </w:r>
      <w:r w:rsidRPr="00FD71CC">
        <w:rPr>
          <w:lang w:eastAsia="ko-KR"/>
        </w:rPr>
        <w:t>AC</w:t>
      </w:r>
      <w:r>
        <w:rPr>
          <w:lang w:eastAsia="ko-KR"/>
        </w:rPr>
        <w:t>T status notifications as described in clause 8.8.3.6.2.3.</w:t>
      </w:r>
    </w:p>
    <w:p w14:paraId="0882532C" w14:textId="77777777" w:rsidR="00FF5AD5" w:rsidRPr="00F477AF" w:rsidRDefault="00FF5AD5" w:rsidP="00D216AC">
      <w:pPr>
        <w:pStyle w:val="B1"/>
      </w:pPr>
    </w:p>
    <w:p w14:paraId="0ABD71A4" w14:textId="64A5C8EE" w:rsidR="00FF5AD5" w:rsidRPr="00F477AF" w:rsidRDefault="00C85D26" w:rsidP="007F767A">
      <w:pPr>
        <w:pStyle w:val="TH"/>
      </w:pPr>
      <w:r w:rsidRPr="00D07D31">
        <w:rPr>
          <w:rFonts w:ascii="Times New Roman" w:hAnsi="Times New Roman"/>
          <w:b w:val="0"/>
        </w:rPr>
        <w:object w:dxaOrig="10980" w:dyaOrig="10081" w14:anchorId="523A73B6">
          <v:shape id="_x0000_i1030" type="#_x0000_t75" style="width:463.7pt;height:425.65pt" o:ole="">
            <v:imagedata r:id="rId23" o:title=""/>
          </v:shape>
          <o:OLEObject Type="Embed" ProgID="Visio.Drawing.15" ShapeID="_x0000_i1030" DrawAspect="Content" ObjectID="_1769792828" r:id="rId24"/>
        </w:object>
      </w:r>
    </w:p>
    <w:p w14:paraId="20BD599F" w14:textId="77777777" w:rsidR="00143FEA" w:rsidRPr="00F477AF" w:rsidRDefault="00143FEA" w:rsidP="00143FEA">
      <w:pPr>
        <w:pStyle w:val="TF"/>
        <w:rPr>
          <w:lang w:eastAsia="ko-KR"/>
        </w:rPr>
      </w:pPr>
      <w:r w:rsidRPr="00F477AF">
        <w:rPr>
          <w:lang w:eastAsia="ko-KR"/>
        </w:rPr>
        <w:t>Figure 8</w:t>
      </w:r>
      <w:r w:rsidRPr="00F477AF">
        <w:t>.8</w:t>
      </w:r>
      <w:r w:rsidRPr="00F477AF">
        <w:rPr>
          <w:lang w:eastAsia="ko-KR"/>
        </w:rPr>
        <w:t>.2.</w:t>
      </w:r>
      <w:r w:rsidR="000A451C" w:rsidRPr="00F477AF">
        <w:rPr>
          <w:lang w:eastAsia="ko-KR"/>
        </w:rPr>
        <w:t>5</w:t>
      </w:r>
      <w:r w:rsidRPr="00F477AF">
        <w:rPr>
          <w:lang w:eastAsia="ko-KR"/>
        </w:rPr>
        <w:t>-1: S-E</w:t>
      </w:r>
      <w:r w:rsidRPr="00F477AF">
        <w:t xml:space="preserve">ES executed </w:t>
      </w:r>
      <w:r w:rsidR="008A4DAA" w:rsidRPr="00F477AF">
        <w:t>ACR</w:t>
      </w:r>
    </w:p>
    <w:p w14:paraId="1B23DD28" w14:textId="471A2D20" w:rsidR="000B648A" w:rsidRPr="00F477AF" w:rsidRDefault="000B648A" w:rsidP="000B648A">
      <w:pPr>
        <w:pStyle w:val="B1"/>
        <w:rPr>
          <w:lang w:eastAsia="ko-KR"/>
        </w:rPr>
      </w:pPr>
      <w:r w:rsidRPr="00F477AF">
        <w:rPr>
          <w:lang w:eastAsia="ko-KR"/>
        </w:rPr>
        <w:t>1.</w:t>
      </w:r>
      <w:r w:rsidRPr="00F477AF">
        <w:rPr>
          <w:lang w:eastAsia="ko-KR"/>
        </w:rPr>
        <w:tab/>
        <w:t xml:space="preserve">The S-EAS may initiate </w:t>
      </w:r>
      <w:r w:rsidR="006E0CC5">
        <w:rPr>
          <w:lang w:eastAsia="ko-KR"/>
        </w:rPr>
        <w:t>EELManaged</w:t>
      </w:r>
      <w:r w:rsidRPr="00F477AF">
        <w:rPr>
          <w:lang w:eastAsia="ko-KR"/>
        </w:rPr>
        <w:t>ACR with S-EES as specified in clause 8.8.3.</w:t>
      </w:r>
      <w:r w:rsidR="00D836DD" w:rsidRPr="00F477AF">
        <w:rPr>
          <w:lang w:eastAsia="ko-KR"/>
        </w:rPr>
        <w:t>6</w:t>
      </w:r>
      <w:r w:rsidRPr="00F477AF">
        <w:rPr>
          <w:lang w:eastAsia="ko-KR"/>
        </w:rPr>
        <w:t xml:space="preserve">. </w:t>
      </w:r>
      <w:r w:rsidR="00ED2CDD">
        <w:rPr>
          <w:lang w:eastAsia="ko-KR"/>
        </w:rPr>
        <w:t>T</w:t>
      </w:r>
      <w:r w:rsidRPr="00F477AF">
        <w:rPr>
          <w:lang w:eastAsia="ko-KR"/>
        </w:rPr>
        <w:t xml:space="preserve">he S-EAS and S-EES negotiate an address of the Application Context storage to S-EES. The S-EAS puts the Application Context at this address which can be further accessed by the S-EES when the </w:t>
      </w:r>
      <w:r w:rsidR="008A4DAA" w:rsidRPr="00F477AF">
        <w:rPr>
          <w:lang w:eastAsia="ko-KR"/>
        </w:rPr>
        <w:t>ACT</w:t>
      </w:r>
      <w:r w:rsidRPr="00F477AF">
        <w:rPr>
          <w:lang w:eastAsia="ko-KR"/>
        </w:rPr>
        <w:t xml:space="preserve"> is required.</w:t>
      </w:r>
    </w:p>
    <w:p w14:paraId="49E8183B" w14:textId="5241F639" w:rsidR="000B648A" w:rsidRPr="00F477AF" w:rsidRDefault="000B648A" w:rsidP="000B648A">
      <w:pPr>
        <w:pStyle w:val="B1"/>
        <w:ind w:firstLine="0"/>
        <w:rPr>
          <w:lang w:eastAsia="ko-KR"/>
        </w:rPr>
      </w:pPr>
      <w:r w:rsidRPr="00F477AF">
        <w:rPr>
          <w:lang w:eastAsia="ko-KR"/>
        </w:rPr>
        <w:t xml:space="preserve">In </w:t>
      </w:r>
      <w:r w:rsidR="00ED2CDD" w:rsidRPr="00ED2CDD">
        <w:rPr>
          <w:lang w:eastAsia="ko-KR"/>
        </w:rPr>
        <w:t xml:space="preserve">the EELManagedACR </w:t>
      </w:r>
      <w:r w:rsidRPr="00F477AF">
        <w:rPr>
          <w:lang w:eastAsia="ko-KR"/>
        </w:rPr>
        <w:t xml:space="preserve">case, the </w:t>
      </w:r>
      <w:r w:rsidR="008A4DAA" w:rsidRPr="00F477AF">
        <w:rPr>
          <w:lang w:eastAsia="ko-KR"/>
        </w:rPr>
        <w:t>S-EES</w:t>
      </w:r>
      <w:r w:rsidRPr="00F477AF">
        <w:rPr>
          <w:lang w:eastAsia="ko-KR"/>
        </w:rPr>
        <w:t xml:space="preserve"> executes steps 2</w:t>
      </w:r>
      <w:r w:rsidR="008D3CBB" w:rsidRPr="00F477AF">
        <w:rPr>
          <w:lang w:eastAsia="ko-KR"/>
        </w:rPr>
        <w:t xml:space="preserve"> (i.e., S-EES </w:t>
      </w:r>
      <w:r w:rsidR="00ED2CDD">
        <w:rPr>
          <w:lang w:eastAsia="ko-KR"/>
        </w:rPr>
        <w:t xml:space="preserve">is the </w:t>
      </w:r>
      <w:r w:rsidR="008D3CBB" w:rsidRPr="00F477AF">
        <w:rPr>
          <w:lang w:eastAsia="ko-KR"/>
        </w:rPr>
        <w:t>detection</w:t>
      </w:r>
      <w:r w:rsidR="00ED2CDD">
        <w:rPr>
          <w:lang w:eastAsia="ko-KR"/>
        </w:rPr>
        <w:t xml:space="preserve"> entity</w:t>
      </w:r>
      <w:r w:rsidR="008D3CBB" w:rsidRPr="00F477AF">
        <w:rPr>
          <w:lang w:eastAsia="ko-KR"/>
        </w:rPr>
        <w:t>)</w:t>
      </w:r>
      <w:r w:rsidRPr="00F477AF">
        <w:rPr>
          <w:lang w:eastAsia="ko-KR"/>
        </w:rPr>
        <w:t>, 4, 5, 6, 7, 8, 9</w:t>
      </w:r>
      <w:r w:rsidR="00AD7B38" w:rsidRPr="00082301">
        <w:rPr>
          <w:lang w:eastAsia="ko-KR"/>
        </w:rPr>
        <w:t>, 10</w:t>
      </w:r>
      <w:r w:rsidR="00AD7B38">
        <w:rPr>
          <w:lang w:eastAsia="ko-KR"/>
        </w:rPr>
        <w:t>, 11, 13</w:t>
      </w:r>
      <w:r w:rsidRPr="00F477AF">
        <w:rPr>
          <w:lang w:eastAsia="ko-KR"/>
        </w:rPr>
        <w:t xml:space="preserve"> and 1</w:t>
      </w:r>
      <w:r w:rsidR="00AD7B38">
        <w:rPr>
          <w:lang w:eastAsia="ko-KR"/>
        </w:rPr>
        <w:t>4</w:t>
      </w:r>
      <w:r w:rsidRPr="00F477AF">
        <w:rPr>
          <w:lang w:eastAsia="ko-KR"/>
        </w:rPr>
        <w:t>. Rest of steps are skipped.</w:t>
      </w:r>
    </w:p>
    <w:p w14:paraId="67F65AF6" w14:textId="77777777" w:rsidR="007D2FE3" w:rsidRPr="00F477AF" w:rsidRDefault="007D2FE3" w:rsidP="007D2FE3">
      <w:pPr>
        <w:rPr>
          <w:lang w:eastAsia="zh-CN"/>
        </w:rPr>
      </w:pPr>
      <w:r w:rsidRPr="00F477AF">
        <w:rPr>
          <w:lang w:eastAsia="zh-CN"/>
        </w:rPr>
        <w:t>Phase I: ACR Detection</w:t>
      </w:r>
    </w:p>
    <w:p w14:paraId="6930B92C" w14:textId="77777777" w:rsidR="00637A0F" w:rsidRDefault="000B648A" w:rsidP="00143FEA">
      <w:pPr>
        <w:pStyle w:val="B1"/>
        <w:rPr>
          <w:ins w:id="172" w:author="Peter Dawes, Vodafone" w:date="2024-02-08T12:39:00Z"/>
          <w:lang w:eastAsia="ko-KR"/>
        </w:rPr>
      </w:pPr>
      <w:r w:rsidRPr="00F477AF">
        <w:rPr>
          <w:lang w:eastAsia="ko-KR"/>
        </w:rPr>
        <w:t>2</w:t>
      </w:r>
      <w:r w:rsidR="00143FEA" w:rsidRPr="00F477AF">
        <w:rPr>
          <w:lang w:eastAsia="ko-KR"/>
        </w:rPr>
        <w:t>.</w:t>
      </w:r>
      <w:r w:rsidR="00350788" w:rsidRPr="00F477AF">
        <w:rPr>
          <w:lang w:eastAsia="ko-KR"/>
        </w:rPr>
        <w:tab/>
      </w:r>
      <w:r w:rsidR="00143FEA" w:rsidRPr="00F477AF">
        <w:rPr>
          <w:lang w:eastAsia="ko-KR"/>
        </w:rPr>
        <w:t>Detection entities (S-EAS, S-EES</w:t>
      </w:r>
      <w:r w:rsidR="000641B8" w:rsidRPr="00F477AF">
        <w:rPr>
          <w:lang w:eastAsia="ko-KR"/>
        </w:rPr>
        <w:t>, EEC</w:t>
      </w:r>
      <w:r w:rsidR="00143FEA" w:rsidRPr="00F477AF">
        <w:rPr>
          <w:lang w:eastAsia="ko-KR"/>
        </w:rPr>
        <w:t xml:space="preserve">) detect that </w:t>
      </w:r>
      <w:r w:rsidR="008A4DAA" w:rsidRPr="00F477AF">
        <w:rPr>
          <w:lang w:eastAsia="ko-KR"/>
        </w:rPr>
        <w:t>ACR</w:t>
      </w:r>
      <w:r w:rsidR="00143FEA" w:rsidRPr="00F477AF">
        <w:rPr>
          <w:lang w:eastAsia="ko-KR"/>
        </w:rPr>
        <w:t xml:space="preserve"> may be required</w:t>
      </w:r>
      <w:r w:rsidR="000641B8" w:rsidRPr="00F477AF">
        <w:rPr>
          <w:lang w:eastAsia="ko-KR"/>
        </w:rPr>
        <w:t xml:space="preserve"> </w:t>
      </w:r>
      <w:r w:rsidR="008738FD" w:rsidRPr="008738FD">
        <w:rPr>
          <w:lang w:eastAsia="ko-KR"/>
        </w:rPr>
        <w:t xml:space="preserve">and identify the ACID and Predicted/Expected UE location or Expected AC Geographical Service Area </w:t>
      </w:r>
      <w:r w:rsidR="000641B8" w:rsidRPr="00F477AF">
        <w:rPr>
          <w:lang w:eastAsia="ko-KR"/>
        </w:rPr>
        <w:t>as described in clause 8.8.1</w:t>
      </w:r>
      <w:r w:rsidR="00244C43">
        <w:rPr>
          <w:lang w:eastAsia="ko-KR"/>
        </w:rPr>
        <w:t>.1</w:t>
      </w:r>
      <w:r w:rsidR="00143FEA" w:rsidRPr="00F477AF">
        <w:rPr>
          <w:lang w:eastAsia="ko-KR"/>
        </w:rPr>
        <w:t>.</w:t>
      </w:r>
      <w:r w:rsidR="00A5434C" w:rsidRPr="00F477AF">
        <w:rPr>
          <w:lang w:eastAsia="ko-KR"/>
        </w:rPr>
        <w:t xml:space="preserve"> </w:t>
      </w:r>
    </w:p>
    <w:p w14:paraId="3B66E28A" w14:textId="77777777" w:rsidR="0073589B" w:rsidRDefault="00A5434C" w:rsidP="00637A0F">
      <w:pPr>
        <w:pStyle w:val="B1"/>
        <w:ind w:hanging="1"/>
        <w:rPr>
          <w:ins w:id="173" w:author="Peter Dawes, Vodafone" w:date="2024-02-08T12:39:00Z"/>
          <w:lang w:eastAsia="ko-KR"/>
        </w:rPr>
      </w:pPr>
      <w:del w:id="174" w:author="Peter Dawes, Vodafone" w:date="2024-02-08T12:39:00Z">
        <w:r w:rsidRPr="00F477AF" w:rsidDel="0073589B">
          <w:rPr>
            <w:lang w:eastAsia="ko-KR"/>
          </w:rPr>
          <w:delText>The d</w:delText>
        </w:r>
      </w:del>
      <w:ins w:id="175" w:author="Peter Dawes, Vodafone" w:date="2024-02-08T12:39:00Z">
        <w:r w:rsidR="0073589B">
          <w:rPr>
            <w:lang w:eastAsia="ko-KR"/>
          </w:rPr>
          <w:t>D</w:t>
        </w:r>
      </w:ins>
      <w:r w:rsidRPr="00F477AF">
        <w:rPr>
          <w:lang w:eastAsia="ko-KR"/>
        </w:rPr>
        <w:t xml:space="preserve">etection by the S-EES may be triggered </w:t>
      </w:r>
      <w:ins w:id="176" w:author="Peter Dawes, Vodafone" w:date="2024-02-08T12:39:00Z">
        <w:r w:rsidR="0073589B">
          <w:rPr>
            <w:lang w:eastAsia="ko-KR"/>
          </w:rPr>
          <w:t>in the following ways:</w:t>
        </w:r>
      </w:ins>
    </w:p>
    <w:p w14:paraId="71E79EBA" w14:textId="77777777" w:rsidR="006722F3" w:rsidRDefault="00A5434C" w:rsidP="0073589B">
      <w:pPr>
        <w:pStyle w:val="B2"/>
        <w:numPr>
          <w:ilvl w:val="0"/>
          <w:numId w:val="18"/>
        </w:numPr>
        <w:rPr>
          <w:ins w:id="177" w:author="Peter Dawes, Vodafone" w:date="2024-02-08T12:40:00Z"/>
          <w:lang w:eastAsia="ko-KR"/>
        </w:rPr>
      </w:pPr>
      <w:r w:rsidRPr="00F477AF">
        <w:rPr>
          <w:lang w:eastAsia="ko-KR"/>
        </w:rPr>
        <w:t xml:space="preserve">by </w:t>
      </w:r>
      <w:del w:id="178" w:author="Peter Dawes, Vodafone" w:date="2024-02-08T12:40:00Z">
        <w:r w:rsidRPr="00F477AF" w:rsidDel="006722F3">
          <w:rPr>
            <w:lang w:eastAsia="ko-KR"/>
          </w:rPr>
          <w:delText xml:space="preserve">the </w:delText>
        </w:r>
      </w:del>
      <w:ins w:id="179" w:author="Peter Dawes, Vodafone" w:date="2024-02-08T12:40:00Z">
        <w:r w:rsidR="006722F3">
          <w:rPr>
            <w:lang w:eastAsia="ko-KR"/>
          </w:rPr>
          <w:t>a</w:t>
        </w:r>
        <w:r w:rsidR="006722F3" w:rsidRPr="00F477AF">
          <w:rPr>
            <w:lang w:eastAsia="ko-KR"/>
          </w:rPr>
          <w:t xml:space="preserve"> </w:t>
        </w:r>
      </w:ins>
      <w:r w:rsidRPr="00F477AF">
        <w:rPr>
          <w:lang w:eastAsia="ko-KR"/>
        </w:rPr>
        <w:t>User Plane path change notification received from the 3GPP Core Network</w:t>
      </w:r>
      <w:r w:rsidR="000A7E47" w:rsidRPr="00F477AF">
        <w:rPr>
          <w:lang w:eastAsia="ko-KR"/>
        </w:rPr>
        <w:t xml:space="preserve"> due to S-EAS request for </w:t>
      </w:r>
      <w:r w:rsidR="000A7E47" w:rsidRPr="00F477AF">
        <w:t>"</w:t>
      </w:r>
      <w:r w:rsidR="000A7E47" w:rsidRPr="00F477AF">
        <w:rPr>
          <w:lang w:eastAsia="ko-KR"/>
        </w:rPr>
        <w:t>ACR facilitation</w:t>
      </w:r>
      <w:r w:rsidR="000A7E47" w:rsidRPr="00F477AF">
        <w:t>"</w:t>
      </w:r>
      <w:r w:rsidR="000A7E47" w:rsidRPr="00F477AF">
        <w:rPr>
          <w:lang w:eastAsia="ko-KR"/>
        </w:rPr>
        <w:t xml:space="preserve"> event </w:t>
      </w:r>
      <w:r w:rsidR="000A7E47" w:rsidRPr="00F477AF">
        <w:rPr>
          <w:lang w:eastAsia="zh-CN"/>
        </w:rPr>
        <w:t>(see clause 8.6.3)</w:t>
      </w:r>
      <w:ins w:id="180" w:author="Peter Dawes, Vodafone" w:date="2024-02-08T12:40:00Z">
        <w:r w:rsidR="006722F3">
          <w:rPr>
            <w:lang w:eastAsia="zh-CN"/>
          </w:rPr>
          <w:t xml:space="preserve">; </w:t>
        </w:r>
      </w:ins>
    </w:p>
    <w:p w14:paraId="2BD04D74" w14:textId="1629AE9A" w:rsidR="006722F3" w:rsidRDefault="006722F3" w:rsidP="0073589B">
      <w:pPr>
        <w:pStyle w:val="B2"/>
        <w:numPr>
          <w:ilvl w:val="0"/>
          <w:numId w:val="18"/>
        </w:numPr>
        <w:rPr>
          <w:ins w:id="181" w:author="Peter Dawes, Vodafone" w:date="2024-02-08T12:40:00Z"/>
          <w:lang w:eastAsia="ko-KR"/>
        </w:rPr>
      </w:pPr>
      <w:ins w:id="182" w:author="Peter Dawes, Vodafone" w:date="2024-02-08T12:40:00Z">
        <w:r>
          <w:rPr>
            <w:lang w:eastAsia="zh-CN"/>
          </w:rPr>
          <w:t xml:space="preserve">by </w:t>
        </w:r>
        <w:r w:rsidR="00BB5E70">
          <w:rPr>
            <w:lang w:eastAsia="zh-CN"/>
          </w:rPr>
          <w:t>a</w:t>
        </w:r>
      </w:ins>
      <w:ins w:id="183" w:author="Peter Dawes, Vodafone" w:date="2024-02-08T12:42:00Z">
        <w:r w:rsidR="00E03386">
          <w:rPr>
            <w:lang w:eastAsia="zh-CN"/>
          </w:rPr>
          <w:t>n area of interest</w:t>
        </w:r>
      </w:ins>
      <w:ins w:id="184" w:author="Peter Dawes, Vodafone" w:date="2024-02-08T12:40:00Z">
        <w:r w:rsidR="00BB5E70">
          <w:rPr>
            <w:lang w:eastAsia="zh-CN"/>
          </w:rPr>
          <w:t xml:space="preserve"> monit</w:t>
        </w:r>
      </w:ins>
      <w:ins w:id="185" w:author="Peter Dawes, Vodafone" w:date="2024-02-08T12:41:00Z">
        <w:r w:rsidR="00BB5E70">
          <w:rPr>
            <w:lang w:eastAsia="zh-CN"/>
          </w:rPr>
          <w:t xml:space="preserve">oring event notification </w:t>
        </w:r>
      </w:ins>
      <w:ins w:id="186" w:author="Peter Dawes, Vodafone" w:date="2024-02-08T13:19:00Z">
        <w:r w:rsidR="0092179D">
          <w:rPr>
            <w:lang w:eastAsia="zh-CN"/>
          </w:rPr>
          <w:t xml:space="preserve">or </w:t>
        </w:r>
        <w:r w:rsidR="0092179D" w:rsidRPr="0092179D">
          <w:rPr>
            <w:lang w:eastAsia="zh-CN"/>
          </w:rPr>
          <w:t xml:space="preserve">a </w:t>
        </w:r>
        <w:r w:rsidR="0092179D">
          <w:rPr>
            <w:lang w:eastAsia="zh-CN"/>
          </w:rPr>
          <w:t xml:space="preserve">subsequent </w:t>
        </w:r>
        <w:r w:rsidR="0092179D" w:rsidRPr="0092179D">
          <w:rPr>
            <w:lang w:eastAsia="zh-CN"/>
          </w:rPr>
          <w:t xml:space="preserve">User Plane path change notification </w:t>
        </w:r>
      </w:ins>
      <w:ins w:id="187" w:author="Peter Dawes, Vodafone" w:date="2024-02-08T12:41:00Z">
        <w:r w:rsidR="00BB5E70">
          <w:rPr>
            <w:lang w:eastAsia="zh-CN"/>
          </w:rPr>
          <w:t xml:space="preserve">received from the 3GPP Core Network due to S-EAS request for "ACR control"; </w:t>
        </w:r>
      </w:ins>
      <w:r w:rsidR="00EE2779" w:rsidRPr="00F477AF">
        <w:rPr>
          <w:lang w:eastAsia="zh-CN"/>
        </w:rPr>
        <w:t xml:space="preserve">or </w:t>
      </w:r>
    </w:p>
    <w:p w14:paraId="710C6CCD" w14:textId="3653116D" w:rsidR="00143FEA" w:rsidRPr="00F477AF" w:rsidRDefault="00EE2779">
      <w:pPr>
        <w:pStyle w:val="B2"/>
        <w:numPr>
          <w:ilvl w:val="0"/>
          <w:numId w:val="18"/>
        </w:numPr>
        <w:rPr>
          <w:lang w:eastAsia="ko-KR"/>
        </w:rPr>
        <w:pPrChange w:id="188" w:author="Peter Dawes, Vodafone" w:date="2024-02-08T12:40:00Z">
          <w:pPr>
            <w:pStyle w:val="B1"/>
          </w:pPr>
        </w:pPrChange>
      </w:pPr>
      <w:r w:rsidRPr="00F477AF">
        <w:rPr>
          <w:lang w:eastAsia="zh-CN"/>
        </w:rPr>
        <w:t>due to step 1</w:t>
      </w:r>
      <w:r w:rsidR="00A5434C" w:rsidRPr="00F477AF">
        <w:rPr>
          <w:lang w:eastAsia="ko-KR"/>
        </w:rPr>
        <w:t>.</w:t>
      </w:r>
    </w:p>
    <w:p w14:paraId="04B6E1B9" w14:textId="77777777" w:rsidR="00511F40" w:rsidRPr="00F477AF" w:rsidRDefault="00511F40" w:rsidP="00511F40">
      <w:pPr>
        <w:pStyle w:val="B1"/>
        <w:ind w:hanging="1"/>
        <w:rPr>
          <w:lang w:eastAsia="ko-KR"/>
        </w:rPr>
      </w:pPr>
      <w:r w:rsidRPr="00F477AF">
        <w:rPr>
          <w:lang w:eastAsia="ko-KR"/>
        </w:rPr>
        <w:t>The detection entity may detect that ACR may be required for an expected or predicted UE location in the future as described in clause</w:t>
      </w:r>
      <w:r w:rsidR="00C21154" w:rsidRPr="00F477AF">
        <w:rPr>
          <w:lang w:eastAsia="ko-KR"/>
        </w:rPr>
        <w:t> </w:t>
      </w:r>
      <w:r w:rsidRPr="00F477AF">
        <w:rPr>
          <w:lang w:eastAsia="ko-KR"/>
        </w:rPr>
        <w:t>8.8.1</w:t>
      </w:r>
      <w:r w:rsidR="00244C43">
        <w:rPr>
          <w:lang w:eastAsia="ko-KR"/>
        </w:rPr>
        <w:t>.1</w:t>
      </w:r>
      <w:r w:rsidRPr="00F477AF">
        <w:rPr>
          <w:lang w:eastAsia="ko-KR"/>
        </w:rPr>
        <w:t>.</w:t>
      </w:r>
    </w:p>
    <w:p w14:paraId="76FE2363" w14:textId="77777777" w:rsidR="00680EFA" w:rsidRPr="00F477AF" w:rsidRDefault="00680EFA" w:rsidP="00680EFA">
      <w:pPr>
        <w:rPr>
          <w:lang w:eastAsia="zh-CN"/>
        </w:rPr>
      </w:pPr>
      <w:r w:rsidRPr="00F477AF">
        <w:rPr>
          <w:lang w:eastAsia="zh-CN"/>
        </w:rPr>
        <w:lastRenderedPageBreak/>
        <w:t>Phase II: ACR Decision</w:t>
      </w:r>
    </w:p>
    <w:p w14:paraId="0EA07B1D" w14:textId="77777777" w:rsidR="00143FEA" w:rsidRPr="00F477AF" w:rsidRDefault="000B648A" w:rsidP="00143FEA">
      <w:pPr>
        <w:pStyle w:val="B1"/>
        <w:rPr>
          <w:lang w:eastAsia="ko-KR"/>
        </w:rPr>
      </w:pPr>
      <w:r w:rsidRPr="00F477AF">
        <w:rPr>
          <w:lang w:eastAsia="ko-KR"/>
        </w:rPr>
        <w:t>3</w:t>
      </w:r>
      <w:r w:rsidR="00143FEA" w:rsidRPr="00F477AF">
        <w:rPr>
          <w:lang w:eastAsia="ko-KR"/>
        </w:rPr>
        <w:t>.</w:t>
      </w:r>
      <w:r w:rsidR="00350788" w:rsidRPr="00F477AF">
        <w:rPr>
          <w:lang w:eastAsia="ko-KR"/>
        </w:rPr>
        <w:tab/>
      </w:r>
      <w:r w:rsidR="00143FEA" w:rsidRPr="00F477AF">
        <w:rPr>
          <w:lang w:eastAsia="ko-KR"/>
        </w:rPr>
        <w:t xml:space="preserve">The detection entity </w:t>
      </w:r>
      <w:r w:rsidR="0031328B" w:rsidRPr="00F477AF">
        <w:rPr>
          <w:lang w:eastAsia="ko-KR"/>
        </w:rPr>
        <w:t xml:space="preserve">performs </w:t>
      </w:r>
      <w:r w:rsidR="0031328B" w:rsidRPr="00F477AF">
        <w:t>ACR launching procedure</w:t>
      </w:r>
      <w:r w:rsidR="0031328B" w:rsidRPr="00F477AF">
        <w:rPr>
          <w:lang w:eastAsia="ko-KR"/>
        </w:rPr>
        <w:t xml:space="preserve"> (as described in </w:t>
      </w:r>
      <w:r w:rsidR="00280E88" w:rsidRPr="00F477AF">
        <w:rPr>
          <w:lang w:eastAsia="ko-KR"/>
        </w:rPr>
        <w:t xml:space="preserve">clause </w:t>
      </w:r>
      <w:r w:rsidR="0031328B" w:rsidRPr="00F477AF">
        <w:t>8.8.3.4)</w:t>
      </w:r>
      <w:r w:rsidR="0031328B" w:rsidRPr="00F477AF">
        <w:rPr>
          <w:lang w:eastAsia="ko-KR"/>
        </w:rPr>
        <w:t xml:space="preserve"> with the ACR action indicating </w:t>
      </w:r>
      <w:r w:rsidR="0031328B" w:rsidRPr="00F477AF">
        <w:t>ACR determination and the corresponding</w:t>
      </w:r>
      <w:r w:rsidR="0031328B" w:rsidRPr="00F477AF">
        <w:rPr>
          <w:lang w:eastAsia="ko-KR"/>
        </w:rPr>
        <w:t xml:space="preserve"> ACR determination data</w:t>
      </w:r>
      <w:r w:rsidR="00143FEA" w:rsidRPr="00F477AF">
        <w:rPr>
          <w:lang w:eastAsia="ko-KR"/>
        </w:rPr>
        <w:t>.</w:t>
      </w:r>
      <w:r w:rsidR="008738FD" w:rsidRPr="008738FD">
        <w:t xml:space="preserve"> </w:t>
      </w:r>
      <w:r w:rsidR="008738FD" w:rsidRPr="008738FD">
        <w:rPr>
          <w:lang w:eastAsia="ko-KR"/>
        </w:rPr>
        <w:t>If the EEC or S-EAS detect the ACR event, the EEC or S-EAS may inform S-EES with ACID, and predicted/expected UE location or Expected AC Geographical Service Area in the ACR launching procedure.</w:t>
      </w:r>
    </w:p>
    <w:p w14:paraId="3D9FBB9C" w14:textId="52AB4CF4" w:rsidR="00143FEA" w:rsidRPr="00F477AF" w:rsidRDefault="000B648A" w:rsidP="008738FD">
      <w:pPr>
        <w:pStyle w:val="B1"/>
        <w:rPr>
          <w:lang w:eastAsia="ko-KR"/>
        </w:rPr>
      </w:pPr>
      <w:r w:rsidRPr="00F477AF">
        <w:rPr>
          <w:lang w:eastAsia="ko-KR"/>
        </w:rPr>
        <w:t>4</w:t>
      </w:r>
      <w:r w:rsidR="00143FEA" w:rsidRPr="00F477AF">
        <w:rPr>
          <w:lang w:eastAsia="ko-KR"/>
        </w:rPr>
        <w:t>.</w:t>
      </w:r>
      <w:r w:rsidR="00350788" w:rsidRPr="00F477AF">
        <w:rPr>
          <w:lang w:eastAsia="ko-KR"/>
        </w:rPr>
        <w:tab/>
      </w:r>
      <w:r w:rsidR="00143FEA" w:rsidRPr="00F477AF">
        <w:rPr>
          <w:lang w:eastAsia="ko-KR"/>
        </w:rPr>
        <w:t xml:space="preserve">The S-EES authorises the message </w:t>
      </w:r>
      <w:r w:rsidR="008D3CBB" w:rsidRPr="00F477AF">
        <w:rPr>
          <w:lang w:eastAsia="ko-KR"/>
        </w:rPr>
        <w:t>if received</w:t>
      </w:r>
      <w:r w:rsidR="00143FEA" w:rsidRPr="00F477AF">
        <w:rPr>
          <w:lang w:eastAsia="ko-KR"/>
        </w:rPr>
        <w:t xml:space="preserve">. The S-EES decides to execute </w:t>
      </w:r>
      <w:r w:rsidR="008A4DAA" w:rsidRPr="00F477AF">
        <w:rPr>
          <w:lang w:eastAsia="ko-KR"/>
        </w:rPr>
        <w:t>ACR</w:t>
      </w:r>
      <w:r w:rsidR="00143FEA" w:rsidRPr="00F477AF">
        <w:rPr>
          <w:lang w:eastAsia="ko-KR"/>
        </w:rPr>
        <w:t xml:space="preserve"> based on the information received </w:t>
      </w:r>
      <w:r w:rsidR="008D3CBB" w:rsidRPr="00F477AF">
        <w:rPr>
          <w:lang w:eastAsia="ko-KR"/>
        </w:rPr>
        <w:t xml:space="preserve">or local detection, </w:t>
      </w:r>
      <w:r w:rsidR="00143FEA" w:rsidRPr="00F477AF">
        <w:rPr>
          <w:lang w:eastAsia="ko-KR"/>
        </w:rPr>
        <w:t>and the information of EEC context or EAS profile, and then proceed the below steps.</w:t>
      </w:r>
      <w:r w:rsidR="00172212" w:rsidRPr="00172212">
        <w:rPr>
          <w:lang w:eastAsia="ko-KR"/>
        </w:rPr>
        <w:t xml:space="preserve"> </w:t>
      </w:r>
      <w:r w:rsidR="008738FD">
        <w:rPr>
          <w:lang w:eastAsia="ko-KR"/>
        </w:rPr>
        <w:t xml:space="preserve">When the </w:t>
      </w:r>
      <w:r w:rsidR="001A0E7A" w:rsidRPr="001A0E7A">
        <w:rPr>
          <w:lang w:eastAsia="ko-KR"/>
        </w:rPr>
        <w:t>S-</w:t>
      </w:r>
      <w:r w:rsidR="008738FD">
        <w:rPr>
          <w:lang w:eastAsia="ko-KR"/>
        </w:rPr>
        <w:t xml:space="preserve">EES </w:t>
      </w:r>
      <w:r w:rsidR="00C819AA">
        <w:rPr>
          <w:lang w:eastAsia="ko-KR"/>
        </w:rPr>
        <w:t>receives</w:t>
      </w:r>
      <w:r w:rsidR="008738FD">
        <w:rPr>
          <w:lang w:eastAsia="ko-KR"/>
        </w:rPr>
        <w:t xml:space="preserve"> the predicted/expected UE location or Expected AC Geographical Service Area from the EEC or the EAS in ACR determination, or the </w:t>
      </w:r>
      <w:r w:rsidR="001A0E7A" w:rsidRPr="001A0E7A">
        <w:rPr>
          <w:lang w:eastAsia="ko-KR"/>
        </w:rPr>
        <w:t>S-</w:t>
      </w:r>
      <w:r w:rsidR="008738FD">
        <w:rPr>
          <w:lang w:eastAsia="ko-KR"/>
        </w:rPr>
        <w:t xml:space="preserve">EES received service continuity planning from EAS in ACR facilitation event </w:t>
      </w:r>
      <w:r w:rsidR="00C819AA">
        <w:rPr>
          <w:lang w:eastAsia="ko-KR"/>
        </w:rPr>
        <w:t>subscription</w:t>
      </w:r>
      <w:r w:rsidR="008738FD">
        <w:rPr>
          <w:lang w:eastAsia="ko-KR"/>
        </w:rPr>
        <w:t xml:space="preserve">, then the </w:t>
      </w:r>
      <w:r w:rsidR="001A0E7A" w:rsidRPr="001A0E7A">
        <w:rPr>
          <w:lang w:eastAsia="ko-KR"/>
        </w:rPr>
        <w:t>S-</w:t>
      </w:r>
      <w:r w:rsidR="008738FD">
        <w:rPr>
          <w:lang w:eastAsia="ko-KR"/>
        </w:rPr>
        <w:t xml:space="preserve">EES will determine to monitor the UE mobility. </w:t>
      </w:r>
      <w:r w:rsidR="00172212" w:rsidRPr="00172212">
        <w:rPr>
          <w:lang w:eastAsia="ko-KR"/>
        </w:rPr>
        <w:t>If S-EES has received information of on-going ACR, then it should not initiate an ACR with the same ACR identity uniquely identified by ACID, EEC ID (or UE ID), S-EAS endpoint and T-EAS endpoint again per clause 8.6.3.2.3.</w:t>
      </w:r>
    </w:p>
    <w:p w14:paraId="2DBFE85B" w14:textId="77777777" w:rsidR="007D2FE3" w:rsidRPr="00F477AF" w:rsidRDefault="007D2FE3" w:rsidP="007D2FE3">
      <w:pPr>
        <w:rPr>
          <w:lang w:eastAsia="zh-CN"/>
        </w:rPr>
      </w:pPr>
      <w:bookmarkStart w:id="189" w:name="_Hlk49942364"/>
      <w:r w:rsidRPr="00F477AF">
        <w:rPr>
          <w:lang w:eastAsia="zh-CN"/>
        </w:rPr>
        <w:t>Phase III:</w:t>
      </w:r>
      <w:r w:rsidRPr="00F477AF">
        <w:rPr>
          <w:lang w:eastAsia="zh-CN"/>
        </w:rPr>
        <w:tab/>
        <w:t>ACR Execution</w:t>
      </w:r>
    </w:p>
    <w:p w14:paraId="3641BC48" w14:textId="6D5B5DA6" w:rsidR="00143FEA" w:rsidRDefault="000B648A" w:rsidP="00143FEA">
      <w:pPr>
        <w:pStyle w:val="B1"/>
      </w:pPr>
      <w:r w:rsidRPr="00F477AF">
        <w:t>5</w:t>
      </w:r>
      <w:r w:rsidR="004A3E67">
        <w:t>a</w:t>
      </w:r>
      <w:r w:rsidR="00143FEA" w:rsidRPr="00F477AF">
        <w:t>.</w:t>
      </w:r>
      <w:r w:rsidR="00350788" w:rsidRPr="00F477AF">
        <w:tab/>
      </w:r>
      <w:r w:rsidR="00143FEA" w:rsidRPr="00F477AF">
        <w:t>The S-EES determines T-EES and T-EAS</w:t>
      </w:r>
      <w:bookmarkEnd w:id="189"/>
      <w:r w:rsidR="00143FEA" w:rsidRPr="00F477AF">
        <w:t xml:space="preserve"> via the Discover </w:t>
      </w:r>
      <w:r w:rsidR="008A4DAA" w:rsidRPr="00F477AF">
        <w:t>T-EAS</w:t>
      </w:r>
      <w:r w:rsidR="00143FEA" w:rsidRPr="00F477AF">
        <w:t xml:space="preserve"> procedure in clause</w:t>
      </w:r>
      <w:r w:rsidR="003758DA" w:rsidRPr="00F477AF">
        <w:t> </w:t>
      </w:r>
      <w:r w:rsidR="00143FEA" w:rsidRPr="00F477AF">
        <w:t>8.8.</w:t>
      </w:r>
      <w:r w:rsidR="00615BED" w:rsidRPr="00F477AF">
        <w:t>3</w:t>
      </w:r>
      <w:r w:rsidR="00143FEA" w:rsidRPr="00F477AF">
        <w:t>.</w:t>
      </w:r>
      <w:r w:rsidR="00615BED" w:rsidRPr="00F477AF">
        <w:t>2</w:t>
      </w:r>
      <w:r w:rsidR="00143FEA" w:rsidRPr="00F477AF">
        <w:t xml:space="preserve"> of the present document.</w:t>
      </w:r>
      <w:r w:rsidR="000F746C" w:rsidRPr="00F477AF">
        <w:rPr>
          <w:lang w:eastAsia="zh-CN"/>
        </w:rPr>
        <w:t xml:space="preserve"> </w:t>
      </w:r>
      <w:r w:rsidR="00511F40" w:rsidRPr="00F477AF">
        <w:rPr>
          <w:lang w:eastAsia="ko-KR"/>
        </w:rPr>
        <w:t>When in step 2 the ACR has been triggered for service continuity planning,</w:t>
      </w:r>
      <w:r w:rsidR="000F746C" w:rsidRPr="00F477AF">
        <w:rPr>
          <w:lang w:eastAsia="zh-CN"/>
        </w:rPr>
        <w:t xml:space="preserve"> then UE Location and Target DNAI values provided in the </w:t>
      </w:r>
      <w:r w:rsidR="000F746C" w:rsidRPr="00F477AF">
        <w:t xml:space="preserve">Retrieve </w:t>
      </w:r>
      <w:r w:rsidR="008A4DAA" w:rsidRPr="00F477AF">
        <w:t>T-EES</w:t>
      </w:r>
      <w:r w:rsidR="000F746C" w:rsidRPr="00F477AF">
        <w:t xml:space="preserve"> procedure </w:t>
      </w:r>
      <w:r w:rsidR="000F746C" w:rsidRPr="00F477AF">
        <w:rPr>
          <w:lang w:eastAsia="zh-CN"/>
        </w:rPr>
        <w:t>contain the expected UE Location and expected Target DNAI.</w:t>
      </w:r>
      <w:r w:rsidR="00143FEA" w:rsidRPr="00F477AF">
        <w:t xml:space="preserve"> The S-EES may decide not to perform </w:t>
      </w:r>
      <w:r w:rsidR="008A4DAA" w:rsidRPr="00F477AF">
        <w:t>ACR</w:t>
      </w:r>
      <w:r w:rsidR="00143FEA" w:rsidRPr="00F477AF">
        <w:t xml:space="preserve"> if T-EAS is not available.</w:t>
      </w:r>
    </w:p>
    <w:p w14:paraId="65249E31" w14:textId="29A6BF35" w:rsidR="00320911" w:rsidRPr="00F477AF" w:rsidRDefault="00320911" w:rsidP="00320911">
      <w:pPr>
        <w:pStyle w:val="B1"/>
        <w:ind w:hanging="1"/>
        <w:rPr>
          <w:lang w:eastAsia="ko-KR"/>
        </w:rPr>
      </w:pPr>
      <w:r w:rsidRPr="00320911">
        <w:rPr>
          <w:lang w:eastAsia="ko-KR"/>
        </w:rPr>
        <w:t>If T-EAS discovery results in no T-EAS, and if ACR to CAS is supported, then the procedure for ACR with CAS applies as specified in clause 8.8.2A.5.</w:t>
      </w:r>
    </w:p>
    <w:p w14:paraId="12E0EC1A" w14:textId="264B883A" w:rsidR="004A3E67" w:rsidRDefault="004A3E67" w:rsidP="004A3E67">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w:t>
      </w:r>
      <w:r w:rsidR="00C819AA">
        <w:rPr>
          <w:lang w:eastAsia="ko-KR"/>
        </w:rPr>
        <w:t>received</w:t>
      </w:r>
      <w:r>
        <w:rPr>
          <w:lang w:eastAsia="ko-KR"/>
        </w:rPr>
        <w:t xml:space="preserve">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59CE6208" w14:textId="77777777" w:rsidR="00AD7B38" w:rsidRPr="00082301" w:rsidRDefault="00AD7B38" w:rsidP="00AD7B38">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5D93BCC6" w14:textId="77777777" w:rsidR="00D763D8" w:rsidRPr="00F477AF" w:rsidRDefault="00AD7B38" w:rsidP="00AD7B38">
      <w:pPr>
        <w:pStyle w:val="B1"/>
      </w:pPr>
      <w:r>
        <w:t>7</w:t>
      </w:r>
      <w:r w:rsidR="00D763D8" w:rsidRPr="00F477AF">
        <w:t>.</w:t>
      </w:r>
      <w:r w:rsidR="00D763D8" w:rsidRPr="00F477AF">
        <w:tab/>
        <w:t xml:space="preserve">The </w:t>
      </w:r>
      <w:r w:rsidR="008A4DAA" w:rsidRPr="00F477AF">
        <w:t>S-EES</w:t>
      </w:r>
      <w:r w:rsidR="00D763D8" w:rsidRPr="00F477AF">
        <w:t xml:space="preserve"> sends the target information notification to the </w:t>
      </w:r>
      <w:r w:rsidR="007B7357" w:rsidRPr="00F477AF">
        <w:t>EEC</w:t>
      </w:r>
      <w:r w:rsidR="00D763D8" w:rsidRPr="00F477AF">
        <w:t xml:space="preserve"> as described in clause</w:t>
      </w:r>
      <w:r w:rsidR="00C21154" w:rsidRPr="00F477AF">
        <w:t> </w:t>
      </w:r>
      <w:r w:rsidR="00D763D8" w:rsidRPr="00F477AF">
        <w:t>8.8.3.</w:t>
      </w:r>
      <w:r w:rsidR="00994EF4" w:rsidRPr="00F477AF">
        <w:t>5</w:t>
      </w:r>
      <w:r w:rsidR="00FF5AD5" w:rsidRPr="00F477AF">
        <w:t>.3</w:t>
      </w:r>
      <w:r w:rsidR="00D763D8" w:rsidRPr="00F477AF">
        <w:t>.</w:t>
      </w:r>
    </w:p>
    <w:p w14:paraId="07BDD90A" w14:textId="77777777" w:rsidR="00B113C8" w:rsidRPr="00F477AF" w:rsidRDefault="00B113C8" w:rsidP="00B113C8">
      <w:pPr>
        <w:pStyle w:val="NO"/>
        <w:rPr>
          <w:lang w:eastAsia="zh-CN"/>
        </w:rPr>
      </w:pPr>
      <w:r>
        <w:rPr>
          <w:lang w:eastAsia="zh-CN"/>
        </w:rPr>
        <w:t>NOTE</w:t>
      </w:r>
      <w:r w:rsidR="00B171C9">
        <w:rPr>
          <w:lang w:eastAsia="zh-CN"/>
        </w:rPr>
        <w:t> </w:t>
      </w:r>
      <w:r w:rsidR="0090487C">
        <w:rPr>
          <w:lang w:eastAsia="zh-CN"/>
        </w:rPr>
        <w:t>2</w:t>
      </w:r>
      <w:r>
        <w:rPr>
          <w:lang w:eastAsia="zh-CN"/>
        </w:rPr>
        <w:t>:</w:t>
      </w:r>
      <w:r>
        <w:rPr>
          <w:lang w:eastAsia="zh-CN"/>
        </w:rPr>
        <w:tab/>
      </w:r>
      <w:r w:rsidRPr="00432F8D">
        <w:rPr>
          <w:lang w:eastAsia="zh-CN"/>
        </w:rPr>
        <w:t xml:space="preserve">Step </w:t>
      </w:r>
      <w:r>
        <w:rPr>
          <w:lang w:eastAsia="zh-CN"/>
        </w:rPr>
        <w:t>7</w:t>
      </w:r>
      <w:r w:rsidRPr="00432F8D">
        <w:rPr>
          <w:lang w:eastAsia="zh-CN"/>
        </w:rPr>
        <w:t xml:space="preserve"> can be performed after step </w:t>
      </w:r>
      <w:r>
        <w:rPr>
          <w:lang w:eastAsia="zh-CN"/>
        </w:rPr>
        <w:t>5.</w:t>
      </w:r>
      <w:r w:rsidRPr="00432F8D">
        <w:rPr>
          <w:lang w:eastAsia="zh-CN"/>
        </w:rPr>
        <w:t xml:space="preserve"> </w:t>
      </w:r>
      <w:r>
        <w:rPr>
          <w:lang w:eastAsia="zh-CN"/>
        </w:rPr>
        <w:t xml:space="preserve">The S-EES can send </w:t>
      </w:r>
      <w:r w:rsidRPr="00F477AF">
        <w:rPr>
          <w:lang w:eastAsia="zh-CN"/>
        </w:rPr>
        <w:t>target information notification to the EEC</w:t>
      </w:r>
      <w:r>
        <w:rPr>
          <w:lang w:eastAsia="zh-CN"/>
        </w:rPr>
        <w:t xml:space="preserve"> </w:t>
      </w:r>
      <w:r w:rsidRPr="00432F8D">
        <w:rPr>
          <w:lang w:eastAsia="zh-CN"/>
        </w:rPr>
        <w:t xml:space="preserve">immediately after having the target information </w:t>
      </w:r>
      <w:r>
        <w:rPr>
          <w:lang w:eastAsia="zh-CN"/>
        </w:rPr>
        <w:t>in order to avoid EEC to initiate another ACR</w:t>
      </w:r>
      <w:r w:rsidRPr="00432F8D">
        <w:t xml:space="preserve"> </w:t>
      </w:r>
      <w:r w:rsidRPr="00432F8D">
        <w:rPr>
          <w:lang w:eastAsia="zh-CN"/>
        </w:rPr>
        <w:t>with the same identity</w:t>
      </w:r>
    </w:p>
    <w:p w14:paraId="193C17B2" w14:textId="77777777" w:rsidR="000B648A" w:rsidRPr="00F477AF" w:rsidRDefault="00AD7B38" w:rsidP="00143FEA">
      <w:pPr>
        <w:pStyle w:val="B1"/>
        <w:rPr>
          <w:lang w:eastAsia="ko-KR"/>
        </w:rPr>
      </w:pPr>
      <w:r>
        <w:rPr>
          <w:lang w:eastAsia="ko-KR"/>
        </w:rPr>
        <w:t>8</w:t>
      </w:r>
      <w:r w:rsidR="00143FEA" w:rsidRPr="00F477AF">
        <w:rPr>
          <w:lang w:eastAsia="ko-KR"/>
        </w:rPr>
        <w:t>.</w:t>
      </w:r>
      <w:r w:rsidR="00350788" w:rsidRPr="00F477AF">
        <w:rPr>
          <w:lang w:eastAsia="ko-KR"/>
        </w:rPr>
        <w:tab/>
      </w:r>
      <w:r w:rsidR="00143FEA" w:rsidRPr="00F477AF">
        <w:rPr>
          <w:lang w:eastAsia="ko-KR"/>
        </w:rPr>
        <w:t xml:space="preserve">The S-EES </w:t>
      </w:r>
      <w:r w:rsidR="00A5434C" w:rsidRPr="00F477AF">
        <w:rPr>
          <w:lang w:eastAsia="ko-KR"/>
        </w:rPr>
        <w:t>may apply the AF traffic influence with the N6 routing information of the T-EAS in the 3GPP Core Network (if applicable)</w:t>
      </w:r>
      <w:r w:rsidR="000B648A" w:rsidRPr="00F477AF">
        <w:rPr>
          <w:lang w:eastAsia="ko-KR"/>
        </w:rPr>
        <w:t>.</w:t>
      </w:r>
    </w:p>
    <w:p w14:paraId="3165D0F2" w14:textId="77777777" w:rsidR="00143FEA" w:rsidRPr="00F477AF" w:rsidRDefault="00AD7B38" w:rsidP="00143FEA">
      <w:pPr>
        <w:pStyle w:val="B1"/>
        <w:rPr>
          <w:lang w:eastAsia="ko-KR"/>
        </w:rPr>
      </w:pPr>
      <w:r>
        <w:rPr>
          <w:lang w:eastAsia="ko-KR"/>
        </w:rPr>
        <w:t>9</w:t>
      </w:r>
      <w:r w:rsidR="000B648A" w:rsidRPr="00F477AF">
        <w:rPr>
          <w:lang w:eastAsia="ko-KR"/>
        </w:rPr>
        <w:t>.</w:t>
      </w:r>
      <w:r w:rsidR="000B648A" w:rsidRPr="00F477AF">
        <w:rPr>
          <w:lang w:eastAsia="ko-KR"/>
        </w:rPr>
        <w:tab/>
        <w:t xml:space="preserve">The S-EES </w:t>
      </w:r>
      <w:r w:rsidR="00143FEA" w:rsidRPr="00F477AF">
        <w:rPr>
          <w:lang w:eastAsia="ko-KR"/>
        </w:rPr>
        <w:t xml:space="preserve">sends the </w:t>
      </w:r>
      <w:r w:rsidR="008A4DAA" w:rsidRPr="00F477AF">
        <w:rPr>
          <w:lang w:eastAsia="ko-KR"/>
        </w:rPr>
        <w:t>ACR</w:t>
      </w:r>
      <w:r w:rsidR="00143FEA" w:rsidRPr="00F477AF">
        <w:rPr>
          <w:lang w:eastAsia="ko-KR"/>
        </w:rPr>
        <w:t xml:space="preserve"> </w:t>
      </w:r>
      <w:r w:rsidR="00DB51F5">
        <w:rPr>
          <w:lang w:eastAsia="ko-KR"/>
        </w:rPr>
        <w:t xml:space="preserve">management notification </w:t>
      </w:r>
      <w:r w:rsidR="008737B1" w:rsidRPr="00F477AF">
        <w:rPr>
          <w:lang w:eastAsia="zh-CN"/>
        </w:rPr>
        <w:t xml:space="preserve">(e.g. as notification for </w:t>
      </w:r>
      <w:r w:rsidR="008737B1" w:rsidRPr="00F477AF">
        <w:t>"ACR facilitation" event</w:t>
      </w:r>
      <w:r w:rsidR="00EE2779" w:rsidRPr="00F477AF">
        <w:t xml:space="preserve"> </w:t>
      </w:r>
      <w:r w:rsidR="00DB51F5">
        <w:rPr>
          <w:lang w:eastAsia="zh-CN"/>
        </w:rPr>
        <w:t xml:space="preserve">or </w:t>
      </w:r>
      <w:r w:rsidR="00DB51F5" w:rsidRPr="00F477AF">
        <w:t>"</w:t>
      </w:r>
      <w:r w:rsidR="00DB51F5">
        <w:rPr>
          <w:lang w:eastAsia="zh-CN"/>
        </w:rPr>
        <w:t>ACT start</w:t>
      </w:r>
      <w:r w:rsidR="00DB51F5" w:rsidRPr="00F477AF">
        <w:t>"</w:t>
      </w:r>
      <w:r w:rsidR="00DB51F5">
        <w:rPr>
          <w:lang w:eastAsia="zh-CN"/>
        </w:rPr>
        <w:t xml:space="preserve"> event as described in clause 8.6.3 </w:t>
      </w:r>
      <w:r w:rsidR="00EE2779" w:rsidRPr="00F477AF">
        <w:rPr>
          <w:lang w:eastAsia="zh-CN"/>
        </w:rPr>
        <w:t>or due to step 1</w:t>
      </w:r>
      <w:r w:rsidR="008737B1" w:rsidRPr="00F477AF">
        <w:t xml:space="preserve">) </w:t>
      </w:r>
      <w:r w:rsidR="00143FEA" w:rsidRPr="00F477AF">
        <w:rPr>
          <w:lang w:eastAsia="ko-KR"/>
        </w:rPr>
        <w:t xml:space="preserve">to the S-EAS to initiate </w:t>
      </w:r>
      <w:r w:rsidR="008A4DAA" w:rsidRPr="00F477AF">
        <w:rPr>
          <w:lang w:eastAsia="ko-KR"/>
        </w:rPr>
        <w:t>ACT</w:t>
      </w:r>
      <w:r w:rsidR="00143FEA" w:rsidRPr="00F477AF">
        <w:rPr>
          <w:lang w:eastAsia="ko-KR"/>
        </w:rPr>
        <w:t xml:space="preserve"> between the S-EAS and the T-EAS.</w:t>
      </w:r>
    </w:p>
    <w:p w14:paraId="2A0DA01E" w14:textId="77777777" w:rsidR="00151572" w:rsidRPr="00F477AF" w:rsidRDefault="00AD7B38" w:rsidP="00151572">
      <w:pPr>
        <w:pStyle w:val="B1"/>
        <w:rPr>
          <w:lang w:eastAsia="ko-KR"/>
        </w:rPr>
      </w:pPr>
      <w:r>
        <w:rPr>
          <w:lang w:eastAsia="ko-KR"/>
        </w:rPr>
        <w:t>10</w:t>
      </w:r>
      <w:r w:rsidR="00143FEA" w:rsidRPr="00F477AF">
        <w:rPr>
          <w:lang w:eastAsia="ko-KR"/>
        </w:rPr>
        <w:t>.</w:t>
      </w:r>
      <w:r w:rsidR="00350788" w:rsidRPr="00F477AF">
        <w:rPr>
          <w:lang w:eastAsia="ko-KR"/>
        </w:rPr>
        <w:tab/>
      </w:r>
      <w:r w:rsidR="00143FEA" w:rsidRPr="00F477AF">
        <w:rPr>
          <w:lang w:eastAsia="ko-KR"/>
        </w:rPr>
        <w:t xml:space="preserve">The </w:t>
      </w:r>
      <w:r w:rsidR="00151572" w:rsidRPr="00F477AF">
        <w:rPr>
          <w:lang w:eastAsia="ko-KR"/>
        </w:rPr>
        <w:t>A</w:t>
      </w:r>
      <w:r w:rsidR="00143FEA" w:rsidRPr="00F477AF">
        <w:rPr>
          <w:lang w:eastAsia="ko-KR"/>
        </w:rPr>
        <w:t xml:space="preserve">pplication </w:t>
      </w:r>
      <w:r w:rsidR="00151572" w:rsidRPr="00F477AF">
        <w:rPr>
          <w:lang w:eastAsia="ko-KR"/>
        </w:rPr>
        <w:t>C</w:t>
      </w:r>
      <w:r w:rsidR="00143FEA" w:rsidRPr="00F477AF">
        <w:rPr>
          <w:lang w:eastAsia="ko-KR"/>
        </w:rPr>
        <w:t xml:space="preserve">ontext </w:t>
      </w:r>
      <w:r w:rsidR="00151572" w:rsidRPr="00F477AF">
        <w:rPr>
          <w:lang w:eastAsia="ko-KR"/>
        </w:rPr>
        <w:t xml:space="preserve">is transferred from S-EAS </w:t>
      </w:r>
      <w:r w:rsidR="00143FEA" w:rsidRPr="00F477AF">
        <w:rPr>
          <w:lang w:eastAsia="ko-KR"/>
        </w:rPr>
        <w:t>to the T-EAS at implementation specific time.</w:t>
      </w:r>
      <w:r w:rsidR="00151572" w:rsidRPr="00F477AF">
        <w:rPr>
          <w:lang w:eastAsia="ko-KR"/>
        </w:rPr>
        <w:t xml:space="preserve"> In the case of </w:t>
      </w:r>
      <w:r w:rsidR="006E0CC5">
        <w:rPr>
          <w:lang w:eastAsia="ko-KR"/>
        </w:rPr>
        <w:t>EELManaged</w:t>
      </w:r>
      <w:r w:rsidR="00151572" w:rsidRPr="00F477AF">
        <w:rPr>
          <w:lang w:eastAsia="ko-KR"/>
        </w:rPr>
        <w:t xml:space="preserve">ACR, the S-EES accesses the Application Context from the address as per step 1 and the S-EES and T-EES engage in the </w:t>
      </w:r>
      <w:r w:rsidR="008A4DAA" w:rsidRPr="00F477AF">
        <w:rPr>
          <w:lang w:eastAsia="ko-KR"/>
        </w:rPr>
        <w:t>ACT</w:t>
      </w:r>
      <w:r w:rsidR="00151572" w:rsidRPr="00F477AF">
        <w:rPr>
          <w:lang w:eastAsia="ko-KR"/>
        </w:rPr>
        <w:t xml:space="preserve"> from S-EAS to the T-EAS (obtained as per step 5) in a secure way. Further the T-EAS accesses the Application Context made available by the T-EES. If S-EAS performs the </w:t>
      </w:r>
      <w:r w:rsidR="008A4DAA" w:rsidRPr="00F477AF">
        <w:rPr>
          <w:lang w:eastAsia="ko-KR"/>
        </w:rPr>
        <w:t>ACT</w:t>
      </w:r>
      <w:r w:rsidR="00151572" w:rsidRPr="00F477AF">
        <w:rPr>
          <w:lang w:eastAsia="ko-KR"/>
        </w:rPr>
        <w:t xml:space="preserve"> directly with T-EAS, the specification of such process is out of scope of the present document.</w:t>
      </w:r>
    </w:p>
    <w:p w14:paraId="67C46E52" w14:textId="77777777" w:rsidR="00151572" w:rsidRPr="00F477AF" w:rsidRDefault="00151572" w:rsidP="00EE7BA0">
      <w:pPr>
        <w:pStyle w:val="NO"/>
      </w:pPr>
      <w:r w:rsidRPr="00F477AF">
        <w:t>NOTE </w:t>
      </w:r>
      <w:r w:rsidR="0090487C">
        <w:t>3</w:t>
      </w:r>
      <w:r w:rsidRPr="00F477AF">
        <w:t>:</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75C92E4E" w14:textId="0BD12009" w:rsidR="00511F40" w:rsidRPr="00F477AF" w:rsidRDefault="00511F40" w:rsidP="007F767A">
      <w:pPr>
        <w:pStyle w:val="B1"/>
        <w:ind w:firstLine="0"/>
      </w:pPr>
      <w:r w:rsidRPr="00F477AF">
        <w:rPr>
          <w:lang w:eastAsia="ko-KR"/>
        </w:rPr>
        <w:t xml:space="preserve">When in step 2 the ACR has been triggered for service continuity planning, </w:t>
      </w:r>
      <w:r w:rsidRPr="00F477AF">
        <w:t>if the UE does not move to the predicted location, the EEC does not connect to T-EES, the AC does not connect to the T-EAS.</w:t>
      </w:r>
    </w:p>
    <w:p w14:paraId="42026377" w14:textId="77777777" w:rsidR="000E6B1E" w:rsidRPr="00F477AF" w:rsidRDefault="000E6B1E" w:rsidP="00E2315B">
      <w:pPr>
        <w:pStyle w:val="NO"/>
      </w:pPr>
      <w:r w:rsidRPr="00F477AF">
        <w:t>NOTE</w:t>
      </w:r>
      <w:r w:rsidR="0090487C">
        <w:t> </w:t>
      </w:r>
      <w:r w:rsidR="00B171C9">
        <w:t>3</w:t>
      </w:r>
      <w:r w:rsidRPr="00F477AF">
        <w:t>:</w:t>
      </w:r>
      <w:r w:rsidR="00D14B61" w:rsidRPr="00F477AF">
        <w:tab/>
      </w:r>
      <w:r w:rsidRPr="00F477AF">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70AEB341" w14:textId="6CBCFEBA" w:rsidR="00511F40" w:rsidRPr="00F477AF" w:rsidRDefault="00511F40" w:rsidP="00511F40">
      <w:pPr>
        <w:pStyle w:val="NO"/>
      </w:pPr>
      <w:r w:rsidRPr="00F477AF">
        <w:lastRenderedPageBreak/>
        <w:t>NOTE</w:t>
      </w:r>
      <w:r w:rsidR="0090487C">
        <w:t> </w:t>
      </w:r>
      <w:r w:rsidR="00B171C9">
        <w:t>4</w:t>
      </w:r>
      <w:r w:rsidRPr="00F477AF">
        <w:t>:</w:t>
      </w:r>
      <w:r w:rsidRPr="00F477AF">
        <w:tab/>
      </w:r>
      <w:r w:rsidRPr="00F477AF">
        <w:rPr>
          <w:lang w:eastAsia="ko-KR"/>
        </w:rPr>
        <w:t xml:space="preserve">When in step 2 the ACR has been triggered for service continuity planning, </w:t>
      </w:r>
      <w:r w:rsidR="008D7592" w:rsidRPr="008D7592">
        <w:rPr>
          <w:lang w:eastAsia="ko-KR"/>
        </w:rPr>
        <w:t>the S-EAS and the T-EAS can wait for the UE to move to the predicted location before they perform the Post ACR Clean up steps 12 and 13</w:t>
      </w:r>
      <w:r w:rsidR="008D7592">
        <w:rPr>
          <w:lang w:eastAsia="ko-KR"/>
        </w:rPr>
        <w:t xml:space="preserve"> </w:t>
      </w:r>
      <w:r w:rsidR="005D4F92" w:rsidRPr="005D4F92">
        <w:t>if it is the EAS monitoring whether the UE moves to the predicted</w:t>
      </w:r>
      <w:r w:rsidR="00C819AA">
        <w:t xml:space="preserve"> or </w:t>
      </w:r>
      <w:r w:rsidR="005D4F92" w:rsidRPr="005D4F92">
        <w:t>expected location</w:t>
      </w:r>
      <w:r w:rsidRPr="00F477AF">
        <w:t>.</w:t>
      </w:r>
      <w:r w:rsidR="008D7592" w:rsidRPr="008D7592">
        <w:t xml:space="preserve"> When the S-EAS and the T-EAS do not wait for the UE (e.g., if the UE does not move to the predicted location), the S-EAS and the T-EAS can perform Post ACR Clean up with failure messages</w:t>
      </w:r>
      <w:r w:rsidR="008D7592">
        <w:t>.</w:t>
      </w:r>
    </w:p>
    <w:p w14:paraId="5DE8ECCE" w14:textId="5B447615" w:rsidR="00160480" w:rsidRDefault="00160480" w:rsidP="00B3457A">
      <w:pPr>
        <w:pStyle w:val="NO"/>
        <w:rPr>
          <w:lang w:eastAsia="zh-CN"/>
        </w:rPr>
      </w:pPr>
      <w:r w:rsidRPr="00160480">
        <w:rPr>
          <w:lang w:eastAsia="zh-CN"/>
        </w:rPr>
        <w:t>NOTE</w:t>
      </w:r>
      <w:r>
        <w:rPr>
          <w:lang w:eastAsia="zh-CN"/>
        </w:rPr>
        <w:t> </w:t>
      </w:r>
      <w:r w:rsidRPr="00160480">
        <w:rPr>
          <w:lang w:eastAsia="zh-CN"/>
        </w:rPr>
        <w:t>5:</w:t>
      </w:r>
      <w:r w:rsidRPr="00160480">
        <w:rPr>
          <w:lang w:eastAsia="zh-CN"/>
        </w:rPr>
        <w:tab/>
        <w:t>If the S-EAS and T-EAS are main EASs forming proxy bundle, other EASs of the bundle may transfer the application contexts in this step. How to execute ACT is out of scope of this document.</w:t>
      </w:r>
    </w:p>
    <w:p w14:paraId="791FBB72" w14:textId="04D441B2" w:rsidR="000E6B1E" w:rsidRPr="00F477AF" w:rsidRDefault="000E6B1E" w:rsidP="000E6B1E">
      <w:pPr>
        <w:rPr>
          <w:lang w:eastAsia="zh-CN"/>
        </w:rPr>
      </w:pPr>
      <w:r w:rsidRPr="00F477AF">
        <w:rPr>
          <w:lang w:eastAsia="zh-CN"/>
        </w:rPr>
        <w:t>Phase IV:</w:t>
      </w:r>
      <w:r w:rsidRPr="00F477AF">
        <w:rPr>
          <w:lang w:eastAsia="zh-CN"/>
        </w:rPr>
        <w:tab/>
        <w:t xml:space="preserve">Post-ACR Clean up </w:t>
      </w:r>
    </w:p>
    <w:p w14:paraId="516707EA" w14:textId="77777777" w:rsidR="00AD7B38" w:rsidRDefault="00AD7B38" w:rsidP="00AD7B38">
      <w:pPr>
        <w:pStyle w:val="B1"/>
        <w:rPr>
          <w:lang w:eastAsia="ko-KR"/>
        </w:rPr>
      </w:pPr>
      <w:r>
        <w:rPr>
          <w:lang w:eastAsia="ko-KR"/>
        </w:rPr>
        <w:t>11.</w:t>
      </w:r>
      <w:r>
        <w:rPr>
          <w:lang w:eastAsia="ko-KR"/>
        </w:rPr>
        <w:tab/>
        <w:t>In case of EELManagedACR, once the ACT is successful, the T-EES sends an ACT status notification to the T-EAS as described in clause 8.8.3.6.2.4, indicating that the Application Context is available.</w:t>
      </w:r>
    </w:p>
    <w:p w14:paraId="78A76D74" w14:textId="478FBB21" w:rsidR="00143FEA" w:rsidRPr="00F477AF" w:rsidRDefault="00151572" w:rsidP="00143FEA">
      <w:pPr>
        <w:pStyle w:val="B1"/>
        <w:rPr>
          <w:lang w:eastAsia="ko-KR"/>
        </w:rPr>
      </w:pPr>
      <w:r w:rsidRPr="00F477AF">
        <w:rPr>
          <w:lang w:eastAsia="ko-KR"/>
        </w:rPr>
        <w:t>1</w:t>
      </w:r>
      <w:r w:rsidR="00AD7B38">
        <w:rPr>
          <w:lang w:eastAsia="ko-KR"/>
        </w:rPr>
        <w:t>2</w:t>
      </w:r>
      <w:r w:rsidR="00143FEA" w:rsidRPr="00F477AF">
        <w:rPr>
          <w:lang w:eastAsia="ko-KR"/>
        </w:rPr>
        <w:t>.</w:t>
      </w:r>
      <w:r w:rsidR="00350788" w:rsidRPr="00F477AF">
        <w:rPr>
          <w:lang w:eastAsia="ko-KR"/>
        </w:rPr>
        <w:tab/>
      </w:r>
      <w:r w:rsidR="007D2FE3" w:rsidRPr="00F477AF">
        <w:rPr>
          <w:lang w:eastAsia="ko-KR"/>
        </w:rPr>
        <w:t>T</w:t>
      </w:r>
      <w:r w:rsidR="00143FEA" w:rsidRPr="00F477AF">
        <w:rPr>
          <w:lang w:eastAsia="ko-KR"/>
        </w:rPr>
        <w:t xml:space="preserve">he S-EAS </w:t>
      </w:r>
      <w:r w:rsidR="00AD7B38" w:rsidRPr="00082301">
        <w:rPr>
          <w:lang w:eastAsia="ko-KR"/>
        </w:rPr>
        <w:t xml:space="preserve">sends the </w:t>
      </w:r>
      <w:r w:rsidR="000C053D">
        <w:rPr>
          <w:lang w:eastAsia="ko-KR"/>
        </w:rPr>
        <w:t xml:space="preserve">ACR </w:t>
      </w:r>
      <w:r w:rsidR="00AD7B38" w:rsidRPr="00082301">
        <w:rPr>
          <w:lang w:eastAsia="ko-KR"/>
        </w:rPr>
        <w:t>status update message to the S-EES as specified in clause 8.8.3.</w:t>
      </w:r>
      <w:r w:rsidR="00AD7B38">
        <w:rPr>
          <w:lang w:eastAsia="ko-KR"/>
        </w:rPr>
        <w:t>8</w:t>
      </w:r>
      <w:r w:rsidR="00AD7B38" w:rsidRPr="00082301">
        <w:rPr>
          <w:lang w:eastAsia="ko-KR"/>
        </w:rPr>
        <w:t>.</w:t>
      </w:r>
    </w:p>
    <w:p w14:paraId="4A1EE5FD" w14:textId="77777777" w:rsidR="00AD7B38" w:rsidRPr="00082301" w:rsidRDefault="00AD7B38" w:rsidP="00AD7B38">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1E69F5A7" w14:textId="29851C1C" w:rsidR="00AD7B38" w:rsidRPr="00082301" w:rsidRDefault="00AD7B38" w:rsidP="00AD7B38">
      <w:pPr>
        <w:pStyle w:val="NO"/>
      </w:pPr>
      <w:r w:rsidRPr="007D640F">
        <w:t>NOTE</w:t>
      </w:r>
      <w:r w:rsidR="0090487C">
        <w:t> </w:t>
      </w:r>
      <w:r w:rsidR="00160480">
        <w:t>6</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6201B9DE" w14:textId="72941F6F" w:rsidR="00AD7B38" w:rsidRPr="00082301" w:rsidRDefault="00AD7B38" w:rsidP="00AD7B38">
      <w:pPr>
        <w:pStyle w:val="NO"/>
      </w:pPr>
      <w:r w:rsidRPr="000369BE">
        <w:t>NOTE</w:t>
      </w:r>
      <w:r w:rsidR="0090487C">
        <w:t> </w:t>
      </w:r>
      <w:r w:rsidR="00160480">
        <w:t>7</w:t>
      </w:r>
      <w:r w:rsidRPr="000369BE">
        <w:t>:</w:t>
      </w:r>
      <w:r w:rsidRPr="000369BE">
        <w:tab/>
      </w:r>
      <w:r>
        <w:t>Steps 12 and 13 can occur in any order.</w:t>
      </w:r>
    </w:p>
    <w:p w14:paraId="77446E4F" w14:textId="6F296F77" w:rsidR="00AD7B38" w:rsidRDefault="00151572" w:rsidP="00AD7B38">
      <w:pPr>
        <w:pStyle w:val="B1"/>
      </w:pPr>
      <w:r w:rsidRPr="00F477AF">
        <w:rPr>
          <w:lang w:eastAsia="ko-KR"/>
        </w:rPr>
        <w:t>1</w:t>
      </w:r>
      <w:r w:rsidR="00AD7B38">
        <w:rPr>
          <w:lang w:eastAsia="ko-KR"/>
        </w:rPr>
        <w:t>4</w:t>
      </w:r>
      <w:r w:rsidR="00143FEA" w:rsidRPr="00F477AF">
        <w:rPr>
          <w:lang w:eastAsia="ko-KR"/>
        </w:rPr>
        <w:t>.</w:t>
      </w:r>
      <w:r w:rsidR="00350788" w:rsidRPr="00F477AF">
        <w:rPr>
          <w:lang w:eastAsia="ko-KR"/>
        </w:rPr>
        <w:tab/>
      </w:r>
      <w:r w:rsidR="00AD7B38" w:rsidRPr="00082301">
        <w:rPr>
          <w:lang w:eastAsia="ko-KR"/>
        </w:rPr>
        <w:t>If the status in step 1</w:t>
      </w:r>
      <w:r w:rsidR="00AD7B38" w:rsidRPr="006E2060">
        <w:rPr>
          <w:lang w:eastAsia="ko-KR"/>
        </w:rPr>
        <w:t>2</w:t>
      </w:r>
      <w:r w:rsidR="00AD7B38" w:rsidRPr="00082301">
        <w:rPr>
          <w:lang w:eastAsia="ko-KR"/>
        </w:rPr>
        <w:t xml:space="preserve"> indicates a successful ACT</w:t>
      </w:r>
      <w:r w:rsidR="000C053D" w:rsidRPr="000C053D">
        <w:rPr>
          <w:lang w:eastAsia="ko-KR"/>
        </w:rPr>
        <w:t xml:space="preserve"> or in the EELManagedACR case</w:t>
      </w:r>
      <w:r w:rsidR="00AD7B38" w:rsidRPr="00082301">
        <w:rPr>
          <w:lang w:eastAsia="ko-KR"/>
        </w:rPr>
        <w:t>,</w:t>
      </w:r>
      <w:r w:rsidR="00AD7B38">
        <w:rPr>
          <w:lang w:eastAsia="ko-KR"/>
        </w:rPr>
        <w:t xml:space="preserve"> t</w:t>
      </w:r>
      <w:r w:rsidR="00143FEA" w:rsidRPr="00F477AF">
        <w:rPr>
          <w:lang w:eastAsia="ko-KR"/>
        </w:rPr>
        <w:t xml:space="preserve">he S-EES sends the </w:t>
      </w:r>
      <w:r w:rsidR="008A4DAA" w:rsidRPr="00F477AF">
        <w:rPr>
          <w:lang w:eastAsia="ko-KR"/>
        </w:rPr>
        <w:t>ACR</w:t>
      </w:r>
      <w:r w:rsidR="00143FEA" w:rsidRPr="00F477AF">
        <w:rPr>
          <w:lang w:eastAsia="ko-KR"/>
        </w:rPr>
        <w:t xml:space="preserve"> </w:t>
      </w:r>
      <w:r w:rsidR="00FF5AD5" w:rsidRPr="00F477AF">
        <w:t xml:space="preserve">information notification </w:t>
      </w:r>
      <w:r w:rsidR="00AD7B38" w:rsidRPr="00082301">
        <w:t xml:space="preserve">(ACR complete) </w:t>
      </w:r>
      <w:r w:rsidR="00143FEA" w:rsidRPr="00F477AF">
        <w:rPr>
          <w:lang w:eastAsia="ko-KR"/>
        </w:rPr>
        <w:t>message</w:t>
      </w:r>
      <w:r w:rsidR="00003EF9" w:rsidRPr="00003EF9">
        <w:t xml:space="preserve"> </w:t>
      </w:r>
      <w:r w:rsidR="00003EF9" w:rsidRPr="00003EF9">
        <w:rPr>
          <w:lang w:eastAsia="ko-KR"/>
        </w:rPr>
        <w:t>immediately</w:t>
      </w:r>
      <w:r w:rsidR="00143FEA" w:rsidRPr="00F477AF">
        <w:rPr>
          <w:lang w:eastAsia="ko-KR"/>
        </w:rPr>
        <w:t xml:space="preserve"> to the EEC to confirm that the </w:t>
      </w:r>
      <w:r w:rsidR="008A4DAA" w:rsidRPr="00F477AF">
        <w:rPr>
          <w:lang w:eastAsia="ko-KR"/>
        </w:rPr>
        <w:t>ACR</w:t>
      </w:r>
      <w:r w:rsidR="00143FEA" w:rsidRPr="00F477AF">
        <w:rPr>
          <w:lang w:eastAsia="ko-KR"/>
        </w:rPr>
        <w:t xml:space="preserve"> has completed</w:t>
      </w:r>
      <w:r w:rsidR="00FF5AD5" w:rsidRPr="00F477AF">
        <w:t xml:space="preserve"> </w:t>
      </w:r>
      <w:r w:rsidR="00FF5AD5" w:rsidRPr="00F477AF">
        <w:rPr>
          <w:lang w:eastAsia="ko-KR"/>
        </w:rPr>
        <w:t>as specified in clause</w:t>
      </w:r>
      <w:r w:rsidR="00C21154" w:rsidRPr="00F477AF">
        <w:rPr>
          <w:lang w:eastAsia="ko-KR"/>
        </w:rPr>
        <w:t> </w:t>
      </w:r>
      <w:r w:rsidR="00FF5AD5" w:rsidRPr="00F477AF">
        <w:rPr>
          <w:lang w:eastAsia="ko-KR"/>
        </w:rPr>
        <w:t>8.8.3.</w:t>
      </w:r>
      <w:r w:rsidR="00994EF4" w:rsidRPr="00F477AF">
        <w:rPr>
          <w:lang w:eastAsia="ko-KR"/>
        </w:rPr>
        <w:t>5</w:t>
      </w:r>
      <w:r w:rsidR="00FF5AD5" w:rsidRPr="00F477AF">
        <w:rPr>
          <w:lang w:eastAsia="ko-KR"/>
        </w:rPr>
        <w:t>.3</w:t>
      </w:r>
      <w:r w:rsidR="00143FEA" w:rsidRPr="00F477AF">
        <w:rPr>
          <w:lang w:eastAsia="ko-KR"/>
        </w:rPr>
        <w:t>.</w:t>
      </w:r>
      <w:r w:rsidR="00AD7B38" w:rsidRPr="00082301">
        <w:rPr>
          <w:lang w:eastAsia="ko-KR"/>
        </w:rPr>
        <w:t xml:space="preserve"> </w:t>
      </w:r>
      <w:r w:rsidR="00003EF9" w:rsidRPr="00003EF9">
        <w:rPr>
          <w:lang w:eastAsia="ko-KR"/>
        </w:rPr>
        <w:t xml:space="preserve">For the service continuity planning case, if it is EES monitors the UE mobility, then only when </w:t>
      </w:r>
      <w:r w:rsidR="00382921" w:rsidRPr="00382921">
        <w:rPr>
          <w:lang w:eastAsia="ko-KR"/>
        </w:rPr>
        <w:t xml:space="preserve">S-EES detects the UE has moved to the predicted/expected UE location or Expected AC Geographical Service Area and the status in step 12 indicates a successful ACT, then the S-EES sends </w:t>
      </w:r>
      <w:r w:rsidR="00003EF9" w:rsidRPr="00003EF9">
        <w:rPr>
          <w:lang w:eastAsia="ko-KR"/>
        </w:rPr>
        <w:t>ACR information notification (</w:t>
      </w:r>
      <w:r w:rsidR="00382921" w:rsidRPr="00382921">
        <w:rPr>
          <w:lang w:eastAsia="ko-KR"/>
        </w:rPr>
        <w:t>ACR complete</w:t>
      </w:r>
      <w:r w:rsidR="00003EF9">
        <w:rPr>
          <w:lang w:eastAsia="ko-KR"/>
        </w:rPr>
        <w:t>)</w:t>
      </w:r>
      <w:r w:rsidR="00382921" w:rsidRPr="00382921">
        <w:rPr>
          <w:lang w:eastAsia="ko-KR"/>
        </w:rPr>
        <w:t xml:space="preserve"> message to the EEC when the ACR type is service continuity planning.</w:t>
      </w:r>
      <w:r w:rsidR="00382921">
        <w:rPr>
          <w:lang w:eastAsia="ko-KR"/>
        </w:rPr>
        <w:t xml:space="preserve"> </w:t>
      </w:r>
      <w:r w:rsidR="00AD7B38" w:rsidRPr="00082301">
        <w:rPr>
          <w:lang w:eastAsia="ko-KR"/>
        </w:rPr>
        <w:t>If the EEC Context relocation procedure was attempted, then the notification includes EEC context relocation status IE, indicating the result of the EEC context relocation procedure.</w:t>
      </w:r>
      <w:r w:rsidR="00AD7B38" w:rsidRPr="00082301">
        <w:rPr>
          <w:rStyle w:val="CommentReference"/>
        </w:rPr>
        <w:t xml:space="preserve"> </w:t>
      </w:r>
      <w:r w:rsidR="00AD7B38" w:rsidRPr="000369BE">
        <w:t xml:space="preserve">If the EEC context relocation status indicates that the EEC context relocation was not successful, then the EEC </w:t>
      </w:r>
      <w:r w:rsidR="00AD7B38">
        <w:t>may perform</w:t>
      </w:r>
      <w:r w:rsidR="00AD7B38" w:rsidRPr="000369BE">
        <w:t xml:space="preserve"> the required EDGE-1</w:t>
      </w:r>
      <w:r w:rsidR="00AD7B38">
        <w:t xml:space="preserve"> operations such as create</w:t>
      </w:r>
      <w:r w:rsidR="00AD7B38" w:rsidRPr="000369BE">
        <w:t xml:space="preserve"> subscriptions at the T-EES.</w:t>
      </w:r>
      <w:r w:rsidR="00AD7B38" w:rsidRPr="00082301">
        <w:t xml:space="preserve"> </w:t>
      </w:r>
    </w:p>
    <w:p w14:paraId="1748C5C9" w14:textId="3786C72E" w:rsidR="00151572" w:rsidRPr="00F477AF" w:rsidRDefault="00151572" w:rsidP="00151572">
      <w:pPr>
        <w:pStyle w:val="B1"/>
        <w:rPr>
          <w:lang w:eastAsia="ko-KR"/>
        </w:rPr>
      </w:pPr>
      <w:bookmarkStart w:id="190" w:name="_Toc50584441"/>
      <w:bookmarkStart w:id="191" w:name="_Toc50584785"/>
      <w:r w:rsidRPr="00F477AF">
        <w:rPr>
          <w:lang w:eastAsia="ko-KR"/>
        </w:rPr>
        <w:t>NOTE </w:t>
      </w:r>
      <w:r w:rsidR="00160480">
        <w:rPr>
          <w:lang w:eastAsia="ko-KR"/>
        </w:rPr>
        <w:t>8</w:t>
      </w:r>
      <w:r w:rsidRPr="00F477AF">
        <w:rPr>
          <w:lang w:eastAsia="ko-KR"/>
        </w:rPr>
        <w:t>:</w:t>
      </w:r>
      <w:r w:rsidRPr="00F477AF">
        <w:rPr>
          <w:lang w:eastAsia="ko-KR"/>
        </w:rPr>
        <w:tab/>
        <w:t>The Application Client mechanism to support switchover of the application traffic to T-EAS is out of scope of the specification.</w:t>
      </w:r>
      <w:bookmarkEnd w:id="145"/>
      <w:bookmarkEnd w:id="162"/>
      <w:bookmarkEnd w:id="190"/>
      <w:bookmarkEnd w:id="191"/>
    </w:p>
    <w:sectPr w:rsidR="00151572" w:rsidRPr="00F477AF">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6A7D9" w14:textId="77777777" w:rsidR="00DC6FC1" w:rsidRDefault="00DC6FC1">
      <w:r>
        <w:separator/>
      </w:r>
    </w:p>
  </w:endnote>
  <w:endnote w:type="continuationSeparator" w:id="0">
    <w:p w14:paraId="13BE8930" w14:textId="77777777" w:rsidR="00DC6FC1" w:rsidRDefault="00DC6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C2671" w14:textId="77777777" w:rsidR="00246F2B" w:rsidRDefault="00246F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A8DFB" w14:textId="77777777" w:rsidR="00DC6FC1" w:rsidRDefault="00DC6FC1">
      <w:r>
        <w:separator/>
      </w:r>
    </w:p>
  </w:footnote>
  <w:footnote w:type="continuationSeparator" w:id="0">
    <w:p w14:paraId="7B789D64" w14:textId="77777777" w:rsidR="00DC6FC1" w:rsidRDefault="00DC6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DA31D" w14:textId="77777777" w:rsidR="00815A8A" w:rsidRDefault="00815A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6768F" w14:textId="062EF9BD" w:rsidR="00246F2B" w:rsidRDefault="00194A43">
    <w:pPr>
      <w:pStyle w:val="Header"/>
      <w:framePr w:wrap="auto" w:vAnchor="text" w:hAnchor="margin" w:xAlign="right" w:y="1"/>
      <w:widowControl/>
    </w:pPr>
    <w:r>
      <w:fldChar w:fldCharType="begin"/>
    </w:r>
    <w:r>
      <w:instrText xml:space="preserve"> STYLEREF ZA </w:instrText>
    </w:r>
    <w:r>
      <w:fldChar w:fldCharType="separate"/>
    </w:r>
    <w:r w:rsidR="00E572E5">
      <w:rPr>
        <w:b w:val="0"/>
        <w:bCs/>
        <w:noProof/>
        <w:lang w:val="en-US"/>
      </w:rPr>
      <w:t>Error! No text of specified style in document.</w:t>
    </w:r>
    <w:r>
      <w:rPr>
        <w:noProof/>
      </w:rPr>
      <w:fldChar w:fldCharType="end"/>
    </w:r>
  </w:p>
  <w:p w14:paraId="775F4841" w14:textId="77777777" w:rsidR="00246F2B" w:rsidRDefault="00246F2B">
    <w:pPr>
      <w:pStyle w:val="Header"/>
      <w:framePr w:wrap="auto" w:vAnchor="text" w:hAnchor="margin" w:xAlign="center" w:y="1"/>
      <w:widowControl/>
    </w:pPr>
    <w:r>
      <w:fldChar w:fldCharType="begin"/>
    </w:r>
    <w:r>
      <w:instrText xml:space="preserve"> PAGE </w:instrText>
    </w:r>
    <w:r>
      <w:fldChar w:fldCharType="separate"/>
    </w:r>
    <w:r>
      <w:t>119</w:t>
    </w:r>
    <w:r>
      <w:fldChar w:fldCharType="end"/>
    </w:r>
  </w:p>
  <w:p w14:paraId="1D63CCA4" w14:textId="403B2E4A" w:rsidR="00246F2B" w:rsidRDefault="00194A43">
    <w:pPr>
      <w:pStyle w:val="Header"/>
      <w:framePr w:wrap="auto" w:vAnchor="text" w:hAnchor="margin" w:y="1"/>
      <w:widowControl/>
    </w:pPr>
    <w:r>
      <w:fldChar w:fldCharType="begin"/>
    </w:r>
    <w:r>
      <w:instrText xml:space="preserve"> STYLEREF ZGSM </w:instrText>
    </w:r>
    <w:r>
      <w:fldChar w:fldCharType="separate"/>
    </w:r>
    <w:r w:rsidR="00E572E5">
      <w:rPr>
        <w:b w:val="0"/>
        <w:bCs/>
        <w:noProof/>
        <w:lang w:val="en-US"/>
      </w:rPr>
      <w:t>Error! No text of specified style in document.</w:t>
    </w:r>
    <w:r>
      <w:rPr>
        <w:noProof/>
      </w:rPr>
      <w:fldChar w:fldCharType="end"/>
    </w:r>
  </w:p>
  <w:p w14:paraId="18AE8021" w14:textId="77777777" w:rsidR="00246F2B" w:rsidRDefault="00246F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6"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3" w15:restartNumberingAfterBreak="0">
    <w:nsid w:val="4F6100C2"/>
    <w:multiLevelType w:val="hybridMultilevel"/>
    <w:tmpl w:val="9FF03B2C"/>
    <w:lvl w:ilvl="0" w:tplc="ACD615B2">
      <w:start w:val="2"/>
      <w:numFmt w:val="bullet"/>
      <w:lvlText w:val="-"/>
      <w:lvlJc w:val="left"/>
      <w:pPr>
        <w:ind w:left="928" w:hanging="360"/>
      </w:pPr>
      <w:rPr>
        <w:rFonts w:ascii="Times New Roman" w:eastAsia="SimSu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4"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6"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8616826">
    <w:abstractNumId w:val="14"/>
  </w:num>
  <w:num w:numId="2" w16cid:durableId="97601659">
    <w:abstractNumId w:val="12"/>
  </w:num>
  <w:num w:numId="3" w16cid:durableId="1804032257">
    <w:abstractNumId w:val="11"/>
  </w:num>
  <w:num w:numId="4" w16cid:durableId="1113793034">
    <w:abstractNumId w:val="4"/>
  </w:num>
  <w:num w:numId="5" w16cid:durableId="201407696">
    <w:abstractNumId w:val="3"/>
  </w:num>
  <w:num w:numId="6" w16cid:durableId="800153514">
    <w:abstractNumId w:val="7"/>
  </w:num>
  <w:num w:numId="7" w16cid:durableId="949632437">
    <w:abstractNumId w:val="15"/>
  </w:num>
  <w:num w:numId="8" w16cid:durableId="2106025725">
    <w:abstractNumId w:val="17"/>
  </w:num>
  <w:num w:numId="9" w16cid:durableId="1050955476">
    <w:abstractNumId w:val="10"/>
  </w:num>
  <w:num w:numId="10" w16cid:durableId="1456945152">
    <w:abstractNumId w:val="2"/>
  </w:num>
  <w:num w:numId="11" w16cid:durableId="435635364">
    <w:abstractNumId w:val="1"/>
  </w:num>
  <w:num w:numId="12" w16cid:durableId="465464710">
    <w:abstractNumId w:val="0"/>
  </w:num>
  <w:num w:numId="13" w16cid:durableId="1937858115">
    <w:abstractNumId w:val="9"/>
  </w:num>
  <w:num w:numId="14" w16cid:durableId="207572966">
    <w:abstractNumId w:val="8"/>
  </w:num>
  <w:num w:numId="15" w16cid:durableId="1750695578">
    <w:abstractNumId w:val="6"/>
  </w:num>
  <w:num w:numId="16" w16cid:durableId="1983385898">
    <w:abstractNumId w:val="16"/>
  </w:num>
  <w:num w:numId="17" w16cid:durableId="660474226">
    <w:abstractNumId w:val="5"/>
  </w:num>
  <w:num w:numId="18" w16cid:durableId="1543326533">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F3"/>
    <w:rsid w:val="000018B7"/>
    <w:rsid w:val="00001A3E"/>
    <w:rsid w:val="00002B67"/>
    <w:rsid w:val="0000388A"/>
    <w:rsid w:val="00003EF9"/>
    <w:rsid w:val="0000411C"/>
    <w:rsid w:val="00004277"/>
    <w:rsid w:val="000044EB"/>
    <w:rsid w:val="0000453B"/>
    <w:rsid w:val="0000574C"/>
    <w:rsid w:val="00006608"/>
    <w:rsid w:val="0000669D"/>
    <w:rsid w:val="000112B0"/>
    <w:rsid w:val="0001154A"/>
    <w:rsid w:val="0001169A"/>
    <w:rsid w:val="00011D10"/>
    <w:rsid w:val="000122DB"/>
    <w:rsid w:val="0001418B"/>
    <w:rsid w:val="00015ED5"/>
    <w:rsid w:val="00016A14"/>
    <w:rsid w:val="00017357"/>
    <w:rsid w:val="0001746B"/>
    <w:rsid w:val="00020453"/>
    <w:rsid w:val="0002191D"/>
    <w:rsid w:val="00021C69"/>
    <w:rsid w:val="00022E95"/>
    <w:rsid w:val="000266A0"/>
    <w:rsid w:val="000270C2"/>
    <w:rsid w:val="000319CC"/>
    <w:rsid w:val="00031BB2"/>
    <w:rsid w:val="00031C1D"/>
    <w:rsid w:val="000328A1"/>
    <w:rsid w:val="00032F00"/>
    <w:rsid w:val="0003314E"/>
    <w:rsid w:val="00037A4C"/>
    <w:rsid w:val="00037B51"/>
    <w:rsid w:val="00041A63"/>
    <w:rsid w:val="000425A1"/>
    <w:rsid w:val="00043D3E"/>
    <w:rsid w:val="00043DC4"/>
    <w:rsid w:val="00044B0C"/>
    <w:rsid w:val="00047369"/>
    <w:rsid w:val="00047695"/>
    <w:rsid w:val="00047AE7"/>
    <w:rsid w:val="00047C3F"/>
    <w:rsid w:val="00047F51"/>
    <w:rsid w:val="00050D8A"/>
    <w:rsid w:val="00052217"/>
    <w:rsid w:val="00052475"/>
    <w:rsid w:val="00052FD1"/>
    <w:rsid w:val="00053B68"/>
    <w:rsid w:val="00055CED"/>
    <w:rsid w:val="00061011"/>
    <w:rsid w:val="000618F1"/>
    <w:rsid w:val="000641B8"/>
    <w:rsid w:val="00064278"/>
    <w:rsid w:val="00064FF9"/>
    <w:rsid w:val="000656A8"/>
    <w:rsid w:val="00066ACF"/>
    <w:rsid w:val="00066CB2"/>
    <w:rsid w:val="00066EF8"/>
    <w:rsid w:val="00067283"/>
    <w:rsid w:val="00067387"/>
    <w:rsid w:val="00071964"/>
    <w:rsid w:val="000729BF"/>
    <w:rsid w:val="000742B8"/>
    <w:rsid w:val="00074A16"/>
    <w:rsid w:val="00075218"/>
    <w:rsid w:val="00076283"/>
    <w:rsid w:val="000768BD"/>
    <w:rsid w:val="00077775"/>
    <w:rsid w:val="00077918"/>
    <w:rsid w:val="00080E23"/>
    <w:rsid w:val="00080F60"/>
    <w:rsid w:val="00081112"/>
    <w:rsid w:val="000813CC"/>
    <w:rsid w:val="000819AD"/>
    <w:rsid w:val="000819BC"/>
    <w:rsid w:val="00085414"/>
    <w:rsid w:val="00086452"/>
    <w:rsid w:val="000876E6"/>
    <w:rsid w:val="00087D81"/>
    <w:rsid w:val="00090224"/>
    <w:rsid w:val="00091182"/>
    <w:rsid w:val="00091925"/>
    <w:rsid w:val="00091B9E"/>
    <w:rsid w:val="00093E7E"/>
    <w:rsid w:val="00094F1D"/>
    <w:rsid w:val="00095BC2"/>
    <w:rsid w:val="0009791E"/>
    <w:rsid w:val="000A0CBB"/>
    <w:rsid w:val="000A1B99"/>
    <w:rsid w:val="000A253D"/>
    <w:rsid w:val="000A260A"/>
    <w:rsid w:val="000A2D85"/>
    <w:rsid w:val="000A346B"/>
    <w:rsid w:val="000A451C"/>
    <w:rsid w:val="000A5621"/>
    <w:rsid w:val="000A62F8"/>
    <w:rsid w:val="000A7B29"/>
    <w:rsid w:val="000A7E47"/>
    <w:rsid w:val="000B0C1A"/>
    <w:rsid w:val="000B0DA9"/>
    <w:rsid w:val="000B125E"/>
    <w:rsid w:val="000B2497"/>
    <w:rsid w:val="000B266B"/>
    <w:rsid w:val="000B2DC2"/>
    <w:rsid w:val="000B2E24"/>
    <w:rsid w:val="000B5506"/>
    <w:rsid w:val="000B648A"/>
    <w:rsid w:val="000C053D"/>
    <w:rsid w:val="000C0ADB"/>
    <w:rsid w:val="000C162F"/>
    <w:rsid w:val="000C1E23"/>
    <w:rsid w:val="000C2A27"/>
    <w:rsid w:val="000C65EC"/>
    <w:rsid w:val="000C7632"/>
    <w:rsid w:val="000C780F"/>
    <w:rsid w:val="000C7D98"/>
    <w:rsid w:val="000D3560"/>
    <w:rsid w:val="000D37EB"/>
    <w:rsid w:val="000D3FFE"/>
    <w:rsid w:val="000D519E"/>
    <w:rsid w:val="000D5AB9"/>
    <w:rsid w:val="000D5B69"/>
    <w:rsid w:val="000D5B81"/>
    <w:rsid w:val="000D6CFC"/>
    <w:rsid w:val="000D7A0D"/>
    <w:rsid w:val="000E0B61"/>
    <w:rsid w:val="000E1B9A"/>
    <w:rsid w:val="000E22E3"/>
    <w:rsid w:val="000E4A79"/>
    <w:rsid w:val="000E60A1"/>
    <w:rsid w:val="000E6B1E"/>
    <w:rsid w:val="000E6D35"/>
    <w:rsid w:val="000E7184"/>
    <w:rsid w:val="000F14D0"/>
    <w:rsid w:val="000F1B02"/>
    <w:rsid w:val="000F2C0F"/>
    <w:rsid w:val="000F3159"/>
    <w:rsid w:val="000F41E3"/>
    <w:rsid w:val="000F4EBA"/>
    <w:rsid w:val="000F746C"/>
    <w:rsid w:val="000F792B"/>
    <w:rsid w:val="00100002"/>
    <w:rsid w:val="001002A3"/>
    <w:rsid w:val="001013C3"/>
    <w:rsid w:val="00102639"/>
    <w:rsid w:val="00104AE8"/>
    <w:rsid w:val="00105CE1"/>
    <w:rsid w:val="0010634F"/>
    <w:rsid w:val="00106BA1"/>
    <w:rsid w:val="00107D91"/>
    <w:rsid w:val="0011025C"/>
    <w:rsid w:val="00110339"/>
    <w:rsid w:val="00113000"/>
    <w:rsid w:val="00113B2A"/>
    <w:rsid w:val="00113B91"/>
    <w:rsid w:val="00114DE1"/>
    <w:rsid w:val="00114FF0"/>
    <w:rsid w:val="00115EA9"/>
    <w:rsid w:val="001164AD"/>
    <w:rsid w:val="0011651B"/>
    <w:rsid w:val="0011670F"/>
    <w:rsid w:val="00117B71"/>
    <w:rsid w:val="00121B85"/>
    <w:rsid w:val="00122C51"/>
    <w:rsid w:val="00122CD1"/>
    <w:rsid w:val="00123316"/>
    <w:rsid w:val="001233B9"/>
    <w:rsid w:val="00123894"/>
    <w:rsid w:val="001247F4"/>
    <w:rsid w:val="00130D07"/>
    <w:rsid w:val="0013157C"/>
    <w:rsid w:val="00132001"/>
    <w:rsid w:val="00132ECA"/>
    <w:rsid w:val="00133665"/>
    <w:rsid w:val="001341CB"/>
    <w:rsid w:val="001351DC"/>
    <w:rsid w:val="00137375"/>
    <w:rsid w:val="00137A12"/>
    <w:rsid w:val="0014051A"/>
    <w:rsid w:val="00140587"/>
    <w:rsid w:val="00140AB8"/>
    <w:rsid w:val="00143FEA"/>
    <w:rsid w:val="00144AEC"/>
    <w:rsid w:val="0014606C"/>
    <w:rsid w:val="00146471"/>
    <w:rsid w:val="00146C1D"/>
    <w:rsid w:val="00150E1B"/>
    <w:rsid w:val="00151572"/>
    <w:rsid w:val="00151873"/>
    <w:rsid w:val="00152218"/>
    <w:rsid w:val="00152443"/>
    <w:rsid w:val="001528E3"/>
    <w:rsid w:val="00153528"/>
    <w:rsid w:val="00160480"/>
    <w:rsid w:val="0016066C"/>
    <w:rsid w:val="0016116C"/>
    <w:rsid w:val="00161B6A"/>
    <w:rsid w:val="00161E6E"/>
    <w:rsid w:val="001621F9"/>
    <w:rsid w:val="00162D9A"/>
    <w:rsid w:val="00163079"/>
    <w:rsid w:val="001647CE"/>
    <w:rsid w:val="00164E6F"/>
    <w:rsid w:val="00165E97"/>
    <w:rsid w:val="00166B90"/>
    <w:rsid w:val="00172212"/>
    <w:rsid w:val="00173AFA"/>
    <w:rsid w:val="001749AF"/>
    <w:rsid w:val="00176301"/>
    <w:rsid w:val="00176413"/>
    <w:rsid w:val="00176C0D"/>
    <w:rsid w:val="00177101"/>
    <w:rsid w:val="00177A0F"/>
    <w:rsid w:val="00182A5F"/>
    <w:rsid w:val="00182E36"/>
    <w:rsid w:val="00182EB2"/>
    <w:rsid w:val="00183389"/>
    <w:rsid w:val="00183691"/>
    <w:rsid w:val="00184A47"/>
    <w:rsid w:val="00184BF3"/>
    <w:rsid w:val="00185FFE"/>
    <w:rsid w:val="001864B3"/>
    <w:rsid w:val="00186E32"/>
    <w:rsid w:val="001875E4"/>
    <w:rsid w:val="00187E02"/>
    <w:rsid w:val="0019068B"/>
    <w:rsid w:val="00191732"/>
    <w:rsid w:val="001925D4"/>
    <w:rsid w:val="00192F5D"/>
    <w:rsid w:val="001935B3"/>
    <w:rsid w:val="001949F8"/>
    <w:rsid w:val="00194A43"/>
    <w:rsid w:val="00194DB3"/>
    <w:rsid w:val="001956B3"/>
    <w:rsid w:val="00196348"/>
    <w:rsid w:val="00197BEE"/>
    <w:rsid w:val="00197D7F"/>
    <w:rsid w:val="001A08AA"/>
    <w:rsid w:val="001A0E7A"/>
    <w:rsid w:val="001A12EC"/>
    <w:rsid w:val="001A191C"/>
    <w:rsid w:val="001A2C51"/>
    <w:rsid w:val="001A3120"/>
    <w:rsid w:val="001A34D8"/>
    <w:rsid w:val="001A3FC8"/>
    <w:rsid w:val="001A60F2"/>
    <w:rsid w:val="001A6B5F"/>
    <w:rsid w:val="001A6B76"/>
    <w:rsid w:val="001A77C5"/>
    <w:rsid w:val="001A7A66"/>
    <w:rsid w:val="001A7F29"/>
    <w:rsid w:val="001B02CB"/>
    <w:rsid w:val="001B2C23"/>
    <w:rsid w:val="001B398D"/>
    <w:rsid w:val="001B3C41"/>
    <w:rsid w:val="001B5346"/>
    <w:rsid w:val="001B614E"/>
    <w:rsid w:val="001B64B3"/>
    <w:rsid w:val="001B6E1B"/>
    <w:rsid w:val="001B7050"/>
    <w:rsid w:val="001C089B"/>
    <w:rsid w:val="001C0B9D"/>
    <w:rsid w:val="001C3A35"/>
    <w:rsid w:val="001C4308"/>
    <w:rsid w:val="001C471D"/>
    <w:rsid w:val="001C69C7"/>
    <w:rsid w:val="001C7242"/>
    <w:rsid w:val="001C7585"/>
    <w:rsid w:val="001C7EE8"/>
    <w:rsid w:val="001D007C"/>
    <w:rsid w:val="001D0B2D"/>
    <w:rsid w:val="001D1420"/>
    <w:rsid w:val="001D1874"/>
    <w:rsid w:val="001D1C55"/>
    <w:rsid w:val="001D3656"/>
    <w:rsid w:val="001D3B4E"/>
    <w:rsid w:val="001D3DAA"/>
    <w:rsid w:val="001D552D"/>
    <w:rsid w:val="001D5E57"/>
    <w:rsid w:val="001D605B"/>
    <w:rsid w:val="001D6651"/>
    <w:rsid w:val="001D7902"/>
    <w:rsid w:val="001E0729"/>
    <w:rsid w:val="001E0D5B"/>
    <w:rsid w:val="001E1037"/>
    <w:rsid w:val="001E1458"/>
    <w:rsid w:val="001E156F"/>
    <w:rsid w:val="001E2AFE"/>
    <w:rsid w:val="001E4F8B"/>
    <w:rsid w:val="001E5965"/>
    <w:rsid w:val="001E59C2"/>
    <w:rsid w:val="001E59D1"/>
    <w:rsid w:val="001E661E"/>
    <w:rsid w:val="001E67D4"/>
    <w:rsid w:val="001F12C8"/>
    <w:rsid w:val="001F1D38"/>
    <w:rsid w:val="001F2B15"/>
    <w:rsid w:val="001F2B91"/>
    <w:rsid w:val="001F31A0"/>
    <w:rsid w:val="001F4C65"/>
    <w:rsid w:val="001F7B99"/>
    <w:rsid w:val="00200DF4"/>
    <w:rsid w:val="00201F03"/>
    <w:rsid w:val="0020334A"/>
    <w:rsid w:val="0020357C"/>
    <w:rsid w:val="00204022"/>
    <w:rsid w:val="00204E4B"/>
    <w:rsid w:val="00205429"/>
    <w:rsid w:val="002059CE"/>
    <w:rsid w:val="00205FDE"/>
    <w:rsid w:val="002066EE"/>
    <w:rsid w:val="00206F55"/>
    <w:rsid w:val="002078AF"/>
    <w:rsid w:val="0021166F"/>
    <w:rsid w:val="00212373"/>
    <w:rsid w:val="002138EA"/>
    <w:rsid w:val="00213CAA"/>
    <w:rsid w:val="00214FBD"/>
    <w:rsid w:val="002153DD"/>
    <w:rsid w:val="00215644"/>
    <w:rsid w:val="002165DD"/>
    <w:rsid w:val="00216C29"/>
    <w:rsid w:val="00216F17"/>
    <w:rsid w:val="00220319"/>
    <w:rsid w:val="002226D4"/>
    <w:rsid w:val="00222897"/>
    <w:rsid w:val="002237EE"/>
    <w:rsid w:val="00224547"/>
    <w:rsid w:val="00224A3A"/>
    <w:rsid w:val="00225694"/>
    <w:rsid w:val="002258B7"/>
    <w:rsid w:val="00225B05"/>
    <w:rsid w:val="00226B3E"/>
    <w:rsid w:val="00226C4B"/>
    <w:rsid w:val="00227444"/>
    <w:rsid w:val="00227C7C"/>
    <w:rsid w:val="002309A5"/>
    <w:rsid w:val="00230B24"/>
    <w:rsid w:val="002319F1"/>
    <w:rsid w:val="00232BC9"/>
    <w:rsid w:val="002333C1"/>
    <w:rsid w:val="002346A0"/>
    <w:rsid w:val="002347F6"/>
    <w:rsid w:val="00235187"/>
    <w:rsid w:val="00235394"/>
    <w:rsid w:val="00235640"/>
    <w:rsid w:val="00237B6E"/>
    <w:rsid w:val="0024016A"/>
    <w:rsid w:val="0024090D"/>
    <w:rsid w:val="002421BD"/>
    <w:rsid w:val="00242A21"/>
    <w:rsid w:val="00243F95"/>
    <w:rsid w:val="00244C43"/>
    <w:rsid w:val="00245D6F"/>
    <w:rsid w:val="00245E43"/>
    <w:rsid w:val="00245F62"/>
    <w:rsid w:val="00246E65"/>
    <w:rsid w:val="00246F2B"/>
    <w:rsid w:val="00250708"/>
    <w:rsid w:val="00250C4D"/>
    <w:rsid w:val="002511B6"/>
    <w:rsid w:val="002515CB"/>
    <w:rsid w:val="0025420D"/>
    <w:rsid w:val="00255179"/>
    <w:rsid w:val="00261115"/>
    <w:rsid w:val="0026179F"/>
    <w:rsid w:val="00262E9D"/>
    <w:rsid w:val="00263842"/>
    <w:rsid w:val="00263E65"/>
    <w:rsid w:val="00264F70"/>
    <w:rsid w:val="002650DA"/>
    <w:rsid w:val="0026552B"/>
    <w:rsid w:val="00265B8B"/>
    <w:rsid w:val="00265BFE"/>
    <w:rsid w:val="00266372"/>
    <w:rsid w:val="00266BFA"/>
    <w:rsid w:val="00267A78"/>
    <w:rsid w:val="00267E2F"/>
    <w:rsid w:val="00270872"/>
    <w:rsid w:val="002712E1"/>
    <w:rsid w:val="00271480"/>
    <w:rsid w:val="00271541"/>
    <w:rsid w:val="00272EA4"/>
    <w:rsid w:val="00273855"/>
    <w:rsid w:val="00273C49"/>
    <w:rsid w:val="00274E1A"/>
    <w:rsid w:val="00276B27"/>
    <w:rsid w:val="00276E32"/>
    <w:rsid w:val="002777F3"/>
    <w:rsid w:val="00280E88"/>
    <w:rsid w:val="002818CD"/>
    <w:rsid w:val="00281E86"/>
    <w:rsid w:val="00282213"/>
    <w:rsid w:val="002831B1"/>
    <w:rsid w:val="00285538"/>
    <w:rsid w:val="00285E47"/>
    <w:rsid w:val="00287395"/>
    <w:rsid w:val="00287C83"/>
    <w:rsid w:val="00290C31"/>
    <w:rsid w:val="00291F57"/>
    <w:rsid w:val="002922C2"/>
    <w:rsid w:val="002922CC"/>
    <w:rsid w:val="00292980"/>
    <w:rsid w:val="002929A0"/>
    <w:rsid w:val="00293807"/>
    <w:rsid w:val="00293D58"/>
    <w:rsid w:val="0029407C"/>
    <w:rsid w:val="002950F1"/>
    <w:rsid w:val="002961C9"/>
    <w:rsid w:val="002965D2"/>
    <w:rsid w:val="002A1C16"/>
    <w:rsid w:val="002A20DB"/>
    <w:rsid w:val="002A39A8"/>
    <w:rsid w:val="002A49E1"/>
    <w:rsid w:val="002A4DF8"/>
    <w:rsid w:val="002A56E2"/>
    <w:rsid w:val="002A67DB"/>
    <w:rsid w:val="002A7B60"/>
    <w:rsid w:val="002B016D"/>
    <w:rsid w:val="002B10D8"/>
    <w:rsid w:val="002B581E"/>
    <w:rsid w:val="002B6751"/>
    <w:rsid w:val="002B6EC6"/>
    <w:rsid w:val="002C0D81"/>
    <w:rsid w:val="002C0E39"/>
    <w:rsid w:val="002C0FBB"/>
    <w:rsid w:val="002C12AA"/>
    <w:rsid w:val="002C2874"/>
    <w:rsid w:val="002C29B7"/>
    <w:rsid w:val="002C3531"/>
    <w:rsid w:val="002C36D9"/>
    <w:rsid w:val="002C499A"/>
    <w:rsid w:val="002C536F"/>
    <w:rsid w:val="002C62E0"/>
    <w:rsid w:val="002C68B9"/>
    <w:rsid w:val="002C7CD5"/>
    <w:rsid w:val="002D4117"/>
    <w:rsid w:val="002D432F"/>
    <w:rsid w:val="002D52BB"/>
    <w:rsid w:val="002D5C80"/>
    <w:rsid w:val="002D67DA"/>
    <w:rsid w:val="002D6C66"/>
    <w:rsid w:val="002D6DD0"/>
    <w:rsid w:val="002D7B7A"/>
    <w:rsid w:val="002E18B4"/>
    <w:rsid w:val="002E1965"/>
    <w:rsid w:val="002E2130"/>
    <w:rsid w:val="002E41BA"/>
    <w:rsid w:val="002E4DDC"/>
    <w:rsid w:val="002E5CE5"/>
    <w:rsid w:val="002E73C6"/>
    <w:rsid w:val="002F0A4C"/>
    <w:rsid w:val="002F0EE2"/>
    <w:rsid w:val="002F1637"/>
    <w:rsid w:val="002F253A"/>
    <w:rsid w:val="002F343E"/>
    <w:rsid w:val="002F366A"/>
    <w:rsid w:val="002F4093"/>
    <w:rsid w:val="002F6336"/>
    <w:rsid w:val="002F637D"/>
    <w:rsid w:val="002F7465"/>
    <w:rsid w:val="002F7840"/>
    <w:rsid w:val="002F7BE5"/>
    <w:rsid w:val="003013F1"/>
    <w:rsid w:val="00302FDD"/>
    <w:rsid w:val="00304134"/>
    <w:rsid w:val="003043E4"/>
    <w:rsid w:val="00304B91"/>
    <w:rsid w:val="00304C1F"/>
    <w:rsid w:val="00304E2D"/>
    <w:rsid w:val="00305991"/>
    <w:rsid w:val="00305AE4"/>
    <w:rsid w:val="00306089"/>
    <w:rsid w:val="00306756"/>
    <w:rsid w:val="0031032C"/>
    <w:rsid w:val="00310CDF"/>
    <w:rsid w:val="00311493"/>
    <w:rsid w:val="003119EC"/>
    <w:rsid w:val="00311A94"/>
    <w:rsid w:val="00312000"/>
    <w:rsid w:val="0031328B"/>
    <w:rsid w:val="00313C92"/>
    <w:rsid w:val="003140E2"/>
    <w:rsid w:val="003140F5"/>
    <w:rsid w:val="00314B67"/>
    <w:rsid w:val="00314F56"/>
    <w:rsid w:val="00315165"/>
    <w:rsid w:val="00317891"/>
    <w:rsid w:val="00320527"/>
    <w:rsid w:val="00320911"/>
    <w:rsid w:val="00322026"/>
    <w:rsid w:val="0032230B"/>
    <w:rsid w:val="003223D1"/>
    <w:rsid w:val="00323B91"/>
    <w:rsid w:val="003249BE"/>
    <w:rsid w:val="00324B9C"/>
    <w:rsid w:val="00326379"/>
    <w:rsid w:val="0032650E"/>
    <w:rsid w:val="00327000"/>
    <w:rsid w:val="00330AC7"/>
    <w:rsid w:val="00331D0A"/>
    <w:rsid w:val="00336210"/>
    <w:rsid w:val="0033678C"/>
    <w:rsid w:val="003401B3"/>
    <w:rsid w:val="003417FC"/>
    <w:rsid w:val="00341D9A"/>
    <w:rsid w:val="00343519"/>
    <w:rsid w:val="0034622D"/>
    <w:rsid w:val="00346D6E"/>
    <w:rsid w:val="003479F7"/>
    <w:rsid w:val="003503F0"/>
    <w:rsid w:val="00350788"/>
    <w:rsid w:val="00351CB6"/>
    <w:rsid w:val="003523E6"/>
    <w:rsid w:val="00354463"/>
    <w:rsid w:val="0035495B"/>
    <w:rsid w:val="00355AD8"/>
    <w:rsid w:val="00357CDA"/>
    <w:rsid w:val="00360769"/>
    <w:rsid w:val="00360F28"/>
    <w:rsid w:val="00361065"/>
    <w:rsid w:val="00363395"/>
    <w:rsid w:val="003644F5"/>
    <w:rsid w:val="00364BED"/>
    <w:rsid w:val="00365C44"/>
    <w:rsid w:val="00366E9B"/>
    <w:rsid w:val="00367724"/>
    <w:rsid w:val="00370297"/>
    <w:rsid w:val="003705BA"/>
    <w:rsid w:val="0037076B"/>
    <w:rsid w:val="00370E38"/>
    <w:rsid w:val="0037256E"/>
    <w:rsid w:val="0037265A"/>
    <w:rsid w:val="00372BEF"/>
    <w:rsid w:val="003731AC"/>
    <w:rsid w:val="00374A8D"/>
    <w:rsid w:val="003758DA"/>
    <w:rsid w:val="00375DB1"/>
    <w:rsid w:val="0037667E"/>
    <w:rsid w:val="0038004A"/>
    <w:rsid w:val="0038011C"/>
    <w:rsid w:val="003802F7"/>
    <w:rsid w:val="00381350"/>
    <w:rsid w:val="00381B74"/>
    <w:rsid w:val="00381CD4"/>
    <w:rsid w:val="00382921"/>
    <w:rsid w:val="00382FCE"/>
    <w:rsid w:val="00382FF8"/>
    <w:rsid w:val="00383034"/>
    <w:rsid w:val="0038492A"/>
    <w:rsid w:val="00384A9E"/>
    <w:rsid w:val="003862C4"/>
    <w:rsid w:val="00386B2A"/>
    <w:rsid w:val="00386E5E"/>
    <w:rsid w:val="00386EAA"/>
    <w:rsid w:val="003877A3"/>
    <w:rsid w:val="00387DA5"/>
    <w:rsid w:val="003905C8"/>
    <w:rsid w:val="00392944"/>
    <w:rsid w:val="00392BDB"/>
    <w:rsid w:val="003936B2"/>
    <w:rsid w:val="00393C48"/>
    <w:rsid w:val="00395AC9"/>
    <w:rsid w:val="00395DDA"/>
    <w:rsid w:val="00395EB0"/>
    <w:rsid w:val="00397543"/>
    <w:rsid w:val="003A120D"/>
    <w:rsid w:val="003A1987"/>
    <w:rsid w:val="003A2617"/>
    <w:rsid w:val="003A28A6"/>
    <w:rsid w:val="003A648C"/>
    <w:rsid w:val="003A6690"/>
    <w:rsid w:val="003A6E44"/>
    <w:rsid w:val="003A74C3"/>
    <w:rsid w:val="003B076F"/>
    <w:rsid w:val="003B117C"/>
    <w:rsid w:val="003B175D"/>
    <w:rsid w:val="003B1CB9"/>
    <w:rsid w:val="003B26FA"/>
    <w:rsid w:val="003B3002"/>
    <w:rsid w:val="003B33FE"/>
    <w:rsid w:val="003B4ABE"/>
    <w:rsid w:val="003B4B83"/>
    <w:rsid w:val="003B4CBB"/>
    <w:rsid w:val="003B6F28"/>
    <w:rsid w:val="003B70FC"/>
    <w:rsid w:val="003B7274"/>
    <w:rsid w:val="003B75F1"/>
    <w:rsid w:val="003C09CE"/>
    <w:rsid w:val="003C151D"/>
    <w:rsid w:val="003C4412"/>
    <w:rsid w:val="003C4E09"/>
    <w:rsid w:val="003C5E51"/>
    <w:rsid w:val="003D1A9E"/>
    <w:rsid w:val="003D24DE"/>
    <w:rsid w:val="003D27DD"/>
    <w:rsid w:val="003D28ED"/>
    <w:rsid w:val="003D5D8C"/>
    <w:rsid w:val="003D6403"/>
    <w:rsid w:val="003D67BA"/>
    <w:rsid w:val="003D759D"/>
    <w:rsid w:val="003E07F8"/>
    <w:rsid w:val="003E2803"/>
    <w:rsid w:val="003E302E"/>
    <w:rsid w:val="003E303B"/>
    <w:rsid w:val="003E3808"/>
    <w:rsid w:val="003E3CD1"/>
    <w:rsid w:val="003E424F"/>
    <w:rsid w:val="003E42CC"/>
    <w:rsid w:val="003E607A"/>
    <w:rsid w:val="003E633A"/>
    <w:rsid w:val="003E6EE3"/>
    <w:rsid w:val="003E72D7"/>
    <w:rsid w:val="003E7A40"/>
    <w:rsid w:val="003E7CB5"/>
    <w:rsid w:val="003E7F33"/>
    <w:rsid w:val="003F0A4D"/>
    <w:rsid w:val="003F0D5C"/>
    <w:rsid w:val="003F2CC9"/>
    <w:rsid w:val="003F32F9"/>
    <w:rsid w:val="003F360C"/>
    <w:rsid w:val="003F5EEF"/>
    <w:rsid w:val="003F6AE9"/>
    <w:rsid w:val="003F6F41"/>
    <w:rsid w:val="003F71BE"/>
    <w:rsid w:val="003F7860"/>
    <w:rsid w:val="0040108C"/>
    <w:rsid w:val="0040175C"/>
    <w:rsid w:val="0040359E"/>
    <w:rsid w:val="004036DD"/>
    <w:rsid w:val="00403FB0"/>
    <w:rsid w:val="00405406"/>
    <w:rsid w:val="00405A5A"/>
    <w:rsid w:val="00406CAF"/>
    <w:rsid w:val="00406E1E"/>
    <w:rsid w:val="004077C6"/>
    <w:rsid w:val="004103BD"/>
    <w:rsid w:val="00410848"/>
    <w:rsid w:val="00410B79"/>
    <w:rsid w:val="00411AA9"/>
    <w:rsid w:val="00411EA7"/>
    <w:rsid w:val="004123BA"/>
    <w:rsid w:val="00413138"/>
    <w:rsid w:val="004138A2"/>
    <w:rsid w:val="00413D0C"/>
    <w:rsid w:val="00414358"/>
    <w:rsid w:val="0041639D"/>
    <w:rsid w:val="004170C3"/>
    <w:rsid w:val="004201C0"/>
    <w:rsid w:val="00420BB0"/>
    <w:rsid w:val="00421CE4"/>
    <w:rsid w:val="00422DE2"/>
    <w:rsid w:val="00422E9C"/>
    <w:rsid w:val="0042368F"/>
    <w:rsid w:val="00423EFD"/>
    <w:rsid w:val="004245D6"/>
    <w:rsid w:val="004275C7"/>
    <w:rsid w:val="00427DE3"/>
    <w:rsid w:val="00430416"/>
    <w:rsid w:val="0043067D"/>
    <w:rsid w:val="0043269C"/>
    <w:rsid w:val="00432BA8"/>
    <w:rsid w:val="00433227"/>
    <w:rsid w:val="00434201"/>
    <w:rsid w:val="004344A0"/>
    <w:rsid w:val="0044065D"/>
    <w:rsid w:val="00440C60"/>
    <w:rsid w:val="004411B8"/>
    <w:rsid w:val="00444225"/>
    <w:rsid w:val="0044572E"/>
    <w:rsid w:val="00446B97"/>
    <w:rsid w:val="00447F38"/>
    <w:rsid w:val="004504FC"/>
    <w:rsid w:val="004510FC"/>
    <w:rsid w:val="00452B8E"/>
    <w:rsid w:val="00452E59"/>
    <w:rsid w:val="004544ED"/>
    <w:rsid w:val="00454683"/>
    <w:rsid w:val="00454D5B"/>
    <w:rsid w:val="00455363"/>
    <w:rsid w:val="00456570"/>
    <w:rsid w:val="00456748"/>
    <w:rsid w:val="00457D59"/>
    <w:rsid w:val="00461E44"/>
    <w:rsid w:val="00462580"/>
    <w:rsid w:val="00462C90"/>
    <w:rsid w:val="00462D30"/>
    <w:rsid w:val="00464368"/>
    <w:rsid w:val="004653CC"/>
    <w:rsid w:val="00466168"/>
    <w:rsid w:val="004715B2"/>
    <w:rsid w:val="004722AB"/>
    <w:rsid w:val="00473F6E"/>
    <w:rsid w:val="00475242"/>
    <w:rsid w:val="004765C2"/>
    <w:rsid w:val="004767FC"/>
    <w:rsid w:val="004823B1"/>
    <w:rsid w:val="00483A9A"/>
    <w:rsid w:val="004840AD"/>
    <w:rsid w:val="0048455D"/>
    <w:rsid w:val="004857B8"/>
    <w:rsid w:val="004861DF"/>
    <w:rsid w:val="004871B1"/>
    <w:rsid w:val="00487401"/>
    <w:rsid w:val="00487FF3"/>
    <w:rsid w:val="00490FB7"/>
    <w:rsid w:val="00495E76"/>
    <w:rsid w:val="00495F8F"/>
    <w:rsid w:val="00496513"/>
    <w:rsid w:val="004A034D"/>
    <w:rsid w:val="004A039E"/>
    <w:rsid w:val="004A0C50"/>
    <w:rsid w:val="004A11FA"/>
    <w:rsid w:val="004A17C7"/>
    <w:rsid w:val="004A3E67"/>
    <w:rsid w:val="004A4617"/>
    <w:rsid w:val="004A4724"/>
    <w:rsid w:val="004A5219"/>
    <w:rsid w:val="004A53F3"/>
    <w:rsid w:val="004A57FE"/>
    <w:rsid w:val="004A5A15"/>
    <w:rsid w:val="004A7476"/>
    <w:rsid w:val="004B03FC"/>
    <w:rsid w:val="004B1B2F"/>
    <w:rsid w:val="004B1B62"/>
    <w:rsid w:val="004B2F9C"/>
    <w:rsid w:val="004B3D34"/>
    <w:rsid w:val="004B4586"/>
    <w:rsid w:val="004B4D77"/>
    <w:rsid w:val="004B5A78"/>
    <w:rsid w:val="004B6311"/>
    <w:rsid w:val="004B76A1"/>
    <w:rsid w:val="004B7BF6"/>
    <w:rsid w:val="004C076D"/>
    <w:rsid w:val="004C1E1D"/>
    <w:rsid w:val="004C2E58"/>
    <w:rsid w:val="004C3282"/>
    <w:rsid w:val="004C5BBD"/>
    <w:rsid w:val="004C6544"/>
    <w:rsid w:val="004C745E"/>
    <w:rsid w:val="004C7CD8"/>
    <w:rsid w:val="004D0016"/>
    <w:rsid w:val="004D167B"/>
    <w:rsid w:val="004D1A31"/>
    <w:rsid w:val="004D1F3F"/>
    <w:rsid w:val="004D26F2"/>
    <w:rsid w:val="004D30CF"/>
    <w:rsid w:val="004D39FA"/>
    <w:rsid w:val="004D40C9"/>
    <w:rsid w:val="004D4107"/>
    <w:rsid w:val="004D44E6"/>
    <w:rsid w:val="004D489F"/>
    <w:rsid w:val="004D7216"/>
    <w:rsid w:val="004E0E00"/>
    <w:rsid w:val="004E14B2"/>
    <w:rsid w:val="004E1E25"/>
    <w:rsid w:val="004E1F8D"/>
    <w:rsid w:val="004E2847"/>
    <w:rsid w:val="004E28DD"/>
    <w:rsid w:val="004E2B0F"/>
    <w:rsid w:val="004E42C0"/>
    <w:rsid w:val="004E5667"/>
    <w:rsid w:val="004E577E"/>
    <w:rsid w:val="004E6457"/>
    <w:rsid w:val="004E6E32"/>
    <w:rsid w:val="004E75EE"/>
    <w:rsid w:val="004F2A51"/>
    <w:rsid w:val="004F479E"/>
    <w:rsid w:val="004F6363"/>
    <w:rsid w:val="004F66A8"/>
    <w:rsid w:val="004F682B"/>
    <w:rsid w:val="004F7A3D"/>
    <w:rsid w:val="005002E6"/>
    <w:rsid w:val="0050064E"/>
    <w:rsid w:val="00501190"/>
    <w:rsid w:val="005018AF"/>
    <w:rsid w:val="00502F53"/>
    <w:rsid w:val="00503326"/>
    <w:rsid w:val="00504903"/>
    <w:rsid w:val="00504E53"/>
    <w:rsid w:val="00505BFA"/>
    <w:rsid w:val="00507203"/>
    <w:rsid w:val="00507B72"/>
    <w:rsid w:val="00510603"/>
    <w:rsid w:val="005116CF"/>
    <w:rsid w:val="00511F40"/>
    <w:rsid w:val="00512A3C"/>
    <w:rsid w:val="00515D20"/>
    <w:rsid w:val="00516869"/>
    <w:rsid w:val="0051694F"/>
    <w:rsid w:val="00517221"/>
    <w:rsid w:val="00520149"/>
    <w:rsid w:val="00520F8F"/>
    <w:rsid w:val="00521D54"/>
    <w:rsid w:val="00522252"/>
    <w:rsid w:val="00522E55"/>
    <w:rsid w:val="005232C5"/>
    <w:rsid w:val="005237DA"/>
    <w:rsid w:val="00524B8F"/>
    <w:rsid w:val="0052666E"/>
    <w:rsid w:val="00527424"/>
    <w:rsid w:val="00530CAD"/>
    <w:rsid w:val="005312F0"/>
    <w:rsid w:val="00531B86"/>
    <w:rsid w:val="00532BC1"/>
    <w:rsid w:val="00533CB8"/>
    <w:rsid w:val="0053406A"/>
    <w:rsid w:val="00534350"/>
    <w:rsid w:val="00534353"/>
    <w:rsid w:val="00534B0F"/>
    <w:rsid w:val="00536167"/>
    <w:rsid w:val="00536975"/>
    <w:rsid w:val="00536BE0"/>
    <w:rsid w:val="0053740D"/>
    <w:rsid w:val="00537CB7"/>
    <w:rsid w:val="00537F54"/>
    <w:rsid w:val="005402C7"/>
    <w:rsid w:val="00540588"/>
    <w:rsid w:val="005418D3"/>
    <w:rsid w:val="00543BEF"/>
    <w:rsid w:val="00544DD8"/>
    <w:rsid w:val="00545192"/>
    <w:rsid w:val="00546CDA"/>
    <w:rsid w:val="005470CB"/>
    <w:rsid w:val="00550536"/>
    <w:rsid w:val="005509CA"/>
    <w:rsid w:val="00551EAA"/>
    <w:rsid w:val="00554802"/>
    <w:rsid w:val="00554B89"/>
    <w:rsid w:val="00554F3F"/>
    <w:rsid w:val="0056272A"/>
    <w:rsid w:val="00564A98"/>
    <w:rsid w:val="0056543F"/>
    <w:rsid w:val="005656FB"/>
    <w:rsid w:val="00565D6D"/>
    <w:rsid w:val="00566BCC"/>
    <w:rsid w:val="00566BF5"/>
    <w:rsid w:val="00566C88"/>
    <w:rsid w:val="005703EB"/>
    <w:rsid w:val="005707E5"/>
    <w:rsid w:val="0057173D"/>
    <w:rsid w:val="00572692"/>
    <w:rsid w:val="005757DA"/>
    <w:rsid w:val="005765D5"/>
    <w:rsid w:val="0057755A"/>
    <w:rsid w:val="00577B2E"/>
    <w:rsid w:val="005805EC"/>
    <w:rsid w:val="00580A71"/>
    <w:rsid w:val="00580B9F"/>
    <w:rsid w:val="00581516"/>
    <w:rsid w:val="0058171B"/>
    <w:rsid w:val="0058240C"/>
    <w:rsid w:val="00583442"/>
    <w:rsid w:val="00584816"/>
    <w:rsid w:val="005851EA"/>
    <w:rsid w:val="00586629"/>
    <w:rsid w:val="00591272"/>
    <w:rsid w:val="00591EDB"/>
    <w:rsid w:val="005923E3"/>
    <w:rsid w:val="00592B15"/>
    <w:rsid w:val="00592CBB"/>
    <w:rsid w:val="00593323"/>
    <w:rsid w:val="00594DBE"/>
    <w:rsid w:val="00594E23"/>
    <w:rsid w:val="00594E57"/>
    <w:rsid w:val="0059528B"/>
    <w:rsid w:val="005952A6"/>
    <w:rsid w:val="00596AF6"/>
    <w:rsid w:val="00596BF6"/>
    <w:rsid w:val="005A23D0"/>
    <w:rsid w:val="005A35AA"/>
    <w:rsid w:val="005A4A60"/>
    <w:rsid w:val="005A61C3"/>
    <w:rsid w:val="005B1B00"/>
    <w:rsid w:val="005B327B"/>
    <w:rsid w:val="005B7175"/>
    <w:rsid w:val="005B78CF"/>
    <w:rsid w:val="005C0D16"/>
    <w:rsid w:val="005C14E6"/>
    <w:rsid w:val="005C1A56"/>
    <w:rsid w:val="005C1BDB"/>
    <w:rsid w:val="005C298E"/>
    <w:rsid w:val="005C2A53"/>
    <w:rsid w:val="005C2A69"/>
    <w:rsid w:val="005C3ADA"/>
    <w:rsid w:val="005C5177"/>
    <w:rsid w:val="005C5921"/>
    <w:rsid w:val="005C621B"/>
    <w:rsid w:val="005C675D"/>
    <w:rsid w:val="005C6A4E"/>
    <w:rsid w:val="005C7507"/>
    <w:rsid w:val="005C7B35"/>
    <w:rsid w:val="005D3CEE"/>
    <w:rsid w:val="005D4F92"/>
    <w:rsid w:val="005D77B9"/>
    <w:rsid w:val="005E1846"/>
    <w:rsid w:val="005E247A"/>
    <w:rsid w:val="005E5958"/>
    <w:rsid w:val="005E67DB"/>
    <w:rsid w:val="005E68F4"/>
    <w:rsid w:val="005E7F26"/>
    <w:rsid w:val="005F0EC9"/>
    <w:rsid w:val="005F1109"/>
    <w:rsid w:val="005F1EF8"/>
    <w:rsid w:val="005F4657"/>
    <w:rsid w:val="005F4673"/>
    <w:rsid w:val="005F5382"/>
    <w:rsid w:val="005F6340"/>
    <w:rsid w:val="005F6583"/>
    <w:rsid w:val="005F658D"/>
    <w:rsid w:val="005F6C69"/>
    <w:rsid w:val="005F76F1"/>
    <w:rsid w:val="00600CF9"/>
    <w:rsid w:val="006024D3"/>
    <w:rsid w:val="00602665"/>
    <w:rsid w:val="00603E99"/>
    <w:rsid w:val="00606CB2"/>
    <w:rsid w:val="006077E6"/>
    <w:rsid w:val="0060799F"/>
    <w:rsid w:val="00611807"/>
    <w:rsid w:val="00612C56"/>
    <w:rsid w:val="00613262"/>
    <w:rsid w:val="006136E8"/>
    <w:rsid w:val="006144E7"/>
    <w:rsid w:val="006158D3"/>
    <w:rsid w:val="00615BED"/>
    <w:rsid w:val="00616182"/>
    <w:rsid w:val="00616631"/>
    <w:rsid w:val="00617DF8"/>
    <w:rsid w:val="006202E6"/>
    <w:rsid w:val="00623310"/>
    <w:rsid w:val="00627097"/>
    <w:rsid w:val="0062745C"/>
    <w:rsid w:val="006303A9"/>
    <w:rsid w:val="00630A8A"/>
    <w:rsid w:val="00633EA7"/>
    <w:rsid w:val="00637413"/>
    <w:rsid w:val="00637853"/>
    <w:rsid w:val="00637A0F"/>
    <w:rsid w:val="00640265"/>
    <w:rsid w:val="00640942"/>
    <w:rsid w:val="00641427"/>
    <w:rsid w:val="00642DDE"/>
    <w:rsid w:val="00644B69"/>
    <w:rsid w:val="00645857"/>
    <w:rsid w:val="0064622B"/>
    <w:rsid w:val="00646321"/>
    <w:rsid w:val="006467A1"/>
    <w:rsid w:val="00650485"/>
    <w:rsid w:val="00650CFA"/>
    <w:rsid w:val="00650D77"/>
    <w:rsid w:val="00651C7B"/>
    <w:rsid w:val="006529B7"/>
    <w:rsid w:val="00653B6B"/>
    <w:rsid w:val="0065458C"/>
    <w:rsid w:val="006570C0"/>
    <w:rsid w:val="00657A06"/>
    <w:rsid w:val="00657D4E"/>
    <w:rsid w:val="00661355"/>
    <w:rsid w:val="00662478"/>
    <w:rsid w:val="00662827"/>
    <w:rsid w:val="006632B6"/>
    <w:rsid w:val="0066337E"/>
    <w:rsid w:val="006635AE"/>
    <w:rsid w:val="006635BA"/>
    <w:rsid w:val="00666D09"/>
    <w:rsid w:val="00667351"/>
    <w:rsid w:val="00667CDA"/>
    <w:rsid w:val="00667EA2"/>
    <w:rsid w:val="006722F3"/>
    <w:rsid w:val="006724BB"/>
    <w:rsid w:val="006759FE"/>
    <w:rsid w:val="00675E90"/>
    <w:rsid w:val="00676B8A"/>
    <w:rsid w:val="00677959"/>
    <w:rsid w:val="00680EFA"/>
    <w:rsid w:val="006856E5"/>
    <w:rsid w:val="00685856"/>
    <w:rsid w:val="00690787"/>
    <w:rsid w:val="00691AE4"/>
    <w:rsid w:val="006934B2"/>
    <w:rsid w:val="00694439"/>
    <w:rsid w:val="00694D17"/>
    <w:rsid w:val="00695C03"/>
    <w:rsid w:val="006977F5"/>
    <w:rsid w:val="006A020C"/>
    <w:rsid w:val="006A041C"/>
    <w:rsid w:val="006A0D9E"/>
    <w:rsid w:val="006A2845"/>
    <w:rsid w:val="006A2EA5"/>
    <w:rsid w:val="006A2EC0"/>
    <w:rsid w:val="006A2FA4"/>
    <w:rsid w:val="006A39DE"/>
    <w:rsid w:val="006B0476"/>
    <w:rsid w:val="006B0876"/>
    <w:rsid w:val="006B0CBC"/>
    <w:rsid w:val="006B0D02"/>
    <w:rsid w:val="006B0F6E"/>
    <w:rsid w:val="006B25CF"/>
    <w:rsid w:val="006B26F7"/>
    <w:rsid w:val="006B472F"/>
    <w:rsid w:val="006B4AC6"/>
    <w:rsid w:val="006B568B"/>
    <w:rsid w:val="006B5FDC"/>
    <w:rsid w:val="006B6712"/>
    <w:rsid w:val="006B68E0"/>
    <w:rsid w:val="006C0472"/>
    <w:rsid w:val="006C07C3"/>
    <w:rsid w:val="006C1D06"/>
    <w:rsid w:val="006C5093"/>
    <w:rsid w:val="006C6CC7"/>
    <w:rsid w:val="006C73EA"/>
    <w:rsid w:val="006C7B27"/>
    <w:rsid w:val="006C7FD8"/>
    <w:rsid w:val="006D00AC"/>
    <w:rsid w:val="006D0704"/>
    <w:rsid w:val="006D0A82"/>
    <w:rsid w:val="006D19DE"/>
    <w:rsid w:val="006D286E"/>
    <w:rsid w:val="006D2BC3"/>
    <w:rsid w:val="006D3EFB"/>
    <w:rsid w:val="006D4A61"/>
    <w:rsid w:val="006D4CAA"/>
    <w:rsid w:val="006D6831"/>
    <w:rsid w:val="006D7736"/>
    <w:rsid w:val="006E0836"/>
    <w:rsid w:val="006E0CC5"/>
    <w:rsid w:val="006E1496"/>
    <w:rsid w:val="006E169B"/>
    <w:rsid w:val="006E3C55"/>
    <w:rsid w:val="006E40A4"/>
    <w:rsid w:val="006E53BA"/>
    <w:rsid w:val="006E56FE"/>
    <w:rsid w:val="006E6B18"/>
    <w:rsid w:val="006E6E2F"/>
    <w:rsid w:val="006F3D8D"/>
    <w:rsid w:val="006F420B"/>
    <w:rsid w:val="006F66EF"/>
    <w:rsid w:val="006F7BCC"/>
    <w:rsid w:val="00700B44"/>
    <w:rsid w:val="0070295F"/>
    <w:rsid w:val="00703D15"/>
    <w:rsid w:val="00703E97"/>
    <w:rsid w:val="00704C33"/>
    <w:rsid w:val="00705093"/>
    <w:rsid w:val="00705AAF"/>
    <w:rsid w:val="00705B67"/>
    <w:rsid w:val="0070646B"/>
    <w:rsid w:val="007066FA"/>
    <w:rsid w:val="00706BE3"/>
    <w:rsid w:val="00707106"/>
    <w:rsid w:val="00707941"/>
    <w:rsid w:val="007116C7"/>
    <w:rsid w:val="00712138"/>
    <w:rsid w:val="00713706"/>
    <w:rsid w:val="00713DA3"/>
    <w:rsid w:val="0071490C"/>
    <w:rsid w:val="007149D2"/>
    <w:rsid w:val="0071570A"/>
    <w:rsid w:val="00715BA0"/>
    <w:rsid w:val="0071683C"/>
    <w:rsid w:val="0072177D"/>
    <w:rsid w:val="0072310D"/>
    <w:rsid w:val="0072525B"/>
    <w:rsid w:val="00725B10"/>
    <w:rsid w:val="00726B01"/>
    <w:rsid w:val="0072717A"/>
    <w:rsid w:val="00727D20"/>
    <w:rsid w:val="00730404"/>
    <w:rsid w:val="00731572"/>
    <w:rsid w:val="00733735"/>
    <w:rsid w:val="00734771"/>
    <w:rsid w:val="0073589B"/>
    <w:rsid w:val="007367B4"/>
    <w:rsid w:val="00740575"/>
    <w:rsid w:val="007422C8"/>
    <w:rsid w:val="0074492E"/>
    <w:rsid w:val="00745073"/>
    <w:rsid w:val="00747CC9"/>
    <w:rsid w:val="0075110F"/>
    <w:rsid w:val="00752AF8"/>
    <w:rsid w:val="00753909"/>
    <w:rsid w:val="00755AB7"/>
    <w:rsid w:val="00756387"/>
    <w:rsid w:val="0075675F"/>
    <w:rsid w:val="00756A74"/>
    <w:rsid w:val="00756DA6"/>
    <w:rsid w:val="0075791F"/>
    <w:rsid w:val="00757B56"/>
    <w:rsid w:val="00761BDC"/>
    <w:rsid w:val="007638E8"/>
    <w:rsid w:val="00764072"/>
    <w:rsid w:val="0076539F"/>
    <w:rsid w:val="0076616B"/>
    <w:rsid w:val="0076685C"/>
    <w:rsid w:val="007669D3"/>
    <w:rsid w:val="0077071F"/>
    <w:rsid w:val="00771F10"/>
    <w:rsid w:val="0077298F"/>
    <w:rsid w:val="00772E16"/>
    <w:rsid w:val="00773F7A"/>
    <w:rsid w:val="007742AE"/>
    <w:rsid w:val="0077445C"/>
    <w:rsid w:val="00774F9F"/>
    <w:rsid w:val="0077540D"/>
    <w:rsid w:val="007768D5"/>
    <w:rsid w:val="00777208"/>
    <w:rsid w:val="00777A8E"/>
    <w:rsid w:val="00777EB2"/>
    <w:rsid w:val="007802F3"/>
    <w:rsid w:val="00780E74"/>
    <w:rsid w:val="00781943"/>
    <w:rsid w:val="007819C8"/>
    <w:rsid w:val="00781AF1"/>
    <w:rsid w:val="00781EB9"/>
    <w:rsid w:val="00783035"/>
    <w:rsid w:val="007834D3"/>
    <w:rsid w:val="00783874"/>
    <w:rsid w:val="00784425"/>
    <w:rsid w:val="0078555E"/>
    <w:rsid w:val="00791010"/>
    <w:rsid w:val="00791BBC"/>
    <w:rsid w:val="00792529"/>
    <w:rsid w:val="00795DA9"/>
    <w:rsid w:val="007962C2"/>
    <w:rsid w:val="007A018C"/>
    <w:rsid w:val="007A0C1E"/>
    <w:rsid w:val="007A3FC9"/>
    <w:rsid w:val="007A6285"/>
    <w:rsid w:val="007A65AF"/>
    <w:rsid w:val="007A66B2"/>
    <w:rsid w:val="007A674C"/>
    <w:rsid w:val="007B058F"/>
    <w:rsid w:val="007B0601"/>
    <w:rsid w:val="007B0E6F"/>
    <w:rsid w:val="007B3091"/>
    <w:rsid w:val="007B3474"/>
    <w:rsid w:val="007B3554"/>
    <w:rsid w:val="007B3814"/>
    <w:rsid w:val="007B4464"/>
    <w:rsid w:val="007B5FE9"/>
    <w:rsid w:val="007B704B"/>
    <w:rsid w:val="007B7357"/>
    <w:rsid w:val="007B7E3A"/>
    <w:rsid w:val="007B7F12"/>
    <w:rsid w:val="007C3C38"/>
    <w:rsid w:val="007C41E8"/>
    <w:rsid w:val="007C45F3"/>
    <w:rsid w:val="007C6961"/>
    <w:rsid w:val="007C7DE0"/>
    <w:rsid w:val="007D080C"/>
    <w:rsid w:val="007D081D"/>
    <w:rsid w:val="007D138C"/>
    <w:rsid w:val="007D2591"/>
    <w:rsid w:val="007D2F3E"/>
    <w:rsid w:val="007D2FE3"/>
    <w:rsid w:val="007D43C4"/>
    <w:rsid w:val="007D6048"/>
    <w:rsid w:val="007D666C"/>
    <w:rsid w:val="007D6EE1"/>
    <w:rsid w:val="007D781D"/>
    <w:rsid w:val="007E0F16"/>
    <w:rsid w:val="007E4202"/>
    <w:rsid w:val="007E60D3"/>
    <w:rsid w:val="007E70E5"/>
    <w:rsid w:val="007E721F"/>
    <w:rsid w:val="007E7828"/>
    <w:rsid w:val="007F0619"/>
    <w:rsid w:val="007F0E1E"/>
    <w:rsid w:val="007F10E4"/>
    <w:rsid w:val="007F111C"/>
    <w:rsid w:val="007F2D1F"/>
    <w:rsid w:val="007F31CA"/>
    <w:rsid w:val="007F5F45"/>
    <w:rsid w:val="007F62EA"/>
    <w:rsid w:val="007F640A"/>
    <w:rsid w:val="007F767A"/>
    <w:rsid w:val="007F7709"/>
    <w:rsid w:val="008035E9"/>
    <w:rsid w:val="00803D49"/>
    <w:rsid w:val="008047E4"/>
    <w:rsid w:val="00804D3F"/>
    <w:rsid w:val="00805969"/>
    <w:rsid w:val="00805CE5"/>
    <w:rsid w:val="00805ECF"/>
    <w:rsid w:val="008063FD"/>
    <w:rsid w:val="00807495"/>
    <w:rsid w:val="00807B73"/>
    <w:rsid w:val="00807DC2"/>
    <w:rsid w:val="008123E7"/>
    <w:rsid w:val="008128FA"/>
    <w:rsid w:val="00813271"/>
    <w:rsid w:val="0081380F"/>
    <w:rsid w:val="00815A8A"/>
    <w:rsid w:val="00822239"/>
    <w:rsid w:val="0082229C"/>
    <w:rsid w:val="00822E3B"/>
    <w:rsid w:val="00823ADC"/>
    <w:rsid w:val="00823F4E"/>
    <w:rsid w:val="0082682F"/>
    <w:rsid w:val="008274D2"/>
    <w:rsid w:val="0083321A"/>
    <w:rsid w:val="00833777"/>
    <w:rsid w:val="00835311"/>
    <w:rsid w:val="00836C44"/>
    <w:rsid w:val="00837D8D"/>
    <w:rsid w:val="00837ECF"/>
    <w:rsid w:val="0084010D"/>
    <w:rsid w:val="00840E7D"/>
    <w:rsid w:val="00841AB3"/>
    <w:rsid w:val="00842D69"/>
    <w:rsid w:val="00843D8D"/>
    <w:rsid w:val="00844B99"/>
    <w:rsid w:val="0084572C"/>
    <w:rsid w:val="008465BC"/>
    <w:rsid w:val="00846E01"/>
    <w:rsid w:val="00850994"/>
    <w:rsid w:val="00850B87"/>
    <w:rsid w:val="00850C79"/>
    <w:rsid w:val="00851A96"/>
    <w:rsid w:val="00852277"/>
    <w:rsid w:val="0085294B"/>
    <w:rsid w:val="00852B30"/>
    <w:rsid w:val="008535E2"/>
    <w:rsid w:val="00853A4F"/>
    <w:rsid w:val="0085640B"/>
    <w:rsid w:val="008571F7"/>
    <w:rsid w:val="0086043C"/>
    <w:rsid w:val="008611AE"/>
    <w:rsid w:val="00861558"/>
    <w:rsid w:val="00861D04"/>
    <w:rsid w:val="0086217B"/>
    <w:rsid w:val="0086345B"/>
    <w:rsid w:val="00865957"/>
    <w:rsid w:val="00866DFA"/>
    <w:rsid w:val="00870B78"/>
    <w:rsid w:val="00870CCE"/>
    <w:rsid w:val="008737B1"/>
    <w:rsid w:val="008738B1"/>
    <w:rsid w:val="008738FD"/>
    <w:rsid w:val="00874137"/>
    <w:rsid w:val="00874447"/>
    <w:rsid w:val="008752BA"/>
    <w:rsid w:val="0087546C"/>
    <w:rsid w:val="00875B61"/>
    <w:rsid w:val="00876F01"/>
    <w:rsid w:val="0087788F"/>
    <w:rsid w:val="0088028D"/>
    <w:rsid w:val="008805CC"/>
    <w:rsid w:val="00880C5B"/>
    <w:rsid w:val="00881420"/>
    <w:rsid w:val="00881851"/>
    <w:rsid w:val="00882868"/>
    <w:rsid w:val="008829B7"/>
    <w:rsid w:val="00882B3E"/>
    <w:rsid w:val="00883056"/>
    <w:rsid w:val="00883F62"/>
    <w:rsid w:val="008844E2"/>
    <w:rsid w:val="00884B50"/>
    <w:rsid w:val="00885E73"/>
    <w:rsid w:val="0088605F"/>
    <w:rsid w:val="0088641A"/>
    <w:rsid w:val="00887055"/>
    <w:rsid w:val="00887B55"/>
    <w:rsid w:val="00887BEA"/>
    <w:rsid w:val="00890F26"/>
    <w:rsid w:val="008912F4"/>
    <w:rsid w:val="00893228"/>
    <w:rsid w:val="00893454"/>
    <w:rsid w:val="0089384F"/>
    <w:rsid w:val="008948E5"/>
    <w:rsid w:val="00894E84"/>
    <w:rsid w:val="0089627E"/>
    <w:rsid w:val="00896FCB"/>
    <w:rsid w:val="00897849"/>
    <w:rsid w:val="008A0E76"/>
    <w:rsid w:val="008A10CB"/>
    <w:rsid w:val="008A1D74"/>
    <w:rsid w:val="008A262A"/>
    <w:rsid w:val="008A33E7"/>
    <w:rsid w:val="008A36EF"/>
    <w:rsid w:val="008A4497"/>
    <w:rsid w:val="008A4DAA"/>
    <w:rsid w:val="008A59DD"/>
    <w:rsid w:val="008A6773"/>
    <w:rsid w:val="008A75BB"/>
    <w:rsid w:val="008A7783"/>
    <w:rsid w:val="008B1651"/>
    <w:rsid w:val="008B19B1"/>
    <w:rsid w:val="008B1CC5"/>
    <w:rsid w:val="008B1EF8"/>
    <w:rsid w:val="008B323D"/>
    <w:rsid w:val="008B3EFF"/>
    <w:rsid w:val="008B56F7"/>
    <w:rsid w:val="008B6545"/>
    <w:rsid w:val="008B6772"/>
    <w:rsid w:val="008B694D"/>
    <w:rsid w:val="008B6E1A"/>
    <w:rsid w:val="008B77CC"/>
    <w:rsid w:val="008C28A4"/>
    <w:rsid w:val="008C44CE"/>
    <w:rsid w:val="008C58EB"/>
    <w:rsid w:val="008C60E9"/>
    <w:rsid w:val="008D0156"/>
    <w:rsid w:val="008D0226"/>
    <w:rsid w:val="008D0A34"/>
    <w:rsid w:val="008D21D9"/>
    <w:rsid w:val="008D2979"/>
    <w:rsid w:val="008D301D"/>
    <w:rsid w:val="008D378D"/>
    <w:rsid w:val="008D3CBB"/>
    <w:rsid w:val="008D3CE3"/>
    <w:rsid w:val="008D5754"/>
    <w:rsid w:val="008D7592"/>
    <w:rsid w:val="008D7A2F"/>
    <w:rsid w:val="008E064A"/>
    <w:rsid w:val="008E120F"/>
    <w:rsid w:val="008E1F73"/>
    <w:rsid w:val="008E22D9"/>
    <w:rsid w:val="008E39B5"/>
    <w:rsid w:val="008E46B9"/>
    <w:rsid w:val="008E4B2C"/>
    <w:rsid w:val="008F069D"/>
    <w:rsid w:val="008F2520"/>
    <w:rsid w:val="008F290B"/>
    <w:rsid w:val="008F2FD6"/>
    <w:rsid w:val="008F31C4"/>
    <w:rsid w:val="008F359B"/>
    <w:rsid w:val="008F4837"/>
    <w:rsid w:val="008F67B1"/>
    <w:rsid w:val="008F73D8"/>
    <w:rsid w:val="008F7D93"/>
    <w:rsid w:val="0090002D"/>
    <w:rsid w:val="00900902"/>
    <w:rsid w:val="00901566"/>
    <w:rsid w:val="0090263B"/>
    <w:rsid w:val="0090298C"/>
    <w:rsid w:val="009034F6"/>
    <w:rsid w:val="00904604"/>
    <w:rsid w:val="0090487C"/>
    <w:rsid w:val="0090687E"/>
    <w:rsid w:val="00907F7F"/>
    <w:rsid w:val="00910FCD"/>
    <w:rsid w:val="00911423"/>
    <w:rsid w:val="00911E84"/>
    <w:rsid w:val="009146DA"/>
    <w:rsid w:val="0091480B"/>
    <w:rsid w:val="00914851"/>
    <w:rsid w:val="00916BCA"/>
    <w:rsid w:val="00916DC9"/>
    <w:rsid w:val="00917945"/>
    <w:rsid w:val="00920DDC"/>
    <w:rsid w:val="0092179D"/>
    <w:rsid w:val="00921BB1"/>
    <w:rsid w:val="00922A9B"/>
    <w:rsid w:val="0092378F"/>
    <w:rsid w:val="00923BDA"/>
    <w:rsid w:val="009263CB"/>
    <w:rsid w:val="00926E40"/>
    <w:rsid w:val="009273D4"/>
    <w:rsid w:val="0092755B"/>
    <w:rsid w:val="00927FB1"/>
    <w:rsid w:val="009316C5"/>
    <w:rsid w:val="00931702"/>
    <w:rsid w:val="00931880"/>
    <w:rsid w:val="00933F94"/>
    <w:rsid w:val="00934668"/>
    <w:rsid w:val="00934BCF"/>
    <w:rsid w:val="009357CC"/>
    <w:rsid w:val="00940936"/>
    <w:rsid w:val="00941407"/>
    <w:rsid w:val="00941509"/>
    <w:rsid w:val="00941C24"/>
    <w:rsid w:val="009421EF"/>
    <w:rsid w:val="009422A5"/>
    <w:rsid w:val="009423FE"/>
    <w:rsid w:val="00942481"/>
    <w:rsid w:val="009426CD"/>
    <w:rsid w:val="009434BB"/>
    <w:rsid w:val="00943BBE"/>
    <w:rsid w:val="00946D53"/>
    <w:rsid w:val="00947678"/>
    <w:rsid w:val="009508B4"/>
    <w:rsid w:val="009519FD"/>
    <w:rsid w:val="00952894"/>
    <w:rsid w:val="00952DC5"/>
    <w:rsid w:val="009537F3"/>
    <w:rsid w:val="00954F20"/>
    <w:rsid w:val="00955B80"/>
    <w:rsid w:val="00955F9C"/>
    <w:rsid w:val="00956223"/>
    <w:rsid w:val="00957991"/>
    <w:rsid w:val="00957A59"/>
    <w:rsid w:val="009623E4"/>
    <w:rsid w:val="00962B2B"/>
    <w:rsid w:val="00962C1E"/>
    <w:rsid w:val="009667AF"/>
    <w:rsid w:val="009671BC"/>
    <w:rsid w:val="009713B6"/>
    <w:rsid w:val="00971A9A"/>
    <w:rsid w:val="00972689"/>
    <w:rsid w:val="00972F52"/>
    <w:rsid w:val="0097428A"/>
    <w:rsid w:val="0097479F"/>
    <w:rsid w:val="009758B6"/>
    <w:rsid w:val="00975D1C"/>
    <w:rsid w:val="00981FD2"/>
    <w:rsid w:val="00982C17"/>
    <w:rsid w:val="00982D42"/>
    <w:rsid w:val="00983910"/>
    <w:rsid w:val="00984A3E"/>
    <w:rsid w:val="00984F2E"/>
    <w:rsid w:val="00985680"/>
    <w:rsid w:val="00986790"/>
    <w:rsid w:val="0098693B"/>
    <w:rsid w:val="0098713A"/>
    <w:rsid w:val="00987ADC"/>
    <w:rsid w:val="00987BA2"/>
    <w:rsid w:val="00991E38"/>
    <w:rsid w:val="009924CB"/>
    <w:rsid w:val="00992EBD"/>
    <w:rsid w:val="00994A65"/>
    <w:rsid w:val="00994EF4"/>
    <w:rsid w:val="009958C8"/>
    <w:rsid w:val="0099634F"/>
    <w:rsid w:val="00996C28"/>
    <w:rsid w:val="009A11B4"/>
    <w:rsid w:val="009A11EF"/>
    <w:rsid w:val="009A15DD"/>
    <w:rsid w:val="009A189A"/>
    <w:rsid w:val="009A18E6"/>
    <w:rsid w:val="009A2642"/>
    <w:rsid w:val="009A3884"/>
    <w:rsid w:val="009A3B7C"/>
    <w:rsid w:val="009A4705"/>
    <w:rsid w:val="009A4B41"/>
    <w:rsid w:val="009A7854"/>
    <w:rsid w:val="009B01A8"/>
    <w:rsid w:val="009B1674"/>
    <w:rsid w:val="009B28D2"/>
    <w:rsid w:val="009B2BCC"/>
    <w:rsid w:val="009B36B6"/>
    <w:rsid w:val="009B522C"/>
    <w:rsid w:val="009B5429"/>
    <w:rsid w:val="009B5A76"/>
    <w:rsid w:val="009B6767"/>
    <w:rsid w:val="009C0727"/>
    <w:rsid w:val="009C08D7"/>
    <w:rsid w:val="009C0EC6"/>
    <w:rsid w:val="009C17DB"/>
    <w:rsid w:val="009C2154"/>
    <w:rsid w:val="009C26F0"/>
    <w:rsid w:val="009C3F5B"/>
    <w:rsid w:val="009C4CB9"/>
    <w:rsid w:val="009C7272"/>
    <w:rsid w:val="009C7DF5"/>
    <w:rsid w:val="009D0E15"/>
    <w:rsid w:val="009D3C3A"/>
    <w:rsid w:val="009D3F61"/>
    <w:rsid w:val="009D51F9"/>
    <w:rsid w:val="009D5CA0"/>
    <w:rsid w:val="009D63B7"/>
    <w:rsid w:val="009E09EE"/>
    <w:rsid w:val="009E1F74"/>
    <w:rsid w:val="009E1F9F"/>
    <w:rsid w:val="009E213F"/>
    <w:rsid w:val="009E2E81"/>
    <w:rsid w:val="009E310D"/>
    <w:rsid w:val="009E3838"/>
    <w:rsid w:val="009E46C5"/>
    <w:rsid w:val="009E4B29"/>
    <w:rsid w:val="009E6CC8"/>
    <w:rsid w:val="009E72A5"/>
    <w:rsid w:val="009F369D"/>
    <w:rsid w:val="009F4418"/>
    <w:rsid w:val="009F779A"/>
    <w:rsid w:val="009F7D44"/>
    <w:rsid w:val="00A0084F"/>
    <w:rsid w:val="00A0127C"/>
    <w:rsid w:val="00A01DA4"/>
    <w:rsid w:val="00A01DDC"/>
    <w:rsid w:val="00A02E4D"/>
    <w:rsid w:val="00A0371D"/>
    <w:rsid w:val="00A04F07"/>
    <w:rsid w:val="00A04F3B"/>
    <w:rsid w:val="00A052E0"/>
    <w:rsid w:val="00A05F38"/>
    <w:rsid w:val="00A0708B"/>
    <w:rsid w:val="00A07B20"/>
    <w:rsid w:val="00A07D89"/>
    <w:rsid w:val="00A10D9C"/>
    <w:rsid w:val="00A11BDF"/>
    <w:rsid w:val="00A12CBB"/>
    <w:rsid w:val="00A12F8F"/>
    <w:rsid w:val="00A13D5F"/>
    <w:rsid w:val="00A13EA0"/>
    <w:rsid w:val="00A140C7"/>
    <w:rsid w:val="00A14A1B"/>
    <w:rsid w:val="00A169DA"/>
    <w:rsid w:val="00A17573"/>
    <w:rsid w:val="00A1786B"/>
    <w:rsid w:val="00A179AF"/>
    <w:rsid w:val="00A20B7A"/>
    <w:rsid w:val="00A225B8"/>
    <w:rsid w:val="00A22616"/>
    <w:rsid w:val="00A2267D"/>
    <w:rsid w:val="00A22B9F"/>
    <w:rsid w:val="00A24457"/>
    <w:rsid w:val="00A2616C"/>
    <w:rsid w:val="00A26A07"/>
    <w:rsid w:val="00A26F04"/>
    <w:rsid w:val="00A26F22"/>
    <w:rsid w:val="00A27B46"/>
    <w:rsid w:val="00A31A7B"/>
    <w:rsid w:val="00A321C1"/>
    <w:rsid w:val="00A34BFD"/>
    <w:rsid w:val="00A34D8C"/>
    <w:rsid w:val="00A34E07"/>
    <w:rsid w:val="00A35AD1"/>
    <w:rsid w:val="00A36392"/>
    <w:rsid w:val="00A3670C"/>
    <w:rsid w:val="00A36992"/>
    <w:rsid w:val="00A37E1B"/>
    <w:rsid w:val="00A40327"/>
    <w:rsid w:val="00A41976"/>
    <w:rsid w:val="00A41CEA"/>
    <w:rsid w:val="00A44573"/>
    <w:rsid w:val="00A454A2"/>
    <w:rsid w:val="00A45D02"/>
    <w:rsid w:val="00A50525"/>
    <w:rsid w:val="00A5434C"/>
    <w:rsid w:val="00A54522"/>
    <w:rsid w:val="00A54DE9"/>
    <w:rsid w:val="00A55419"/>
    <w:rsid w:val="00A56DCE"/>
    <w:rsid w:val="00A6033F"/>
    <w:rsid w:val="00A61482"/>
    <w:rsid w:val="00A619DD"/>
    <w:rsid w:val="00A61EA2"/>
    <w:rsid w:val="00A627F9"/>
    <w:rsid w:val="00A62C93"/>
    <w:rsid w:val="00A64492"/>
    <w:rsid w:val="00A645A6"/>
    <w:rsid w:val="00A6469E"/>
    <w:rsid w:val="00A64B5F"/>
    <w:rsid w:val="00A64B83"/>
    <w:rsid w:val="00A65439"/>
    <w:rsid w:val="00A658CA"/>
    <w:rsid w:val="00A66A09"/>
    <w:rsid w:val="00A70275"/>
    <w:rsid w:val="00A70ECD"/>
    <w:rsid w:val="00A715CA"/>
    <w:rsid w:val="00A72087"/>
    <w:rsid w:val="00A72864"/>
    <w:rsid w:val="00A76272"/>
    <w:rsid w:val="00A7727A"/>
    <w:rsid w:val="00A80573"/>
    <w:rsid w:val="00A80945"/>
    <w:rsid w:val="00A80A05"/>
    <w:rsid w:val="00A81B15"/>
    <w:rsid w:val="00A81D8C"/>
    <w:rsid w:val="00A8314C"/>
    <w:rsid w:val="00A83782"/>
    <w:rsid w:val="00A846ED"/>
    <w:rsid w:val="00A84AD5"/>
    <w:rsid w:val="00A8502E"/>
    <w:rsid w:val="00A8566B"/>
    <w:rsid w:val="00A85DBC"/>
    <w:rsid w:val="00A864F0"/>
    <w:rsid w:val="00A86859"/>
    <w:rsid w:val="00A877A2"/>
    <w:rsid w:val="00A87B02"/>
    <w:rsid w:val="00A912A8"/>
    <w:rsid w:val="00A924DC"/>
    <w:rsid w:val="00A9348C"/>
    <w:rsid w:val="00A9364D"/>
    <w:rsid w:val="00A93A12"/>
    <w:rsid w:val="00A96AE0"/>
    <w:rsid w:val="00AA1E85"/>
    <w:rsid w:val="00AA2856"/>
    <w:rsid w:val="00AA4111"/>
    <w:rsid w:val="00AA4998"/>
    <w:rsid w:val="00AA4B8E"/>
    <w:rsid w:val="00AA581F"/>
    <w:rsid w:val="00AA6651"/>
    <w:rsid w:val="00AA6A78"/>
    <w:rsid w:val="00AA6D87"/>
    <w:rsid w:val="00AA7215"/>
    <w:rsid w:val="00AB0061"/>
    <w:rsid w:val="00AB085B"/>
    <w:rsid w:val="00AB1F44"/>
    <w:rsid w:val="00AB2037"/>
    <w:rsid w:val="00AB256D"/>
    <w:rsid w:val="00AB291F"/>
    <w:rsid w:val="00AB3F85"/>
    <w:rsid w:val="00AB6966"/>
    <w:rsid w:val="00AB6ECF"/>
    <w:rsid w:val="00AB6F3C"/>
    <w:rsid w:val="00AB7162"/>
    <w:rsid w:val="00AB731F"/>
    <w:rsid w:val="00AB7B8D"/>
    <w:rsid w:val="00AB7EA0"/>
    <w:rsid w:val="00AC214B"/>
    <w:rsid w:val="00AC2804"/>
    <w:rsid w:val="00AC42BA"/>
    <w:rsid w:val="00AC52BA"/>
    <w:rsid w:val="00AC5799"/>
    <w:rsid w:val="00AC65E9"/>
    <w:rsid w:val="00AC65EC"/>
    <w:rsid w:val="00AC6C57"/>
    <w:rsid w:val="00AC6EDE"/>
    <w:rsid w:val="00AC6F02"/>
    <w:rsid w:val="00AD18AC"/>
    <w:rsid w:val="00AD423A"/>
    <w:rsid w:val="00AD4B6F"/>
    <w:rsid w:val="00AD4FD4"/>
    <w:rsid w:val="00AD56BD"/>
    <w:rsid w:val="00AD5E41"/>
    <w:rsid w:val="00AD7343"/>
    <w:rsid w:val="00AD761E"/>
    <w:rsid w:val="00AD7B38"/>
    <w:rsid w:val="00AD7C6D"/>
    <w:rsid w:val="00AE0755"/>
    <w:rsid w:val="00AE0D64"/>
    <w:rsid w:val="00AE1CC8"/>
    <w:rsid w:val="00AE3A35"/>
    <w:rsid w:val="00AE3B1B"/>
    <w:rsid w:val="00AE42DD"/>
    <w:rsid w:val="00AE4406"/>
    <w:rsid w:val="00AE44AC"/>
    <w:rsid w:val="00AE4CD4"/>
    <w:rsid w:val="00AE57CC"/>
    <w:rsid w:val="00AE5998"/>
    <w:rsid w:val="00AF2B4A"/>
    <w:rsid w:val="00AF47A2"/>
    <w:rsid w:val="00AF50F4"/>
    <w:rsid w:val="00AF6441"/>
    <w:rsid w:val="00AF7CAD"/>
    <w:rsid w:val="00B00453"/>
    <w:rsid w:val="00B009A3"/>
    <w:rsid w:val="00B01A71"/>
    <w:rsid w:val="00B0545C"/>
    <w:rsid w:val="00B06647"/>
    <w:rsid w:val="00B06967"/>
    <w:rsid w:val="00B06A7A"/>
    <w:rsid w:val="00B07CAE"/>
    <w:rsid w:val="00B10C04"/>
    <w:rsid w:val="00B10E3D"/>
    <w:rsid w:val="00B11120"/>
    <w:rsid w:val="00B113C8"/>
    <w:rsid w:val="00B113D2"/>
    <w:rsid w:val="00B129BB"/>
    <w:rsid w:val="00B12E70"/>
    <w:rsid w:val="00B136C3"/>
    <w:rsid w:val="00B1407F"/>
    <w:rsid w:val="00B14EE6"/>
    <w:rsid w:val="00B15739"/>
    <w:rsid w:val="00B15B10"/>
    <w:rsid w:val="00B15BE7"/>
    <w:rsid w:val="00B16388"/>
    <w:rsid w:val="00B16947"/>
    <w:rsid w:val="00B16954"/>
    <w:rsid w:val="00B17051"/>
    <w:rsid w:val="00B171C9"/>
    <w:rsid w:val="00B203F5"/>
    <w:rsid w:val="00B20732"/>
    <w:rsid w:val="00B20F42"/>
    <w:rsid w:val="00B223BE"/>
    <w:rsid w:val="00B23269"/>
    <w:rsid w:val="00B24B48"/>
    <w:rsid w:val="00B26030"/>
    <w:rsid w:val="00B27C41"/>
    <w:rsid w:val="00B30D4C"/>
    <w:rsid w:val="00B33DD0"/>
    <w:rsid w:val="00B3452B"/>
    <w:rsid w:val="00B3457A"/>
    <w:rsid w:val="00B34B18"/>
    <w:rsid w:val="00B354CF"/>
    <w:rsid w:val="00B41988"/>
    <w:rsid w:val="00B42C09"/>
    <w:rsid w:val="00B43585"/>
    <w:rsid w:val="00B44209"/>
    <w:rsid w:val="00B44D6F"/>
    <w:rsid w:val="00B44DAD"/>
    <w:rsid w:val="00B45E7E"/>
    <w:rsid w:val="00B461AF"/>
    <w:rsid w:val="00B46EE2"/>
    <w:rsid w:val="00B50092"/>
    <w:rsid w:val="00B5029E"/>
    <w:rsid w:val="00B50939"/>
    <w:rsid w:val="00B52B66"/>
    <w:rsid w:val="00B531B5"/>
    <w:rsid w:val="00B53472"/>
    <w:rsid w:val="00B534EC"/>
    <w:rsid w:val="00B55B3B"/>
    <w:rsid w:val="00B60959"/>
    <w:rsid w:val="00B62F6F"/>
    <w:rsid w:val="00B63C41"/>
    <w:rsid w:val="00B64C91"/>
    <w:rsid w:val="00B64EF9"/>
    <w:rsid w:val="00B65112"/>
    <w:rsid w:val="00B6563F"/>
    <w:rsid w:val="00B65E0F"/>
    <w:rsid w:val="00B67893"/>
    <w:rsid w:val="00B67F2A"/>
    <w:rsid w:val="00B70E17"/>
    <w:rsid w:val="00B71232"/>
    <w:rsid w:val="00B747B0"/>
    <w:rsid w:val="00B751C1"/>
    <w:rsid w:val="00B76AD2"/>
    <w:rsid w:val="00B777D3"/>
    <w:rsid w:val="00B777D4"/>
    <w:rsid w:val="00B80E0F"/>
    <w:rsid w:val="00B81570"/>
    <w:rsid w:val="00B8165C"/>
    <w:rsid w:val="00B81AD9"/>
    <w:rsid w:val="00B825E7"/>
    <w:rsid w:val="00B82D3D"/>
    <w:rsid w:val="00B82E82"/>
    <w:rsid w:val="00B8446C"/>
    <w:rsid w:val="00B84BE4"/>
    <w:rsid w:val="00B85B0F"/>
    <w:rsid w:val="00B864AD"/>
    <w:rsid w:val="00B86F45"/>
    <w:rsid w:val="00B874AB"/>
    <w:rsid w:val="00B9098B"/>
    <w:rsid w:val="00B90B60"/>
    <w:rsid w:val="00B91B83"/>
    <w:rsid w:val="00B92679"/>
    <w:rsid w:val="00B934A4"/>
    <w:rsid w:val="00B93900"/>
    <w:rsid w:val="00B94A30"/>
    <w:rsid w:val="00B95A8E"/>
    <w:rsid w:val="00B965B0"/>
    <w:rsid w:val="00BA07B0"/>
    <w:rsid w:val="00BA2C2E"/>
    <w:rsid w:val="00BA48CD"/>
    <w:rsid w:val="00BA497C"/>
    <w:rsid w:val="00BA4E46"/>
    <w:rsid w:val="00BA589E"/>
    <w:rsid w:val="00BA5A24"/>
    <w:rsid w:val="00BA7366"/>
    <w:rsid w:val="00BA79F9"/>
    <w:rsid w:val="00BB0059"/>
    <w:rsid w:val="00BB267F"/>
    <w:rsid w:val="00BB2D08"/>
    <w:rsid w:val="00BB5651"/>
    <w:rsid w:val="00BB5E70"/>
    <w:rsid w:val="00BB791B"/>
    <w:rsid w:val="00BC24A2"/>
    <w:rsid w:val="00BC3562"/>
    <w:rsid w:val="00BC5CC7"/>
    <w:rsid w:val="00BC636D"/>
    <w:rsid w:val="00BC72C6"/>
    <w:rsid w:val="00BD099D"/>
    <w:rsid w:val="00BD109D"/>
    <w:rsid w:val="00BD15F9"/>
    <w:rsid w:val="00BD68B5"/>
    <w:rsid w:val="00BD759E"/>
    <w:rsid w:val="00BD7EBA"/>
    <w:rsid w:val="00BD7ED1"/>
    <w:rsid w:val="00BE1A3E"/>
    <w:rsid w:val="00BE2000"/>
    <w:rsid w:val="00BE2567"/>
    <w:rsid w:val="00BE2B0C"/>
    <w:rsid w:val="00BE3BD5"/>
    <w:rsid w:val="00BE4382"/>
    <w:rsid w:val="00BE44D0"/>
    <w:rsid w:val="00BE528A"/>
    <w:rsid w:val="00BE6DD1"/>
    <w:rsid w:val="00BF14E1"/>
    <w:rsid w:val="00BF1D15"/>
    <w:rsid w:val="00BF2657"/>
    <w:rsid w:val="00BF311D"/>
    <w:rsid w:val="00BF52DB"/>
    <w:rsid w:val="00BF54D2"/>
    <w:rsid w:val="00BF56A0"/>
    <w:rsid w:val="00BF77A3"/>
    <w:rsid w:val="00BF7E97"/>
    <w:rsid w:val="00C0115C"/>
    <w:rsid w:val="00C0123A"/>
    <w:rsid w:val="00C017E8"/>
    <w:rsid w:val="00C01DBF"/>
    <w:rsid w:val="00C03478"/>
    <w:rsid w:val="00C0368B"/>
    <w:rsid w:val="00C05A8B"/>
    <w:rsid w:val="00C1034B"/>
    <w:rsid w:val="00C1064E"/>
    <w:rsid w:val="00C1080D"/>
    <w:rsid w:val="00C10AA1"/>
    <w:rsid w:val="00C10D8B"/>
    <w:rsid w:val="00C11D5A"/>
    <w:rsid w:val="00C140EF"/>
    <w:rsid w:val="00C1536A"/>
    <w:rsid w:val="00C15BE9"/>
    <w:rsid w:val="00C15C53"/>
    <w:rsid w:val="00C1641E"/>
    <w:rsid w:val="00C1792F"/>
    <w:rsid w:val="00C20205"/>
    <w:rsid w:val="00C21154"/>
    <w:rsid w:val="00C225D7"/>
    <w:rsid w:val="00C23274"/>
    <w:rsid w:val="00C235BA"/>
    <w:rsid w:val="00C2752B"/>
    <w:rsid w:val="00C275E1"/>
    <w:rsid w:val="00C27EB3"/>
    <w:rsid w:val="00C301E5"/>
    <w:rsid w:val="00C31160"/>
    <w:rsid w:val="00C3175C"/>
    <w:rsid w:val="00C31C4C"/>
    <w:rsid w:val="00C31CCA"/>
    <w:rsid w:val="00C31EED"/>
    <w:rsid w:val="00C32B2A"/>
    <w:rsid w:val="00C34272"/>
    <w:rsid w:val="00C346CF"/>
    <w:rsid w:val="00C346D5"/>
    <w:rsid w:val="00C35EAC"/>
    <w:rsid w:val="00C37FF5"/>
    <w:rsid w:val="00C409CE"/>
    <w:rsid w:val="00C41085"/>
    <w:rsid w:val="00C41A1E"/>
    <w:rsid w:val="00C41E30"/>
    <w:rsid w:val="00C41E79"/>
    <w:rsid w:val="00C42A17"/>
    <w:rsid w:val="00C42D44"/>
    <w:rsid w:val="00C431CB"/>
    <w:rsid w:val="00C4337F"/>
    <w:rsid w:val="00C439A1"/>
    <w:rsid w:val="00C43E71"/>
    <w:rsid w:val="00C47B11"/>
    <w:rsid w:val="00C51610"/>
    <w:rsid w:val="00C51E9F"/>
    <w:rsid w:val="00C520DB"/>
    <w:rsid w:val="00C52645"/>
    <w:rsid w:val="00C528B8"/>
    <w:rsid w:val="00C53104"/>
    <w:rsid w:val="00C532EB"/>
    <w:rsid w:val="00C53309"/>
    <w:rsid w:val="00C53518"/>
    <w:rsid w:val="00C540F6"/>
    <w:rsid w:val="00C54999"/>
    <w:rsid w:val="00C54BE9"/>
    <w:rsid w:val="00C553EC"/>
    <w:rsid w:val="00C557F8"/>
    <w:rsid w:val="00C565B1"/>
    <w:rsid w:val="00C566BE"/>
    <w:rsid w:val="00C57A78"/>
    <w:rsid w:val="00C57E5D"/>
    <w:rsid w:val="00C6194F"/>
    <w:rsid w:val="00C61FDB"/>
    <w:rsid w:val="00C628D2"/>
    <w:rsid w:val="00C62AE5"/>
    <w:rsid w:val="00C631AC"/>
    <w:rsid w:val="00C63A84"/>
    <w:rsid w:val="00C63C0C"/>
    <w:rsid w:val="00C65219"/>
    <w:rsid w:val="00C65731"/>
    <w:rsid w:val="00C65E24"/>
    <w:rsid w:val="00C660D3"/>
    <w:rsid w:val="00C66545"/>
    <w:rsid w:val="00C66D59"/>
    <w:rsid w:val="00C671F3"/>
    <w:rsid w:val="00C6766E"/>
    <w:rsid w:val="00C67EC7"/>
    <w:rsid w:val="00C70AC0"/>
    <w:rsid w:val="00C70D70"/>
    <w:rsid w:val="00C70FF4"/>
    <w:rsid w:val="00C71B20"/>
    <w:rsid w:val="00C71D3D"/>
    <w:rsid w:val="00C7242B"/>
    <w:rsid w:val="00C72655"/>
    <w:rsid w:val="00C73702"/>
    <w:rsid w:val="00C73C3E"/>
    <w:rsid w:val="00C7541B"/>
    <w:rsid w:val="00C81671"/>
    <w:rsid w:val="00C819AA"/>
    <w:rsid w:val="00C81EBB"/>
    <w:rsid w:val="00C830A1"/>
    <w:rsid w:val="00C845CF"/>
    <w:rsid w:val="00C847C6"/>
    <w:rsid w:val="00C85563"/>
    <w:rsid w:val="00C85CEB"/>
    <w:rsid w:val="00C85D26"/>
    <w:rsid w:val="00C85FEE"/>
    <w:rsid w:val="00C86AAA"/>
    <w:rsid w:val="00C87BC1"/>
    <w:rsid w:val="00C9022F"/>
    <w:rsid w:val="00C90EC6"/>
    <w:rsid w:val="00C920E0"/>
    <w:rsid w:val="00C92171"/>
    <w:rsid w:val="00C93833"/>
    <w:rsid w:val="00C959CF"/>
    <w:rsid w:val="00C97823"/>
    <w:rsid w:val="00CA21AD"/>
    <w:rsid w:val="00CA3464"/>
    <w:rsid w:val="00CA4637"/>
    <w:rsid w:val="00CA54A2"/>
    <w:rsid w:val="00CA5F51"/>
    <w:rsid w:val="00CA66FE"/>
    <w:rsid w:val="00CA695C"/>
    <w:rsid w:val="00CA6B88"/>
    <w:rsid w:val="00CA71CC"/>
    <w:rsid w:val="00CA7389"/>
    <w:rsid w:val="00CA76B8"/>
    <w:rsid w:val="00CB01DC"/>
    <w:rsid w:val="00CB053D"/>
    <w:rsid w:val="00CB1667"/>
    <w:rsid w:val="00CB1F82"/>
    <w:rsid w:val="00CB4EE7"/>
    <w:rsid w:val="00CB50FC"/>
    <w:rsid w:val="00CB5359"/>
    <w:rsid w:val="00CB6264"/>
    <w:rsid w:val="00CB75F5"/>
    <w:rsid w:val="00CB7CA0"/>
    <w:rsid w:val="00CB7DF2"/>
    <w:rsid w:val="00CC029B"/>
    <w:rsid w:val="00CC1030"/>
    <w:rsid w:val="00CC12B2"/>
    <w:rsid w:val="00CC15E3"/>
    <w:rsid w:val="00CC1D4D"/>
    <w:rsid w:val="00CC310A"/>
    <w:rsid w:val="00CC41B3"/>
    <w:rsid w:val="00CC5A50"/>
    <w:rsid w:val="00CC623A"/>
    <w:rsid w:val="00CC7276"/>
    <w:rsid w:val="00CC77E6"/>
    <w:rsid w:val="00CD04E8"/>
    <w:rsid w:val="00CD0970"/>
    <w:rsid w:val="00CD1C2B"/>
    <w:rsid w:val="00CD1D5D"/>
    <w:rsid w:val="00CD28EE"/>
    <w:rsid w:val="00CD418D"/>
    <w:rsid w:val="00CD4BE3"/>
    <w:rsid w:val="00CD5A92"/>
    <w:rsid w:val="00CD5BD6"/>
    <w:rsid w:val="00CD6350"/>
    <w:rsid w:val="00CD78B1"/>
    <w:rsid w:val="00CD7A3A"/>
    <w:rsid w:val="00CE05C4"/>
    <w:rsid w:val="00CE1B5B"/>
    <w:rsid w:val="00CE23D0"/>
    <w:rsid w:val="00CE2CF9"/>
    <w:rsid w:val="00CE3274"/>
    <w:rsid w:val="00CE3D8A"/>
    <w:rsid w:val="00CE40A0"/>
    <w:rsid w:val="00CE482C"/>
    <w:rsid w:val="00CE4E50"/>
    <w:rsid w:val="00CE5097"/>
    <w:rsid w:val="00CE5B22"/>
    <w:rsid w:val="00CE65CE"/>
    <w:rsid w:val="00CE65D6"/>
    <w:rsid w:val="00CF0B49"/>
    <w:rsid w:val="00CF0CC4"/>
    <w:rsid w:val="00CF13D5"/>
    <w:rsid w:val="00CF168C"/>
    <w:rsid w:val="00CF3158"/>
    <w:rsid w:val="00CF4C09"/>
    <w:rsid w:val="00D02B1E"/>
    <w:rsid w:val="00D02EEF"/>
    <w:rsid w:val="00D02F40"/>
    <w:rsid w:val="00D037BD"/>
    <w:rsid w:val="00D05E7B"/>
    <w:rsid w:val="00D06514"/>
    <w:rsid w:val="00D07C40"/>
    <w:rsid w:val="00D10A7F"/>
    <w:rsid w:val="00D1137C"/>
    <w:rsid w:val="00D1386A"/>
    <w:rsid w:val="00D14B61"/>
    <w:rsid w:val="00D15E9E"/>
    <w:rsid w:val="00D17FA2"/>
    <w:rsid w:val="00D17FC5"/>
    <w:rsid w:val="00D216AC"/>
    <w:rsid w:val="00D22507"/>
    <w:rsid w:val="00D227A6"/>
    <w:rsid w:val="00D2329B"/>
    <w:rsid w:val="00D2342A"/>
    <w:rsid w:val="00D25556"/>
    <w:rsid w:val="00D25F37"/>
    <w:rsid w:val="00D27FD1"/>
    <w:rsid w:val="00D31D76"/>
    <w:rsid w:val="00D31DB2"/>
    <w:rsid w:val="00D32E58"/>
    <w:rsid w:val="00D35508"/>
    <w:rsid w:val="00D37087"/>
    <w:rsid w:val="00D37559"/>
    <w:rsid w:val="00D37DF6"/>
    <w:rsid w:val="00D4333F"/>
    <w:rsid w:val="00D44581"/>
    <w:rsid w:val="00D449CF"/>
    <w:rsid w:val="00D4548F"/>
    <w:rsid w:val="00D4568E"/>
    <w:rsid w:val="00D46F66"/>
    <w:rsid w:val="00D4704A"/>
    <w:rsid w:val="00D47B20"/>
    <w:rsid w:val="00D50873"/>
    <w:rsid w:val="00D520E4"/>
    <w:rsid w:val="00D5244D"/>
    <w:rsid w:val="00D52D57"/>
    <w:rsid w:val="00D53A7E"/>
    <w:rsid w:val="00D53CD7"/>
    <w:rsid w:val="00D565B3"/>
    <w:rsid w:val="00D57869"/>
    <w:rsid w:val="00D57DFA"/>
    <w:rsid w:val="00D601EC"/>
    <w:rsid w:val="00D609E6"/>
    <w:rsid w:val="00D60F33"/>
    <w:rsid w:val="00D62D8F"/>
    <w:rsid w:val="00D6484E"/>
    <w:rsid w:val="00D64B0B"/>
    <w:rsid w:val="00D6728F"/>
    <w:rsid w:val="00D673B3"/>
    <w:rsid w:val="00D702D4"/>
    <w:rsid w:val="00D70923"/>
    <w:rsid w:val="00D7147D"/>
    <w:rsid w:val="00D71F36"/>
    <w:rsid w:val="00D72510"/>
    <w:rsid w:val="00D7429A"/>
    <w:rsid w:val="00D74459"/>
    <w:rsid w:val="00D746A9"/>
    <w:rsid w:val="00D74746"/>
    <w:rsid w:val="00D763D8"/>
    <w:rsid w:val="00D76D0C"/>
    <w:rsid w:val="00D775DB"/>
    <w:rsid w:val="00D77BAC"/>
    <w:rsid w:val="00D82704"/>
    <w:rsid w:val="00D836DD"/>
    <w:rsid w:val="00D84DE3"/>
    <w:rsid w:val="00D859AB"/>
    <w:rsid w:val="00D86E90"/>
    <w:rsid w:val="00D91293"/>
    <w:rsid w:val="00D91ABB"/>
    <w:rsid w:val="00D923BB"/>
    <w:rsid w:val="00D928F8"/>
    <w:rsid w:val="00D93F8F"/>
    <w:rsid w:val="00D9499C"/>
    <w:rsid w:val="00D94F4A"/>
    <w:rsid w:val="00D9518D"/>
    <w:rsid w:val="00D9534F"/>
    <w:rsid w:val="00D95935"/>
    <w:rsid w:val="00D95BE1"/>
    <w:rsid w:val="00DA06C0"/>
    <w:rsid w:val="00DA144A"/>
    <w:rsid w:val="00DA2FB3"/>
    <w:rsid w:val="00DA5B18"/>
    <w:rsid w:val="00DB04DD"/>
    <w:rsid w:val="00DB07A7"/>
    <w:rsid w:val="00DB0D87"/>
    <w:rsid w:val="00DB119B"/>
    <w:rsid w:val="00DB36AD"/>
    <w:rsid w:val="00DB4501"/>
    <w:rsid w:val="00DB51AA"/>
    <w:rsid w:val="00DB51F5"/>
    <w:rsid w:val="00DB6013"/>
    <w:rsid w:val="00DB6DEA"/>
    <w:rsid w:val="00DB7322"/>
    <w:rsid w:val="00DC00C9"/>
    <w:rsid w:val="00DC0E05"/>
    <w:rsid w:val="00DC15D3"/>
    <w:rsid w:val="00DC2148"/>
    <w:rsid w:val="00DC2CDA"/>
    <w:rsid w:val="00DC3ABF"/>
    <w:rsid w:val="00DC4B3D"/>
    <w:rsid w:val="00DC6FC1"/>
    <w:rsid w:val="00DC7AF8"/>
    <w:rsid w:val="00DD08B7"/>
    <w:rsid w:val="00DD0C2C"/>
    <w:rsid w:val="00DD0F62"/>
    <w:rsid w:val="00DD119C"/>
    <w:rsid w:val="00DD193F"/>
    <w:rsid w:val="00DD1D52"/>
    <w:rsid w:val="00DD2315"/>
    <w:rsid w:val="00DD3E9A"/>
    <w:rsid w:val="00DD42E0"/>
    <w:rsid w:val="00DD4743"/>
    <w:rsid w:val="00DD5BA9"/>
    <w:rsid w:val="00DD5DD5"/>
    <w:rsid w:val="00DD66BE"/>
    <w:rsid w:val="00DD6ED7"/>
    <w:rsid w:val="00DD717B"/>
    <w:rsid w:val="00DE0171"/>
    <w:rsid w:val="00DE0825"/>
    <w:rsid w:val="00DE1AC8"/>
    <w:rsid w:val="00DE2407"/>
    <w:rsid w:val="00DE25E8"/>
    <w:rsid w:val="00DE2C17"/>
    <w:rsid w:val="00DE5CF1"/>
    <w:rsid w:val="00DE7DF4"/>
    <w:rsid w:val="00DE7E47"/>
    <w:rsid w:val="00DF2BF1"/>
    <w:rsid w:val="00DF3280"/>
    <w:rsid w:val="00DF393B"/>
    <w:rsid w:val="00DF4176"/>
    <w:rsid w:val="00DF41CC"/>
    <w:rsid w:val="00DF4CE1"/>
    <w:rsid w:val="00DF4F64"/>
    <w:rsid w:val="00DF6119"/>
    <w:rsid w:val="00DF7D96"/>
    <w:rsid w:val="00E01F3B"/>
    <w:rsid w:val="00E02844"/>
    <w:rsid w:val="00E02A02"/>
    <w:rsid w:val="00E03386"/>
    <w:rsid w:val="00E03B38"/>
    <w:rsid w:val="00E04388"/>
    <w:rsid w:val="00E04FEC"/>
    <w:rsid w:val="00E0554E"/>
    <w:rsid w:val="00E0558A"/>
    <w:rsid w:val="00E063E1"/>
    <w:rsid w:val="00E0684E"/>
    <w:rsid w:val="00E077D4"/>
    <w:rsid w:val="00E111EA"/>
    <w:rsid w:val="00E133D6"/>
    <w:rsid w:val="00E13FD1"/>
    <w:rsid w:val="00E1410A"/>
    <w:rsid w:val="00E20AE2"/>
    <w:rsid w:val="00E20D6B"/>
    <w:rsid w:val="00E2144F"/>
    <w:rsid w:val="00E21BD0"/>
    <w:rsid w:val="00E2315B"/>
    <w:rsid w:val="00E25151"/>
    <w:rsid w:val="00E255D6"/>
    <w:rsid w:val="00E26787"/>
    <w:rsid w:val="00E27287"/>
    <w:rsid w:val="00E30CDB"/>
    <w:rsid w:val="00E3255D"/>
    <w:rsid w:val="00E34A0D"/>
    <w:rsid w:val="00E35A7A"/>
    <w:rsid w:val="00E361A4"/>
    <w:rsid w:val="00E37719"/>
    <w:rsid w:val="00E41A89"/>
    <w:rsid w:val="00E41F01"/>
    <w:rsid w:val="00E42B77"/>
    <w:rsid w:val="00E438C4"/>
    <w:rsid w:val="00E43EE7"/>
    <w:rsid w:val="00E446AB"/>
    <w:rsid w:val="00E45979"/>
    <w:rsid w:val="00E4614A"/>
    <w:rsid w:val="00E46699"/>
    <w:rsid w:val="00E4742A"/>
    <w:rsid w:val="00E50E07"/>
    <w:rsid w:val="00E51712"/>
    <w:rsid w:val="00E52845"/>
    <w:rsid w:val="00E538A8"/>
    <w:rsid w:val="00E53A73"/>
    <w:rsid w:val="00E5491F"/>
    <w:rsid w:val="00E55ABC"/>
    <w:rsid w:val="00E55BAE"/>
    <w:rsid w:val="00E5621C"/>
    <w:rsid w:val="00E572E5"/>
    <w:rsid w:val="00E57304"/>
    <w:rsid w:val="00E57B74"/>
    <w:rsid w:val="00E6013F"/>
    <w:rsid w:val="00E61445"/>
    <w:rsid w:val="00E61A0E"/>
    <w:rsid w:val="00E61F4C"/>
    <w:rsid w:val="00E64C51"/>
    <w:rsid w:val="00E650B0"/>
    <w:rsid w:val="00E656D1"/>
    <w:rsid w:val="00E65812"/>
    <w:rsid w:val="00E65C1F"/>
    <w:rsid w:val="00E65C85"/>
    <w:rsid w:val="00E66E84"/>
    <w:rsid w:val="00E67CF3"/>
    <w:rsid w:val="00E716BF"/>
    <w:rsid w:val="00E71825"/>
    <w:rsid w:val="00E71D2F"/>
    <w:rsid w:val="00E7249B"/>
    <w:rsid w:val="00E73624"/>
    <w:rsid w:val="00E73938"/>
    <w:rsid w:val="00E73CE9"/>
    <w:rsid w:val="00E77656"/>
    <w:rsid w:val="00E80D96"/>
    <w:rsid w:val="00E8133D"/>
    <w:rsid w:val="00E81556"/>
    <w:rsid w:val="00E823CF"/>
    <w:rsid w:val="00E8285B"/>
    <w:rsid w:val="00E82A10"/>
    <w:rsid w:val="00E8548A"/>
    <w:rsid w:val="00E8629F"/>
    <w:rsid w:val="00E8641C"/>
    <w:rsid w:val="00E86FC0"/>
    <w:rsid w:val="00E8743C"/>
    <w:rsid w:val="00E878D7"/>
    <w:rsid w:val="00E90B69"/>
    <w:rsid w:val="00E910E2"/>
    <w:rsid w:val="00E91812"/>
    <w:rsid w:val="00E92A17"/>
    <w:rsid w:val="00E92CE5"/>
    <w:rsid w:val="00E93B89"/>
    <w:rsid w:val="00E94158"/>
    <w:rsid w:val="00E94385"/>
    <w:rsid w:val="00E94FF7"/>
    <w:rsid w:val="00E95193"/>
    <w:rsid w:val="00E95DDC"/>
    <w:rsid w:val="00E9702E"/>
    <w:rsid w:val="00E976C5"/>
    <w:rsid w:val="00E97981"/>
    <w:rsid w:val="00EA033E"/>
    <w:rsid w:val="00EA0EA5"/>
    <w:rsid w:val="00EA11B0"/>
    <w:rsid w:val="00EA1BC9"/>
    <w:rsid w:val="00EA3176"/>
    <w:rsid w:val="00EA3C24"/>
    <w:rsid w:val="00EA3D34"/>
    <w:rsid w:val="00EA41F9"/>
    <w:rsid w:val="00EA6449"/>
    <w:rsid w:val="00EA7137"/>
    <w:rsid w:val="00EA714B"/>
    <w:rsid w:val="00EA7415"/>
    <w:rsid w:val="00EB07F2"/>
    <w:rsid w:val="00EB1971"/>
    <w:rsid w:val="00EB2719"/>
    <w:rsid w:val="00EB28C3"/>
    <w:rsid w:val="00EB2EBB"/>
    <w:rsid w:val="00EB41BE"/>
    <w:rsid w:val="00EB46FA"/>
    <w:rsid w:val="00EB60B7"/>
    <w:rsid w:val="00EB751E"/>
    <w:rsid w:val="00EB7E33"/>
    <w:rsid w:val="00EB7E42"/>
    <w:rsid w:val="00EB7E6D"/>
    <w:rsid w:val="00EC0570"/>
    <w:rsid w:val="00EC1749"/>
    <w:rsid w:val="00EC195C"/>
    <w:rsid w:val="00EC1A27"/>
    <w:rsid w:val="00EC234A"/>
    <w:rsid w:val="00EC2D84"/>
    <w:rsid w:val="00EC37D3"/>
    <w:rsid w:val="00EC4091"/>
    <w:rsid w:val="00EC4750"/>
    <w:rsid w:val="00EC4EB7"/>
    <w:rsid w:val="00EC5ACB"/>
    <w:rsid w:val="00EC5D60"/>
    <w:rsid w:val="00EC60D1"/>
    <w:rsid w:val="00EC6488"/>
    <w:rsid w:val="00ED0181"/>
    <w:rsid w:val="00ED045A"/>
    <w:rsid w:val="00ED115B"/>
    <w:rsid w:val="00ED2317"/>
    <w:rsid w:val="00ED2B45"/>
    <w:rsid w:val="00ED2CDD"/>
    <w:rsid w:val="00ED2E1F"/>
    <w:rsid w:val="00ED31AD"/>
    <w:rsid w:val="00ED32D0"/>
    <w:rsid w:val="00ED4EFD"/>
    <w:rsid w:val="00ED6224"/>
    <w:rsid w:val="00ED7DBF"/>
    <w:rsid w:val="00ED7F3A"/>
    <w:rsid w:val="00EE05AE"/>
    <w:rsid w:val="00EE0AFF"/>
    <w:rsid w:val="00EE0FB8"/>
    <w:rsid w:val="00EE16A9"/>
    <w:rsid w:val="00EE2779"/>
    <w:rsid w:val="00EE3907"/>
    <w:rsid w:val="00EE4957"/>
    <w:rsid w:val="00EE6ED9"/>
    <w:rsid w:val="00EE7BA0"/>
    <w:rsid w:val="00EF10B3"/>
    <w:rsid w:val="00EF227A"/>
    <w:rsid w:val="00EF3893"/>
    <w:rsid w:val="00EF4A4F"/>
    <w:rsid w:val="00EF54AC"/>
    <w:rsid w:val="00EF7A9C"/>
    <w:rsid w:val="00F0047B"/>
    <w:rsid w:val="00F01900"/>
    <w:rsid w:val="00F0235C"/>
    <w:rsid w:val="00F0279E"/>
    <w:rsid w:val="00F02DB9"/>
    <w:rsid w:val="00F0311E"/>
    <w:rsid w:val="00F03C4B"/>
    <w:rsid w:val="00F04342"/>
    <w:rsid w:val="00F05E3E"/>
    <w:rsid w:val="00F06E6C"/>
    <w:rsid w:val="00F072D8"/>
    <w:rsid w:val="00F0786A"/>
    <w:rsid w:val="00F1009C"/>
    <w:rsid w:val="00F11A6C"/>
    <w:rsid w:val="00F12D51"/>
    <w:rsid w:val="00F132AD"/>
    <w:rsid w:val="00F137BF"/>
    <w:rsid w:val="00F13FDA"/>
    <w:rsid w:val="00F141A5"/>
    <w:rsid w:val="00F14213"/>
    <w:rsid w:val="00F14B3A"/>
    <w:rsid w:val="00F1530E"/>
    <w:rsid w:val="00F169F7"/>
    <w:rsid w:val="00F17BF7"/>
    <w:rsid w:val="00F17C10"/>
    <w:rsid w:val="00F17D58"/>
    <w:rsid w:val="00F17E27"/>
    <w:rsid w:val="00F206FF"/>
    <w:rsid w:val="00F20DD0"/>
    <w:rsid w:val="00F218DB"/>
    <w:rsid w:val="00F220E1"/>
    <w:rsid w:val="00F23A0E"/>
    <w:rsid w:val="00F23DA2"/>
    <w:rsid w:val="00F2618F"/>
    <w:rsid w:val="00F2672A"/>
    <w:rsid w:val="00F26D7B"/>
    <w:rsid w:val="00F27762"/>
    <w:rsid w:val="00F31C06"/>
    <w:rsid w:val="00F31E2E"/>
    <w:rsid w:val="00F3312E"/>
    <w:rsid w:val="00F35545"/>
    <w:rsid w:val="00F3674C"/>
    <w:rsid w:val="00F372B3"/>
    <w:rsid w:val="00F4189A"/>
    <w:rsid w:val="00F42ACF"/>
    <w:rsid w:val="00F43A3B"/>
    <w:rsid w:val="00F44B6A"/>
    <w:rsid w:val="00F459BE"/>
    <w:rsid w:val="00F45A6A"/>
    <w:rsid w:val="00F46669"/>
    <w:rsid w:val="00F477AF"/>
    <w:rsid w:val="00F5057A"/>
    <w:rsid w:val="00F517DB"/>
    <w:rsid w:val="00F518ED"/>
    <w:rsid w:val="00F52CA6"/>
    <w:rsid w:val="00F53C0F"/>
    <w:rsid w:val="00F560C0"/>
    <w:rsid w:val="00F56B12"/>
    <w:rsid w:val="00F56BED"/>
    <w:rsid w:val="00F6021D"/>
    <w:rsid w:val="00F602FD"/>
    <w:rsid w:val="00F60DB9"/>
    <w:rsid w:val="00F60FFE"/>
    <w:rsid w:val="00F61898"/>
    <w:rsid w:val="00F63ADF"/>
    <w:rsid w:val="00F63D62"/>
    <w:rsid w:val="00F63D9E"/>
    <w:rsid w:val="00F65E14"/>
    <w:rsid w:val="00F667A8"/>
    <w:rsid w:val="00F66D02"/>
    <w:rsid w:val="00F66F5A"/>
    <w:rsid w:val="00F67C2F"/>
    <w:rsid w:val="00F739FE"/>
    <w:rsid w:val="00F73B3C"/>
    <w:rsid w:val="00F74794"/>
    <w:rsid w:val="00F7554B"/>
    <w:rsid w:val="00F75836"/>
    <w:rsid w:val="00F76103"/>
    <w:rsid w:val="00F76F1D"/>
    <w:rsid w:val="00F779D2"/>
    <w:rsid w:val="00F80E23"/>
    <w:rsid w:val="00F8148F"/>
    <w:rsid w:val="00F81643"/>
    <w:rsid w:val="00F8208B"/>
    <w:rsid w:val="00F821D0"/>
    <w:rsid w:val="00F83983"/>
    <w:rsid w:val="00F84672"/>
    <w:rsid w:val="00F84824"/>
    <w:rsid w:val="00F84EE9"/>
    <w:rsid w:val="00F853A1"/>
    <w:rsid w:val="00F8569D"/>
    <w:rsid w:val="00F905BB"/>
    <w:rsid w:val="00F907FC"/>
    <w:rsid w:val="00F918C6"/>
    <w:rsid w:val="00F92AD6"/>
    <w:rsid w:val="00F93413"/>
    <w:rsid w:val="00F94CE8"/>
    <w:rsid w:val="00F965FE"/>
    <w:rsid w:val="00F96D4F"/>
    <w:rsid w:val="00F97F1C"/>
    <w:rsid w:val="00FA0C87"/>
    <w:rsid w:val="00FA3736"/>
    <w:rsid w:val="00FA490A"/>
    <w:rsid w:val="00FA5102"/>
    <w:rsid w:val="00FA6650"/>
    <w:rsid w:val="00FA6A5A"/>
    <w:rsid w:val="00FA7519"/>
    <w:rsid w:val="00FB0192"/>
    <w:rsid w:val="00FB035F"/>
    <w:rsid w:val="00FB0F89"/>
    <w:rsid w:val="00FB283E"/>
    <w:rsid w:val="00FB31E8"/>
    <w:rsid w:val="00FB33E7"/>
    <w:rsid w:val="00FB3FD5"/>
    <w:rsid w:val="00FB485F"/>
    <w:rsid w:val="00FB4899"/>
    <w:rsid w:val="00FB53D5"/>
    <w:rsid w:val="00FB580D"/>
    <w:rsid w:val="00FB68EA"/>
    <w:rsid w:val="00FC051F"/>
    <w:rsid w:val="00FC140B"/>
    <w:rsid w:val="00FC193C"/>
    <w:rsid w:val="00FC1B26"/>
    <w:rsid w:val="00FC1E32"/>
    <w:rsid w:val="00FC239C"/>
    <w:rsid w:val="00FC305D"/>
    <w:rsid w:val="00FC4028"/>
    <w:rsid w:val="00FC6097"/>
    <w:rsid w:val="00FD0351"/>
    <w:rsid w:val="00FD065B"/>
    <w:rsid w:val="00FD09CC"/>
    <w:rsid w:val="00FD1975"/>
    <w:rsid w:val="00FD257C"/>
    <w:rsid w:val="00FD322C"/>
    <w:rsid w:val="00FD3E54"/>
    <w:rsid w:val="00FD75DD"/>
    <w:rsid w:val="00FD76DB"/>
    <w:rsid w:val="00FD777F"/>
    <w:rsid w:val="00FD7CFD"/>
    <w:rsid w:val="00FE036B"/>
    <w:rsid w:val="00FE1190"/>
    <w:rsid w:val="00FE34FD"/>
    <w:rsid w:val="00FE3BD9"/>
    <w:rsid w:val="00FE46BB"/>
    <w:rsid w:val="00FE52CC"/>
    <w:rsid w:val="00FE5CF8"/>
    <w:rsid w:val="00FE7568"/>
    <w:rsid w:val="00FF0593"/>
    <w:rsid w:val="00FF182A"/>
    <w:rsid w:val="00FF1B2C"/>
    <w:rsid w:val="00FF1F39"/>
    <w:rsid w:val="00FF2702"/>
    <w:rsid w:val="00FF2A64"/>
    <w:rsid w:val="00FF390A"/>
    <w:rsid w:val="00FF4689"/>
    <w:rsid w:val="00FF5AD5"/>
    <w:rsid w:val="00FF5F26"/>
    <w:rsid w:val="00FF7439"/>
    <w:rsid w:val="00FF76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5BA0BE"/>
  <w15:chartTrackingRefBased/>
  <w15:docId w15:val="{4EF9BA7F-7E29-4703-90EA-2EB834DBD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E6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495F8F"/>
    <w:rPr>
      <w:rFonts w:ascii="Arial" w:hAnsi="Arial"/>
      <w:sz w:val="32"/>
      <w:lang w:eastAsia="en-US"/>
    </w:rPr>
  </w:style>
  <w:style w:type="character" w:customStyle="1" w:styleId="Heading3Char">
    <w:name w:val="Heading 3 Char"/>
    <w:link w:val="Heading3"/>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CommentSubject">
    <w:name w:val="annotation subject"/>
    <w:basedOn w:val="CommentText"/>
    <w:next w:val="CommentText"/>
    <w:link w:val="CommentSubjectChar"/>
    <w:rsid w:val="00432BA8"/>
    <w:rPr>
      <w:b/>
      <w:bCs/>
    </w:rPr>
  </w:style>
  <w:style w:type="character" w:customStyle="1" w:styleId="CommentTextChar">
    <w:name w:val="Comment Text Char"/>
    <w:link w:val="CommentText"/>
    <w:semiHidden/>
    <w:rsid w:val="00432BA8"/>
    <w:rPr>
      <w:lang w:eastAsia="en-US"/>
    </w:rPr>
  </w:style>
  <w:style w:type="character" w:customStyle="1" w:styleId="CommentSubjectChar">
    <w:name w:val="Comment Subject Char"/>
    <w:link w:val="CommentSubject"/>
    <w:rsid w:val="00432BA8"/>
    <w:rPr>
      <w:b/>
      <w:bCs/>
      <w:lang w:eastAsia="en-US"/>
    </w:rPr>
  </w:style>
  <w:style w:type="paragraph" w:styleId="BalloonText">
    <w:name w:val="Balloon Text"/>
    <w:basedOn w:val="Normal"/>
    <w:link w:val="BalloonTextChar"/>
    <w:rsid w:val="00432BA8"/>
    <w:pPr>
      <w:spacing w:after="0"/>
    </w:pPr>
    <w:rPr>
      <w:rFonts w:ascii="Segoe UI" w:hAnsi="Segoe UI" w:cs="Segoe UI"/>
      <w:sz w:val="18"/>
      <w:szCs w:val="18"/>
    </w:rPr>
  </w:style>
  <w:style w:type="character" w:customStyle="1" w:styleId="BalloonTextChar">
    <w:name w:val="Balloon Text Char"/>
    <w:link w:val="BalloonText"/>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qFormat/>
    <w:locked/>
    <w:rsid w:val="007B3554"/>
    <w:rPr>
      <w:lang w:eastAsia="en-US"/>
    </w:rPr>
  </w:style>
  <w:style w:type="character" w:customStyle="1" w:styleId="TAHCar">
    <w:name w:val="TAH Car"/>
    <w:link w:val="TAH"/>
    <w:qFormat/>
    <w:rsid w:val="007B3554"/>
    <w:rPr>
      <w:rFonts w:ascii="Arial" w:hAnsi="Arial"/>
      <w:b/>
      <w:sz w:val="18"/>
      <w:lang w:eastAsia="en-US"/>
    </w:rPr>
  </w:style>
  <w:style w:type="paragraph" w:styleId="ListParagraph">
    <w:name w:val="List Paragraph"/>
    <w:basedOn w:val="Normal"/>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locked/>
    <w:rsid w:val="007819C8"/>
    <w:rPr>
      <w:rFonts w:ascii="Arial" w:hAnsi="Arial"/>
      <w:b/>
      <w:sz w:val="18"/>
      <w:lang w:val="en-IN" w:eastAsia="en-US"/>
    </w:rPr>
  </w:style>
  <w:style w:type="paragraph" w:styleId="Revision">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link w:val="TF"/>
    <w:qFormat/>
    <w:rsid w:val="002E1965"/>
    <w:rPr>
      <w:rFonts w:ascii="Arial" w:hAnsi="Arial"/>
      <w:b/>
      <w:lang w:eastAsia="en-US"/>
    </w:rPr>
  </w:style>
  <w:style w:type="paragraph" w:customStyle="1" w:styleId="CRCoverPage">
    <w:name w:val="CR Cover Page"/>
    <w:rsid w:val="00285E47"/>
    <w:pPr>
      <w:spacing w:after="120"/>
    </w:pPr>
    <w:rPr>
      <w:rFonts w:ascii="Arial" w:eastAsia="Malgun Gothic" w:hAnsi="Arial"/>
      <w:lang w:eastAsia="en-US"/>
    </w:rPr>
  </w:style>
  <w:style w:type="character" w:customStyle="1" w:styleId="Heading4Char">
    <w:name w:val="Heading 4 Char"/>
    <w:link w:val="Heading4"/>
    <w:rsid w:val="005E1846"/>
    <w:rPr>
      <w:rFonts w:ascii="Arial" w:hAnsi="Arial"/>
      <w:sz w:val="24"/>
      <w:lang w:eastAsia="en-US"/>
    </w:rPr>
  </w:style>
  <w:style w:type="character" w:customStyle="1" w:styleId="B1Char1">
    <w:name w:val="B1 Char1"/>
    <w:rsid w:val="002F366A"/>
    <w:rPr>
      <w:rFonts w:ascii="Times New Roman" w:hAnsi="Times New Roman"/>
      <w:lang w:eastAsia="en-US"/>
    </w:rPr>
  </w:style>
  <w:style w:type="paragraph" w:customStyle="1" w:styleId="Default">
    <w:name w:val="Default"/>
    <w:rsid w:val="00143FEA"/>
    <w:pPr>
      <w:autoSpaceDE w:val="0"/>
      <w:autoSpaceDN w:val="0"/>
      <w:adjustRightInd w:val="0"/>
    </w:pPr>
    <w:rPr>
      <w:rFonts w:ascii="Arial" w:eastAsia="Times New Roman" w:hAnsi="Arial" w:cs="Arial"/>
      <w:color w:val="000000"/>
      <w:sz w:val="24"/>
      <w:szCs w:val="24"/>
      <w:lang w:eastAsia="en-US"/>
    </w:rPr>
  </w:style>
  <w:style w:type="paragraph" w:customStyle="1" w:styleId="Style1">
    <w:name w:val="Style1"/>
    <w:basedOn w:val="B1"/>
    <w:qFormat/>
    <w:rsid w:val="00143FEA"/>
    <w:pPr>
      <w:ind w:left="0" w:firstLine="0"/>
    </w:pPr>
    <w:rPr>
      <w:rFonts w:eastAsia="Malgun Gothic"/>
    </w:rPr>
  </w:style>
  <w:style w:type="character" w:customStyle="1" w:styleId="NOZchn">
    <w:name w:val="NO Zchn"/>
    <w:rsid w:val="00E65812"/>
    <w:rPr>
      <w:rFonts w:ascii="Times New Roman" w:hAnsi="Times New Roman"/>
      <w:lang w:val="en-GB" w:eastAsia="en-US"/>
    </w:rPr>
  </w:style>
  <w:style w:type="character" w:customStyle="1" w:styleId="Heading5Char">
    <w:name w:val="Heading 5 Char"/>
    <w:link w:val="Heading5"/>
    <w:rsid w:val="00151572"/>
    <w:rPr>
      <w:rFonts w:ascii="Arial" w:hAnsi="Arial"/>
      <w:sz w:val="22"/>
      <w:lang w:eastAsia="en-US"/>
    </w:rPr>
  </w:style>
  <w:style w:type="paragraph" w:customStyle="1" w:styleId="b10">
    <w:name w:val="b1"/>
    <w:basedOn w:val="Normal"/>
    <w:uiPriority w:val="99"/>
    <w:rsid w:val="00B90B60"/>
    <w:pPr>
      <w:spacing w:after="0"/>
    </w:pPr>
    <w:rPr>
      <w:sz w:val="24"/>
      <w:szCs w:val="24"/>
      <w:lang w:eastAsia="zh-CN"/>
    </w:rPr>
  </w:style>
  <w:style w:type="character" w:customStyle="1" w:styleId="BodyTextChar">
    <w:name w:val="Body Text Char"/>
    <w:link w:val="BodyText"/>
    <w:rsid w:val="00EB7E6D"/>
    <w:rPr>
      <w:lang w:eastAsia="en-US"/>
    </w:rPr>
  </w:style>
  <w:style w:type="character" w:customStyle="1" w:styleId="B2Char">
    <w:name w:val="B2 Char"/>
    <w:link w:val="B2"/>
    <w:rsid w:val="00487401"/>
    <w:rPr>
      <w:lang w:eastAsia="en-US"/>
    </w:rPr>
  </w:style>
  <w:style w:type="character" w:customStyle="1" w:styleId="B3Char2">
    <w:name w:val="B3 Char2"/>
    <w:link w:val="B3"/>
    <w:rsid w:val="00487401"/>
    <w:rPr>
      <w:lang w:eastAsia="en-US"/>
    </w:rPr>
  </w:style>
  <w:style w:type="paragraph" w:styleId="Bibliography">
    <w:name w:val="Bibliography"/>
    <w:basedOn w:val="Normal"/>
    <w:next w:val="Normal"/>
    <w:uiPriority w:val="37"/>
    <w:semiHidden/>
    <w:unhideWhenUsed/>
    <w:rsid w:val="00651C7B"/>
  </w:style>
  <w:style w:type="paragraph" w:styleId="BlockText">
    <w:name w:val="Block Text"/>
    <w:basedOn w:val="Normal"/>
    <w:rsid w:val="00651C7B"/>
    <w:pPr>
      <w:spacing w:after="120"/>
      <w:ind w:left="1440" w:right="1440"/>
    </w:pPr>
  </w:style>
  <w:style w:type="paragraph" w:styleId="BodyText2">
    <w:name w:val="Body Text 2"/>
    <w:basedOn w:val="Normal"/>
    <w:link w:val="BodyText2Char"/>
    <w:rsid w:val="00651C7B"/>
    <w:pPr>
      <w:spacing w:after="120" w:line="480" w:lineRule="auto"/>
    </w:pPr>
  </w:style>
  <w:style w:type="character" w:customStyle="1" w:styleId="BodyText2Char">
    <w:name w:val="Body Text 2 Char"/>
    <w:link w:val="BodyText2"/>
    <w:rsid w:val="00651C7B"/>
    <w:rPr>
      <w:lang w:eastAsia="en-US"/>
    </w:rPr>
  </w:style>
  <w:style w:type="paragraph" w:styleId="BodyText3">
    <w:name w:val="Body Text 3"/>
    <w:basedOn w:val="Normal"/>
    <w:link w:val="BodyText3Char"/>
    <w:rsid w:val="00651C7B"/>
    <w:pPr>
      <w:spacing w:after="120"/>
    </w:pPr>
    <w:rPr>
      <w:sz w:val="16"/>
      <w:szCs w:val="16"/>
    </w:rPr>
  </w:style>
  <w:style w:type="character" w:customStyle="1" w:styleId="BodyText3Char">
    <w:name w:val="Body Text 3 Char"/>
    <w:link w:val="BodyText3"/>
    <w:rsid w:val="00651C7B"/>
    <w:rPr>
      <w:sz w:val="16"/>
      <w:szCs w:val="16"/>
      <w:lang w:eastAsia="en-US"/>
    </w:rPr>
  </w:style>
  <w:style w:type="paragraph" w:styleId="BodyTextFirstIndent">
    <w:name w:val="Body Text First Indent"/>
    <w:basedOn w:val="BodyText"/>
    <w:link w:val="BodyTextFirstIndentChar"/>
    <w:rsid w:val="00651C7B"/>
    <w:pPr>
      <w:spacing w:after="120"/>
      <w:ind w:firstLine="210"/>
    </w:pPr>
  </w:style>
  <w:style w:type="character" w:customStyle="1" w:styleId="BodyTextFirstIndentChar">
    <w:name w:val="Body Text First Indent Char"/>
    <w:basedOn w:val="BodyTextChar"/>
    <w:link w:val="BodyTextFirstIndent"/>
    <w:rsid w:val="00651C7B"/>
    <w:rPr>
      <w:lang w:eastAsia="en-US"/>
    </w:rPr>
  </w:style>
  <w:style w:type="paragraph" w:styleId="BodyTextIndent">
    <w:name w:val="Body Text Indent"/>
    <w:basedOn w:val="Normal"/>
    <w:link w:val="BodyTextIndentChar"/>
    <w:rsid w:val="00651C7B"/>
    <w:pPr>
      <w:spacing w:after="120"/>
      <w:ind w:left="283"/>
    </w:pPr>
  </w:style>
  <w:style w:type="character" w:customStyle="1" w:styleId="BodyTextIndentChar">
    <w:name w:val="Body Text Indent Char"/>
    <w:link w:val="BodyTextIndent"/>
    <w:rsid w:val="00651C7B"/>
    <w:rPr>
      <w:lang w:eastAsia="en-US"/>
    </w:rPr>
  </w:style>
  <w:style w:type="paragraph" w:styleId="BodyTextFirstIndent2">
    <w:name w:val="Body Text First Indent 2"/>
    <w:basedOn w:val="BodyTextIndent"/>
    <w:link w:val="BodyTextFirstIndent2Char"/>
    <w:rsid w:val="00651C7B"/>
    <w:pPr>
      <w:ind w:firstLine="210"/>
    </w:pPr>
  </w:style>
  <w:style w:type="character" w:customStyle="1" w:styleId="BodyTextFirstIndent2Char">
    <w:name w:val="Body Text First Indent 2 Char"/>
    <w:basedOn w:val="BodyTextIndentChar"/>
    <w:link w:val="BodyTextFirstIndent2"/>
    <w:rsid w:val="00651C7B"/>
    <w:rPr>
      <w:lang w:eastAsia="en-US"/>
    </w:rPr>
  </w:style>
  <w:style w:type="paragraph" w:styleId="BodyTextIndent2">
    <w:name w:val="Body Text Indent 2"/>
    <w:basedOn w:val="Normal"/>
    <w:link w:val="BodyTextIndent2Char"/>
    <w:rsid w:val="00651C7B"/>
    <w:pPr>
      <w:spacing w:after="120" w:line="480" w:lineRule="auto"/>
      <w:ind w:left="283"/>
    </w:pPr>
  </w:style>
  <w:style w:type="character" w:customStyle="1" w:styleId="BodyTextIndent2Char">
    <w:name w:val="Body Text Indent 2 Char"/>
    <w:link w:val="BodyTextIndent2"/>
    <w:rsid w:val="00651C7B"/>
    <w:rPr>
      <w:lang w:eastAsia="en-US"/>
    </w:rPr>
  </w:style>
  <w:style w:type="paragraph" w:styleId="BodyTextIndent3">
    <w:name w:val="Body Text Indent 3"/>
    <w:basedOn w:val="Normal"/>
    <w:link w:val="BodyTextIndent3Char"/>
    <w:rsid w:val="00651C7B"/>
    <w:pPr>
      <w:spacing w:after="120"/>
      <w:ind w:left="283"/>
    </w:pPr>
    <w:rPr>
      <w:sz w:val="16"/>
      <w:szCs w:val="16"/>
    </w:rPr>
  </w:style>
  <w:style w:type="character" w:customStyle="1" w:styleId="BodyTextIndent3Char">
    <w:name w:val="Body Text Indent 3 Char"/>
    <w:link w:val="BodyTextIndent3"/>
    <w:rsid w:val="00651C7B"/>
    <w:rPr>
      <w:sz w:val="16"/>
      <w:szCs w:val="16"/>
      <w:lang w:eastAsia="en-US"/>
    </w:rPr>
  </w:style>
  <w:style w:type="paragraph" w:styleId="Closing">
    <w:name w:val="Closing"/>
    <w:basedOn w:val="Normal"/>
    <w:link w:val="ClosingChar"/>
    <w:rsid w:val="00651C7B"/>
    <w:pPr>
      <w:ind w:left="4252"/>
    </w:pPr>
  </w:style>
  <w:style w:type="character" w:customStyle="1" w:styleId="ClosingChar">
    <w:name w:val="Closing Char"/>
    <w:link w:val="Closing"/>
    <w:rsid w:val="00651C7B"/>
    <w:rPr>
      <w:lang w:eastAsia="en-US"/>
    </w:rPr>
  </w:style>
  <w:style w:type="paragraph" w:styleId="Date">
    <w:name w:val="Date"/>
    <w:basedOn w:val="Normal"/>
    <w:next w:val="Normal"/>
    <w:link w:val="DateChar"/>
    <w:rsid w:val="00651C7B"/>
  </w:style>
  <w:style w:type="character" w:customStyle="1" w:styleId="DateChar">
    <w:name w:val="Date Char"/>
    <w:link w:val="Date"/>
    <w:rsid w:val="00651C7B"/>
    <w:rPr>
      <w:lang w:eastAsia="en-US"/>
    </w:rPr>
  </w:style>
  <w:style w:type="paragraph" w:styleId="E-mailSignature">
    <w:name w:val="E-mail Signature"/>
    <w:basedOn w:val="Normal"/>
    <w:link w:val="E-mailSignatureChar"/>
    <w:rsid w:val="00651C7B"/>
  </w:style>
  <w:style w:type="character" w:customStyle="1" w:styleId="E-mailSignatureChar">
    <w:name w:val="E-mail Signature Char"/>
    <w:link w:val="E-mailSignature"/>
    <w:rsid w:val="00651C7B"/>
    <w:rPr>
      <w:lang w:eastAsia="en-US"/>
    </w:rPr>
  </w:style>
  <w:style w:type="paragraph" w:styleId="EndnoteText">
    <w:name w:val="endnote text"/>
    <w:basedOn w:val="Normal"/>
    <w:link w:val="EndnoteTextChar"/>
    <w:rsid w:val="00651C7B"/>
  </w:style>
  <w:style w:type="character" w:customStyle="1" w:styleId="EndnoteTextChar">
    <w:name w:val="Endnote Text Char"/>
    <w:link w:val="EndnoteText"/>
    <w:rsid w:val="00651C7B"/>
    <w:rPr>
      <w:lang w:eastAsia="en-US"/>
    </w:rPr>
  </w:style>
  <w:style w:type="paragraph" w:styleId="EnvelopeAddress">
    <w:name w:val="envelope address"/>
    <w:basedOn w:val="Normal"/>
    <w:rsid w:val="00651C7B"/>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51C7B"/>
    <w:rPr>
      <w:rFonts w:ascii="Calibri Light" w:eastAsia="Times New Roman" w:hAnsi="Calibri Light"/>
    </w:rPr>
  </w:style>
  <w:style w:type="paragraph" w:styleId="HTMLAddress">
    <w:name w:val="HTML Address"/>
    <w:basedOn w:val="Normal"/>
    <w:link w:val="HTMLAddressChar"/>
    <w:rsid w:val="00651C7B"/>
    <w:rPr>
      <w:i/>
      <w:iCs/>
    </w:rPr>
  </w:style>
  <w:style w:type="character" w:customStyle="1" w:styleId="HTMLAddressChar">
    <w:name w:val="HTML Address Char"/>
    <w:link w:val="HTMLAddress"/>
    <w:rsid w:val="00651C7B"/>
    <w:rPr>
      <w:i/>
      <w:iCs/>
      <w:lang w:eastAsia="en-US"/>
    </w:rPr>
  </w:style>
  <w:style w:type="paragraph" w:styleId="HTMLPreformatted">
    <w:name w:val="HTML Preformatted"/>
    <w:basedOn w:val="Normal"/>
    <w:link w:val="HTMLPreformattedChar"/>
    <w:rsid w:val="00651C7B"/>
    <w:rPr>
      <w:rFonts w:ascii="Courier New" w:hAnsi="Courier New" w:cs="Courier New"/>
    </w:rPr>
  </w:style>
  <w:style w:type="character" w:customStyle="1" w:styleId="HTMLPreformattedChar">
    <w:name w:val="HTML Preformatted Char"/>
    <w:link w:val="HTMLPreformatted"/>
    <w:rsid w:val="00651C7B"/>
    <w:rPr>
      <w:rFonts w:ascii="Courier New" w:hAnsi="Courier New" w:cs="Courier New"/>
      <w:lang w:eastAsia="en-US"/>
    </w:rPr>
  </w:style>
  <w:style w:type="paragraph" w:styleId="Index3">
    <w:name w:val="index 3"/>
    <w:basedOn w:val="Normal"/>
    <w:next w:val="Normal"/>
    <w:rsid w:val="00651C7B"/>
    <w:pPr>
      <w:ind w:left="600" w:hanging="200"/>
    </w:pPr>
  </w:style>
  <w:style w:type="paragraph" w:styleId="Index4">
    <w:name w:val="index 4"/>
    <w:basedOn w:val="Normal"/>
    <w:next w:val="Normal"/>
    <w:rsid w:val="00651C7B"/>
    <w:pPr>
      <w:ind w:left="800" w:hanging="200"/>
    </w:pPr>
  </w:style>
  <w:style w:type="paragraph" w:styleId="Index5">
    <w:name w:val="index 5"/>
    <w:basedOn w:val="Normal"/>
    <w:next w:val="Normal"/>
    <w:rsid w:val="00651C7B"/>
    <w:pPr>
      <w:ind w:left="1000" w:hanging="200"/>
    </w:pPr>
  </w:style>
  <w:style w:type="paragraph" w:styleId="Index6">
    <w:name w:val="index 6"/>
    <w:basedOn w:val="Normal"/>
    <w:next w:val="Normal"/>
    <w:rsid w:val="00651C7B"/>
    <w:pPr>
      <w:ind w:left="1200" w:hanging="200"/>
    </w:pPr>
  </w:style>
  <w:style w:type="paragraph" w:styleId="Index7">
    <w:name w:val="index 7"/>
    <w:basedOn w:val="Normal"/>
    <w:next w:val="Normal"/>
    <w:rsid w:val="00651C7B"/>
    <w:pPr>
      <w:ind w:left="1400" w:hanging="200"/>
    </w:pPr>
  </w:style>
  <w:style w:type="paragraph" w:styleId="Index8">
    <w:name w:val="index 8"/>
    <w:basedOn w:val="Normal"/>
    <w:next w:val="Normal"/>
    <w:rsid w:val="00651C7B"/>
    <w:pPr>
      <w:ind w:left="1600" w:hanging="200"/>
    </w:pPr>
  </w:style>
  <w:style w:type="paragraph" w:styleId="Index9">
    <w:name w:val="index 9"/>
    <w:basedOn w:val="Normal"/>
    <w:next w:val="Normal"/>
    <w:rsid w:val="00651C7B"/>
    <w:pPr>
      <w:ind w:left="1800" w:hanging="200"/>
    </w:pPr>
  </w:style>
  <w:style w:type="paragraph" w:styleId="IntenseQuote">
    <w:name w:val="Intense Quote"/>
    <w:basedOn w:val="Normal"/>
    <w:next w:val="Normal"/>
    <w:link w:val="IntenseQuoteChar"/>
    <w:uiPriority w:val="30"/>
    <w:qFormat/>
    <w:rsid w:val="00651C7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51C7B"/>
    <w:rPr>
      <w:i/>
      <w:iCs/>
      <w:color w:val="4472C4"/>
      <w:lang w:eastAsia="en-US"/>
    </w:rPr>
  </w:style>
  <w:style w:type="paragraph" w:styleId="ListContinue">
    <w:name w:val="List Continue"/>
    <w:basedOn w:val="Normal"/>
    <w:rsid w:val="00651C7B"/>
    <w:pPr>
      <w:spacing w:after="120"/>
      <w:ind w:left="283"/>
      <w:contextualSpacing/>
    </w:pPr>
  </w:style>
  <w:style w:type="paragraph" w:styleId="ListContinue2">
    <w:name w:val="List Continue 2"/>
    <w:basedOn w:val="Normal"/>
    <w:rsid w:val="00651C7B"/>
    <w:pPr>
      <w:spacing w:after="120"/>
      <w:ind w:left="566"/>
      <w:contextualSpacing/>
    </w:pPr>
  </w:style>
  <w:style w:type="paragraph" w:styleId="ListContinue3">
    <w:name w:val="List Continue 3"/>
    <w:basedOn w:val="Normal"/>
    <w:rsid w:val="00651C7B"/>
    <w:pPr>
      <w:spacing w:after="120"/>
      <w:ind w:left="849"/>
      <w:contextualSpacing/>
    </w:pPr>
  </w:style>
  <w:style w:type="paragraph" w:styleId="ListContinue4">
    <w:name w:val="List Continue 4"/>
    <w:basedOn w:val="Normal"/>
    <w:rsid w:val="00651C7B"/>
    <w:pPr>
      <w:spacing w:after="120"/>
      <w:ind w:left="1132"/>
      <w:contextualSpacing/>
    </w:pPr>
  </w:style>
  <w:style w:type="paragraph" w:styleId="ListContinue5">
    <w:name w:val="List Continue 5"/>
    <w:basedOn w:val="Normal"/>
    <w:rsid w:val="00651C7B"/>
    <w:pPr>
      <w:spacing w:after="120"/>
      <w:ind w:left="1415"/>
      <w:contextualSpacing/>
    </w:pPr>
  </w:style>
  <w:style w:type="paragraph" w:styleId="ListNumber3">
    <w:name w:val="List Number 3"/>
    <w:basedOn w:val="Normal"/>
    <w:rsid w:val="00651C7B"/>
    <w:pPr>
      <w:numPr>
        <w:numId w:val="10"/>
      </w:numPr>
      <w:contextualSpacing/>
    </w:pPr>
  </w:style>
  <w:style w:type="paragraph" w:styleId="ListNumber4">
    <w:name w:val="List Number 4"/>
    <w:basedOn w:val="Normal"/>
    <w:rsid w:val="00651C7B"/>
    <w:pPr>
      <w:numPr>
        <w:numId w:val="11"/>
      </w:numPr>
      <w:contextualSpacing/>
    </w:pPr>
  </w:style>
  <w:style w:type="paragraph" w:styleId="ListNumber5">
    <w:name w:val="List Number 5"/>
    <w:basedOn w:val="Normal"/>
    <w:rsid w:val="00651C7B"/>
    <w:pPr>
      <w:numPr>
        <w:numId w:val="12"/>
      </w:numPr>
      <w:contextualSpacing/>
    </w:pPr>
  </w:style>
  <w:style w:type="paragraph" w:styleId="MacroText">
    <w:name w:val="macro"/>
    <w:link w:val="MacroTextChar"/>
    <w:rsid w:val="00651C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51C7B"/>
    <w:rPr>
      <w:rFonts w:ascii="Courier New" w:hAnsi="Courier New" w:cs="Courier New"/>
      <w:lang w:eastAsia="en-US"/>
    </w:rPr>
  </w:style>
  <w:style w:type="paragraph" w:styleId="MessageHeader">
    <w:name w:val="Message Header"/>
    <w:basedOn w:val="Normal"/>
    <w:link w:val="MessageHeaderChar"/>
    <w:rsid w:val="00651C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651C7B"/>
    <w:rPr>
      <w:rFonts w:ascii="Calibri Light" w:eastAsia="Times New Roman" w:hAnsi="Calibri Light"/>
      <w:sz w:val="24"/>
      <w:szCs w:val="24"/>
      <w:shd w:val="pct20" w:color="auto" w:fill="auto"/>
      <w:lang w:eastAsia="en-US"/>
    </w:rPr>
  </w:style>
  <w:style w:type="paragraph" w:styleId="NoSpacing">
    <w:name w:val="No Spacing"/>
    <w:uiPriority w:val="1"/>
    <w:qFormat/>
    <w:rsid w:val="00651C7B"/>
    <w:rPr>
      <w:lang w:eastAsia="en-US"/>
    </w:rPr>
  </w:style>
  <w:style w:type="paragraph" w:styleId="NormalWeb">
    <w:name w:val="Normal (Web)"/>
    <w:basedOn w:val="Normal"/>
    <w:rsid w:val="00651C7B"/>
    <w:rPr>
      <w:sz w:val="24"/>
      <w:szCs w:val="24"/>
    </w:rPr>
  </w:style>
  <w:style w:type="paragraph" w:styleId="NormalIndent">
    <w:name w:val="Normal Indent"/>
    <w:basedOn w:val="Normal"/>
    <w:rsid w:val="00651C7B"/>
    <w:pPr>
      <w:ind w:left="720"/>
    </w:pPr>
  </w:style>
  <w:style w:type="paragraph" w:styleId="NoteHeading">
    <w:name w:val="Note Heading"/>
    <w:basedOn w:val="Normal"/>
    <w:next w:val="Normal"/>
    <w:link w:val="NoteHeadingChar"/>
    <w:rsid w:val="00651C7B"/>
  </w:style>
  <w:style w:type="character" w:customStyle="1" w:styleId="NoteHeadingChar">
    <w:name w:val="Note Heading Char"/>
    <w:link w:val="NoteHeading"/>
    <w:rsid w:val="00651C7B"/>
    <w:rPr>
      <w:lang w:eastAsia="en-US"/>
    </w:rPr>
  </w:style>
  <w:style w:type="paragraph" w:styleId="Quote">
    <w:name w:val="Quote"/>
    <w:basedOn w:val="Normal"/>
    <w:next w:val="Normal"/>
    <w:link w:val="QuoteChar"/>
    <w:uiPriority w:val="29"/>
    <w:qFormat/>
    <w:rsid w:val="00651C7B"/>
    <w:pPr>
      <w:spacing w:before="200" w:after="160"/>
      <w:ind w:left="864" w:right="864"/>
      <w:jc w:val="center"/>
    </w:pPr>
    <w:rPr>
      <w:i/>
      <w:iCs/>
      <w:color w:val="404040"/>
    </w:rPr>
  </w:style>
  <w:style w:type="character" w:customStyle="1" w:styleId="QuoteChar">
    <w:name w:val="Quote Char"/>
    <w:link w:val="Quote"/>
    <w:uiPriority w:val="29"/>
    <w:rsid w:val="00651C7B"/>
    <w:rPr>
      <w:i/>
      <w:iCs/>
      <w:color w:val="404040"/>
      <w:lang w:eastAsia="en-US"/>
    </w:rPr>
  </w:style>
  <w:style w:type="paragraph" w:styleId="Salutation">
    <w:name w:val="Salutation"/>
    <w:basedOn w:val="Normal"/>
    <w:next w:val="Normal"/>
    <w:link w:val="SalutationChar"/>
    <w:rsid w:val="00651C7B"/>
  </w:style>
  <w:style w:type="character" w:customStyle="1" w:styleId="SalutationChar">
    <w:name w:val="Salutation Char"/>
    <w:link w:val="Salutation"/>
    <w:rsid w:val="00651C7B"/>
    <w:rPr>
      <w:lang w:eastAsia="en-US"/>
    </w:rPr>
  </w:style>
  <w:style w:type="paragraph" w:styleId="Signature">
    <w:name w:val="Signature"/>
    <w:basedOn w:val="Normal"/>
    <w:link w:val="SignatureChar"/>
    <w:rsid w:val="00651C7B"/>
    <w:pPr>
      <w:ind w:left="4252"/>
    </w:pPr>
  </w:style>
  <w:style w:type="character" w:customStyle="1" w:styleId="SignatureChar">
    <w:name w:val="Signature Char"/>
    <w:link w:val="Signature"/>
    <w:rsid w:val="00651C7B"/>
    <w:rPr>
      <w:lang w:eastAsia="en-US"/>
    </w:rPr>
  </w:style>
  <w:style w:type="paragraph" w:styleId="Subtitle">
    <w:name w:val="Subtitle"/>
    <w:basedOn w:val="Normal"/>
    <w:next w:val="Normal"/>
    <w:link w:val="SubtitleChar"/>
    <w:qFormat/>
    <w:rsid w:val="00651C7B"/>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651C7B"/>
    <w:rPr>
      <w:rFonts w:ascii="Calibri Light" w:eastAsia="Times New Roman" w:hAnsi="Calibri Light"/>
      <w:sz w:val="24"/>
      <w:szCs w:val="24"/>
      <w:lang w:eastAsia="en-US"/>
    </w:rPr>
  </w:style>
  <w:style w:type="paragraph" w:styleId="TableofAuthorities">
    <w:name w:val="table of authorities"/>
    <w:basedOn w:val="Normal"/>
    <w:next w:val="Normal"/>
    <w:rsid w:val="00651C7B"/>
    <w:pPr>
      <w:ind w:left="200" w:hanging="200"/>
    </w:pPr>
  </w:style>
  <w:style w:type="paragraph" w:styleId="TableofFigures">
    <w:name w:val="table of figures"/>
    <w:basedOn w:val="Normal"/>
    <w:next w:val="Normal"/>
    <w:rsid w:val="00651C7B"/>
  </w:style>
  <w:style w:type="paragraph" w:styleId="Title">
    <w:name w:val="Title"/>
    <w:basedOn w:val="Normal"/>
    <w:next w:val="Normal"/>
    <w:link w:val="TitleChar"/>
    <w:qFormat/>
    <w:rsid w:val="00651C7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51C7B"/>
    <w:rPr>
      <w:rFonts w:ascii="Calibri Light" w:eastAsia="Times New Roman" w:hAnsi="Calibri Light"/>
      <w:b/>
      <w:bCs/>
      <w:kern w:val="28"/>
      <w:sz w:val="32"/>
      <w:szCs w:val="32"/>
      <w:lang w:eastAsia="en-US"/>
    </w:rPr>
  </w:style>
  <w:style w:type="paragraph" w:styleId="TOAHeading">
    <w:name w:val="toa heading"/>
    <w:basedOn w:val="Normal"/>
    <w:next w:val="Normal"/>
    <w:rsid w:val="00651C7B"/>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651C7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E3808"/>
  </w:style>
  <w:style w:type="character" w:customStyle="1" w:styleId="ui-provider">
    <w:name w:val="ui-provider"/>
    <w:basedOn w:val="DefaultParagraphFont"/>
    <w:rsid w:val="008A33E7"/>
  </w:style>
  <w:style w:type="paragraph" w:customStyle="1" w:styleId="StyleTH">
    <w:name w:val="Style TH"/>
    <w:basedOn w:val="TH"/>
    <w:rsid w:val="0092755B"/>
    <w:pPr>
      <w:jc w:val="left"/>
    </w:pPr>
    <w:rPr>
      <w:rFonts w:eastAsia="Times New Roman"/>
      <w:bCs/>
    </w:rPr>
  </w:style>
  <w:style w:type="character" w:customStyle="1" w:styleId="TACChar">
    <w:name w:val="TAC Char"/>
    <w:link w:val="TAC"/>
    <w:qFormat/>
    <w:rsid w:val="00777208"/>
    <w:rPr>
      <w:rFonts w:ascii="Arial" w:hAnsi="Arial"/>
      <w:sz w:val="18"/>
      <w:lang w:eastAsia="en-US"/>
    </w:rPr>
  </w:style>
  <w:style w:type="character" w:customStyle="1" w:styleId="Heading6Char">
    <w:name w:val="Heading 6 Char"/>
    <w:link w:val="Heading6"/>
    <w:rsid w:val="00DB6013"/>
    <w:rPr>
      <w:rFonts w:ascii="Arial" w:hAnsi="Arial"/>
      <w:lang w:eastAsia="en-US"/>
    </w:rPr>
  </w:style>
  <w:style w:type="character" w:customStyle="1" w:styleId="Heading7Char">
    <w:name w:val="Heading 7 Char"/>
    <w:link w:val="Heading7"/>
    <w:rsid w:val="00DB6013"/>
    <w:rPr>
      <w:rFonts w:ascii="Arial" w:hAnsi="Arial"/>
      <w:lang w:eastAsia="en-US"/>
    </w:rPr>
  </w:style>
  <w:style w:type="character" w:customStyle="1" w:styleId="Heading8Char">
    <w:name w:val="Heading 8 Char"/>
    <w:link w:val="Heading8"/>
    <w:rsid w:val="00DB6013"/>
    <w:rPr>
      <w:rFonts w:ascii="Arial" w:hAnsi="Arial"/>
      <w:sz w:val="36"/>
      <w:lang w:eastAsia="en-US"/>
    </w:rPr>
  </w:style>
  <w:style w:type="character" w:customStyle="1" w:styleId="Heading9Char">
    <w:name w:val="Heading 9 Char"/>
    <w:link w:val="Heading9"/>
    <w:rsid w:val="00DB6013"/>
    <w:rPr>
      <w:rFonts w:ascii="Arial" w:hAnsi="Arial"/>
      <w:sz w:val="36"/>
      <w:lang w:eastAsia="en-US"/>
    </w:rPr>
  </w:style>
  <w:style w:type="character" w:customStyle="1" w:styleId="HeaderChar">
    <w:name w:val="Header Char"/>
    <w:link w:val="Header"/>
    <w:rsid w:val="00DB6013"/>
    <w:rPr>
      <w:rFonts w:ascii="Arial" w:hAnsi="Arial"/>
      <w:b/>
      <w:sz w:val="18"/>
      <w:lang w:eastAsia="en-US"/>
    </w:rPr>
  </w:style>
  <w:style w:type="character" w:customStyle="1" w:styleId="FootnoteTextChar">
    <w:name w:val="Footnote Text Char"/>
    <w:link w:val="FootnoteText"/>
    <w:semiHidden/>
    <w:rsid w:val="00DB6013"/>
    <w:rPr>
      <w:sz w:val="16"/>
      <w:lang w:eastAsia="en-US"/>
    </w:rPr>
  </w:style>
  <w:style w:type="character" w:customStyle="1" w:styleId="FooterChar">
    <w:name w:val="Footer Char"/>
    <w:link w:val="Footer"/>
    <w:rsid w:val="00DB6013"/>
    <w:rPr>
      <w:rFonts w:ascii="Arial" w:hAnsi="Arial"/>
      <w:b/>
      <w:i/>
      <w:sz w:val="18"/>
      <w:lang w:eastAsia="en-US"/>
    </w:rPr>
  </w:style>
  <w:style w:type="paragraph" w:customStyle="1" w:styleId="tdoc-header">
    <w:name w:val="tdoc-header"/>
    <w:rsid w:val="00DB6013"/>
    <w:rPr>
      <w:rFonts w:ascii="Arial" w:eastAsia="MS Mincho" w:hAnsi="Arial"/>
      <w:sz w:val="24"/>
      <w:lang w:eastAsia="en-US"/>
    </w:rPr>
  </w:style>
  <w:style w:type="character" w:customStyle="1" w:styleId="DocumentMapChar">
    <w:name w:val="Document Map Char"/>
    <w:link w:val="DocumentMap"/>
    <w:semiHidden/>
    <w:rsid w:val="00DB6013"/>
    <w:rPr>
      <w:rFonts w:ascii="Tahoma" w:hAnsi="Tahoma"/>
      <w:shd w:val="clear" w:color="auto" w:fill="000080"/>
      <w:lang w:eastAsia="en-US"/>
    </w:rPr>
  </w:style>
  <w:style w:type="paragraph" w:customStyle="1" w:styleId="NOTE">
    <w:name w:val="NOTE"/>
    <w:basedOn w:val="Normal"/>
    <w:qFormat/>
    <w:rsid w:val="00F92AD6"/>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25607">
      <w:bodyDiv w:val="1"/>
      <w:marLeft w:val="0"/>
      <w:marRight w:val="0"/>
      <w:marTop w:val="0"/>
      <w:marBottom w:val="0"/>
      <w:divBdr>
        <w:top w:val="none" w:sz="0" w:space="0" w:color="auto"/>
        <w:left w:val="none" w:sz="0" w:space="0" w:color="auto"/>
        <w:bottom w:val="none" w:sz="0" w:space="0" w:color="auto"/>
        <w:right w:val="none" w:sz="0" w:space="0" w:color="auto"/>
      </w:divBdr>
    </w:div>
    <w:div w:id="209878462">
      <w:bodyDiv w:val="1"/>
      <w:marLeft w:val="0"/>
      <w:marRight w:val="0"/>
      <w:marTop w:val="0"/>
      <w:marBottom w:val="0"/>
      <w:divBdr>
        <w:top w:val="none" w:sz="0" w:space="0" w:color="auto"/>
        <w:left w:val="none" w:sz="0" w:space="0" w:color="auto"/>
        <w:bottom w:val="none" w:sz="0" w:space="0" w:color="auto"/>
        <w:right w:val="none" w:sz="0" w:space="0" w:color="auto"/>
      </w:divBdr>
    </w:div>
    <w:div w:id="226645658">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313333902">
      <w:bodyDiv w:val="1"/>
      <w:marLeft w:val="0"/>
      <w:marRight w:val="0"/>
      <w:marTop w:val="0"/>
      <w:marBottom w:val="0"/>
      <w:divBdr>
        <w:top w:val="none" w:sz="0" w:space="0" w:color="auto"/>
        <w:left w:val="none" w:sz="0" w:space="0" w:color="auto"/>
        <w:bottom w:val="none" w:sz="0" w:space="0" w:color="auto"/>
        <w:right w:val="none" w:sz="0" w:space="0" w:color="auto"/>
      </w:divBdr>
    </w:div>
    <w:div w:id="454300719">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51161019">
      <w:bodyDiv w:val="1"/>
      <w:marLeft w:val="0"/>
      <w:marRight w:val="0"/>
      <w:marTop w:val="0"/>
      <w:marBottom w:val="0"/>
      <w:divBdr>
        <w:top w:val="none" w:sz="0" w:space="0" w:color="auto"/>
        <w:left w:val="none" w:sz="0" w:space="0" w:color="auto"/>
        <w:bottom w:val="none" w:sz="0" w:space="0" w:color="auto"/>
        <w:right w:val="none" w:sz="0" w:space="0" w:color="auto"/>
      </w:divBdr>
    </w:div>
    <w:div w:id="865485047">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85146002">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5222940">
      <w:bodyDiv w:val="1"/>
      <w:marLeft w:val="0"/>
      <w:marRight w:val="0"/>
      <w:marTop w:val="0"/>
      <w:marBottom w:val="0"/>
      <w:divBdr>
        <w:top w:val="none" w:sz="0" w:space="0" w:color="auto"/>
        <w:left w:val="none" w:sz="0" w:space="0" w:color="auto"/>
        <w:bottom w:val="none" w:sz="0" w:space="0" w:color="auto"/>
        <w:right w:val="none" w:sz="0" w:space="0" w:color="auto"/>
      </w:divBdr>
    </w:div>
    <w:div w:id="1369796915">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1752136">
      <w:bodyDiv w:val="1"/>
      <w:marLeft w:val="0"/>
      <w:marRight w:val="0"/>
      <w:marTop w:val="0"/>
      <w:marBottom w:val="0"/>
      <w:divBdr>
        <w:top w:val="none" w:sz="0" w:space="0" w:color="auto"/>
        <w:left w:val="none" w:sz="0" w:space="0" w:color="auto"/>
        <w:bottom w:val="none" w:sz="0" w:space="0" w:color="auto"/>
        <w:right w:val="none" w:sz="0" w:space="0" w:color="auto"/>
      </w:divBdr>
    </w:div>
    <w:div w:id="1479884322">
      <w:bodyDiv w:val="1"/>
      <w:marLeft w:val="0"/>
      <w:marRight w:val="0"/>
      <w:marTop w:val="0"/>
      <w:marBottom w:val="0"/>
      <w:divBdr>
        <w:top w:val="none" w:sz="0" w:space="0" w:color="auto"/>
        <w:left w:val="none" w:sz="0" w:space="0" w:color="auto"/>
        <w:bottom w:val="none" w:sz="0" w:space="0" w:color="auto"/>
        <w:right w:val="none" w:sz="0" w:space="0" w:color="auto"/>
      </w:divBdr>
    </w:div>
    <w:div w:id="1555042926">
      <w:bodyDiv w:val="1"/>
      <w:marLeft w:val="0"/>
      <w:marRight w:val="0"/>
      <w:marTop w:val="0"/>
      <w:marBottom w:val="0"/>
      <w:divBdr>
        <w:top w:val="none" w:sz="0" w:space="0" w:color="auto"/>
        <w:left w:val="none" w:sz="0" w:space="0" w:color="auto"/>
        <w:bottom w:val="none" w:sz="0" w:space="0" w:color="auto"/>
        <w:right w:val="none" w:sz="0" w:space="0" w:color="auto"/>
      </w:divBdr>
    </w:div>
    <w:div w:id="1570532385">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783186743">
      <w:bodyDiv w:val="1"/>
      <w:marLeft w:val="0"/>
      <w:marRight w:val="0"/>
      <w:marTop w:val="0"/>
      <w:marBottom w:val="0"/>
      <w:divBdr>
        <w:top w:val="none" w:sz="0" w:space="0" w:color="auto"/>
        <w:left w:val="none" w:sz="0" w:space="0" w:color="auto"/>
        <w:bottom w:val="none" w:sz="0" w:space="0" w:color="auto"/>
        <w:right w:val="none" w:sz="0" w:space="0" w:color="auto"/>
      </w:divBdr>
    </w:div>
    <w:div w:id="1788281424">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00494489">
      <w:bodyDiv w:val="1"/>
      <w:marLeft w:val="0"/>
      <w:marRight w:val="0"/>
      <w:marTop w:val="0"/>
      <w:marBottom w:val="0"/>
      <w:divBdr>
        <w:top w:val="none" w:sz="0" w:space="0" w:color="auto"/>
        <w:left w:val="none" w:sz="0" w:space="0" w:color="auto"/>
        <w:bottom w:val="none" w:sz="0" w:space="0" w:color="auto"/>
        <w:right w:val="none" w:sz="0" w:space="0" w:color="auto"/>
      </w:divBdr>
    </w:div>
    <w:div w:id="1822698334">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FFA28-32B9-4AF2-8227-C469DC33A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7461</Words>
  <Characters>42533</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49895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23.558 V19.0.0</dc:title>
  <dc:subject>&lt;Title 1; Title 2&gt; (Release 15 |14 | 13 |12)</dc:subject>
  <dc:creator>MCC Support</dc:creator>
  <cp:keywords>&lt;keyword[, keyword]&gt;</cp:keywords>
  <dc:description/>
  <cp:lastModifiedBy>Peter Dawes, Vodafone</cp:lastModifiedBy>
  <cp:revision>4</cp:revision>
  <cp:lastPrinted>2024-02-02T15:26:00Z</cp:lastPrinted>
  <dcterms:created xsi:type="dcterms:W3CDTF">2024-02-18T18:00:00Z</dcterms:created>
  <dcterms:modified xsi:type="dcterms:W3CDTF">2024-02-18T18:01:00Z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MSIP_Label_17da11e7-ad83-4459-98c6-12a88e2eac78_Enabled">
    <vt:lpwstr>true</vt:lpwstr>
  </property>
  <property fmtid="{D5CDD505-2E9C-101B-9397-08002B2CF9AE}" pid="6" name="MSIP_Label_17da11e7-ad83-4459-98c6-12a88e2eac78_SetDate">
    <vt:lpwstr>2024-02-02T15:25:37Z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010ae9b5-5f08-4ef3-a343-4ec5430194b4</vt:lpwstr>
  </property>
  <property fmtid="{D5CDD505-2E9C-101B-9397-08002B2CF9AE}" pid="11" name="MSIP_Label_17da11e7-ad83-4459-98c6-12a88e2eac78_ContentBits">
    <vt:lpwstr>0</vt:lpwstr>
  </property>
</Properties>
</file>