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BB67E00"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5B256E">
        <w:rPr>
          <w:b/>
          <w:noProof/>
          <w:sz w:val="24"/>
        </w:rPr>
        <w:t>0055</w:t>
      </w:r>
    </w:p>
    <w:p w14:paraId="1EB2E693" w14:textId="330C9AF8"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6556" w:rsidR="001E41F3" w:rsidRPr="00410371" w:rsidRDefault="00DD3787" w:rsidP="0023598F">
            <w:pPr>
              <w:pStyle w:val="CRCoverPage"/>
              <w:spacing w:after="0"/>
              <w:jc w:val="center"/>
              <w:rPr>
                <w:b/>
                <w:noProof/>
                <w:sz w:val="28"/>
              </w:rPr>
            </w:pPr>
            <w:r>
              <w:rPr>
                <w:b/>
                <w:sz w:val="28"/>
              </w:rPr>
              <w:t>23.</w:t>
            </w:r>
            <w:r>
              <w:rPr>
                <w:rFonts w:eastAsia="SimSun" w:hint="eastAsia"/>
                <w:b/>
                <w:sz w:val="28"/>
                <w:lang w:val="en-US" w:eastAsia="zh-CN"/>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560F2" w:rsidR="001E41F3" w:rsidRPr="00410371" w:rsidRDefault="0064302F" w:rsidP="0023598F">
            <w:pPr>
              <w:pStyle w:val="CRCoverPage"/>
              <w:spacing w:after="0"/>
              <w:jc w:val="center"/>
              <w:rPr>
                <w:noProof/>
              </w:rPr>
            </w:pPr>
            <w:fldSimple w:instr=" DOCPROPERTY  Cr#  \* MERGEFORMAT ">
              <w:r w:rsidR="005B256E">
                <w:rPr>
                  <w:b/>
                  <w:noProof/>
                  <w:sz w:val="28"/>
                </w:rPr>
                <w:t>0</w:t>
              </w:r>
              <w:r>
                <w:rPr>
                  <w:b/>
                  <w:noProof/>
                  <w:sz w:val="28"/>
                </w:rPr>
                <w:t>5</w:t>
              </w:r>
              <w:r w:rsidR="005B256E">
                <w:rPr>
                  <w:b/>
                  <w:noProof/>
                  <w:sz w:val="28"/>
                </w:rPr>
                <w:t>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4B2F3" w:rsidR="001E41F3" w:rsidRPr="00DD3787" w:rsidRDefault="00DD3787" w:rsidP="0023598F">
            <w:pPr>
              <w:pStyle w:val="CRCoverPage"/>
              <w:spacing w:after="0"/>
              <w:jc w:val="center"/>
              <w:rPr>
                <w:b/>
                <w:bCs/>
                <w:noProof/>
                <w:sz w:val="28"/>
                <w:szCs w:val="28"/>
              </w:rPr>
            </w:pPr>
            <w:r w:rsidRPr="00DD37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DD3F2" w:rsidR="001E41F3" w:rsidRPr="00410371" w:rsidRDefault="006427BD" w:rsidP="008D26CA">
            <w:pPr>
              <w:pStyle w:val="CRCoverPage"/>
              <w:spacing w:after="0"/>
              <w:jc w:val="center"/>
              <w:rPr>
                <w:noProof/>
                <w:sz w:val="28"/>
              </w:rPr>
            </w:pPr>
            <w:r>
              <w:rPr>
                <w:b/>
                <w:sz w:val="28"/>
              </w:rPr>
              <w:t>18</w:t>
            </w:r>
            <w:r w:rsidR="00B06880">
              <w:rPr>
                <w:b/>
                <w:sz w:val="28"/>
              </w:rPr>
              <w:t>.</w:t>
            </w:r>
            <w:r>
              <w:rPr>
                <w:b/>
                <w:sz w:val="28"/>
              </w:rPr>
              <w:t>5</w:t>
            </w:r>
            <w:r w:rsidR="00B0688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30C2E" w:rsidR="00F25D98" w:rsidRDefault="007D3C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6F35C" w:rsidR="00F25D98" w:rsidRDefault="007D3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E9262" w:rsidR="001E41F3" w:rsidRDefault="009D69C1">
            <w:pPr>
              <w:pStyle w:val="CRCoverPage"/>
              <w:spacing w:after="0"/>
              <w:ind w:left="100"/>
              <w:rPr>
                <w:noProof/>
              </w:rPr>
            </w:pPr>
            <w:r>
              <w:t xml:space="preserve">Correction in </w:t>
            </w:r>
            <w:r w:rsidR="00DD3787">
              <w:t>S-EES executed ACR</w:t>
            </w:r>
            <w:r>
              <w:t xml:space="preserve"> to CAS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E0B6D" w:rsidR="001E41F3" w:rsidRDefault="007D3CFF">
            <w:pPr>
              <w:pStyle w:val="CRCoverPage"/>
              <w:spacing w:after="0"/>
              <w:ind w:left="100"/>
              <w:rPr>
                <w:noProof/>
              </w:rPr>
            </w:pPr>
            <w:r>
              <w:t>InterDigital</w:t>
            </w:r>
            <w:r w:rsidR="00F63338">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6A5C9" w:rsidR="001E41F3" w:rsidRDefault="007D3C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92E0C" w:rsidR="001E41F3" w:rsidRDefault="00DD3787">
            <w:pPr>
              <w:pStyle w:val="CRCoverPage"/>
              <w:spacing w:after="0"/>
              <w:ind w:left="100"/>
              <w:rPr>
                <w:noProof/>
              </w:rPr>
            </w:pPr>
            <w:r>
              <w:t>EDGEAPP_Ph</w:t>
            </w:r>
            <w:r w:rsidR="00CC4FAA">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82C" w:rsidR="001E41F3" w:rsidRDefault="0023598F">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83928" w:rsidR="001E41F3" w:rsidRDefault="009D69C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0BF40" w:rsidR="001E41F3" w:rsidRDefault="008D26CA">
            <w:pPr>
              <w:pStyle w:val="CRCoverPage"/>
              <w:spacing w:after="0"/>
              <w:ind w:left="100"/>
              <w:rPr>
                <w:noProof/>
              </w:rPr>
            </w:pPr>
            <w:r>
              <w:t>Rel-1</w:t>
            </w:r>
            <w:r w:rsidR="00CC4FA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7C760" w14:textId="26FA9D8A" w:rsidR="00E3660E" w:rsidRDefault="00AD7503" w:rsidP="00E51CED">
            <w:pPr>
              <w:pStyle w:val="CRCoverPage"/>
              <w:spacing w:after="0"/>
              <w:ind w:left="100"/>
              <w:rPr>
                <w:rFonts w:eastAsia="SimSun"/>
              </w:rPr>
            </w:pPr>
            <w:r>
              <w:rPr>
                <w:noProof/>
              </w:rPr>
              <w:t xml:space="preserve">Clause </w:t>
            </w:r>
            <w:r>
              <w:rPr>
                <w:rFonts w:eastAsia="SimSun"/>
              </w:rPr>
              <w:t xml:space="preserve">8.8.2A.5 </w:t>
            </w:r>
            <w:r w:rsidR="00E3660E">
              <w:rPr>
                <w:rFonts w:eastAsia="SimSun"/>
              </w:rPr>
              <w:t xml:space="preserve">procedure specifies </w:t>
            </w:r>
            <w:r>
              <w:rPr>
                <w:rFonts w:eastAsia="SimSun"/>
              </w:rPr>
              <w:t>that the S-EES trigger</w:t>
            </w:r>
            <w:r w:rsidR="00E3660E">
              <w:rPr>
                <w:rFonts w:eastAsia="SimSun"/>
              </w:rPr>
              <w:t>s</w:t>
            </w:r>
            <w:r>
              <w:rPr>
                <w:rFonts w:eastAsia="SimSun"/>
              </w:rPr>
              <w:t xml:space="preserve"> DNS resolution for the CAS, and </w:t>
            </w:r>
            <w:r w:rsidR="00E3660E">
              <w:rPr>
                <w:rFonts w:eastAsia="SimSun"/>
              </w:rPr>
              <w:t xml:space="preserve">that </w:t>
            </w:r>
            <w:r>
              <w:rPr>
                <w:rFonts w:eastAsia="SimSun"/>
              </w:rPr>
              <w:t xml:space="preserve">the CAS </w:t>
            </w:r>
            <w:r w:rsidR="00E3660E">
              <w:rPr>
                <w:rFonts w:eastAsia="SimSun"/>
              </w:rPr>
              <w:t>information is obtained from the S-EAS profile.</w:t>
            </w:r>
          </w:p>
          <w:p w14:paraId="00F8A201" w14:textId="77777777" w:rsidR="00E3660E" w:rsidRDefault="00E3660E" w:rsidP="00E51CED">
            <w:pPr>
              <w:pStyle w:val="CRCoverPage"/>
              <w:spacing w:after="0"/>
              <w:ind w:left="100"/>
              <w:rPr>
                <w:rFonts w:eastAsia="SimSun"/>
              </w:rPr>
            </w:pPr>
          </w:p>
          <w:p w14:paraId="708AA7DE" w14:textId="07DDB597" w:rsidR="006427BD" w:rsidRDefault="00E3660E" w:rsidP="00E3660E">
            <w:pPr>
              <w:pStyle w:val="CRCoverPage"/>
              <w:spacing w:after="0"/>
              <w:ind w:left="100"/>
              <w:rPr>
                <w:noProof/>
              </w:rPr>
            </w:pPr>
            <w:r>
              <w:rPr>
                <w:noProof/>
              </w:rPr>
              <w:t>However, the EAS profile does not contain any "CAS information" IE that could be used in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9560F" w14:textId="2A762FCA" w:rsidR="00E51CED" w:rsidRPr="00E3660E" w:rsidRDefault="003656C8" w:rsidP="00E3660E">
            <w:pPr>
              <w:pStyle w:val="CRCoverPage"/>
              <w:numPr>
                <w:ilvl w:val="0"/>
                <w:numId w:val="1"/>
              </w:numPr>
              <w:spacing w:after="0"/>
              <w:rPr>
                <w:noProof/>
              </w:rPr>
            </w:pPr>
            <w:r>
              <w:rPr>
                <w:noProof/>
              </w:rPr>
              <w:t>"</w:t>
            </w:r>
            <w:r w:rsidR="00E51CED">
              <w:rPr>
                <w:noProof/>
              </w:rPr>
              <w:t>CAS information</w:t>
            </w:r>
            <w:r>
              <w:rPr>
                <w:noProof/>
              </w:rPr>
              <w:t>"</w:t>
            </w:r>
            <w:r w:rsidR="00E51CED">
              <w:rPr>
                <w:noProof/>
              </w:rPr>
              <w:t xml:space="preserve"> </w:t>
            </w:r>
            <w:r w:rsidR="00E3660E">
              <w:rPr>
                <w:noProof/>
              </w:rPr>
              <w:t xml:space="preserve">IE added </w:t>
            </w:r>
            <w:r w:rsidR="00E51CED">
              <w:rPr>
                <w:noProof/>
              </w:rPr>
              <w:t xml:space="preserve">to </w:t>
            </w:r>
            <w:r w:rsidR="00E3660E">
              <w:rPr>
                <w:noProof/>
              </w:rPr>
              <w:t xml:space="preserve">the </w:t>
            </w:r>
            <w:r w:rsidR="00E51CED">
              <w:rPr>
                <w:noProof/>
              </w:rPr>
              <w:t>EAS Profile</w:t>
            </w:r>
            <w:r w:rsidR="00E3660E">
              <w:rPr>
                <w:rFonts w:eastAsia="SimSun"/>
              </w:rPr>
              <w:t>.</w:t>
            </w:r>
          </w:p>
          <w:p w14:paraId="31C656EC" w14:textId="1C839B78" w:rsidR="00E3660E" w:rsidRDefault="00E3660E" w:rsidP="00E3660E">
            <w:pPr>
              <w:pStyle w:val="CRCoverPage"/>
              <w:numPr>
                <w:ilvl w:val="0"/>
                <w:numId w:val="1"/>
              </w:numPr>
              <w:spacing w:after="0"/>
              <w:rPr>
                <w:noProof/>
              </w:rPr>
            </w:pPr>
            <w:r>
              <w:rPr>
                <w:noProof/>
              </w:rPr>
              <w:t>“endpoint information” is replaced with “CAS information” in the procedure to align with the IE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ABA6C" w:rsidR="001E41F3" w:rsidRDefault="00E3660E">
            <w:pPr>
              <w:pStyle w:val="CRCoverPage"/>
              <w:spacing w:after="0"/>
              <w:ind w:left="100"/>
              <w:rPr>
                <w:noProof/>
              </w:rPr>
            </w:pPr>
            <w:r>
              <w:rPr>
                <w:noProof/>
              </w:rPr>
              <w:t xml:space="preserve">The procedure specified in clause </w:t>
            </w:r>
            <w:r>
              <w:rPr>
                <w:rFonts w:eastAsia="SimSun"/>
              </w:rPr>
              <w:t>8.8.2A.5</w:t>
            </w:r>
            <w:r w:rsidR="00E51CED">
              <w:rPr>
                <w:noProof/>
              </w:rPr>
              <w:t xml:space="preserve"> </w:t>
            </w:r>
            <w:r>
              <w:rPr>
                <w:noProof/>
              </w:rPr>
              <w:t>cannot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A88D3" w:rsidR="001E41F3" w:rsidRDefault="008D26CA">
            <w:pPr>
              <w:pStyle w:val="CRCoverPage"/>
              <w:spacing w:after="0"/>
              <w:ind w:left="100"/>
              <w:rPr>
                <w:noProof/>
              </w:rPr>
            </w:pPr>
            <w:r>
              <w:rPr>
                <w:noProof/>
              </w:rPr>
              <w:t>8.2.4</w:t>
            </w:r>
            <w:r w:rsidR="005D0ABC">
              <w:rPr>
                <w:noProof/>
              </w:rPr>
              <w:t>, 8.8.2A.5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DD39B" w:rsidR="001E41F3" w:rsidRDefault="00235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BB010" w:rsidR="001E41F3" w:rsidRDefault="00235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E059E" w:rsidR="001E41F3" w:rsidRDefault="00235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F2A8F7" w14:textId="77777777" w:rsidR="00741EF4" w:rsidRPr="00572A85" w:rsidRDefault="00741EF4" w:rsidP="00741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19E5EF96" w14:textId="77777777" w:rsidR="008D26CA" w:rsidRDefault="008D26CA" w:rsidP="008D26CA">
      <w:pPr>
        <w:pStyle w:val="Heading3"/>
        <w:rPr>
          <w:rFonts w:eastAsia="SimSun"/>
        </w:rPr>
      </w:pPr>
      <w:bookmarkStart w:id="1" w:name="_Toc37790994"/>
      <w:bookmarkStart w:id="2" w:name="_Toc42003945"/>
      <w:bookmarkStart w:id="3" w:name="_Toc50584266"/>
      <w:bookmarkStart w:id="4" w:name="_Toc50584610"/>
      <w:bookmarkStart w:id="5" w:name="_Toc57673457"/>
      <w:bookmarkStart w:id="6" w:name="_Toc155357108"/>
      <w:r>
        <w:rPr>
          <w:rFonts w:eastAsia="SimSun"/>
        </w:rPr>
        <w:t>8.2.4</w:t>
      </w:r>
      <w:r>
        <w:rPr>
          <w:rFonts w:eastAsia="SimSun"/>
        </w:rPr>
        <w:tab/>
        <w:t>EAS Profile</w:t>
      </w:r>
      <w:bookmarkEnd w:id="1"/>
      <w:bookmarkEnd w:id="2"/>
      <w:bookmarkEnd w:id="3"/>
      <w:bookmarkEnd w:id="4"/>
      <w:bookmarkEnd w:id="5"/>
      <w:bookmarkEnd w:id="6"/>
    </w:p>
    <w:p w14:paraId="25251773" w14:textId="77777777" w:rsidR="008D26CA" w:rsidRDefault="008D26CA" w:rsidP="008D26CA">
      <w:pPr>
        <w:rPr>
          <w:rFonts w:eastAsia="SimSun"/>
        </w:rPr>
      </w:pPr>
      <w:r>
        <w:t xml:space="preserve">An EAS Profile includes information about an EAS used to describe services and service characteristics offered. </w:t>
      </w:r>
    </w:p>
    <w:p w14:paraId="1B0154F8" w14:textId="77777777" w:rsidR="008D26CA" w:rsidRDefault="008D26CA" w:rsidP="008D26CA">
      <w:pPr>
        <w:pStyle w:val="NO"/>
      </w:pPr>
      <w:r>
        <w:t>NOTE:</w:t>
      </w:r>
      <w:r>
        <w:tab/>
        <w:t>Information elements in the EAS Profile are provided by the ASP.</w:t>
      </w:r>
    </w:p>
    <w:p w14:paraId="1D257ECB" w14:textId="77777777" w:rsidR="008D26CA" w:rsidRDefault="008D26CA" w:rsidP="008D26CA">
      <w:pPr>
        <w:pStyle w:val="TH"/>
      </w:pPr>
      <w:r>
        <w:t>Table 8.2.4-1: EAS Profile</w:t>
      </w:r>
    </w:p>
    <w:tbl>
      <w:tblPr>
        <w:tblW w:w="8910" w:type="dxa"/>
        <w:jc w:val="center"/>
        <w:tblLayout w:type="fixed"/>
        <w:tblLook w:val="04A0" w:firstRow="1" w:lastRow="0" w:firstColumn="1" w:lastColumn="0" w:noHBand="0" w:noVBand="1"/>
      </w:tblPr>
      <w:tblGrid>
        <w:gridCol w:w="2155"/>
        <w:gridCol w:w="900"/>
        <w:gridCol w:w="5855"/>
      </w:tblGrid>
      <w:tr w:rsidR="008D26CA" w14:paraId="3A62CEF4"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427DFD46" w14:textId="77777777" w:rsidR="008D26CA" w:rsidRDefault="008D26CA">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766A43DD" w14:textId="77777777" w:rsidR="008D26CA" w:rsidRDefault="008D26CA">
            <w:pPr>
              <w:pStyle w:val="TAH"/>
              <w:rPr>
                <w:lang w:eastAsia="en-GB"/>
              </w:rPr>
            </w:pPr>
            <w:r>
              <w:rPr>
                <w:lang w:eastAsia="en-GB"/>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65BA6287" w14:textId="77777777" w:rsidR="008D26CA" w:rsidRDefault="008D26CA">
            <w:pPr>
              <w:pStyle w:val="TAH"/>
              <w:rPr>
                <w:lang w:eastAsia="en-GB"/>
              </w:rPr>
            </w:pPr>
            <w:r>
              <w:rPr>
                <w:lang w:eastAsia="en-GB"/>
              </w:rPr>
              <w:t>Description</w:t>
            </w:r>
          </w:p>
        </w:tc>
      </w:tr>
      <w:tr w:rsidR="008D26CA" w14:paraId="116CF502"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7BAA2E6B" w14:textId="77777777" w:rsidR="008D26CA" w:rsidRDefault="008D26CA">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4AC3BF86" w14:textId="77777777" w:rsidR="008D26CA" w:rsidRDefault="008D26CA">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3" w:type="dxa"/>
            <w:tcBorders>
              <w:top w:val="single" w:sz="4" w:space="0" w:color="000000"/>
              <w:left w:val="single" w:sz="4" w:space="0" w:color="000000"/>
              <w:bottom w:val="single" w:sz="4" w:space="0" w:color="000000"/>
              <w:right w:val="single" w:sz="4" w:space="0" w:color="000000"/>
            </w:tcBorders>
            <w:hideMark/>
          </w:tcPr>
          <w:p w14:paraId="52974CDF" w14:textId="77777777" w:rsidR="008D26CA" w:rsidRDefault="008D26CA">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8D26CA" w14:paraId="17F1E4F0"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1C001A15" w14:textId="77777777" w:rsidR="008D26CA" w:rsidRDefault="008D26CA">
            <w:pPr>
              <w:pStyle w:val="TAL"/>
              <w:rPr>
                <w:rFonts w:eastAsia="SimSun"/>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14:paraId="4AF54EA0" w14:textId="77777777" w:rsidR="008D26CA" w:rsidRDefault="008D26CA">
            <w:pPr>
              <w:pStyle w:val="TAC"/>
              <w:rPr>
                <w:lang w:eastAsia="en-GB"/>
              </w:rPr>
            </w:pPr>
            <w:r>
              <w:rPr>
                <w:lang w:eastAsia="en-GB"/>
              </w:rPr>
              <w:t>M</w:t>
            </w:r>
          </w:p>
        </w:tc>
        <w:tc>
          <w:tcPr>
            <w:tcW w:w="5853" w:type="dxa"/>
            <w:tcBorders>
              <w:top w:val="single" w:sz="4" w:space="0" w:color="000000"/>
              <w:left w:val="single" w:sz="4" w:space="0" w:color="000000"/>
              <w:bottom w:val="single" w:sz="4" w:space="0" w:color="000000"/>
              <w:right w:val="single" w:sz="4" w:space="0" w:color="000000"/>
            </w:tcBorders>
            <w:hideMark/>
          </w:tcPr>
          <w:p w14:paraId="3FD63667" w14:textId="77777777" w:rsidR="008D26CA" w:rsidRDefault="008D26CA">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8D26CA" w14:paraId="6CA39524"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35E884A9" w14:textId="77777777" w:rsidR="008D26CA" w:rsidRDefault="008D26CA">
            <w:pPr>
              <w:pStyle w:val="TAL"/>
              <w:rPr>
                <w:lang w:eastAsia="en-GB"/>
              </w:rPr>
            </w:pPr>
            <w:r>
              <w:rPr>
                <w:lang w:eastAsia="en-GB"/>
              </w:rPr>
              <w:t>List of EAS bundle information</w:t>
            </w:r>
          </w:p>
        </w:tc>
        <w:tc>
          <w:tcPr>
            <w:tcW w:w="900" w:type="dxa"/>
            <w:tcBorders>
              <w:top w:val="single" w:sz="4" w:space="0" w:color="000000"/>
              <w:left w:val="single" w:sz="4" w:space="0" w:color="000000"/>
              <w:bottom w:val="single" w:sz="4" w:space="0" w:color="000000"/>
              <w:right w:val="nil"/>
            </w:tcBorders>
            <w:hideMark/>
          </w:tcPr>
          <w:p w14:paraId="34360716"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17BA999B" w14:textId="77777777" w:rsidR="008D26CA" w:rsidRDefault="008D26CA">
            <w:pPr>
              <w:pStyle w:val="TAL"/>
              <w:rPr>
                <w:lang w:eastAsia="en-GB"/>
              </w:rPr>
            </w:pPr>
            <w:r>
              <w:rPr>
                <w:lang w:eastAsia="en-GB"/>
              </w:rPr>
              <w:t>List of EAS bundles to which the EAS belongs and related bundling requirements.</w:t>
            </w:r>
          </w:p>
        </w:tc>
      </w:tr>
      <w:tr w:rsidR="008D26CA" w14:paraId="3F8FFD5E"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5A9D6B01" w14:textId="77777777" w:rsidR="008D26CA" w:rsidRDefault="008D26CA">
            <w:pPr>
              <w:pStyle w:val="TAL"/>
              <w:keepNext w:val="0"/>
              <w:keepLines w:val="0"/>
              <w:rPr>
                <w:lang w:eastAsia="en-GB"/>
              </w:rPr>
            </w:pPr>
            <w:r>
              <w:rPr>
                <w:lang w:eastAsia="en-GB"/>
              </w:rPr>
              <w:t>&gt; Bundle ID</w:t>
            </w:r>
          </w:p>
          <w:p w14:paraId="641EF8FA" w14:textId="77777777" w:rsidR="008D26CA" w:rsidRDefault="008D26CA">
            <w:pPr>
              <w:pStyle w:val="TAL"/>
              <w:rPr>
                <w:lang w:eastAsia="en-GB"/>
              </w:rPr>
            </w:pPr>
            <w:r>
              <w:rPr>
                <w:lang w:eastAsia="en-GB"/>
              </w:rPr>
              <w:t>(NOTE 3)</w:t>
            </w:r>
          </w:p>
        </w:tc>
        <w:tc>
          <w:tcPr>
            <w:tcW w:w="900" w:type="dxa"/>
            <w:tcBorders>
              <w:top w:val="single" w:sz="4" w:space="0" w:color="000000"/>
              <w:left w:val="single" w:sz="4" w:space="0" w:color="000000"/>
              <w:bottom w:val="single" w:sz="4" w:space="0" w:color="000000"/>
              <w:right w:val="nil"/>
            </w:tcBorders>
            <w:hideMark/>
          </w:tcPr>
          <w:p w14:paraId="13427314"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77457B16" w14:textId="77777777" w:rsidR="008D26CA" w:rsidRDefault="008D26CA">
            <w:pPr>
              <w:pStyle w:val="TAL"/>
              <w:rPr>
                <w:lang w:eastAsia="en-GB"/>
              </w:rPr>
            </w:pPr>
            <w:r>
              <w:rPr>
                <w:lang w:eastAsia="en-GB"/>
              </w:rPr>
              <w:t>Bundle ID as described in clause 7.2.10.</w:t>
            </w:r>
          </w:p>
        </w:tc>
      </w:tr>
      <w:tr w:rsidR="008D26CA" w14:paraId="13B4AE74"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11F7DB17" w14:textId="77777777" w:rsidR="008D26CA" w:rsidRDefault="008D26CA">
            <w:pPr>
              <w:pStyle w:val="TAL"/>
              <w:keepNext w:val="0"/>
              <w:keepLines w:val="0"/>
              <w:rPr>
                <w:lang w:eastAsia="en-GB"/>
              </w:rPr>
            </w:pPr>
            <w:r>
              <w:rPr>
                <w:lang w:eastAsia="en-GB"/>
              </w:rPr>
              <w:t>&gt; List of EAS IDs</w:t>
            </w:r>
          </w:p>
          <w:p w14:paraId="6C9CAFF5" w14:textId="77777777" w:rsidR="008D26CA" w:rsidRDefault="008D26CA">
            <w:pPr>
              <w:pStyle w:val="TAL"/>
              <w:keepNext w:val="0"/>
              <w:keepLines w:val="0"/>
              <w:rPr>
                <w:lang w:eastAsia="en-GB"/>
              </w:rPr>
            </w:pPr>
            <w:r>
              <w:rPr>
                <w:lang w:eastAsia="en-GB"/>
              </w:rPr>
              <w:t>(NOTE 2, NOTE 3)</w:t>
            </w:r>
          </w:p>
        </w:tc>
        <w:tc>
          <w:tcPr>
            <w:tcW w:w="900" w:type="dxa"/>
            <w:tcBorders>
              <w:top w:val="single" w:sz="4" w:space="0" w:color="000000"/>
              <w:left w:val="single" w:sz="4" w:space="0" w:color="000000"/>
              <w:bottom w:val="single" w:sz="4" w:space="0" w:color="000000"/>
              <w:right w:val="nil"/>
            </w:tcBorders>
            <w:hideMark/>
          </w:tcPr>
          <w:p w14:paraId="52174975"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6269E64B" w14:textId="77777777" w:rsidR="008D26CA" w:rsidRDefault="008D26CA">
            <w:pPr>
              <w:pStyle w:val="TAL"/>
              <w:rPr>
                <w:lang w:eastAsia="en-GB"/>
              </w:rPr>
            </w:pPr>
            <w:r>
              <w:rPr>
                <w:lang w:eastAsia="en-GB"/>
              </w:rPr>
              <w:t xml:space="preserve">List of the EAS IDs of the EASs to be invoked by the EAS for an EAS driven association of EASs. </w:t>
            </w:r>
          </w:p>
        </w:tc>
      </w:tr>
      <w:tr w:rsidR="008D26CA" w14:paraId="5F8418C8"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15955E80" w14:textId="77777777" w:rsidR="008D26CA" w:rsidRDefault="008D26CA">
            <w:pPr>
              <w:pStyle w:val="TAL"/>
              <w:rPr>
                <w:lang w:eastAsia="en-GB"/>
              </w:rPr>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hideMark/>
          </w:tcPr>
          <w:p w14:paraId="1E571D7C" w14:textId="77777777" w:rsidR="008D26CA" w:rsidRDefault="008D26CA">
            <w:pPr>
              <w:pStyle w:val="TAC"/>
              <w:rPr>
                <w:lang w:eastAsia="en-GB"/>
              </w:rPr>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hideMark/>
          </w:tcPr>
          <w:p w14:paraId="0F12CE61" w14:textId="77777777" w:rsidR="008D26CA" w:rsidRDefault="008D26CA">
            <w:pPr>
              <w:pStyle w:val="TAL"/>
              <w:rPr>
                <w:lang w:eastAsia="en-GB"/>
              </w:rPr>
            </w:pPr>
            <w:r>
              <w:rPr>
                <w:lang w:eastAsia="ko-KR"/>
              </w:rPr>
              <w:t>Type of the EAS bundle as described in clause 7.2.10</w:t>
            </w:r>
          </w:p>
        </w:tc>
      </w:tr>
      <w:tr w:rsidR="008D26CA" w14:paraId="31F35BFD"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69B79DAD" w14:textId="77777777" w:rsidR="008D26CA" w:rsidRDefault="008D26CA">
            <w:pPr>
              <w:pStyle w:val="TAL"/>
              <w:rPr>
                <w:lang w:eastAsia="ko-KR"/>
              </w:rPr>
            </w:pPr>
            <w:r>
              <w:rPr>
                <w:lang w:eastAsia="en-GB"/>
              </w:rPr>
              <w:t>&gt; Main EASID</w:t>
            </w:r>
          </w:p>
        </w:tc>
        <w:tc>
          <w:tcPr>
            <w:tcW w:w="900" w:type="dxa"/>
            <w:tcBorders>
              <w:top w:val="single" w:sz="4" w:space="0" w:color="000000"/>
              <w:left w:val="single" w:sz="4" w:space="0" w:color="000000"/>
              <w:bottom w:val="single" w:sz="4" w:space="0" w:color="000000"/>
              <w:right w:val="nil"/>
            </w:tcBorders>
            <w:hideMark/>
          </w:tcPr>
          <w:p w14:paraId="4428DAB4" w14:textId="77777777" w:rsidR="008D26CA" w:rsidRDefault="008D26CA">
            <w:pPr>
              <w:pStyle w:val="TAC"/>
              <w:rPr>
                <w:lang w:eastAsia="ko-KR"/>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6E5AF199" w14:textId="77777777" w:rsidR="008D26CA" w:rsidRDefault="008D26CA">
            <w:pPr>
              <w:pStyle w:val="TAL"/>
              <w:rPr>
                <w:lang w:eastAsia="ko-KR"/>
              </w:rPr>
            </w:pPr>
            <w:r>
              <w:rPr>
                <w:lang w:eastAsia="en-GB"/>
              </w:rPr>
              <w:t>Indicate which EAS in a bundle takes the main EAS service role.</w:t>
            </w:r>
          </w:p>
        </w:tc>
      </w:tr>
      <w:tr w:rsidR="008D26CA" w14:paraId="4FE8A723"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601CD7D8" w14:textId="77777777" w:rsidR="008D26CA" w:rsidRDefault="008D26CA">
            <w:pPr>
              <w:pStyle w:val="TAL"/>
              <w:rPr>
                <w:lang w:eastAsia="en-GB"/>
              </w:rPr>
            </w:pPr>
            <w:r>
              <w:rPr>
                <w:lang w:eastAsia="ko-KR"/>
              </w:rPr>
              <w:t>&gt; EAS bundle requirements</w:t>
            </w:r>
          </w:p>
        </w:tc>
        <w:tc>
          <w:tcPr>
            <w:tcW w:w="900" w:type="dxa"/>
            <w:tcBorders>
              <w:top w:val="single" w:sz="4" w:space="0" w:color="000000"/>
              <w:left w:val="single" w:sz="4" w:space="0" w:color="000000"/>
              <w:bottom w:val="single" w:sz="4" w:space="0" w:color="000000"/>
              <w:right w:val="nil"/>
            </w:tcBorders>
            <w:hideMark/>
          </w:tcPr>
          <w:p w14:paraId="4D9158A1" w14:textId="77777777" w:rsidR="008D26CA" w:rsidRDefault="008D26CA">
            <w:pPr>
              <w:pStyle w:val="TAC"/>
              <w:rPr>
                <w:lang w:eastAsia="en-GB"/>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5C01E630" w14:textId="77777777" w:rsidR="008D26CA" w:rsidRDefault="008D26CA">
            <w:pPr>
              <w:pStyle w:val="TAL"/>
              <w:rPr>
                <w:lang w:eastAsia="en-GB"/>
              </w:rPr>
            </w:pPr>
            <w:r>
              <w:rPr>
                <w:lang w:eastAsia="ko-KR"/>
              </w:rPr>
              <w:t>Requirements associated with the EAS bundle as described in clause 8.2.10.</w:t>
            </w:r>
          </w:p>
        </w:tc>
      </w:tr>
      <w:tr w:rsidR="008D26CA" w14:paraId="3180A5EE"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2B60D28B" w14:textId="77777777" w:rsidR="008D26CA" w:rsidRDefault="008D26CA">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3C79D665" w14:textId="77777777" w:rsidR="008D26CA" w:rsidRDefault="008D26CA">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2922A780" w14:textId="77777777" w:rsidR="008D26CA" w:rsidRDefault="008D26CA">
            <w:pPr>
              <w:pStyle w:val="TAL"/>
              <w:rPr>
                <w:lang w:eastAsia="ko-KR"/>
              </w:rPr>
            </w:pPr>
            <w:r>
              <w:rPr>
                <w:lang w:eastAsia="ko-KR"/>
              </w:rPr>
              <w:t xml:space="preserve">Identifies the AC(s) that can be served by the EAS </w:t>
            </w:r>
          </w:p>
        </w:tc>
      </w:tr>
      <w:tr w:rsidR="008D26CA" w14:paraId="6E7822AC"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2F6A596E" w14:textId="77777777" w:rsidR="008D26CA" w:rsidRDefault="008D26CA">
            <w:pPr>
              <w:pStyle w:val="TAL"/>
              <w:rPr>
                <w:lang w:eastAsia="en-GB"/>
              </w:rPr>
            </w:pPr>
            <w:r>
              <w:rPr>
                <w:lang w:eastAsia="en-GB"/>
              </w:rPr>
              <w:t>EAS Provider Identifier</w:t>
            </w:r>
          </w:p>
        </w:tc>
        <w:tc>
          <w:tcPr>
            <w:tcW w:w="900" w:type="dxa"/>
            <w:tcBorders>
              <w:top w:val="single" w:sz="4" w:space="0" w:color="000000"/>
              <w:left w:val="single" w:sz="4" w:space="0" w:color="000000"/>
              <w:bottom w:val="single" w:sz="4" w:space="0" w:color="000000"/>
              <w:right w:val="nil"/>
            </w:tcBorders>
            <w:hideMark/>
          </w:tcPr>
          <w:p w14:paraId="1DF58CC2"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7025A000" w14:textId="77777777" w:rsidR="008D26CA" w:rsidRDefault="008D26CA">
            <w:pPr>
              <w:pStyle w:val="TAL"/>
              <w:rPr>
                <w:lang w:eastAsia="en-GB"/>
              </w:rPr>
            </w:pPr>
            <w:r>
              <w:rPr>
                <w:lang w:eastAsia="en-GB"/>
              </w:rPr>
              <w:t>The identifier of the ASP that provides the EAS.</w:t>
            </w:r>
          </w:p>
        </w:tc>
      </w:tr>
      <w:tr w:rsidR="008D26CA" w14:paraId="6EDDB237"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11D7184C" w14:textId="77777777" w:rsidR="008D26CA" w:rsidRDefault="008D26CA">
            <w:pPr>
              <w:pStyle w:val="TAL"/>
              <w:rPr>
                <w:lang w:eastAsia="en-GB"/>
              </w:rPr>
            </w:pPr>
            <w:r>
              <w:rPr>
                <w:lang w:eastAsia="en-GB"/>
              </w:rPr>
              <w:t>Allowed MNO information</w:t>
            </w:r>
          </w:p>
        </w:tc>
        <w:tc>
          <w:tcPr>
            <w:tcW w:w="900" w:type="dxa"/>
            <w:tcBorders>
              <w:top w:val="single" w:sz="4" w:space="0" w:color="000000"/>
              <w:left w:val="single" w:sz="4" w:space="0" w:color="000000"/>
              <w:bottom w:val="single" w:sz="4" w:space="0" w:color="000000"/>
              <w:right w:val="nil"/>
            </w:tcBorders>
            <w:hideMark/>
          </w:tcPr>
          <w:p w14:paraId="03CBE02C"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3F63B32E" w14:textId="77777777" w:rsidR="008D26CA" w:rsidRDefault="008D26CA">
            <w:pPr>
              <w:pStyle w:val="TAL"/>
              <w:rPr>
                <w:lang w:eastAsia="en-GB"/>
              </w:rPr>
            </w:pPr>
            <w:r>
              <w:rPr>
                <w:lang w:eastAsia="en-GB"/>
              </w:rPr>
              <w:t>I</w:t>
            </w:r>
            <w:r>
              <w:rPr>
                <w:lang w:eastAsia="zh-CN"/>
              </w:rPr>
              <w:t>n</w:t>
            </w:r>
            <w:r>
              <w:rPr>
                <w:lang w:eastAsia="en-GB"/>
              </w:rPr>
              <w:t>formation of the allowed operator (e.g. MNO name, PLMN ID) from which its subscriber can consume the EAS services</w:t>
            </w:r>
          </w:p>
        </w:tc>
      </w:tr>
      <w:tr w:rsidR="008D26CA" w14:paraId="5FE5449C"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4A0AE543" w14:textId="77777777" w:rsidR="008D26CA" w:rsidRDefault="008D26CA">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14:paraId="1F0A09CB"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5F266B0A" w14:textId="77777777" w:rsidR="008D26CA" w:rsidRDefault="008D26CA">
            <w:pPr>
              <w:pStyle w:val="TAL"/>
              <w:rPr>
                <w:lang w:eastAsia="en-GB"/>
              </w:rPr>
            </w:pPr>
            <w:r>
              <w:rPr>
                <w:lang w:eastAsia="en-GB"/>
              </w:rPr>
              <w:t>The category or type of EAS (e.g. V2X)</w:t>
            </w:r>
          </w:p>
        </w:tc>
      </w:tr>
      <w:tr w:rsidR="008D26CA" w14:paraId="799B4221"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7985F6AD" w14:textId="77777777" w:rsidR="008D26CA" w:rsidRDefault="008D26CA">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14:paraId="23553B2B"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17CB9EE4" w14:textId="77777777" w:rsidR="008D26CA" w:rsidRDefault="008D26CA">
            <w:pPr>
              <w:pStyle w:val="TAL"/>
              <w:rPr>
                <w:lang w:eastAsia="en-GB"/>
              </w:rPr>
            </w:pPr>
            <w:r>
              <w:rPr>
                <w:lang w:eastAsia="en-GB"/>
              </w:rPr>
              <w:t xml:space="preserve">Human-readable description of the EAS </w:t>
            </w:r>
          </w:p>
        </w:tc>
      </w:tr>
      <w:tr w:rsidR="008D26CA" w14:paraId="0F607892"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5444D9C2" w14:textId="77777777" w:rsidR="008D26CA" w:rsidRDefault="008D26CA">
            <w:pPr>
              <w:pStyle w:val="TAL"/>
              <w:rPr>
                <w:lang w:eastAsia="en-GB"/>
              </w:rPr>
            </w:pPr>
            <w:r>
              <w:rPr>
                <w:lang w:eastAsia="en-GB"/>
              </w:rPr>
              <w:t>EAS Schedule</w:t>
            </w:r>
          </w:p>
        </w:tc>
        <w:tc>
          <w:tcPr>
            <w:tcW w:w="900" w:type="dxa"/>
            <w:tcBorders>
              <w:top w:val="single" w:sz="4" w:space="0" w:color="000000"/>
              <w:left w:val="single" w:sz="4" w:space="0" w:color="000000"/>
              <w:bottom w:val="single" w:sz="4" w:space="0" w:color="000000"/>
              <w:right w:val="nil"/>
            </w:tcBorders>
            <w:hideMark/>
          </w:tcPr>
          <w:p w14:paraId="7062C55C"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183A4B1E" w14:textId="77777777" w:rsidR="008D26CA" w:rsidRDefault="008D26CA">
            <w:pPr>
              <w:pStyle w:val="TAL"/>
              <w:rPr>
                <w:lang w:eastAsia="en-GB"/>
              </w:rPr>
            </w:pPr>
            <w:r>
              <w:rPr>
                <w:lang w:eastAsia="en-GB"/>
              </w:rPr>
              <w:t>The availability schedule of the EAS (e.g. time windows)</w:t>
            </w:r>
          </w:p>
        </w:tc>
      </w:tr>
      <w:tr w:rsidR="008D26CA" w14:paraId="53FF5893"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02FE3523" w14:textId="77777777" w:rsidR="008D26CA" w:rsidRDefault="008D26CA">
            <w:pPr>
              <w:pStyle w:val="TAL"/>
              <w:rPr>
                <w:lang w:eastAsia="en-GB"/>
              </w:rPr>
            </w:pPr>
            <w:r>
              <w:rPr>
                <w:lang w:eastAsia="en-GB"/>
              </w:rPr>
              <w:t>EAS Geographical Service Area</w:t>
            </w:r>
          </w:p>
        </w:tc>
        <w:tc>
          <w:tcPr>
            <w:tcW w:w="900" w:type="dxa"/>
            <w:tcBorders>
              <w:top w:val="single" w:sz="4" w:space="0" w:color="000000"/>
              <w:left w:val="single" w:sz="4" w:space="0" w:color="000000"/>
              <w:bottom w:val="single" w:sz="4" w:space="0" w:color="000000"/>
              <w:right w:val="nil"/>
            </w:tcBorders>
            <w:hideMark/>
          </w:tcPr>
          <w:p w14:paraId="6D4926C0"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2A6085F2" w14:textId="77777777" w:rsidR="008D26CA" w:rsidRDefault="008D26CA">
            <w:pPr>
              <w:pStyle w:val="TAL"/>
              <w:rPr>
                <w:lang w:eastAsia="en-GB"/>
              </w:rPr>
            </w:pPr>
            <w:r>
              <w:rPr>
                <w:lang w:eastAsia="en-GB"/>
              </w:rPr>
              <w:t>The geographical service area that the EAS serves. ACs in UEs that are located outside that area shall not be served.</w:t>
            </w:r>
          </w:p>
        </w:tc>
      </w:tr>
      <w:tr w:rsidR="008D26CA" w14:paraId="20145C0B"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05F5DA12" w14:textId="77777777" w:rsidR="008D26CA" w:rsidRDefault="008D26CA">
            <w:pPr>
              <w:pStyle w:val="TAL"/>
              <w:rPr>
                <w:lang w:eastAsia="en-GB"/>
              </w:rPr>
            </w:pPr>
            <w:r>
              <w:rPr>
                <w:lang w:eastAsia="en-GB"/>
              </w:rPr>
              <w:t>EAS Topological Service Area</w:t>
            </w:r>
          </w:p>
        </w:tc>
        <w:tc>
          <w:tcPr>
            <w:tcW w:w="900" w:type="dxa"/>
            <w:tcBorders>
              <w:top w:val="single" w:sz="4" w:space="0" w:color="000000"/>
              <w:left w:val="single" w:sz="4" w:space="0" w:color="000000"/>
              <w:bottom w:val="single" w:sz="4" w:space="0" w:color="000000"/>
              <w:right w:val="nil"/>
            </w:tcBorders>
            <w:hideMark/>
          </w:tcPr>
          <w:p w14:paraId="43BB8FC6"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0D87715B" w14:textId="77777777" w:rsidR="008D26CA" w:rsidRDefault="008D26CA">
            <w:pPr>
              <w:pStyle w:val="TAL"/>
              <w:rPr>
                <w:lang w:eastAsia="en-GB"/>
              </w:rPr>
            </w:pPr>
            <w:r>
              <w:rPr>
                <w:lang w:eastAsia="ko-KR"/>
              </w:rPr>
              <w:t>The EAS serves UEs that are connected to the Core Network from one of the cells included in this service area.</w:t>
            </w:r>
            <w:r>
              <w:rPr>
                <w:lang w:eastAsia="en-GB"/>
              </w:rPr>
              <w:t xml:space="preserve"> ACs in UEs that are located outside this area shall not be served. See possible formats in Table 8.2.7-1.</w:t>
            </w:r>
          </w:p>
        </w:tc>
      </w:tr>
      <w:tr w:rsidR="008D26CA" w14:paraId="7BD18FA5"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481BDD60" w14:textId="77777777" w:rsidR="008D26CA" w:rsidRDefault="008D26CA">
            <w:pPr>
              <w:pStyle w:val="TAL"/>
              <w:rPr>
                <w:lang w:eastAsia="en-GB"/>
              </w:rPr>
            </w:pPr>
            <w:r>
              <w:rPr>
                <w:lang w:eastAsia="en-GB"/>
              </w:rPr>
              <w:t>EAS Service KPIs</w:t>
            </w:r>
          </w:p>
        </w:tc>
        <w:tc>
          <w:tcPr>
            <w:tcW w:w="900" w:type="dxa"/>
            <w:tcBorders>
              <w:top w:val="single" w:sz="4" w:space="0" w:color="000000"/>
              <w:left w:val="single" w:sz="4" w:space="0" w:color="000000"/>
              <w:bottom w:val="single" w:sz="4" w:space="0" w:color="000000"/>
              <w:right w:val="nil"/>
            </w:tcBorders>
            <w:hideMark/>
          </w:tcPr>
          <w:p w14:paraId="70087B5F"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1071E101" w14:textId="77777777" w:rsidR="008D26CA" w:rsidRDefault="008D26CA">
            <w:pPr>
              <w:pStyle w:val="TAL"/>
              <w:rPr>
                <w:lang w:eastAsia="en-GB"/>
              </w:rPr>
            </w:pPr>
            <w:r>
              <w:rPr>
                <w:lang w:eastAsia="en-GB"/>
              </w:rPr>
              <w:t xml:space="preserve">Service characteristics provided by EAS, </w:t>
            </w:r>
            <w:r>
              <w:rPr>
                <w:lang w:eastAsia="ko-KR"/>
              </w:rPr>
              <w:t>detailed in Table 8</w:t>
            </w:r>
            <w:r>
              <w:rPr>
                <w:lang w:eastAsia="en-GB"/>
              </w:rPr>
              <w:t>.2.5-1</w:t>
            </w:r>
          </w:p>
        </w:tc>
      </w:tr>
      <w:tr w:rsidR="008D26CA" w14:paraId="58BD0595"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31809432" w14:textId="77777777" w:rsidR="008D26CA" w:rsidRDefault="008D26CA">
            <w:pPr>
              <w:pStyle w:val="TAL"/>
              <w:rPr>
                <w:lang w:eastAsia="en-GB"/>
              </w:rPr>
            </w:pPr>
            <w:r>
              <w:rPr>
                <w:lang w:eastAsia="en-GB"/>
              </w:rPr>
              <w:t>EAS service permission level</w:t>
            </w:r>
          </w:p>
        </w:tc>
        <w:tc>
          <w:tcPr>
            <w:tcW w:w="900" w:type="dxa"/>
            <w:tcBorders>
              <w:top w:val="single" w:sz="4" w:space="0" w:color="000000"/>
              <w:left w:val="single" w:sz="4" w:space="0" w:color="000000"/>
              <w:bottom w:val="single" w:sz="4" w:space="0" w:color="000000"/>
              <w:right w:val="nil"/>
            </w:tcBorders>
            <w:hideMark/>
          </w:tcPr>
          <w:p w14:paraId="2CC20155"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29B9D214" w14:textId="77777777" w:rsidR="008D26CA" w:rsidRDefault="008D26CA">
            <w:pPr>
              <w:pStyle w:val="TAL"/>
              <w:rPr>
                <w:lang w:eastAsia="zh-CN"/>
              </w:rPr>
            </w:pPr>
            <w:r>
              <w:rPr>
                <w:lang w:eastAsia="zh-CN"/>
              </w:rPr>
              <w:t>Level of service permissions e.g. trial, gold-class supported by the EAS</w:t>
            </w:r>
          </w:p>
        </w:tc>
      </w:tr>
      <w:tr w:rsidR="008D26CA" w14:paraId="71325D5B"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668C076F" w14:textId="77777777" w:rsidR="008D26CA" w:rsidRDefault="008D26CA">
            <w:pPr>
              <w:pStyle w:val="TAL"/>
              <w:rPr>
                <w:lang w:eastAsia="en-GB"/>
              </w:rPr>
            </w:pPr>
            <w:r>
              <w:rPr>
                <w:lang w:eastAsia="en-GB"/>
              </w:rPr>
              <w:t>EAS Feature(s)</w:t>
            </w:r>
          </w:p>
        </w:tc>
        <w:tc>
          <w:tcPr>
            <w:tcW w:w="900" w:type="dxa"/>
            <w:tcBorders>
              <w:top w:val="single" w:sz="4" w:space="0" w:color="000000"/>
              <w:left w:val="single" w:sz="4" w:space="0" w:color="000000"/>
              <w:bottom w:val="single" w:sz="4" w:space="0" w:color="000000"/>
              <w:right w:val="nil"/>
            </w:tcBorders>
            <w:hideMark/>
          </w:tcPr>
          <w:p w14:paraId="25061327"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7519933C" w14:textId="77777777" w:rsidR="008D26CA" w:rsidRDefault="008D26CA">
            <w:pPr>
              <w:pStyle w:val="TAL"/>
              <w:rPr>
                <w:lang w:eastAsia="zh-CN"/>
              </w:rPr>
            </w:pPr>
            <w:r>
              <w:rPr>
                <w:lang w:eastAsia="zh-CN"/>
              </w:rPr>
              <w:t>Service features e.g. single vs. multi-player gaming service supported by the EAS</w:t>
            </w:r>
          </w:p>
        </w:tc>
      </w:tr>
      <w:tr w:rsidR="008D26CA" w14:paraId="3E98AE27"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34344FF0" w14:textId="77777777" w:rsidR="008D26CA" w:rsidRDefault="008D26CA">
            <w:pPr>
              <w:pStyle w:val="TAL"/>
              <w:rPr>
                <w:lang w:eastAsia="en-GB"/>
              </w:rPr>
            </w:pPr>
            <w:r>
              <w:rPr>
                <w:lang w:eastAsia="en-GB"/>
              </w:rPr>
              <w:t>EAS synchronization support</w:t>
            </w:r>
          </w:p>
        </w:tc>
        <w:tc>
          <w:tcPr>
            <w:tcW w:w="900" w:type="dxa"/>
            <w:tcBorders>
              <w:top w:val="single" w:sz="4" w:space="0" w:color="000000"/>
              <w:left w:val="single" w:sz="4" w:space="0" w:color="000000"/>
              <w:bottom w:val="single" w:sz="4" w:space="0" w:color="000000"/>
              <w:right w:val="nil"/>
            </w:tcBorders>
            <w:hideMark/>
          </w:tcPr>
          <w:p w14:paraId="55EB88F9"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47F289AE" w14:textId="77777777" w:rsidR="008D26CA" w:rsidRDefault="008D26CA">
            <w:pPr>
              <w:pStyle w:val="TAL"/>
              <w:rPr>
                <w:lang w:eastAsia="zh-CN"/>
              </w:rPr>
            </w:pPr>
            <w:r>
              <w:rPr>
                <w:lang w:eastAsia="en-GB"/>
              </w:rPr>
              <w:t>Indicates if the EAS supports content synchronization between EASs.</w:t>
            </w:r>
          </w:p>
        </w:tc>
      </w:tr>
      <w:tr w:rsidR="008D26CA" w14:paraId="52153E20"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025DF520" w14:textId="77777777" w:rsidR="008D26CA" w:rsidRDefault="008D26CA">
            <w:pPr>
              <w:pStyle w:val="TAL"/>
              <w:rPr>
                <w:lang w:eastAsia="en-GB"/>
              </w:rPr>
            </w:pPr>
            <w:r>
              <w:rPr>
                <w:lang w:eastAsia="en-GB"/>
              </w:rPr>
              <w:t>EAS Service continuity support</w:t>
            </w:r>
          </w:p>
        </w:tc>
        <w:tc>
          <w:tcPr>
            <w:tcW w:w="900" w:type="dxa"/>
            <w:tcBorders>
              <w:top w:val="single" w:sz="4" w:space="0" w:color="000000"/>
              <w:left w:val="single" w:sz="4" w:space="0" w:color="000000"/>
              <w:bottom w:val="single" w:sz="4" w:space="0" w:color="000000"/>
              <w:right w:val="nil"/>
            </w:tcBorders>
            <w:hideMark/>
          </w:tcPr>
          <w:p w14:paraId="69916FC4"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0B799351" w14:textId="77777777" w:rsidR="008D26CA" w:rsidRDefault="008D26CA">
            <w:pPr>
              <w:pStyle w:val="TAL"/>
              <w:rPr>
                <w:lang w:eastAsia="en-GB"/>
              </w:rPr>
            </w:pPr>
            <w:r>
              <w:rPr>
                <w:lang w:eastAsia="zh-CN"/>
              </w:rPr>
              <w:t>Indicates if the EAS supports service continuity or not. This IE indicates which ACR scenarios are supported by the EAS, also indicates the EAS ability (e.g. EAS bundle information) of handling bundled EAS ACR.</w:t>
            </w:r>
          </w:p>
        </w:tc>
      </w:tr>
      <w:tr w:rsidR="008D26CA" w14:paraId="1BD64F79"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13FD3834" w14:textId="77777777" w:rsidR="008D26CA" w:rsidRDefault="008D26CA">
            <w:pPr>
              <w:pStyle w:val="TAL"/>
              <w:rPr>
                <w:lang w:eastAsia="en-GB"/>
              </w:rPr>
            </w:pPr>
            <w:r>
              <w:rPr>
                <w:lang w:eastAsia="en-GB"/>
              </w:rPr>
              <w:t>EAS Transport layer service continuity support</w:t>
            </w:r>
          </w:p>
        </w:tc>
        <w:tc>
          <w:tcPr>
            <w:tcW w:w="900" w:type="dxa"/>
            <w:tcBorders>
              <w:top w:val="single" w:sz="4" w:space="0" w:color="000000"/>
              <w:left w:val="single" w:sz="4" w:space="0" w:color="000000"/>
              <w:bottom w:val="single" w:sz="4" w:space="0" w:color="000000"/>
              <w:right w:val="nil"/>
            </w:tcBorders>
            <w:hideMark/>
          </w:tcPr>
          <w:p w14:paraId="7461EFEA" w14:textId="77777777" w:rsidR="008D26CA" w:rsidRDefault="008D26CA">
            <w:pPr>
              <w:pStyle w:val="TAC"/>
              <w:rPr>
                <w:lang w:eastAsia="en-GB"/>
              </w:rPr>
            </w:pPr>
            <w:r>
              <w:rPr>
                <w:lang w:val="fr-FR"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6C3DD9B8" w14:textId="77777777" w:rsidR="008D26CA" w:rsidRDefault="008D26CA">
            <w:pPr>
              <w:pStyle w:val="TAL"/>
              <w:rPr>
                <w:lang w:eastAsia="zh-CN"/>
              </w:rPr>
            </w:pPr>
            <w:r>
              <w:rPr>
                <w:lang w:eastAsia="zh-CN"/>
              </w:rPr>
              <w:t>This IE indicates the EAS service continuity support for seamless transport layer (e.g. TCP/TLS/QUIC) relocation</w:t>
            </w:r>
          </w:p>
        </w:tc>
      </w:tr>
      <w:tr w:rsidR="008D26CA" w14:paraId="1F06362C"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07B39087" w14:textId="77777777" w:rsidR="008D26CA" w:rsidRDefault="008D26CA">
            <w:pPr>
              <w:pStyle w:val="TAL"/>
              <w:rPr>
                <w:lang w:val="en-IN" w:eastAsia="ko-KR"/>
              </w:rPr>
            </w:pPr>
            <w:r>
              <w:rPr>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hideMark/>
          </w:tcPr>
          <w:p w14:paraId="0EBC4E08"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tcPr>
          <w:p w14:paraId="690A4B37" w14:textId="77777777" w:rsidR="008D26CA" w:rsidRDefault="008D26CA">
            <w:pPr>
              <w:pStyle w:val="TAL"/>
              <w:rPr>
                <w:lang w:eastAsia="en-GB"/>
              </w:rPr>
            </w:pPr>
            <w:r>
              <w:rPr>
                <w:lang w:eastAsia="en-GB"/>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4AF473AB" w14:textId="77777777" w:rsidR="008D26CA" w:rsidRDefault="008D26CA">
            <w:pPr>
              <w:pStyle w:val="TAL"/>
              <w:rPr>
                <w:lang w:eastAsia="zh-CN"/>
              </w:rPr>
            </w:pPr>
          </w:p>
        </w:tc>
      </w:tr>
      <w:tr w:rsidR="008D26CA" w14:paraId="54592A07"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4C5901A9" w14:textId="77777777" w:rsidR="008D26CA" w:rsidRDefault="008D26CA">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0DA19BC5" w14:textId="77777777" w:rsidR="008D26CA" w:rsidRDefault="008D26CA">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BE19336" w14:textId="77777777" w:rsidR="008D26CA" w:rsidRDefault="008D26CA">
            <w:pPr>
              <w:pStyle w:val="TAL"/>
              <w:rPr>
                <w:lang w:eastAsia="ko-KR"/>
              </w:rPr>
            </w:pPr>
            <w:r>
              <w:rPr>
                <w:lang w:eastAsia="ko-KR"/>
              </w:rPr>
              <w:t>DNAI(s) associated with the EAS. This IE is used as Potential Locations of Applications in clause 5.6.7 of 3GPP TS 23.501 [2].</w:t>
            </w:r>
          </w:p>
          <w:p w14:paraId="67D92C65" w14:textId="77777777" w:rsidR="008D26CA" w:rsidRDefault="008D26CA">
            <w:pPr>
              <w:pStyle w:val="TAL"/>
              <w:rPr>
                <w:lang w:eastAsia="ko-KR"/>
              </w:rPr>
            </w:pPr>
          </w:p>
          <w:p w14:paraId="11891E39" w14:textId="77777777" w:rsidR="008D26CA" w:rsidRDefault="008D26CA">
            <w:pPr>
              <w:pStyle w:val="TAL"/>
              <w:rPr>
                <w:lang w:eastAsia="ko-KR"/>
              </w:rPr>
            </w:pPr>
            <w:r>
              <w:rPr>
                <w:lang w:eastAsia="ko-KR"/>
              </w:rPr>
              <w:t>It is a subset of the DNAI(s) associated with the EDN where the EAS resides.</w:t>
            </w:r>
          </w:p>
        </w:tc>
      </w:tr>
      <w:tr w:rsidR="008D26CA" w14:paraId="650E40B8"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7BAE26A8" w14:textId="77777777" w:rsidR="008D26CA" w:rsidRDefault="008D26CA">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630DEC3F" w14:textId="77777777" w:rsidR="008D26CA" w:rsidRDefault="008D26CA">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282D1869" w14:textId="77777777" w:rsidR="008D26CA" w:rsidRDefault="008D26CA">
            <w:pPr>
              <w:pStyle w:val="TAL"/>
              <w:rPr>
                <w:lang w:eastAsia="ko-KR"/>
              </w:rPr>
            </w:pPr>
            <w:r>
              <w:rPr>
                <w:lang w:eastAsia="ko-KR"/>
              </w:rPr>
              <w:t>The N6 traffic routing information and/or routing profile ID corresponding to each EAS DNAI.</w:t>
            </w:r>
          </w:p>
        </w:tc>
      </w:tr>
      <w:tr w:rsidR="008D26CA" w14:paraId="2AAD751F"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6ED5C51B" w14:textId="77777777" w:rsidR="008D26CA" w:rsidRDefault="008D26CA">
            <w:pPr>
              <w:pStyle w:val="TAL"/>
              <w:rPr>
                <w:lang w:eastAsia="en-GB"/>
              </w:rPr>
            </w:pPr>
            <w:r>
              <w:rPr>
                <w:lang w:eastAsia="en-GB"/>
              </w:rPr>
              <w:t>EAS Availability Reporting Period</w:t>
            </w:r>
          </w:p>
        </w:tc>
        <w:tc>
          <w:tcPr>
            <w:tcW w:w="900" w:type="dxa"/>
            <w:tcBorders>
              <w:top w:val="single" w:sz="4" w:space="0" w:color="000000"/>
              <w:left w:val="single" w:sz="4" w:space="0" w:color="000000"/>
              <w:bottom w:val="single" w:sz="4" w:space="0" w:color="000000"/>
              <w:right w:val="nil"/>
            </w:tcBorders>
            <w:hideMark/>
          </w:tcPr>
          <w:p w14:paraId="19F79D17"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4B522DA2" w14:textId="77777777" w:rsidR="008D26CA" w:rsidRDefault="008D26CA">
            <w:pPr>
              <w:pStyle w:val="TAL"/>
              <w:rPr>
                <w:lang w:eastAsia="en-GB"/>
              </w:rPr>
            </w:pPr>
            <w:r>
              <w:rPr>
                <w:lang w:eastAsia="en-GB"/>
              </w:rPr>
              <w:t>The availability reporting period (i.e. heartbeat period) that indicates to the EES how often it needs to check the EAS's availability after a successful registration.</w:t>
            </w:r>
          </w:p>
        </w:tc>
      </w:tr>
      <w:tr w:rsidR="008D26CA" w14:paraId="56378DB1" w14:textId="77777777" w:rsidTr="008D26CA">
        <w:trPr>
          <w:jc w:val="center"/>
        </w:trPr>
        <w:tc>
          <w:tcPr>
            <w:tcW w:w="2154" w:type="dxa"/>
            <w:tcBorders>
              <w:top w:val="single" w:sz="4" w:space="0" w:color="000000"/>
              <w:left w:val="single" w:sz="4" w:space="0" w:color="000000"/>
              <w:bottom w:val="single" w:sz="4" w:space="0" w:color="000000"/>
              <w:right w:val="nil"/>
            </w:tcBorders>
            <w:hideMark/>
          </w:tcPr>
          <w:p w14:paraId="5B72F4DC" w14:textId="77777777" w:rsidR="008D26CA" w:rsidRDefault="008D26CA">
            <w:pPr>
              <w:pStyle w:val="TAL"/>
              <w:rPr>
                <w:lang w:eastAsia="en-GB"/>
              </w:rPr>
            </w:pPr>
            <w:r>
              <w:rPr>
                <w:lang w:eastAsia="en-GB"/>
              </w:rPr>
              <w:t>EAS Status</w:t>
            </w:r>
          </w:p>
        </w:tc>
        <w:tc>
          <w:tcPr>
            <w:tcW w:w="900" w:type="dxa"/>
            <w:tcBorders>
              <w:top w:val="single" w:sz="4" w:space="0" w:color="000000"/>
              <w:left w:val="single" w:sz="4" w:space="0" w:color="000000"/>
              <w:bottom w:val="single" w:sz="4" w:space="0" w:color="000000"/>
              <w:right w:val="nil"/>
            </w:tcBorders>
            <w:hideMark/>
          </w:tcPr>
          <w:p w14:paraId="64288A84" w14:textId="77777777" w:rsidR="008D26CA" w:rsidRDefault="008D26CA">
            <w:pPr>
              <w:pStyle w:val="TAC"/>
              <w:rPr>
                <w:lang w:eastAsia="en-GB"/>
              </w:rPr>
            </w:pPr>
            <w:r>
              <w:rPr>
                <w:lang w:eastAsia="en-GB"/>
              </w:rPr>
              <w:t>O</w:t>
            </w:r>
          </w:p>
        </w:tc>
        <w:tc>
          <w:tcPr>
            <w:tcW w:w="5853" w:type="dxa"/>
            <w:tcBorders>
              <w:top w:val="single" w:sz="4" w:space="0" w:color="000000"/>
              <w:left w:val="single" w:sz="4" w:space="0" w:color="000000"/>
              <w:bottom w:val="single" w:sz="4" w:space="0" w:color="000000"/>
              <w:right w:val="single" w:sz="4" w:space="0" w:color="000000"/>
            </w:tcBorders>
            <w:hideMark/>
          </w:tcPr>
          <w:p w14:paraId="0256C7B1" w14:textId="77777777" w:rsidR="008D26CA" w:rsidRDefault="008D26CA">
            <w:pPr>
              <w:pStyle w:val="TAL"/>
              <w:rPr>
                <w:lang w:eastAsia="en-GB"/>
              </w:rPr>
            </w:pPr>
            <w:r>
              <w:rPr>
                <w:lang w:eastAsia="en-GB"/>
              </w:rPr>
              <w:t xml:space="preserve">The status of the EAS (e.g. enabled, disabled, etc.) </w:t>
            </w:r>
          </w:p>
        </w:tc>
      </w:tr>
      <w:tr w:rsidR="008D26CA" w14:paraId="133BD824" w14:textId="77777777" w:rsidTr="008D26CA">
        <w:trPr>
          <w:jc w:val="center"/>
          <w:ins w:id="7" w:author="InterDigital" w:date="2024-02-14T17:46:00Z"/>
        </w:trPr>
        <w:tc>
          <w:tcPr>
            <w:tcW w:w="2154" w:type="dxa"/>
            <w:tcBorders>
              <w:top w:val="single" w:sz="4" w:space="0" w:color="000000"/>
              <w:left w:val="single" w:sz="4" w:space="0" w:color="000000"/>
              <w:bottom w:val="single" w:sz="4" w:space="0" w:color="000000"/>
              <w:right w:val="nil"/>
            </w:tcBorders>
          </w:tcPr>
          <w:p w14:paraId="6A2D35BA" w14:textId="6FBCB93F" w:rsidR="008D26CA" w:rsidRDefault="008D26CA">
            <w:pPr>
              <w:pStyle w:val="TAL"/>
              <w:rPr>
                <w:ins w:id="8" w:author="InterDigital" w:date="2024-02-14T17:46:00Z"/>
                <w:lang w:eastAsia="en-GB"/>
              </w:rPr>
            </w:pPr>
            <w:ins w:id="9" w:author="InterDigital" w:date="2024-02-14T17:46:00Z">
              <w:r>
                <w:rPr>
                  <w:lang w:eastAsia="en-GB"/>
                </w:rPr>
                <w:t>CAS information</w:t>
              </w:r>
            </w:ins>
          </w:p>
        </w:tc>
        <w:tc>
          <w:tcPr>
            <w:tcW w:w="900" w:type="dxa"/>
            <w:tcBorders>
              <w:top w:val="single" w:sz="4" w:space="0" w:color="000000"/>
              <w:left w:val="single" w:sz="4" w:space="0" w:color="000000"/>
              <w:bottom w:val="single" w:sz="4" w:space="0" w:color="000000"/>
              <w:right w:val="nil"/>
            </w:tcBorders>
          </w:tcPr>
          <w:p w14:paraId="63730F16" w14:textId="0B15D1AB" w:rsidR="008D26CA" w:rsidRDefault="008D26CA">
            <w:pPr>
              <w:pStyle w:val="TAC"/>
              <w:rPr>
                <w:ins w:id="10" w:author="InterDigital" w:date="2024-02-14T17:46:00Z"/>
                <w:lang w:eastAsia="en-GB"/>
              </w:rPr>
            </w:pPr>
            <w:ins w:id="11" w:author="InterDigital" w:date="2024-02-14T17:46:00Z">
              <w:r>
                <w:rPr>
                  <w:lang w:eastAsia="en-GB"/>
                </w:rPr>
                <w:t>O</w:t>
              </w:r>
            </w:ins>
          </w:p>
        </w:tc>
        <w:tc>
          <w:tcPr>
            <w:tcW w:w="5853" w:type="dxa"/>
            <w:tcBorders>
              <w:top w:val="single" w:sz="4" w:space="0" w:color="000000"/>
              <w:left w:val="single" w:sz="4" w:space="0" w:color="000000"/>
              <w:bottom w:val="single" w:sz="4" w:space="0" w:color="000000"/>
              <w:right w:val="single" w:sz="4" w:space="0" w:color="000000"/>
            </w:tcBorders>
          </w:tcPr>
          <w:p w14:paraId="5016BC1F" w14:textId="2F2F8029" w:rsidR="008D26CA" w:rsidRDefault="008D26CA">
            <w:pPr>
              <w:pStyle w:val="TAL"/>
              <w:rPr>
                <w:ins w:id="12" w:author="InterDigital" w:date="2024-02-14T17:46:00Z"/>
                <w:lang w:eastAsia="en-GB"/>
              </w:rPr>
            </w:pPr>
            <w:ins w:id="13" w:author="InterDigital" w:date="2024-02-14T17:47:00Z">
              <w:r>
                <w:t>EAS</w:t>
              </w:r>
              <w:r w:rsidRPr="00CB2D4D">
                <w:t xml:space="preserve"> provided CAS information.</w:t>
              </w:r>
            </w:ins>
          </w:p>
        </w:tc>
      </w:tr>
      <w:tr w:rsidR="008D26CA" w14:paraId="51A8DF82" w14:textId="77777777" w:rsidTr="008D26CA">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2C43A894" w14:textId="77777777" w:rsidR="008D26CA" w:rsidRDefault="008D26CA">
            <w:pPr>
              <w:pStyle w:val="TAN"/>
              <w:rPr>
                <w:lang w:eastAsia="en-GB"/>
              </w:rPr>
            </w:pPr>
            <w:r>
              <w:rPr>
                <w:lang w:eastAsia="en-GB"/>
              </w:rPr>
              <w:t>NOTE 1:</w:t>
            </w:r>
            <w:r>
              <w:rPr>
                <w:lang w:eastAsia="en-GB"/>
              </w:rPr>
              <w:tab/>
              <w:t>Since the EASID of the EAS identifies the type of the application (e.g. SA6Video, SA6Game etc) as described in clause 7.2.4, "General context holding time duration" determined by EAS can depend on the EASID (type of the application).</w:t>
            </w:r>
          </w:p>
          <w:p w14:paraId="3AA7081D" w14:textId="77777777" w:rsidR="008D26CA" w:rsidRDefault="008D26CA">
            <w:pPr>
              <w:pStyle w:val="TAN"/>
              <w:rPr>
                <w:lang w:eastAsia="en-GB"/>
              </w:rPr>
            </w:pPr>
            <w:r>
              <w:rPr>
                <w:lang w:eastAsia="en-GB"/>
              </w:rPr>
              <w:t>NOTE 2:</w:t>
            </w:r>
            <w:r>
              <w:rPr>
                <w:lang w:eastAsia="en-GB"/>
              </w:rPr>
              <w:tab/>
              <w:t>This IE may be provided when only bundle ID is provided, and the bundle type indicates the proxy bundle.</w:t>
            </w:r>
          </w:p>
          <w:p w14:paraId="34EF0BEA" w14:textId="77777777" w:rsidR="008D26CA" w:rsidRDefault="008D26CA">
            <w:pPr>
              <w:pStyle w:val="TAN"/>
              <w:rPr>
                <w:lang w:eastAsia="en-GB"/>
              </w:rPr>
            </w:pPr>
            <w:r>
              <w:rPr>
                <w:lang w:eastAsia="ko-KR"/>
              </w:rPr>
              <w:t>NOTE 3:</w:t>
            </w:r>
            <w:r>
              <w:rPr>
                <w:lang w:eastAsia="ko-KR"/>
              </w:rPr>
              <w:tab/>
              <w:t xml:space="preserve">At least one of the IEs shall be present if </w:t>
            </w:r>
            <w:r>
              <w:rPr>
                <w:lang w:eastAsia="en-GB"/>
              </w:rPr>
              <w:t>EAS bundle information is provided</w:t>
            </w:r>
            <w:r>
              <w:rPr>
                <w:lang w:eastAsia="ko-KR"/>
              </w:rPr>
              <w:t>.</w:t>
            </w:r>
          </w:p>
        </w:tc>
      </w:tr>
    </w:tbl>
    <w:p w14:paraId="56934D5A" w14:textId="77777777" w:rsidR="008D26CA" w:rsidRDefault="008D26CA" w:rsidP="008D26CA"/>
    <w:p w14:paraId="6C0B4857" w14:textId="77777777" w:rsidR="008D26CA" w:rsidRDefault="008D26CA" w:rsidP="008D26CA">
      <w:pPr>
        <w:pStyle w:val="NO"/>
        <w:rPr>
          <w:lang w:eastAsia="ko-KR"/>
        </w:rPr>
      </w:pPr>
      <w:r>
        <w:rPr>
          <w:lang w:eastAsia="zh-CN"/>
        </w:rPr>
        <w:t>NOTE:</w:t>
      </w:r>
      <w:r>
        <w:rPr>
          <w:lang w:eastAsia="zh-CN"/>
        </w:rPr>
        <w:tab/>
        <w:t>The EAS Transport layer service continuity support can be used in EAS discovery, e.g. as described in 3GPP TS 23.433</w:t>
      </w:r>
      <w:r>
        <w:rPr>
          <w:lang w:val="en-US" w:eastAsia="zh-CN"/>
        </w:rPr>
        <w:t> </w:t>
      </w:r>
      <w:r>
        <w:rPr>
          <w:lang w:eastAsia="zh-CN"/>
        </w:rPr>
        <w:t>[26] for SEALDD server acting as EAS, which can further support the EAS IP replacement function.</w:t>
      </w:r>
    </w:p>
    <w:p w14:paraId="01312A21" w14:textId="77777777" w:rsidR="00741EF4" w:rsidRDefault="00741EF4">
      <w:pPr>
        <w:rPr>
          <w:noProof/>
        </w:rPr>
      </w:pPr>
    </w:p>
    <w:p w14:paraId="380F4DFF" w14:textId="4E1CC960" w:rsidR="00741EF4" w:rsidRPr="00572A85" w:rsidRDefault="00741EF4" w:rsidP="00741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7371F0AB" w14:textId="77777777" w:rsidR="005D0ABC" w:rsidRDefault="005D0ABC" w:rsidP="005D0ABC">
      <w:pPr>
        <w:pStyle w:val="Heading4"/>
        <w:rPr>
          <w:rFonts w:eastAsia="SimSun"/>
        </w:rPr>
      </w:pPr>
      <w:bookmarkStart w:id="14" w:name="_Toc155357394"/>
      <w:r>
        <w:rPr>
          <w:rFonts w:eastAsia="SimSun"/>
        </w:rPr>
        <w:lastRenderedPageBreak/>
        <w:t>8.8.2A.5</w:t>
      </w:r>
      <w:r>
        <w:rPr>
          <w:rFonts w:eastAsia="SimSun"/>
        </w:rPr>
        <w:tab/>
        <w:t>Enabling ACR with CAS - S-EES executed ACR</w:t>
      </w:r>
      <w:bookmarkEnd w:id="14"/>
    </w:p>
    <w:p w14:paraId="752ACBD3" w14:textId="77777777" w:rsidR="005D0ABC" w:rsidRDefault="005D0ABC" w:rsidP="005D0ABC">
      <w:pPr>
        <w:rPr>
          <w:rFonts w:eastAsia="SimSun"/>
          <w:lang w:eastAsia="zh-CN"/>
        </w:rPr>
      </w:pPr>
      <w:r>
        <w:t xml:space="preserve">Figure 8.8.2A.5-1 illustrates the S-EES detecting, deciding and executing ACR from the S-EAS to the CAS. This may include </w:t>
      </w:r>
      <w:proofErr w:type="spellStart"/>
      <w:r>
        <w:t>EELManagedACR</w:t>
      </w:r>
      <w:proofErr w:type="spellEnd"/>
      <w:r>
        <w:t xml:space="preserve"> by S-EES when initiated by S-EAS as per clause 8.8.3.6.</w:t>
      </w:r>
    </w:p>
    <w:p w14:paraId="05DA59AA" w14:textId="77777777" w:rsidR="005D0ABC" w:rsidRDefault="005D0ABC" w:rsidP="005D0ABC">
      <w:r>
        <w:t>This scenario description is same as described for figure 8.8.2.5-1 except for the following clarifications:</w:t>
      </w:r>
    </w:p>
    <w:p w14:paraId="24AE738D" w14:textId="77777777" w:rsidR="005D0ABC" w:rsidRDefault="005D0ABC" w:rsidP="005D0ABC">
      <w:r>
        <w:t xml:space="preserve">Pre-conditions: Same pre-conditions apply described for figure 8.8.2.5-1, with the clarification that T-EAS is CAS and pre-condition 5 for </w:t>
      </w:r>
      <w:proofErr w:type="spellStart"/>
      <w:r>
        <w:t>EELManagedACR</w:t>
      </w:r>
      <w:proofErr w:type="spellEnd"/>
      <w:r>
        <w:t xml:space="preserve"> is not applicable.</w:t>
      </w:r>
    </w:p>
    <w:p w14:paraId="5393A2D1" w14:textId="77777777" w:rsidR="005D0ABC" w:rsidRDefault="005D0ABC" w:rsidP="005D0ABC">
      <w:pPr>
        <w:pStyle w:val="TH"/>
      </w:pPr>
      <w:r>
        <w:rPr>
          <w:rFonts w:eastAsia="SimSun"/>
        </w:rPr>
        <w:object w:dxaOrig="9570" w:dyaOrig="7695" w14:anchorId="725CF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85pt" o:ole="">
            <v:imagedata r:id="rId16" o:title=""/>
          </v:shape>
          <o:OLEObject Type="Embed" ProgID="Visio.Drawing.15" ShapeID="_x0000_i1025" DrawAspect="Content" ObjectID="_1769847256" r:id="rId17"/>
        </w:object>
      </w:r>
    </w:p>
    <w:p w14:paraId="61DA0769" w14:textId="77777777" w:rsidR="005D0ABC" w:rsidRDefault="005D0ABC" w:rsidP="005D0ABC">
      <w:pPr>
        <w:pStyle w:val="TF"/>
        <w:rPr>
          <w:lang w:eastAsia="ko-KR"/>
        </w:rPr>
      </w:pPr>
      <w:r>
        <w:t>Figure 8.8.2A.5-1: Enabling ACR with CAS - S-EES executed ACR</w:t>
      </w:r>
    </w:p>
    <w:p w14:paraId="045B3F09" w14:textId="77777777" w:rsidR="005D0ABC" w:rsidRDefault="005D0ABC" w:rsidP="005D0ABC">
      <w:pPr>
        <w:pStyle w:val="B1"/>
        <w:rPr>
          <w:lang w:eastAsia="ko-KR"/>
        </w:rPr>
      </w:pPr>
      <w:r>
        <w:rPr>
          <w:lang w:eastAsia="ko-KR"/>
        </w:rPr>
        <w:t>1.</w:t>
      </w:r>
      <w:r>
        <w:rPr>
          <w:lang w:eastAsia="ko-KR"/>
        </w:rPr>
        <w:tab/>
        <w:t>Same as step 1</w:t>
      </w:r>
      <w:r>
        <w:t xml:space="preserve"> described for figure 8.8.2.5-1</w:t>
      </w:r>
      <w:r>
        <w:rPr>
          <w:lang w:eastAsia="ko-KR"/>
        </w:rPr>
        <w:t>.</w:t>
      </w:r>
    </w:p>
    <w:p w14:paraId="3B8DE15C" w14:textId="77777777" w:rsidR="005D0ABC" w:rsidRDefault="005D0ABC" w:rsidP="005D0ABC">
      <w:pPr>
        <w:rPr>
          <w:lang w:eastAsia="zh-CN"/>
        </w:rPr>
      </w:pPr>
      <w:r>
        <w:rPr>
          <w:lang w:eastAsia="zh-CN"/>
        </w:rPr>
        <w:t>Phase I: ACR Detection</w:t>
      </w:r>
    </w:p>
    <w:p w14:paraId="4D0B5CE3" w14:textId="77777777" w:rsidR="005D0ABC" w:rsidRDefault="005D0ABC" w:rsidP="005D0ABC">
      <w:pPr>
        <w:pStyle w:val="B1"/>
        <w:rPr>
          <w:lang w:eastAsia="ko-KR"/>
        </w:rPr>
      </w:pPr>
      <w:r>
        <w:rPr>
          <w:lang w:eastAsia="ko-KR"/>
        </w:rPr>
        <w:t>2.</w:t>
      </w:r>
      <w:r>
        <w:rPr>
          <w:lang w:eastAsia="ko-KR"/>
        </w:rPr>
        <w:tab/>
        <w:t>Same as step 2</w:t>
      </w:r>
      <w:r>
        <w:t xml:space="preserve"> described for figure 8.8.2.5-1</w:t>
      </w:r>
      <w:r>
        <w:rPr>
          <w:lang w:eastAsia="ko-KR"/>
        </w:rPr>
        <w:t>.</w:t>
      </w:r>
    </w:p>
    <w:p w14:paraId="47F761D5" w14:textId="77777777" w:rsidR="005D0ABC" w:rsidRDefault="005D0ABC" w:rsidP="005D0ABC">
      <w:pPr>
        <w:rPr>
          <w:lang w:eastAsia="zh-CN"/>
        </w:rPr>
      </w:pPr>
      <w:r>
        <w:rPr>
          <w:lang w:eastAsia="zh-CN"/>
        </w:rPr>
        <w:t>Phase II: ACR Decision</w:t>
      </w:r>
    </w:p>
    <w:p w14:paraId="7870FB65" w14:textId="77777777" w:rsidR="005D0ABC" w:rsidRDefault="005D0ABC" w:rsidP="005D0ABC">
      <w:pPr>
        <w:pStyle w:val="B1"/>
        <w:rPr>
          <w:lang w:eastAsia="ko-KR"/>
        </w:rPr>
      </w:pPr>
      <w:r>
        <w:rPr>
          <w:lang w:eastAsia="ja-JP"/>
        </w:rPr>
        <w:t>3</w:t>
      </w:r>
      <w:r>
        <w:rPr>
          <w:lang w:eastAsia="ko-KR"/>
        </w:rPr>
        <w:t>.</w:t>
      </w:r>
      <w:r>
        <w:rPr>
          <w:lang w:eastAsia="ko-KR"/>
        </w:rPr>
        <w:tab/>
        <w:t xml:space="preserve"> Same as step 3</w:t>
      </w:r>
      <w:r>
        <w:t xml:space="preserve"> described for figure 8.8.2.5-1</w:t>
      </w:r>
      <w:r>
        <w:rPr>
          <w:lang w:eastAsia="ko-KR"/>
        </w:rPr>
        <w:t xml:space="preserve">. </w:t>
      </w:r>
    </w:p>
    <w:p w14:paraId="21695BC9" w14:textId="77777777" w:rsidR="005D0ABC" w:rsidRDefault="005D0ABC" w:rsidP="005D0ABC">
      <w:pPr>
        <w:pStyle w:val="B1"/>
        <w:rPr>
          <w:lang w:eastAsia="ko-KR"/>
        </w:rPr>
      </w:pPr>
      <w:r>
        <w:rPr>
          <w:lang w:eastAsia="ja-JP"/>
        </w:rPr>
        <w:t>4</w:t>
      </w:r>
      <w:r>
        <w:rPr>
          <w:lang w:eastAsia="ko-KR"/>
        </w:rPr>
        <w:tab/>
        <w:t xml:space="preserve"> Same as step 4</w:t>
      </w:r>
      <w:r>
        <w:t xml:space="preserve"> described for figure 8.8.2.5-1</w:t>
      </w:r>
      <w:r>
        <w:rPr>
          <w:lang w:eastAsia="ko-KR"/>
        </w:rPr>
        <w:t xml:space="preserve">. </w:t>
      </w:r>
    </w:p>
    <w:p w14:paraId="61F2FEDE" w14:textId="77777777" w:rsidR="005D0ABC" w:rsidRDefault="005D0ABC" w:rsidP="005D0ABC">
      <w:pPr>
        <w:rPr>
          <w:lang w:eastAsia="zh-CN"/>
        </w:rPr>
      </w:pPr>
      <w:r>
        <w:rPr>
          <w:lang w:eastAsia="zh-CN"/>
        </w:rPr>
        <w:t>Phase III:</w:t>
      </w:r>
      <w:r>
        <w:rPr>
          <w:lang w:eastAsia="zh-CN"/>
        </w:rPr>
        <w:tab/>
        <w:t>ACR Execution</w:t>
      </w:r>
    </w:p>
    <w:p w14:paraId="4228641D" w14:textId="77777777" w:rsidR="005D0ABC" w:rsidRDefault="005D0ABC" w:rsidP="005D0ABC">
      <w:pPr>
        <w:pStyle w:val="B1"/>
        <w:rPr>
          <w:lang w:eastAsia="zh-CN"/>
        </w:rPr>
      </w:pPr>
      <w:r>
        <w:rPr>
          <w:lang w:eastAsia="ko-KR"/>
        </w:rPr>
        <w:t>5.</w:t>
      </w:r>
      <w:r>
        <w:rPr>
          <w:lang w:eastAsia="ko-KR"/>
        </w:rPr>
        <w:tab/>
      </w:r>
      <w:r>
        <w:t>The S-EES determines the targets via the Discover T-EAS procedure in clause 8.8.3.2.</w:t>
      </w:r>
      <w:r>
        <w:rPr>
          <w:lang w:eastAsia="zh-CN"/>
        </w:rPr>
        <w:t xml:space="preserve"> </w:t>
      </w:r>
    </w:p>
    <w:p w14:paraId="229581BB" w14:textId="54B23ACA" w:rsidR="005D0ABC" w:rsidRDefault="005D0ABC" w:rsidP="005D0ABC">
      <w:pPr>
        <w:pStyle w:val="B1"/>
        <w:ind w:firstLine="0"/>
        <w:rPr>
          <w:lang w:eastAsia="zh-CN"/>
        </w:rPr>
      </w:pPr>
      <w:r>
        <w:rPr>
          <w:lang w:eastAsia="zh-CN"/>
        </w:rPr>
        <w:t xml:space="preserve">If T-EAS discovery fails, then S-EES triggers DNS query message using the </w:t>
      </w:r>
      <w:del w:id="15" w:author="InterDigital" w:date="2024-02-15T16:00:00Z">
        <w:r w:rsidDel="00E3660E">
          <w:rPr>
            <w:lang w:eastAsia="zh-CN"/>
          </w:rPr>
          <w:delText xml:space="preserve">endpoint </w:delText>
        </w:r>
      </w:del>
      <w:ins w:id="16" w:author="InterDigital" w:date="2024-02-19T08:42:00Z">
        <w:r w:rsidR="005B256E">
          <w:rPr>
            <w:lang w:eastAsia="zh-CN"/>
          </w:rPr>
          <w:t xml:space="preserve">CAS </w:t>
        </w:r>
      </w:ins>
      <w:r>
        <w:rPr>
          <w:lang w:eastAsia="zh-CN"/>
        </w:rPr>
        <w:t xml:space="preserve">information (e.g., FQDN) in the S-EAS profile. </w:t>
      </w:r>
    </w:p>
    <w:p w14:paraId="5C9EAA90" w14:textId="77777777" w:rsidR="005D0ABC" w:rsidRDefault="005D0ABC" w:rsidP="005D0ABC">
      <w:pPr>
        <w:pStyle w:val="B1"/>
        <w:ind w:firstLine="0"/>
        <w:rPr>
          <w:lang w:eastAsia="ko-KR"/>
        </w:rPr>
      </w:pPr>
      <w:r>
        <w:rPr>
          <w:lang w:eastAsia="zh-CN"/>
        </w:rPr>
        <w:lastRenderedPageBreak/>
        <w:t xml:space="preserve">Based on the determination of CAS, the S-EES informs the CAS with the S-EES endpoint information by selected EES declaration request as described in clause 8.8.3.10. For </w:t>
      </w:r>
      <w:proofErr w:type="spellStart"/>
      <w:r>
        <w:rPr>
          <w:lang w:eastAsia="zh-CN"/>
        </w:rPr>
        <w:t>EELmanagedACR</w:t>
      </w:r>
      <w:proofErr w:type="spellEnd"/>
      <w:r>
        <w:rPr>
          <w:lang w:eastAsia="zh-CN"/>
        </w:rPr>
        <w:t>, the CAS subscribe to S-EES to receive ACT status notifications.</w:t>
      </w:r>
    </w:p>
    <w:p w14:paraId="4E024907" w14:textId="77777777" w:rsidR="005D0ABC" w:rsidRDefault="005D0ABC" w:rsidP="005D0ABC">
      <w:pPr>
        <w:pStyle w:val="B1"/>
        <w:rPr>
          <w:lang w:eastAsia="ko-KR"/>
        </w:rPr>
      </w:pPr>
      <w:r>
        <w:rPr>
          <w:lang w:eastAsia="ko-KR"/>
        </w:rPr>
        <w:t>6.</w:t>
      </w:r>
      <w:r>
        <w:rPr>
          <w:lang w:eastAsia="ko-KR"/>
        </w:rPr>
        <w:tab/>
        <w:t>Same as step 7</w:t>
      </w:r>
      <w:r>
        <w:t xml:space="preserve"> described for figure 8.8.2.5-1</w:t>
      </w:r>
      <w:r>
        <w:rPr>
          <w:lang w:eastAsia="ko-KR"/>
        </w:rPr>
        <w:t>.</w:t>
      </w:r>
    </w:p>
    <w:p w14:paraId="48B86EE7" w14:textId="77777777" w:rsidR="005D0ABC" w:rsidRDefault="005D0ABC" w:rsidP="005D0ABC">
      <w:pPr>
        <w:pStyle w:val="B1"/>
        <w:rPr>
          <w:lang w:eastAsia="ko-KR"/>
        </w:rPr>
      </w:pPr>
      <w:r>
        <w:rPr>
          <w:lang w:eastAsia="ko-KR"/>
        </w:rPr>
        <w:t>7.</w:t>
      </w:r>
      <w:r>
        <w:rPr>
          <w:lang w:eastAsia="ko-KR"/>
        </w:rPr>
        <w:tab/>
        <w:t>The S-EES may apply the AF traffic influence with the N6 routing information of the CAS in the 3GPP Core Network (if applicable).</w:t>
      </w:r>
    </w:p>
    <w:p w14:paraId="66837A31" w14:textId="77777777" w:rsidR="005D0ABC" w:rsidRDefault="005D0ABC" w:rsidP="005D0ABC">
      <w:pPr>
        <w:pStyle w:val="B1"/>
      </w:pPr>
      <w:r>
        <w:rPr>
          <w:lang w:eastAsia="ko-KR"/>
        </w:rPr>
        <w:t>8.</w:t>
      </w:r>
      <w:r>
        <w:rPr>
          <w:lang w:eastAsia="ko-KR"/>
        </w:rPr>
        <w:tab/>
        <w:t xml:space="preserve">The S-EES sends the ACR management notification </w:t>
      </w:r>
      <w:r>
        <w:rPr>
          <w:lang w:eastAsia="zh-CN"/>
        </w:rPr>
        <w:t xml:space="preserve">(e.g. as notification for </w:t>
      </w:r>
      <w:r>
        <w:t xml:space="preserve">"ACR facilitation" event </w:t>
      </w:r>
      <w:r>
        <w:rPr>
          <w:lang w:eastAsia="zh-CN"/>
        </w:rPr>
        <w:t xml:space="preserve">or </w:t>
      </w:r>
      <w:r>
        <w:t>"</w:t>
      </w:r>
      <w:r>
        <w:rPr>
          <w:lang w:eastAsia="zh-CN"/>
        </w:rPr>
        <w:t>ACT start</w:t>
      </w:r>
      <w:r>
        <w:t>"</w:t>
      </w:r>
      <w:r>
        <w:rPr>
          <w:lang w:eastAsia="zh-CN"/>
        </w:rPr>
        <w:t xml:space="preserve"> event as described in clause 8.6.3 or due to step 1</w:t>
      </w:r>
      <w:r>
        <w:t xml:space="preserve">) </w:t>
      </w:r>
      <w:r>
        <w:rPr>
          <w:lang w:eastAsia="ko-KR"/>
        </w:rPr>
        <w:t xml:space="preserve">to the S-EAS to initiate ACT between the S-EAS and the CAS. </w:t>
      </w:r>
    </w:p>
    <w:p w14:paraId="5CF3A7AE" w14:textId="77777777" w:rsidR="005D0ABC" w:rsidRDefault="005D0ABC" w:rsidP="005D0ABC">
      <w:pPr>
        <w:pStyle w:val="B1"/>
        <w:rPr>
          <w:lang w:eastAsia="ko-KR"/>
        </w:rPr>
      </w:pPr>
      <w:r>
        <w:rPr>
          <w:lang w:eastAsia="ko-KR"/>
        </w:rPr>
        <w:t>9.</w:t>
      </w:r>
      <w:r>
        <w:rPr>
          <w:lang w:eastAsia="ko-KR"/>
        </w:rPr>
        <w:tab/>
        <w:t xml:space="preserve">The Application Context is transferred from S-EAS to the CAS at implementation specific time. In the case of </w:t>
      </w:r>
      <w:proofErr w:type="spellStart"/>
      <w:r>
        <w:rPr>
          <w:lang w:eastAsia="ko-KR"/>
        </w:rPr>
        <w:t>EELManagedACR</w:t>
      </w:r>
      <w:proofErr w:type="spellEnd"/>
      <w:r>
        <w:rPr>
          <w:lang w:eastAsia="ko-KR"/>
        </w:rPr>
        <w:t>, the S-EES accesses the Application Context from the address as per step 1 and the S-EES either engage in the ACT from S-EAS to the CAS (obtained as per step 5) in a secure way. Further the CAS accesses the Application Context. The S-EAS may also perform the ACT directly with CAS, the specification of such process is out of scope of the present document.</w:t>
      </w:r>
    </w:p>
    <w:p w14:paraId="0A749E0C" w14:textId="77777777" w:rsidR="005D0ABC" w:rsidRDefault="005D0ABC" w:rsidP="005D0ABC">
      <w:pPr>
        <w:pStyle w:val="NO"/>
      </w:pPr>
      <w:r>
        <w:t>NOTE 1:</w:t>
      </w:r>
      <w:r>
        <w:tab/>
        <w:t>The Application Context is encrypted and protected by the application layer. The S-EES engages in the packet level transport of the Application Context and has no visibility to the content of the Application Context.</w:t>
      </w:r>
    </w:p>
    <w:p w14:paraId="36DFF20D" w14:textId="77777777" w:rsidR="005D0ABC" w:rsidRDefault="005D0ABC" w:rsidP="005D0ABC">
      <w:pPr>
        <w:pStyle w:val="NO"/>
      </w:pPr>
      <w:r>
        <w:t>NOTE 2:</w:t>
      </w:r>
      <w:r>
        <w:tab/>
        <w:t>The S-EAS or CAS can further decide to terminate the ACR, and the CAS can discard the application context based on information received from EEL and/or other methods (e.g. monitoring the location of the UE).</w:t>
      </w:r>
      <w:r>
        <w:rPr>
          <w:lang w:eastAsia="ko-KR"/>
        </w:rPr>
        <w:t xml:space="preserve"> It is up to the implementation of the S-EAS and CAS whether and how to make such a decision.</w:t>
      </w:r>
    </w:p>
    <w:p w14:paraId="48559F55" w14:textId="77777777" w:rsidR="005D0ABC" w:rsidRDefault="005D0ABC" w:rsidP="005D0ABC">
      <w:pPr>
        <w:rPr>
          <w:lang w:eastAsia="zh-CN"/>
        </w:rPr>
      </w:pPr>
      <w:r>
        <w:rPr>
          <w:lang w:eastAsia="zh-CN"/>
        </w:rPr>
        <w:t>Phase IV:</w:t>
      </w:r>
      <w:r>
        <w:rPr>
          <w:lang w:eastAsia="zh-CN"/>
        </w:rPr>
        <w:tab/>
        <w:t>Post-ACR Clean up</w:t>
      </w:r>
    </w:p>
    <w:p w14:paraId="17CE6C14" w14:textId="77777777" w:rsidR="005D0ABC" w:rsidRDefault="005D0ABC" w:rsidP="005D0ABC">
      <w:pPr>
        <w:pStyle w:val="B1"/>
        <w:rPr>
          <w:lang w:eastAsia="ko-KR"/>
        </w:rPr>
      </w:pPr>
      <w:r>
        <w:rPr>
          <w:lang w:eastAsia="ko-KR"/>
        </w:rPr>
        <w:t>10.</w:t>
      </w:r>
      <w:r>
        <w:rPr>
          <w:lang w:eastAsia="ko-KR"/>
        </w:rPr>
        <w:tab/>
        <w:t xml:space="preserve">Same as step 11 </w:t>
      </w:r>
      <w:r>
        <w:t>described for figure 8.8.2.5-1</w:t>
      </w:r>
      <w:r>
        <w:rPr>
          <w:lang w:eastAsia="ko-KR"/>
        </w:rPr>
        <w:t>.</w:t>
      </w:r>
    </w:p>
    <w:p w14:paraId="6514F9D4" w14:textId="77777777" w:rsidR="005D0ABC" w:rsidRDefault="005D0ABC" w:rsidP="005D0ABC">
      <w:pPr>
        <w:pStyle w:val="B1"/>
        <w:rPr>
          <w:lang w:eastAsia="ko-KR"/>
        </w:rPr>
      </w:pPr>
      <w:r>
        <w:rPr>
          <w:lang w:eastAsia="ko-KR"/>
        </w:rPr>
        <w:t>11.</w:t>
      </w:r>
      <w:r>
        <w:rPr>
          <w:lang w:eastAsia="ko-KR"/>
        </w:rPr>
        <w:tab/>
        <w:t xml:space="preserve">Same as step 12 </w:t>
      </w:r>
      <w:r>
        <w:t>described for figure 8.8.2.5-1</w:t>
      </w:r>
      <w:r>
        <w:rPr>
          <w:lang w:eastAsia="ko-KR"/>
        </w:rPr>
        <w:t>.</w:t>
      </w:r>
    </w:p>
    <w:p w14:paraId="70C12D8D" w14:textId="77777777" w:rsidR="005D0ABC" w:rsidRDefault="005D0ABC" w:rsidP="005D0ABC">
      <w:pPr>
        <w:pStyle w:val="B1"/>
      </w:pPr>
      <w:r>
        <w:rPr>
          <w:lang w:eastAsia="ko-KR"/>
        </w:rPr>
        <w:t>12.</w:t>
      </w:r>
      <w:r>
        <w:rPr>
          <w:lang w:eastAsia="ko-KR"/>
        </w:rPr>
        <w:tab/>
        <w:t xml:space="preserve">If the status in step 11 indicates a successful ACT, the S-EES sends the ACR </w:t>
      </w:r>
      <w:r>
        <w:t xml:space="preserve">information notification (ACR complete) </w:t>
      </w:r>
      <w:r>
        <w:rPr>
          <w:lang w:eastAsia="ko-KR"/>
        </w:rPr>
        <w:t>message to the EEC to confirm that the ACR has completed</w:t>
      </w:r>
      <w:r>
        <w:t xml:space="preserve"> </w:t>
      </w:r>
      <w:r>
        <w:rPr>
          <w:lang w:eastAsia="ko-KR"/>
        </w:rPr>
        <w:t xml:space="preserve">as specified in clause 8.8.3.5.3. </w:t>
      </w:r>
    </w:p>
    <w:p w14:paraId="3DFD7DDF" w14:textId="77777777" w:rsidR="005D0ABC" w:rsidRDefault="005D0ABC" w:rsidP="005D0ABC">
      <w:pPr>
        <w:pStyle w:val="NO"/>
        <w:rPr>
          <w:lang w:eastAsia="ko-KR"/>
        </w:rPr>
      </w:pPr>
      <w:r>
        <w:rPr>
          <w:lang w:eastAsia="ko-KR"/>
        </w:rPr>
        <w:t>NOTE 3:</w:t>
      </w:r>
      <w:r>
        <w:rPr>
          <w:lang w:eastAsia="ko-KR"/>
        </w:rPr>
        <w:tab/>
        <w:t>The Application Client mechanism to support switchover of the application traffic to CAS is out of scope of the specification.</w:t>
      </w:r>
    </w:p>
    <w:p w14:paraId="07AADB44" w14:textId="77777777" w:rsidR="005D0ABC" w:rsidRPr="005D0ABC" w:rsidRDefault="005D0ABC">
      <w:pPr>
        <w:rPr>
          <w:noProof/>
          <w:lang w:val="en-US"/>
        </w:rPr>
      </w:pPr>
    </w:p>
    <w:p w14:paraId="6830B06C" w14:textId="15CD22F9" w:rsidR="00741EF4" w:rsidRPr="005A5498" w:rsidRDefault="00741EF4" w:rsidP="005A5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72A85">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sectPr w:rsidR="00741EF4" w:rsidRPr="005A54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E1EC" w14:textId="77777777" w:rsidR="00413B18" w:rsidRDefault="00413B18">
      <w:r>
        <w:separator/>
      </w:r>
    </w:p>
  </w:endnote>
  <w:endnote w:type="continuationSeparator" w:id="0">
    <w:p w14:paraId="5E6ACCCB" w14:textId="77777777" w:rsidR="00413B18" w:rsidRDefault="0041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05BB" w14:textId="77777777" w:rsidR="00413B18" w:rsidRDefault="00413B18">
      <w:r>
        <w:separator/>
      </w:r>
    </w:p>
  </w:footnote>
  <w:footnote w:type="continuationSeparator" w:id="0">
    <w:p w14:paraId="087C01D6" w14:textId="77777777" w:rsidR="00413B18" w:rsidRDefault="0041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AD392F"/>
    <w:multiLevelType w:val="hybridMultilevel"/>
    <w:tmpl w:val="E52C5696"/>
    <w:lvl w:ilvl="0" w:tplc="4498F976">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0650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3598F"/>
    <w:rsid w:val="002578AA"/>
    <w:rsid w:val="0026004D"/>
    <w:rsid w:val="002640DD"/>
    <w:rsid w:val="00275D12"/>
    <w:rsid w:val="00280AAE"/>
    <w:rsid w:val="00284FEB"/>
    <w:rsid w:val="002860C4"/>
    <w:rsid w:val="002B5741"/>
    <w:rsid w:val="002C2D03"/>
    <w:rsid w:val="002E3A7C"/>
    <w:rsid w:val="002E472E"/>
    <w:rsid w:val="00305409"/>
    <w:rsid w:val="003609EF"/>
    <w:rsid w:val="0036231A"/>
    <w:rsid w:val="003656C8"/>
    <w:rsid w:val="00374DD4"/>
    <w:rsid w:val="003E1A36"/>
    <w:rsid w:val="00410371"/>
    <w:rsid w:val="00413B18"/>
    <w:rsid w:val="004242F1"/>
    <w:rsid w:val="00464576"/>
    <w:rsid w:val="004B75B7"/>
    <w:rsid w:val="004D50D0"/>
    <w:rsid w:val="005141D9"/>
    <w:rsid w:val="0051580D"/>
    <w:rsid w:val="00521720"/>
    <w:rsid w:val="00547111"/>
    <w:rsid w:val="0055299F"/>
    <w:rsid w:val="00592D74"/>
    <w:rsid w:val="005A5498"/>
    <w:rsid w:val="005B256E"/>
    <w:rsid w:val="005D0ABC"/>
    <w:rsid w:val="005E2C44"/>
    <w:rsid w:val="00621188"/>
    <w:rsid w:val="006257ED"/>
    <w:rsid w:val="006427BD"/>
    <w:rsid w:val="0064302F"/>
    <w:rsid w:val="00653DE4"/>
    <w:rsid w:val="006653F0"/>
    <w:rsid w:val="00665C47"/>
    <w:rsid w:val="00695808"/>
    <w:rsid w:val="006B46FB"/>
    <w:rsid w:val="006E21FB"/>
    <w:rsid w:val="00741EF4"/>
    <w:rsid w:val="00792342"/>
    <w:rsid w:val="007977A8"/>
    <w:rsid w:val="007B512A"/>
    <w:rsid w:val="007C2097"/>
    <w:rsid w:val="007C3FF8"/>
    <w:rsid w:val="007D3CFF"/>
    <w:rsid w:val="007D6A07"/>
    <w:rsid w:val="007F7259"/>
    <w:rsid w:val="008040A8"/>
    <w:rsid w:val="008279FA"/>
    <w:rsid w:val="008421C0"/>
    <w:rsid w:val="008626E7"/>
    <w:rsid w:val="00870EE7"/>
    <w:rsid w:val="008863B9"/>
    <w:rsid w:val="008A45A6"/>
    <w:rsid w:val="008B55B4"/>
    <w:rsid w:val="008D26CA"/>
    <w:rsid w:val="008D3CCC"/>
    <w:rsid w:val="008D4717"/>
    <w:rsid w:val="008E259A"/>
    <w:rsid w:val="008F3789"/>
    <w:rsid w:val="008F686C"/>
    <w:rsid w:val="00911EC5"/>
    <w:rsid w:val="009148DE"/>
    <w:rsid w:val="00941E30"/>
    <w:rsid w:val="009777D9"/>
    <w:rsid w:val="00991B88"/>
    <w:rsid w:val="009A5753"/>
    <w:rsid w:val="009A579D"/>
    <w:rsid w:val="009D69C1"/>
    <w:rsid w:val="009E3297"/>
    <w:rsid w:val="009F734F"/>
    <w:rsid w:val="00A16496"/>
    <w:rsid w:val="00A246B6"/>
    <w:rsid w:val="00A47E70"/>
    <w:rsid w:val="00A50CF0"/>
    <w:rsid w:val="00A71094"/>
    <w:rsid w:val="00A7671C"/>
    <w:rsid w:val="00AA2CBC"/>
    <w:rsid w:val="00AC5820"/>
    <w:rsid w:val="00AD1CD8"/>
    <w:rsid w:val="00AD7503"/>
    <w:rsid w:val="00AE3CD6"/>
    <w:rsid w:val="00B066AA"/>
    <w:rsid w:val="00B06880"/>
    <w:rsid w:val="00B13571"/>
    <w:rsid w:val="00B258BB"/>
    <w:rsid w:val="00B4478E"/>
    <w:rsid w:val="00B560F8"/>
    <w:rsid w:val="00B67B97"/>
    <w:rsid w:val="00B968C8"/>
    <w:rsid w:val="00BA3EC5"/>
    <w:rsid w:val="00BA51D9"/>
    <w:rsid w:val="00BB5DFC"/>
    <w:rsid w:val="00BD01CD"/>
    <w:rsid w:val="00BD279D"/>
    <w:rsid w:val="00BD6BB8"/>
    <w:rsid w:val="00C66BA2"/>
    <w:rsid w:val="00C870F6"/>
    <w:rsid w:val="00C95985"/>
    <w:rsid w:val="00CC4FAA"/>
    <w:rsid w:val="00CC5026"/>
    <w:rsid w:val="00CC68D0"/>
    <w:rsid w:val="00CE72F8"/>
    <w:rsid w:val="00D03F9A"/>
    <w:rsid w:val="00D06D51"/>
    <w:rsid w:val="00D24991"/>
    <w:rsid w:val="00D50255"/>
    <w:rsid w:val="00D53765"/>
    <w:rsid w:val="00D66520"/>
    <w:rsid w:val="00D84AE9"/>
    <w:rsid w:val="00DD3787"/>
    <w:rsid w:val="00DE34CF"/>
    <w:rsid w:val="00E13F3D"/>
    <w:rsid w:val="00E311AA"/>
    <w:rsid w:val="00E34898"/>
    <w:rsid w:val="00E3660E"/>
    <w:rsid w:val="00E4063B"/>
    <w:rsid w:val="00E51CED"/>
    <w:rsid w:val="00E54524"/>
    <w:rsid w:val="00E81077"/>
    <w:rsid w:val="00E94D40"/>
    <w:rsid w:val="00EB09B7"/>
    <w:rsid w:val="00EE46CE"/>
    <w:rsid w:val="00EE7D7C"/>
    <w:rsid w:val="00F14D14"/>
    <w:rsid w:val="00F25D98"/>
    <w:rsid w:val="00F300FB"/>
    <w:rsid w:val="00F63338"/>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D26CA"/>
    <w:rPr>
      <w:rFonts w:ascii="Arial" w:hAnsi="Arial"/>
      <w:sz w:val="28"/>
      <w:lang w:val="en-GB" w:eastAsia="en-US"/>
    </w:rPr>
  </w:style>
  <w:style w:type="character" w:customStyle="1" w:styleId="NOChar">
    <w:name w:val="NO Char"/>
    <w:link w:val="NO"/>
    <w:qFormat/>
    <w:locked/>
    <w:rsid w:val="008D26CA"/>
    <w:rPr>
      <w:rFonts w:ascii="Times New Roman" w:hAnsi="Times New Roman"/>
      <w:lang w:val="en-GB" w:eastAsia="en-US"/>
    </w:rPr>
  </w:style>
  <w:style w:type="character" w:customStyle="1" w:styleId="TALChar">
    <w:name w:val="TAL Char"/>
    <w:link w:val="TAL"/>
    <w:qFormat/>
    <w:locked/>
    <w:rsid w:val="008D26CA"/>
    <w:rPr>
      <w:rFonts w:ascii="Arial" w:hAnsi="Arial"/>
      <w:sz w:val="18"/>
      <w:lang w:val="en-GB" w:eastAsia="en-US"/>
    </w:rPr>
  </w:style>
  <w:style w:type="character" w:customStyle="1" w:styleId="TACChar">
    <w:name w:val="TAC Char"/>
    <w:link w:val="TAC"/>
    <w:qFormat/>
    <w:locked/>
    <w:rsid w:val="008D26CA"/>
    <w:rPr>
      <w:rFonts w:ascii="Arial" w:hAnsi="Arial"/>
      <w:sz w:val="18"/>
      <w:lang w:val="en-GB" w:eastAsia="en-US"/>
    </w:rPr>
  </w:style>
  <w:style w:type="character" w:customStyle="1" w:styleId="THChar">
    <w:name w:val="TH Char"/>
    <w:link w:val="TH"/>
    <w:qFormat/>
    <w:locked/>
    <w:rsid w:val="008D26CA"/>
    <w:rPr>
      <w:rFonts w:ascii="Arial" w:hAnsi="Arial"/>
      <w:b/>
      <w:lang w:val="en-GB" w:eastAsia="en-US"/>
    </w:rPr>
  </w:style>
  <w:style w:type="character" w:customStyle="1" w:styleId="TAHCar">
    <w:name w:val="TAH Car"/>
    <w:link w:val="TAH"/>
    <w:qFormat/>
    <w:locked/>
    <w:rsid w:val="008D26CA"/>
    <w:rPr>
      <w:rFonts w:ascii="Arial" w:hAnsi="Arial"/>
      <w:b/>
      <w:sz w:val="18"/>
      <w:lang w:val="en-GB" w:eastAsia="en-US"/>
    </w:rPr>
  </w:style>
  <w:style w:type="paragraph" w:styleId="Revision">
    <w:name w:val="Revision"/>
    <w:hidden/>
    <w:uiPriority w:val="99"/>
    <w:semiHidden/>
    <w:rsid w:val="008D26CA"/>
    <w:rPr>
      <w:rFonts w:ascii="Times New Roman" w:hAnsi="Times New Roman"/>
      <w:lang w:val="en-GB" w:eastAsia="en-US"/>
    </w:rPr>
  </w:style>
  <w:style w:type="character" w:customStyle="1" w:styleId="Heading4Char">
    <w:name w:val="Heading 4 Char"/>
    <w:basedOn w:val="DefaultParagraphFont"/>
    <w:link w:val="Heading4"/>
    <w:rsid w:val="005D0ABC"/>
    <w:rPr>
      <w:rFonts w:ascii="Arial" w:hAnsi="Arial"/>
      <w:sz w:val="24"/>
      <w:lang w:val="en-GB" w:eastAsia="en-US"/>
    </w:rPr>
  </w:style>
  <w:style w:type="character" w:customStyle="1" w:styleId="B1Char">
    <w:name w:val="B1 Char"/>
    <w:link w:val="B1"/>
    <w:qFormat/>
    <w:locked/>
    <w:rsid w:val="005D0ABC"/>
    <w:rPr>
      <w:rFonts w:ascii="Times New Roman" w:hAnsi="Times New Roman"/>
      <w:lang w:val="en-GB" w:eastAsia="en-US"/>
    </w:rPr>
  </w:style>
  <w:style w:type="character" w:customStyle="1" w:styleId="TFChar">
    <w:name w:val="TF Char"/>
    <w:link w:val="TF"/>
    <w:qFormat/>
    <w:locked/>
    <w:rsid w:val="005D0A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1799009">
      <w:bodyDiv w:val="1"/>
      <w:marLeft w:val="0"/>
      <w:marRight w:val="0"/>
      <w:marTop w:val="0"/>
      <w:marBottom w:val="0"/>
      <w:divBdr>
        <w:top w:val="none" w:sz="0" w:space="0" w:color="auto"/>
        <w:left w:val="none" w:sz="0" w:space="0" w:color="auto"/>
        <w:bottom w:val="none" w:sz="0" w:space="0" w:color="auto"/>
        <w:right w:val="none" w:sz="0" w:space="0" w:color="auto"/>
      </w:divBdr>
    </w:div>
    <w:div w:id="1475295377">
      <w:bodyDiv w:val="1"/>
      <w:marLeft w:val="0"/>
      <w:marRight w:val="0"/>
      <w:marTop w:val="0"/>
      <w:marBottom w:val="0"/>
      <w:divBdr>
        <w:top w:val="none" w:sz="0" w:space="0" w:color="auto"/>
        <w:left w:val="none" w:sz="0" w:space="0" w:color="auto"/>
        <w:bottom w:val="none" w:sz="0" w:space="0" w:color="auto"/>
        <w:right w:val="none" w:sz="0" w:space="0" w:color="auto"/>
      </w:divBdr>
    </w:div>
    <w:div w:id="175408530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359C0-2D45-4A09-BAAE-254839ECB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4D318-54D8-493F-B96D-2BFF7832B413}">
  <ds:schemaRefs>
    <ds:schemaRef ds:uri="http://schemas.microsoft.com/sharepoint/v3/contenttype/forms"/>
  </ds:schemaRefs>
</ds:datastoreItem>
</file>

<file path=customXml/itemProps3.xml><?xml version="1.0" encoding="utf-8"?>
<ds:datastoreItem xmlns:ds="http://schemas.openxmlformats.org/officeDocument/2006/customXml" ds:itemID="{73DFAD74-73F3-4A9C-83B1-9DA8951BE31F}">
  <ds:schemaRefs>
    <ds:schemaRef ds:uri="http://schemas.microsoft.com/office/infopath/2007/PartnerControls"/>
    <ds:schemaRef ds:uri="23a22248-acb0-4303-bd1b-c36b2527d0a2"/>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www.w3.org/XML/1998/namespace"/>
    <ds:schemaRef ds:uri="http://schemas.microsoft.com/sharepoint/v4"/>
    <ds:schemaRef ds:uri="http://schemas.openxmlformats.org/package/2006/metadata/core-properties"/>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1599</Words>
  <Characters>8332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14</cp:revision>
  <cp:lastPrinted>1900-01-01T05:00:00Z</cp:lastPrinted>
  <dcterms:created xsi:type="dcterms:W3CDTF">2024-02-15T14:50:00Z</dcterms:created>
  <dcterms:modified xsi:type="dcterms:W3CDTF">2024-02-19T16:27:00Z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