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D7315" w14:textId="57809D4C" w:rsidR="00647F91" w:rsidRDefault="00647F91" w:rsidP="00647F91">
      <w:pPr>
        <w:pStyle w:val="CRCoverPage"/>
        <w:tabs>
          <w:tab w:val="right" w:pos="9639"/>
        </w:tabs>
        <w:spacing w:after="0"/>
        <w:rPr>
          <w:b/>
          <w:noProof/>
          <w:sz w:val="24"/>
        </w:rPr>
      </w:pPr>
      <w:bookmarkStart w:id="0" w:name="_Hlk157604844"/>
      <w:r>
        <w:rPr>
          <w:b/>
          <w:noProof/>
          <w:sz w:val="24"/>
        </w:rPr>
        <w:t>3GPP TSG-SA WG6 Meeting #59</w:t>
      </w:r>
      <w:r>
        <w:rPr>
          <w:b/>
          <w:noProof/>
          <w:sz w:val="24"/>
        </w:rPr>
        <w:tab/>
        <w:t>S6-2400</w:t>
      </w:r>
      <w:r>
        <w:rPr>
          <w:b/>
          <w:noProof/>
          <w:sz w:val="24"/>
        </w:rPr>
        <w:t>21</w:t>
      </w:r>
    </w:p>
    <w:p w14:paraId="480554B1" w14:textId="77777777" w:rsidR="00647F91" w:rsidRDefault="00647F91" w:rsidP="00647F91">
      <w:pPr>
        <w:pStyle w:val="Header"/>
        <w:tabs>
          <w:tab w:val="right" w:pos="7088"/>
          <w:tab w:val="right" w:pos="9781"/>
        </w:tabs>
        <w:rPr>
          <w:bCs/>
        </w:rPr>
      </w:pPr>
      <w:r>
        <w:rPr>
          <w:bCs/>
        </w:rPr>
        <w:t>Athens, Greece 26</w:t>
      </w:r>
      <w:r>
        <w:rPr>
          <w:bCs/>
          <w:vertAlign w:val="superscript"/>
        </w:rPr>
        <w:t>th</w:t>
      </w:r>
      <w:r>
        <w:rPr>
          <w:bCs/>
        </w:rPr>
        <w:t xml:space="preserve"> February – 1</w:t>
      </w:r>
      <w:r>
        <w:rPr>
          <w:bCs/>
          <w:vertAlign w:val="superscript"/>
        </w:rPr>
        <w:t>st</w:t>
      </w:r>
      <w:r>
        <w:rPr>
          <w:bCs/>
        </w:rPr>
        <w:t xml:space="preserve"> March 2024</w:t>
      </w:r>
      <w:bookmarkEnd w:id="0"/>
    </w:p>
    <w:p w14:paraId="507A00A1" w14:textId="50BEEFE0" w:rsidR="005F2163" w:rsidRPr="00647F91" w:rsidRDefault="005F2163" w:rsidP="00647F91">
      <w:pPr>
        <w:pStyle w:val="Header"/>
        <w:tabs>
          <w:tab w:val="right" w:pos="7088"/>
          <w:tab w:val="right" w:pos="9781"/>
        </w:tabs>
        <w:rPr>
          <w:rFonts w:cs="Arial"/>
          <w:b w:val="0"/>
          <w:bCs/>
          <w:color w:val="BFBFBF" w:themeColor="background1" w:themeShade="BF"/>
          <w:sz w:val="22"/>
        </w:rPr>
      </w:pPr>
      <w:r w:rsidRPr="00647F91">
        <w:rPr>
          <w:rFonts w:cs="Arial"/>
          <w:bCs/>
          <w:color w:val="BFBFBF" w:themeColor="background1" w:themeShade="BF"/>
          <w:sz w:val="22"/>
          <w:szCs w:val="22"/>
        </w:rPr>
        <w:t xml:space="preserve">3GPP </w:t>
      </w:r>
      <w:bookmarkStart w:id="1" w:name="OLE_LINK50"/>
      <w:bookmarkStart w:id="2" w:name="OLE_LINK51"/>
      <w:bookmarkStart w:id="3" w:name="OLE_LINK52"/>
      <w:r w:rsidRPr="00647F91">
        <w:rPr>
          <w:rFonts w:cs="Arial"/>
          <w:bCs/>
          <w:color w:val="BFBFBF" w:themeColor="background1" w:themeShade="BF"/>
          <w:sz w:val="22"/>
          <w:szCs w:val="22"/>
        </w:rPr>
        <w:t xml:space="preserve">TSG CT WG3 </w:t>
      </w:r>
      <w:bookmarkEnd w:id="1"/>
      <w:bookmarkEnd w:id="2"/>
      <w:bookmarkEnd w:id="3"/>
      <w:r w:rsidRPr="00647F91">
        <w:rPr>
          <w:rFonts w:cs="Arial"/>
          <w:bCs/>
          <w:color w:val="BFBFBF" w:themeColor="background1" w:themeShade="BF"/>
          <w:sz w:val="22"/>
          <w:szCs w:val="22"/>
        </w:rPr>
        <w:t>Meeting #132e</w:t>
      </w:r>
      <w:r w:rsidRPr="00647F91">
        <w:rPr>
          <w:rFonts w:cs="Arial"/>
          <w:noProof w:val="0"/>
          <w:color w:val="BFBFBF" w:themeColor="background1" w:themeShade="BF"/>
          <w:sz w:val="22"/>
          <w:szCs w:val="22"/>
        </w:rPr>
        <w:t xml:space="preserve"> </w:t>
      </w:r>
      <w:r w:rsidRPr="00647F91">
        <w:rPr>
          <w:rFonts w:cs="Arial"/>
          <w:bCs/>
          <w:color w:val="BFBFBF" w:themeColor="background1" w:themeShade="BF"/>
          <w:sz w:val="22"/>
          <w:szCs w:val="22"/>
        </w:rPr>
        <w:tab/>
      </w:r>
      <w:r w:rsidRPr="00647F91">
        <w:rPr>
          <w:rFonts w:cs="Arial"/>
          <w:bCs/>
          <w:color w:val="BFBFBF" w:themeColor="background1" w:themeShade="BF"/>
          <w:sz w:val="22"/>
          <w:szCs w:val="22"/>
        </w:rPr>
        <w:tab/>
        <w:t>C3-240</w:t>
      </w:r>
      <w:r w:rsidR="00EE3154" w:rsidRPr="00647F91">
        <w:rPr>
          <w:rFonts w:cs="Arial"/>
          <w:bCs/>
          <w:color w:val="BFBFBF" w:themeColor="background1" w:themeShade="BF"/>
          <w:sz w:val="22"/>
          <w:szCs w:val="22"/>
        </w:rPr>
        <w:t>225</w:t>
      </w:r>
    </w:p>
    <w:p w14:paraId="7376F24F" w14:textId="77777777" w:rsidR="005F2163" w:rsidRPr="00647F91" w:rsidRDefault="005F2163" w:rsidP="005F2163">
      <w:pPr>
        <w:pStyle w:val="Header"/>
        <w:rPr>
          <w:color w:val="BFBFBF" w:themeColor="background1" w:themeShade="BF"/>
          <w:sz w:val="22"/>
          <w:szCs w:val="22"/>
        </w:rPr>
      </w:pPr>
      <w:r w:rsidRPr="00647F91">
        <w:rPr>
          <w:color w:val="BFBFBF" w:themeColor="background1" w:themeShade="BF"/>
          <w:sz w:val="22"/>
          <w:szCs w:val="22"/>
        </w:rPr>
        <w:t>Electronic, 22 - 24 January, 2024</w:t>
      </w:r>
    </w:p>
    <w:p w14:paraId="69C59948" w14:textId="77777777" w:rsidR="00FC68BE" w:rsidRPr="00647F91" w:rsidRDefault="00FC68BE" w:rsidP="00FC68BE">
      <w:pPr>
        <w:rPr>
          <w:rFonts w:ascii="Arial" w:hAnsi="Arial" w:cs="Arial"/>
          <w:color w:val="BFBFBF" w:themeColor="background1" w:themeShade="BF"/>
        </w:rPr>
      </w:pPr>
    </w:p>
    <w:p w14:paraId="5C964595" w14:textId="0D84B61B"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w:t>
      </w:r>
      <w:r w:rsidR="002E727B" w:rsidRPr="002E727B">
        <w:rPr>
          <w:rFonts w:ascii="Arial" w:hAnsi="Arial" w:cs="Arial"/>
          <w:b/>
          <w:sz w:val="22"/>
          <w:szCs w:val="22"/>
        </w:rPr>
        <w:t>on Issues related to ADAE server APIs</w:t>
      </w:r>
    </w:p>
    <w:p w14:paraId="0BF84A96" w14:textId="69FF99E3" w:rsidR="00FC68BE" w:rsidRDefault="00FC68BE" w:rsidP="00FC68BE">
      <w:pPr>
        <w:spacing w:after="60"/>
        <w:ind w:left="1985" w:hanging="1985"/>
        <w:rPr>
          <w:rFonts w:ascii="Arial" w:hAnsi="Arial" w:cs="Arial"/>
          <w:b/>
          <w:bCs/>
          <w:sz w:val="22"/>
          <w:szCs w:val="22"/>
        </w:rPr>
      </w:pPr>
      <w:bookmarkStart w:id="4" w:name="OLE_LINK59"/>
      <w:bookmarkStart w:id="5" w:name="OLE_LINK60"/>
      <w:bookmarkStart w:id="6" w:name="OLE_LINK61"/>
      <w:r>
        <w:rPr>
          <w:rFonts w:ascii="Arial" w:hAnsi="Arial" w:cs="Arial"/>
          <w:b/>
          <w:sz w:val="22"/>
          <w:szCs w:val="22"/>
        </w:rPr>
        <w:t>Release:</w:t>
      </w:r>
      <w:r>
        <w:rPr>
          <w:rFonts w:ascii="Arial" w:hAnsi="Arial" w:cs="Arial"/>
          <w:b/>
          <w:bCs/>
          <w:sz w:val="22"/>
          <w:szCs w:val="22"/>
        </w:rPr>
        <w:tab/>
        <w:t>Rel-1</w:t>
      </w:r>
      <w:r w:rsidR="004931C2">
        <w:rPr>
          <w:rFonts w:ascii="Arial" w:hAnsi="Arial" w:cs="Arial"/>
          <w:b/>
          <w:bCs/>
          <w:sz w:val="22"/>
          <w:szCs w:val="22"/>
        </w:rPr>
        <w:t>8</w:t>
      </w:r>
    </w:p>
    <w:bookmarkEnd w:id="4"/>
    <w:bookmarkEnd w:id="5"/>
    <w:bookmarkEnd w:id="6"/>
    <w:p w14:paraId="4F520DB8" w14:textId="2577FE9C"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4931C2">
        <w:rPr>
          <w:rFonts w:ascii="Arial" w:hAnsi="Arial" w:cs="Arial"/>
          <w:b/>
          <w:bCs/>
          <w:sz w:val="22"/>
          <w:szCs w:val="22"/>
        </w:rPr>
        <w:t>ADAES</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5D2C0474"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w:t>
      </w:r>
      <w:r w:rsidR="004931C2">
        <w:rPr>
          <w:rFonts w:ascii="Arial" w:hAnsi="Arial" w:cs="Arial"/>
          <w:b/>
          <w:sz w:val="22"/>
          <w:szCs w:val="22"/>
        </w:rPr>
        <w:t>6</w:t>
      </w:r>
    </w:p>
    <w:p w14:paraId="5AE6E318" w14:textId="77777777" w:rsidR="00FC68BE" w:rsidRPr="00972D15" w:rsidRDefault="00FC68BE" w:rsidP="00FC68BE">
      <w:pPr>
        <w:spacing w:after="60"/>
        <w:ind w:left="1985" w:hanging="1985"/>
        <w:rPr>
          <w:rFonts w:ascii="Arial" w:hAnsi="Arial" w:cs="Arial"/>
          <w:b/>
          <w:bCs/>
          <w:sz w:val="22"/>
          <w:szCs w:val="22"/>
        </w:rPr>
      </w:pPr>
      <w:bookmarkStart w:id="7" w:name="OLE_LINK45"/>
      <w:bookmarkStart w:id="8" w:name="OLE_LINK46"/>
      <w:r w:rsidRPr="00972D15">
        <w:rPr>
          <w:rFonts w:ascii="Arial" w:hAnsi="Arial" w:cs="Arial"/>
          <w:b/>
          <w:sz w:val="22"/>
          <w:szCs w:val="22"/>
        </w:rPr>
        <w:t>Cc:</w:t>
      </w:r>
      <w:r w:rsidRPr="00972D15">
        <w:rPr>
          <w:rFonts w:ascii="Arial" w:hAnsi="Arial" w:cs="Arial"/>
          <w:b/>
          <w:bCs/>
          <w:sz w:val="22"/>
          <w:szCs w:val="22"/>
        </w:rPr>
        <w:tab/>
      </w:r>
    </w:p>
    <w:bookmarkEnd w:id="7"/>
    <w:bookmarkEnd w:id="8"/>
    <w:p w14:paraId="66A30667" w14:textId="77777777" w:rsidR="00FC68BE" w:rsidRPr="00972D15" w:rsidRDefault="00FC68BE" w:rsidP="00FC68BE">
      <w:pPr>
        <w:spacing w:after="60"/>
        <w:ind w:left="1985" w:hanging="1985"/>
        <w:rPr>
          <w:rFonts w:ascii="Arial" w:hAnsi="Arial" w:cs="Arial"/>
          <w:bCs/>
        </w:rPr>
      </w:pPr>
    </w:p>
    <w:p w14:paraId="173992D5" w14:textId="7B994C02"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5F3C11">
        <w:rPr>
          <w:rFonts w:ascii="Arial" w:hAnsi="Arial" w:cs="Arial"/>
          <w:b/>
          <w:bCs/>
          <w:sz w:val="22"/>
          <w:szCs w:val="22"/>
        </w:rPr>
        <w:t>Jing Yue</w:t>
      </w:r>
    </w:p>
    <w:p w14:paraId="16C2C10F" w14:textId="39E3DED5"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sidR="005F3C11">
        <w:rPr>
          <w:rFonts w:ascii="Arial" w:hAnsi="Arial" w:cs="Arial"/>
          <w:b/>
          <w:bCs/>
          <w:sz w:val="22"/>
          <w:szCs w:val="22"/>
        </w:rPr>
        <w:t>jing.yue</w:t>
      </w:r>
      <w:r>
        <w:rPr>
          <w:rFonts w:ascii="Arial" w:hAnsi="Arial" w:cs="Arial"/>
          <w:b/>
          <w:bCs/>
          <w:sz w:val="22"/>
          <w:szCs w:val="22"/>
        </w:rPr>
        <w:t>@</w:t>
      </w:r>
      <w:r w:rsidR="004931C2">
        <w:rPr>
          <w:rFonts w:ascii="Arial" w:hAnsi="Arial" w:cs="Arial"/>
          <w:b/>
          <w:bCs/>
          <w:sz w:val="22"/>
          <w:szCs w:val="22"/>
        </w:rPr>
        <w:t>ericsson</w:t>
      </w:r>
      <w:r>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Heading1"/>
        <w:numPr>
          <w:ilvl w:val="0"/>
          <w:numId w:val="5"/>
        </w:numPr>
        <w:ind w:left="993" w:hanging="993"/>
      </w:pPr>
      <w:r>
        <w:t>Overall description</w:t>
      </w:r>
    </w:p>
    <w:p w14:paraId="5C1A94EC" w14:textId="354E263F" w:rsidR="00A74D67" w:rsidRPr="0084478F" w:rsidRDefault="00A74D67" w:rsidP="00F075FC">
      <w:pPr>
        <w:rPr>
          <w:rStyle w:val="IvDbodytextChar"/>
          <w:rFonts w:eastAsia="Calibri" w:cs="Calibri"/>
          <w:lang w:val="en-US" w:eastAsia="en-US"/>
        </w:rPr>
      </w:pPr>
      <w:r>
        <w:rPr>
          <w:rStyle w:val="IvDbodytextChar"/>
          <w:rFonts w:cs="Calibri"/>
          <w:lang w:val="en-US"/>
        </w:rPr>
        <w:t xml:space="preserve">CT3 is </w:t>
      </w:r>
      <w:r w:rsidR="00157381">
        <w:rPr>
          <w:rStyle w:val="IvDbodytextChar"/>
          <w:rFonts w:cs="Calibri"/>
          <w:lang w:val="en-US"/>
        </w:rPr>
        <w:t>implementing</w:t>
      </w:r>
      <w:r>
        <w:rPr>
          <w:rStyle w:val="IvDbodytextChar"/>
          <w:rFonts w:cs="Calibri"/>
          <w:lang w:val="en-US"/>
        </w:rPr>
        <w:t xml:space="preserve"> </w:t>
      </w:r>
      <w:r w:rsidR="00157381">
        <w:rPr>
          <w:rStyle w:val="IvDbodytextChar"/>
          <w:rFonts w:cs="Calibri"/>
          <w:lang w:val="en-US"/>
        </w:rPr>
        <w:t>the ADAE server APIs</w:t>
      </w:r>
      <w:r>
        <w:rPr>
          <w:rStyle w:val="IvDbodytextChar"/>
          <w:rFonts w:eastAsia="Calibri" w:cs="Calibri"/>
          <w:lang w:val="en-US" w:eastAsia="en-US"/>
        </w:rPr>
        <w:t>.</w:t>
      </w:r>
      <w:r w:rsidR="0084478F">
        <w:rPr>
          <w:rStyle w:val="IvDbodytextChar"/>
          <w:rFonts w:eastAsia="Calibri" w:cs="Calibri"/>
          <w:lang w:val="en-US" w:eastAsia="en-US"/>
        </w:rPr>
        <w:t xml:space="preserve"> CT3 noticed that </w:t>
      </w:r>
      <w:r w:rsidR="0084478F" w:rsidRPr="0084478F">
        <w:rPr>
          <w:rStyle w:val="IvDbodytextChar"/>
          <w:rFonts w:eastAsia="Calibri" w:cs="Calibri"/>
          <w:lang w:val="en-US" w:eastAsia="en-US"/>
        </w:rPr>
        <w:t>ADAE APIs</w:t>
      </w:r>
      <w:r w:rsidR="0084478F">
        <w:rPr>
          <w:rStyle w:val="IvDbodytextChar"/>
          <w:rFonts w:eastAsia="Calibri" w:cs="Calibri"/>
          <w:lang w:val="en-US" w:eastAsia="en-US"/>
        </w:rPr>
        <w:t xml:space="preserve"> do not have unsubscribe service operation</w:t>
      </w:r>
      <w:r w:rsidR="000F313A">
        <w:rPr>
          <w:rStyle w:val="IvDbodytextChar"/>
          <w:rFonts w:eastAsia="Calibri" w:cs="Calibri"/>
          <w:lang w:val="en-US" w:eastAsia="en-US"/>
        </w:rPr>
        <w:t>s</w:t>
      </w:r>
      <w:r w:rsidR="0084478F">
        <w:rPr>
          <w:rStyle w:val="IvDbodytextChar"/>
          <w:rFonts w:eastAsia="Calibri" w:cs="Calibri"/>
          <w:lang w:val="en-US" w:eastAsia="en-US"/>
        </w:rPr>
        <w:t xml:space="preserve"> defined and would like to inform SA6 that CT3 specifie</w:t>
      </w:r>
      <w:r w:rsidR="000F313A">
        <w:rPr>
          <w:rStyle w:val="IvDbodytextChar"/>
          <w:rFonts w:eastAsia="Calibri" w:cs="Calibri"/>
          <w:lang w:val="en-US" w:eastAsia="en-US"/>
        </w:rPr>
        <w:t>s</w:t>
      </w:r>
      <w:r w:rsidR="0084478F">
        <w:rPr>
          <w:rStyle w:val="IvDbodytextChar"/>
          <w:rFonts w:eastAsia="Calibri" w:cs="Calibri"/>
          <w:lang w:val="en-US" w:eastAsia="en-US"/>
        </w:rPr>
        <w:t xml:space="preserve"> unsubscribe method</w:t>
      </w:r>
      <w:r w:rsidR="000F313A">
        <w:rPr>
          <w:rStyle w:val="IvDbodytextChar"/>
          <w:rFonts w:eastAsia="Calibri" w:cs="Calibri"/>
          <w:lang w:val="en-US" w:eastAsia="en-US"/>
        </w:rPr>
        <w:t xml:space="preserve"> for the subscriptions</w:t>
      </w:r>
      <w:r w:rsidR="0084478F">
        <w:rPr>
          <w:rStyle w:val="IvDbodytextChar"/>
          <w:rFonts w:eastAsia="Calibri" w:cs="Calibri"/>
          <w:lang w:val="en-US" w:eastAsia="en-US"/>
        </w:rPr>
        <w:t xml:space="preserve"> as an optimization for the ADAES-1 reference point interfaces.</w:t>
      </w:r>
    </w:p>
    <w:p w14:paraId="1EF70805" w14:textId="4A2269F4" w:rsidR="0084478F" w:rsidRPr="00FB2AF9" w:rsidRDefault="0084478F" w:rsidP="003669E4">
      <w:pPr>
        <w:rPr>
          <w:rStyle w:val="IvDbodytextChar"/>
          <w:rFonts w:eastAsia="Calibri" w:cs="Calibri"/>
          <w:b/>
          <w:bCs/>
          <w:lang w:val="en-US" w:eastAsia="en-US"/>
        </w:rPr>
      </w:pPr>
      <w:r w:rsidRPr="00FB2AF9">
        <w:rPr>
          <w:rStyle w:val="IvDbodytextChar"/>
          <w:rFonts w:eastAsia="Calibri" w:cs="Calibri"/>
          <w:b/>
          <w:bCs/>
          <w:lang w:val="en-US" w:eastAsia="en-US"/>
        </w:rPr>
        <w:t xml:space="preserve">Also, </w:t>
      </w:r>
      <w:r w:rsidR="003669E4" w:rsidRPr="00FB2AF9">
        <w:rPr>
          <w:rStyle w:val="IvDbodytextChar"/>
          <w:rFonts w:eastAsia="Calibri" w:cs="Calibri"/>
          <w:b/>
          <w:bCs/>
          <w:lang w:val="en-US" w:eastAsia="en-US"/>
        </w:rPr>
        <w:t>CT3 would like to ask SA</w:t>
      </w:r>
      <w:r w:rsidR="005D4CDA" w:rsidRPr="00FB2AF9">
        <w:rPr>
          <w:rStyle w:val="IvDbodytextChar"/>
          <w:rFonts w:eastAsia="Calibri" w:cs="Calibri"/>
          <w:b/>
          <w:bCs/>
          <w:lang w:val="en-US" w:eastAsia="en-US"/>
        </w:rPr>
        <w:t>6</w:t>
      </w:r>
      <w:r w:rsidRPr="00FB2AF9">
        <w:rPr>
          <w:rStyle w:val="IvDbodytextChar"/>
          <w:rFonts w:eastAsia="Calibri" w:cs="Calibri"/>
          <w:b/>
          <w:bCs/>
          <w:lang w:val="en-US" w:eastAsia="en-US"/>
        </w:rPr>
        <w:t xml:space="preserve"> about the following questions related with the ADAES APIs:</w:t>
      </w:r>
    </w:p>
    <w:p w14:paraId="6EA34DAB" w14:textId="3365055C" w:rsidR="0084478F" w:rsidRDefault="00FB2AF9" w:rsidP="003669E4">
      <w:pPr>
        <w:rPr>
          <w:rStyle w:val="IvDbodytextChar"/>
          <w:rFonts w:eastAsia="Calibri" w:cs="Calibri"/>
          <w:lang w:val="en-US" w:eastAsia="en-US"/>
        </w:rPr>
      </w:pPr>
      <w:r>
        <w:rPr>
          <w:rStyle w:val="IvDbodytextChar"/>
          <w:rFonts w:eastAsia="Calibri" w:cs="Calibri"/>
          <w:lang w:val="en-US" w:eastAsia="en-US"/>
        </w:rPr>
        <w:t>The ADAES APIs defined in 3GPP TS 2</w:t>
      </w:r>
      <w:r w:rsidR="002651DC">
        <w:rPr>
          <w:rStyle w:val="IvDbodytextChar"/>
          <w:rFonts w:eastAsia="Calibri" w:cs="Calibri"/>
          <w:lang w:val="en-US" w:eastAsia="en-US"/>
        </w:rPr>
        <w:t>3</w:t>
      </w:r>
      <w:r>
        <w:rPr>
          <w:rStyle w:val="IvDbodytextChar"/>
          <w:rFonts w:eastAsia="Calibri" w:cs="Calibri"/>
          <w:lang w:val="en-US" w:eastAsia="en-US"/>
        </w:rPr>
        <w:t>.436 has subscribe-notified communication type</w:t>
      </w:r>
      <w:r w:rsidR="001F531C">
        <w:rPr>
          <w:rStyle w:val="IvDbodytextChar"/>
          <w:rFonts w:eastAsia="Calibri" w:cs="Calibri"/>
          <w:lang w:val="en-US" w:eastAsia="en-US"/>
        </w:rPr>
        <w:t xml:space="preserve">. The majority of ADAES APIs do not specify the notification reporting requirements (see clauses </w:t>
      </w:r>
      <w:r w:rsidR="001F531C" w:rsidRPr="001F531C">
        <w:rPr>
          <w:rStyle w:val="IvDbodytextChar"/>
          <w:rFonts w:eastAsia="Calibri" w:cs="Calibri"/>
          <w:lang w:val="en-US" w:eastAsia="en-US"/>
        </w:rPr>
        <w:t>8.3.3.2, 8.5.3.2, 8.6.3.2, 8.8.3.2</w:t>
      </w:r>
      <w:r w:rsidR="001F531C">
        <w:rPr>
          <w:rStyle w:val="IvDbodytextChar"/>
          <w:rFonts w:eastAsia="Calibri" w:cs="Calibri"/>
          <w:lang w:val="en-US" w:eastAsia="en-US"/>
        </w:rPr>
        <w:t xml:space="preserve"> in 3GPP TS 2</w:t>
      </w:r>
      <w:r w:rsidR="002651DC">
        <w:rPr>
          <w:rStyle w:val="IvDbodytextChar"/>
          <w:rFonts w:eastAsia="Calibri" w:cs="Calibri"/>
          <w:lang w:val="en-US" w:eastAsia="en-US"/>
        </w:rPr>
        <w:t>3</w:t>
      </w:r>
      <w:r w:rsidR="001F531C">
        <w:rPr>
          <w:rStyle w:val="IvDbodytextChar"/>
          <w:rFonts w:eastAsia="Calibri" w:cs="Calibri"/>
          <w:lang w:val="en-US" w:eastAsia="en-US"/>
        </w:rPr>
        <w:t>.436).</w:t>
      </w:r>
    </w:p>
    <w:p w14:paraId="5E03755A" w14:textId="6C102091" w:rsidR="001F531C" w:rsidRDefault="00FB2AF9" w:rsidP="00FB2AF9">
      <w:pPr>
        <w:spacing w:after="120"/>
        <w:ind w:left="1217" w:hangingChars="600" w:hanging="1217"/>
        <w:rPr>
          <w:rStyle w:val="IvDbodytextChar"/>
          <w:rFonts w:eastAsia="Calibri" w:cs="Calibri"/>
          <w:bCs/>
          <w:lang w:val="en-US" w:eastAsia="en-US"/>
        </w:rPr>
      </w:pPr>
      <w:r>
        <w:rPr>
          <w:rStyle w:val="IvDbodytextChar"/>
          <w:rFonts w:eastAsia="Calibri" w:cs="Calibri"/>
          <w:b/>
          <w:lang w:val="en-US" w:eastAsia="en-US"/>
        </w:rPr>
        <w:t xml:space="preserve">Question </w:t>
      </w:r>
      <w:r w:rsidR="001F531C">
        <w:rPr>
          <w:rStyle w:val="IvDbodytextChar"/>
          <w:rFonts w:eastAsia="Calibri" w:cs="Calibri"/>
          <w:b/>
          <w:lang w:val="en-US" w:eastAsia="en-US"/>
        </w:rPr>
        <w:t>1:</w:t>
      </w:r>
      <w:r w:rsidR="001F531C">
        <w:rPr>
          <w:rStyle w:val="IvDbodytextChar"/>
          <w:rFonts w:eastAsia="Calibri" w:cs="Calibri"/>
          <w:b/>
          <w:lang w:val="en-US" w:eastAsia="en-US"/>
        </w:rPr>
        <w:tab/>
      </w:r>
      <w:r w:rsidR="001F531C" w:rsidRPr="001F531C">
        <w:rPr>
          <w:rStyle w:val="IvDbodytextChar"/>
          <w:rFonts w:eastAsia="Calibri" w:cs="Calibri"/>
          <w:bCs/>
          <w:lang w:val="en-US" w:eastAsia="en-US"/>
        </w:rPr>
        <w:t>Wh</w:t>
      </w:r>
      <w:r w:rsidR="001F531C">
        <w:rPr>
          <w:rStyle w:val="IvDbodytextChar"/>
          <w:rFonts w:eastAsia="Calibri" w:cs="Calibri"/>
          <w:bCs/>
          <w:lang w:val="en-US" w:eastAsia="en-US"/>
        </w:rPr>
        <w:t xml:space="preserve">en there are no reporting requirements provided in the subscription request </w:t>
      </w:r>
      <w:r w:rsidR="001F531C">
        <w:rPr>
          <w:rStyle w:val="IvDbodytextChar"/>
          <w:rFonts w:eastAsia="Calibri" w:cs="Calibri"/>
          <w:lang w:val="en-US" w:eastAsia="en-US"/>
        </w:rPr>
        <w:t xml:space="preserve">(see clauses </w:t>
      </w:r>
      <w:r w:rsidR="001F531C" w:rsidRPr="001F531C">
        <w:rPr>
          <w:rStyle w:val="IvDbodytextChar"/>
          <w:rFonts w:eastAsia="Calibri" w:cs="Calibri"/>
          <w:lang w:val="en-US" w:eastAsia="en-US"/>
        </w:rPr>
        <w:t>8.3.3.2, 8.5.3.2, 8.6.3.2, 8.8.3.2</w:t>
      </w:r>
      <w:r w:rsidR="001F531C">
        <w:rPr>
          <w:rStyle w:val="IvDbodytextChar"/>
          <w:rFonts w:eastAsia="Calibri" w:cs="Calibri"/>
          <w:lang w:val="en-US" w:eastAsia="en-US"/>
        </w:rPr>
        <w:t xml:space="preserve"> in 3GPP TS 2</w:t>
      </w:r>
      <w:r w:rsidR="002651DC">
        <w:rPr>
          <w:rStyle w:val="IvDbodytextChar"/>
          <w:rFonts w:eastAsia="Calibri" w:cs="Calibri"/>
          <w:lang w:val="en-US" w:eastAsia="en-US"/>
        </w:rPr>
        <w:t>3</w:t>
      </w:r>
      <w:r w:rsidR="001F531C">
        <w:rPr>
          <w:rStyle w:val="IvDbodytextChar"/>
          <w:rFonts w:eastAsia="Calibri" w:cs="Calibri"/>
          <w:lang w:val="en-US" w:eastAsia="en-US"/>
        </w:rPr>
        <w:t>.436)</w:t>
      </w:r>
      <w:r w:rsidR="001F531C">
        <w:rPr>
          <w:rStyle w:val="IvDbodytextChar"/>
          <w:rFonts w:eastAsia="Calibri" w:cs="Calibri"/>
          <w:bCs/>
          <w:lang w:val="en-US" w:eastAsia="en-US"/>
        </w:rPr>
        <w:t xml:space="preserve">, what are the reporting conditions when </w:t>
      </w:r>
      <w:r w:rsidR="00036B71">
        <w:rPr>
          <w:rStyle w:val="IvDbodytextChar"/>
          <w:rFonts w:eastAsia="Calibri" w:cs="Calibri"/>
          <w:bCs/>
          <w:lang w:val="en-US" w:eastAsia="en-US"/>
        </w:rPr>
        <w:t>the notifications to the VAL server</w:t>
      </w:r>
      <w:r w:rsidR="001F531C">
        <w:rPr>
          <w:rStyle w:val="IvDbodytextChar"/>
          <w:rFonts w:eastAsia="Calibri" w:cs="Calibri"/>
          <w:bCs/>
          <w:lang w:val="en-US" w:eastAsia="en-US"/>
        </w:rPr>
        <w:t xml:space="preserve"> shall be provided</w:t>
      </w:r>
      <w:r w:rsidR="00036B71" w:rsidRPr="00036B71">
        <w:rPr>
          <w:rStyle w:val="IvDbodytextChar"/>
          <w:rFonts w:eastAsia="Calibri" w:cs="Calibri"/>
          <w:bCs/>
          <w:lang w:val="en-US" w:eastAsia="en-US"/>
        </w:rPr>
        <w:t>?</w:t>
      </w:r>
    </w:p>
    <w:p w14:paraId="1F440FD4" w14:textId="0FE437F1" w:rsidR="00036B71" w:rsidRPr="0056085B" w:rsidRDefault="00036B71" w:rsidP="0056085B">
      <w:pPr>
        <w:rPr>
          <w:rStyle w:val="IvDbodytextChar"/>
          <w:rFonts w:eastAsia="Calibri" w:cs="Calibri"/>
          <w:lang w:val="en-US" w:eastAsia="en-US"/>
        </w:rPr>
      </w:pPr>
      <w:r w:rsidRPr="0056085B">
        <w:rPr>
          <w:rStyle w:val="IvDbodytextChar"/>
          <w:rFonts w:eastAsia="Calibri" w:cs="Calibri"/>
          <w:lang w:val="en-US" w:eastAsia="en-US"/>
        </w:rPr>
        <w:t>In SA6#5</w:t>
      </w:r>
      <w:r w:rsidR="00920018">
        <w:rPr>
          <w:rStyle w:val="IvDbodytextChar"/>
          <w:rFonts w:eastAsia="Calibri" w:cs="Calibri"/>
          <w:lang w:val="en-US" w:eastAsia="en-US"/>
        </w:rPr>
        <w:t>7</w:t>
      </w:r>
      <w:r w:rsidRPr="0056085B">
        <w:rPr>
          <w:rStyle w:val="IvDbodytextChar"/>
          <w:rFonts w:eastAsia="Calibri" w:cs="Calibri"/>
          <w:lang w:val="en-US" w:eastAsia="en-US"/>
        </w:rPr>
        <w:t xml:space="preserve"> meeting, SA6 agreed to remove analytics filter information in some APIs subscription request.</w:t>
      </w:r>
      <w:r w:rsidR="0056085B" w:rsidRPr="0056085B">
        <w:rPr>
          <w:rStyle w:val="IvDbodytextChar"/>
          <w:rFonts w:eastAsia="Calibri" w:cs="Calibri"/>
          <w:lang w:val="en-US" w:eastAsia="en-US"/>
        </w:rPr>
        <w:t xml:space="preserve"> However, the analytics filter information</w:t>
      </w:r>
      <w:r w:rsidR="0056085B">
        <w:rPr>
          <w:rStyle w:val="IvDbodytextChar"/>
          <w:rFonts w:eastAsia="Calibri" w:cs="Calibri"/>
          <w:lang w:val="en-US" w:eastAsia="en-US"/>
        </w:rPr>
        <w:t xml:space="preserve"> is present in </w:t>
      </w:r>
      <w:r w:rsidR="0056085B">
        <w:rPr>
          <w:rStyle w:val="IvDbodytextChar"/>
          <w:rFonts w:eastAsia="Calibri" w:cs="Calibri"/>
          <w:bCs/>
          <w:lang w:eastAsia="en-US"/>
        </w:rPr>
        <w:t>clause</w:t>
      </w:r>
      <w:r w:rsidR="0056085B">
        <w:t> </w:t>
      </w:r>
      <w:r w:rsidR="0056085B">
        <w:rPr>
          <w:rStyle w:val="IvDbodytextChar"/>
          <w:rFonts w:eastAsia="Calibri" w:cs="Calibri"/>
          <w:bCs/>
          <w:lang w:eastAsia="en-US"/>
        </w:rPr>
        <w:t xml:space="preserve">8.8.3.8 of </w:t>
      </w:r>
      <w:r w:rsidR="0056085B">
        <w:rPr>
          <w:rStyle w:val="IvDbodytextChar"/>
          <w:rFonts w:eastAsia="Calibri" w:cs="Calibri"/>
          <w:lang w:val="en-US" w:eastAsia="en-US"/>
        </w:rPr>
        <w:t>3GPP TS 2</w:t>
      </w:r>
      <w:r w:rsidR="002651DC">
        <w:rPr>
          <w:rStyle w:val="IvDbodytextChar"/>
          <w:rFonts w:eastAsia="Calibri" w:cs="Calibri"/>
          <w:lang w:val="en-US" w:eastAsia="en-US"/>
        </w:rPr>
        <w:t>3</w:t>
      </w:r>
      <w:r w:rsidR="0056085B">
        <w:rPr>
          <w:rStyle w:val="IvDbodytextChar"/>
          <w:rFonts w:eastAsia="Calibri" w:cs="Calibri"/>
          <w:lang w:val="en-US" w:eastAsia="en-US"/>
        </w:rPr>
        <w:t>.436 without detailed definition.</w:t>
      </w:r>
    </w:p>
    <w:p w14:paraId="53E925CB" w14:textId="39CDE366" w:rsidR="0056085B" w:rsidRDefault="00036B71" w:rsidP="00036B71">
      <w:pPr>
        <w:spacing w:after="120"/>
        <w:ind w:left="1217" w:hangingChars="600" w:hanging="1217"/>
        <w:rPr>
          <w:rStyle w:val="IvDbodytextChar"/>
          <w:rFonts w:eastAsia="Calibri" w:cs="Calibri"/>
          <w:lang w:val="en-US" w:eastAsia="en-US"/>
        </w:rPr>
      </w:pPr>
      <w:r>
        <w:rPr>
          <w:rStyle w:val="IvDbodytextChar"/>
          <w:rFonts w:eastAsia="Calibri" w:cs="Calibri"/>
          <w:b/>
          <w:lang w:val="en-US" w:eastAsia="en-US"/>
        </w:rPr>
        <w:t>Question 2:</w:t>
      </w:r>
      <w:r>
        <w:rPr>
          <w:rStyle w:val="IvDbodytextChar"/>
          <w:rFonts w:eastAsia="Calibri" w:cs="Calibri"/>
          <w:b/>
          <w:lang w:val="en-US" w:eastAsia="en-US"/>
        </w:rPr>
        <w:tab/>
      </w:r>
      <w:r w:rsidR="0056085B" w:rsidRPr="0056085B">
        <w:rPr>
          <w:rStyle w:val="IvDbodytextChar"/>
          <w:rFonts w:eastAsia="Calibri" w:cs="Calibri"/>
          <w:bCs/>
          <w:lang w:val="en-US" w:eastAsia="en-US"/>
        </w:rPr>
        <w:t xml:space="preserve">Is </w:t>
      </w:r>
      <w:r w:rsidR="0056085B">
        <w:rPr>
          <w:rStyle w:val="IvDbodytextChar"/>
          <w:rFonts w:eastAsia="Calibri" w:cs="Calibri"/>
          <w:bCs/>
          <w:lang w:val="en-US" w:eastAsia="en-US"/>
        </w:rPr>
        <w:t xml:space="preserve">the </w:t>
      </w:r>
      <w:r w:rsidR="0056085B" w:rsidRPr="0056085B">
        <w:rPr>
          <w:rStyle w:val="IvDbodytextChar"/>
          <w:rFonts w:eastAsia="Calibri" w:cs="Calibri"/>
          <w:lang w:val="en-US" w:eastAsia="en-US"/>
        </w:rPr>
        <w:t xml:space="preserve">analytics filter information </w:t>
      </w:r>
      <w:r w:rsidR="0056085B">
        <w:rPr>
          <w:rStyle w:val="IvDbodytextChar"/>
          <w:rFonts w:eastAsia="Calibri" w:cs="Calibri"/>
          <w:lang w:val="en-US" w:eastAsia="en-US"/>
        </w:rPr>
        <w:t xml:space="preserve">IE in </w:t>
      </w:r>
      <w:r w:rsidR="0056085B">
        <w:rPr>
          <w:rStyle w:val="IvDbodytextChar"/>
          <w:rFonts w:eastAsia="Calibri" w:cs="Calibri"/>
          <w:bCs/>
          <w:lang w:eastAsia="en-US"/>
        </w:rPr>
        <w:t>clause</w:t>
      </w:r>
      <w:r w:rsidR="0056085B">
        <w:t> </w:t>
      </w:r>
      <w:r w:rsidR="0056085B">
        <w:rPr>
          <w:rStyle w:val="IvDbodytextChar"/>
          <w:rFonts w:eastAsia="Calibri" w:cs="Calibri"/>
          <w:bCs/>
          <w:lang w:eastAsia="en-US"/>
        </w:rPr>
        <w:t xml:space="preserve">8.8.3.8 of </w:t>
      </w:r>
      <w:r w:rsidR="0056085B">
        <w:rPr>
          <w:rStyle w:val="IvDbodytextChar"/>
          <w:rFonts w:eastAsia="Calibri" w:cs="Calibri"/>
          <w:lang w:val="en-US" w:eastAsia="en-US"/>
        </w:rPr>
        <w:t>3GPP TS 2</w:t>
      </w:r>
      <w:r w:rsidR="002651DC">
        <w:rPr>
          <w:rStyle w:val="IvDbodytextChar"/>
          <w:rFonts w:eastAsia="Calibri" w:cs="Calibri"/>
          <w:lang w:val="en-US" w:eastAsia="en-US"/>
        </w:rPr>
        <w:t>3</w:t>
      </w:r>
      <w:r w:rsidR="0056085B">
        <w:rPr>
          <w:rStyle w:val="IvDbodytextChar"/>
          <w:rFonts w:eastAsia="Calibri" w:cs="Calibri"/>
          <w:lang w:val="en-US" w:eastAsia="en-US"/>
        </w:rPr>
        <w:t>.436</w:t>
      </w:r>
      <w:r w:rsidR="000F313A">
        <w:rPr>
          <w:rStyle w:val="IvDbodytextChar"/>
          <w:rFonts w:eastAsia="Calibri" w:cs="Calibri"/>
          <w:lang w:val="en-US" w:eastAsia="en-US"/>
        </w:rPr>
        <w:t xml:space="preserve"> needed to be implemented in Stage 3</w:t>
      </w:r>
      <w:r w:rsidR="0056085B">
        <w:rPr>
          <w:rStyle w:val="IvDbodytextChar"/>
          <w:rFonts w:eastAsia="Calibri" w:cs="Calibri"/>
          <w:lang w:val="en-US" w:eastAsia="en-US"/>
        </w:rPr>
        <w:t xml:space="preserve">? If the </w:t>
      </w:r>
      <w:r w:rsidR="0056085B" w:rsidRPr="0056085B">
        <w:rPr>
          <w:rStyle w:val="IvDbodytextChar"/>
          <w:rFonts w:eastAsia="Calibri" w:cs="Calibri"/>
          <w:lang w:val="en-US" w:eastAsia="en-US"/>
        </w:rPr>
        <w:t xml:space="preserve">analytics filter information </w:t>
      </w:r>
      <w:r w:rsidR="0056085B">
        <w:rPr>
          <w:rStyle w:val="IvDbodytextChar"/>
          <w:rFonts w:eastAsia="Calibri" w:cs="Calibri"/>
          <w:lang w:val="en-US" w:eastAsia="en-US"/>
        </w:rPr>
        <w:t xml:space="preserve">IE is needed, what is the </w:t>
      </w:r>
      <w:r w:rsidR="000F313A">
        <w:rPr>
          <w:rStyle w:val="IvDbodytextChar"/>
          <w:rFonts w:eastAsia="Calibri" w:cs="Calibri"/>
          <w:lang w:val="en-US" w:eastAsia="en-US"/>
        </w:rPr>
        <w:t xml:space="preserve">detailed </w:t>
      </w:r>
      <w:r w:rsidR="0056085B">
        <w:rPr>
          <w:rStyle w:val="IvDbodytextChar"/>
          <w:rFonts w:eastAsia="Calibri" w:cs="Calibri"/>
          <w:lang w:val="en-US" w:eastAsia="en-US"/>
        </w:rPr>
        <w:t>content of this IE in clause </w:t>
      </w:r>
      <w:r w:rsidR="0056085B">
        <w:rPr>
          <w:rStyle w:val="IvDbodytextChar"/>
          <w:rFonts w:eastAsia="Calibri" w:cs="Calibri"/>
          <w:bCs/>
          <w:lang w:eastAsia="en-US"/>
        </w:rPr>
        <w:t xml:space="preserve">8.8.3.8 of </w:t>
      </w:r>
      <w:r w:rsidR="0056085B">
        <w:rPr>
          <w:rStyle w:val="IvDbodytextChar"/>
          <w:rFonts w:eastAsia="Calibri" w:cs="Calibri"/>
          <w:lang w:val="en-US" w:eastAsia="en-US"/>
        </w:rPr>
        <w:t>3GPP TS 2</w:t>
      </w:r>
      <w:r w:rsidR="002651DC">
        <w:rPr>
          <w:rStyle w:val="IvDbodytextChar"/>
          <w:rFonts w:eastAsia="Calibri" w:cs="Calibri"/>
          <w:lang w:val="en-US" w:eastAsia="en-US"/>
        </w:rPr>
        <w:t>3</w:t>
      </w:r>
      <w:r w:rsidR="0056085B">
        <w:rPr>
          <w:rStyle w:val="IvDbodytextChar"/>
          <w:rFonts w:eastAsia="Calibri" w:cs="Calibri"/>
          <w:lang w:val="en-US" w:eastAsia="en-US"/>
        </w:rPr>
        <w:t>.436?</w:t>
      </w:r>
    </w:p>
    <w:p w14:paraId="3949E0A9" w14:textId="30EBEB0D" w:rsidR="007F657D" w:rsidRDefault="00B07B02" w:rsidP="0056085B">
      <w:pPr>
        <w:rPr>
          <w:rStyle w:val="IvDbodytextChar"/>
          <w:rFonts w:eastAsia="Calibri" w:cs="Calibri"/>
          <w:lang w:val="en-US" w:eastAsia="en-US"/>
        </w:rPr>
      </w:pPr>
      <w:r>
        <w:rPr>
          <w:rStyle w:val="IvDbodytextChar"/>
          <w:rFonts w:eastAsia="Calibri" w:cs="Calibri"/>
          <w:lang w:val="en-US" w:eastAsia="en-US"/>
        </w:rPr>
        <w:t xml:space="preserve">CT3 noticed inconsistency in the Get service operation of the </w:t>
      </w:r>
      <w:r w:rsidRPr="00B07B02">
        <w:rPr>
          <w:rStyle w:val="IvDbodytextChar"/>
          <w:rFonts w:eastAsia="Calibri" w:cs="Calibri"/>
          <w:lang w:val="en-US" w:eastAsia="en-US"/>
        </w:rPr>
        <w:t>SS_ADAE_edge_analytics API</w:t>
      </w:r>
      <w:r>
        <w:rPr>
          <w:rStyle w:val="IvDbodytextChar"/>
          <w:rFonts w:eastAsia="Calibri" w:cs="Calibri"/>
          <w:lang w:val="en-US" w:eastAsia="en-US"/>
        </w:rPr>
        <w:t>.</w:t>
      </w:r>
      <w:r w:rsidR="000F313A">
        <w:rPr>
          <w:rStyle w:val="IvDbodytextChar"/>
          <w:rFonts w:eastAsia="Calibri" w:cs="Calibri"/>
          <w:lang w:val="en-US" w:eastAsia="en-US"/>
        </w:rPr>
        <w:t xml:space="preserve"> </w:t>
      </w:r>
      <w:r w:rsidR="007F657D">
        <w:rPr>
          <w:rStyle w:val="IvDbodytextChar"/>
          <w:rFonts w:eastAsia="Calibri" w:cs="Calibri"/>
          <w:lang w:val="en-US" w:eastAsia="en-US"/>
        </w:rPr>
        <w:t>S</w:t>
      </w:r>
      <w:r w:rsidR="0056085B" w:rsidRPr="0056085B">
        <w:rPr>
          <w:rStyle w:val="IvDbodytextChar"/>
          <w:rFonts w:eastAsia="Calibri" w:cs="Calibri"/>
          <w:lang w:val="en-US" w:eastAsia="en-US"/>
        </w:rPr>
        <w:t xml:space="preserve">tep 2 </w:t>
      </w:r>
      <w:r w:rsidR="0056085B">
        <w:rPr>
          <w:rStyle w:val="IvDbodytextChar"/>
          <w:rFonts w:eastAsia="Calibri" w:cs="Calibri"/>
          <w:lang w:val="en-US" w:eastAsia="en-US"/>
        </w:rPr>
        <w:t xml:space="preserve">of </w:t>
      </w:r>
      <w:r w:rsidR="0056085B" w:rsidRPr="0056085B">
        <w:rPr>
          <w:rStyle w:val="IvDbodytextChar"/>
          <w:rFonts w:eastAsia="Calibri" w:cs="Calibri"/>
          <w:lang w:val="en-US" w:eastAsia="en-US"/>
        </w:rPr>
        <w:t>clause 8.8.2.2</w:t>
      </w:r>
      <w:r w:rsidR="007F657D">
        <w:rPr>
          <w:rStyle w:val="IvDbodytextChar"/>
          <w:rFonts w:eastAsia="Calibri" w:cs="Calibri"/>
          <w:lang w:val="en-US" w:eastAsia="en-US"/>
        </w:rPr>
        <w:t xml:space="preserve"> defines that the ADAE server shall execute steps 3-10</w:t>
      </w:r>
      <w:r w:rsidR="0056085B" w:rsidRPr="0056085B">
        <w:rPr>
          <w:rStyle w:val="IvDbodytextChar"/>
          <w:rFonts w:eastAsia="Calibri" w:cs="Calibri"/>
          <w:lang w:val="en-US" w:eastAsia="en-US"/>
        </w:rPr>
        <w:t xml:space="preserve"> </w:t>
      </w:r>
      <w:r>
        <w:rPr>
          <w:rStyle w:val="IvDbodytextChar"/>
          <w:rFonts w:eastAsia="Calibri" w:cs="Calibri"/>
          <w:lang w:val="en-US" w:eastAsia="en-US"/>
        </w:rPr>
        <w:t xml:space="preserve">described </w:t>
      </w:r>
      <w:r w:rsidR="007F657D">
        <w:rPr>
          <w:rStyle w:val="IvDbodytextChar"/>
          <w:rFonts w:eastAsia="Calibri" w:cs="Calibri"/>
          <w:lang w:val="en-US" w:eastAsia="en-US"/>
        </w:rPr>
        <w:t>in clause </w:t>
      </w:r>
      <w:r w:rsidR="007F657D" w:rsidRPr="007F657D">
        <w:rPr>
          <w:rStyle w:val="IvDbodytextChar"/>
          <w:rFonts w:eastAsia="Calibri" w:cs="Calibri"/>
          <w:lang w:val="en-US" w:eastAsia="en-US"/>
        </w:rPr>
        <w:t>8.8.2.1</w:t>
      </w:r>
      <w:r w:rsidR="008D49F4">
        <w:rPr>
          <w:rStyle w:val="IvDbodytextChar"/>
          <w:rFonts w:eastAsia="Calibri" w:cs="Calibri"/>
          <w:lang w:val="en-US" w:eastAsia="en-US"/>
        </w:rPr>
        <w:t xml:space="preserve"> </w:t>
      </w:r>
      <w:r w:rsidR="000F313A">
        <w:rPr>
          <w:rStyle w:val="IvDbodytextChar"/>
          <w:rFonts w:eastAsia="Calibri" w:cs="Calibri"/>
          <w:lang w:val="en-US" w:eastAsia="en-US"/>
        </w:rPr>
        <w:t>to</w:t>
      </w:r>
      <w:r w:rsidR="008D49F4">
        <w:rPr>
          <w:rStyle w:val="IvDbodytextChar"/>
          <w:rFonts w:eastAsia="Calibri" w:cs="Calibri"/>
          <w:lang w:val="en-US" w:eastAsia="en-US"/>
        </w:rPr>
        <w:t xml:space="preserve"> obtain the </w:t>
      </w:r>
      <w:r>
        <w:rPr>
          <w:rStyle w:val="IvDbodytextChar"/>
          <w:rFonts w:eastAsia="Calibri" w:cs="Calibri"/>
          <w:lang w:val="en-US" w:eastAsia="en-US"/>
        </w:rPr>
        <w:t>"</w:t>
      </w:r>
      <w:r w:rsidRPr="00B07B02">
        <w:rPr>
          <w:rStyle w:val="IvDbodytextChar"/>
          <w:rFonts w:eastAsia="Calibri" w:cs="Calibri"/>
          <w:lang w:val="en-US" w:eastAsia="en-US"/>
        </w:rPr>
        <w:t>analytics data</w:t>
      </w:r>
      <w:r>
        <w:rPr>
          <w:rStyle w:val="IvDbodytextChar"/>
          <w:rFonts w:eastAsia="Calibri" w:cs="Calibri"/>
          <w:lang w:val="en-US" w:eastAsia="en-US"/>
        </w:rPr>
        <w:t>"</w:t>
      </w:r>
      <w:r w:rsidR="007F657D">
        <w:rPr>
          <w:rStyle w:val="IvDbodytextChar"/>
          <w:rFonts w:eastAsia="Calibri" w:cs="Calibri"/>
          <w:lang w:val="en-US" w:eastAsia="en-US"/>
        </w:rPr>
        <w:t>. After execution of steps 3-10</w:t>
      </w:r>
      <w:r w:rsidR="007F657D" w:rsidRPr="0056085B">
        <w:rPr>
          <w:rStyle w:val="IvDbodytextChar"/>
          <w:rFonts w:eastAsia="Calibri" w:cs="Calibri"/>
          <w:lang w:val="en-US" w:eastAsia="en-US"/>
        </w:rPr>
        <w:t xml:space="preserve"> </w:t>
      </w:r>
      <w:r w:rsidR="007F657D">
        <w:rPr>
          <w:rStyle w:val="IvDbodytextChar"/>
          <w:rFonts w:eastAsia="Calibri" w:cs="Calibri"/>
          <w:lang w:val="en-US" w:eastAsia="en-US"/>
        </w:rPr>
        <w:t>in clause </w:t>
      </w:r>
      <w:r w:rsidR="007F657D" w:rsidRPr="007F657D">
        <w:rPr>
          <w:rStyle w:val="IvDbodytextChar"/>
          <w:rFonts w:eastAsia="Calibri" w:cs="Calibri"/>
          <w:lang w:val="en-US" w:eastAsia="en-US"/>
        </w:rPr>
        <w:t>8.8.2.1</w:t>
      </w:r>
      <w:r w:rsidR="007F657D">
        <w:rPr>
          <w:rStyle w:val="IvDbodytextChar"/>
          <w:rFonts w:eastAsia="Calibri" w:cs="Calibri"/>
          <w:lang w:val="en-US" w:eastAsia="en-US"/>
        </w:rPr>
        <w:t xml:space="preserve">, the ADAE Server has the </w:t>
      </w:r>
      <w:r w:rsidR="008D49F4">
        <w:rPr>
          <w:rStyle w:val="IvDbodytextChar"/>
          <w:rFonts w:eastAsia="Calibri" w:cs="Calibri"/>
          <w:lang w:val="en-US" w:eastAsia="en-US"/>
        </w:rPr>
        <w:t xml:space="preserve">collected </w:t>
      </w:r>
      <w:r w:rsidR="007F657D">
        <w:rPr>
          <w:rStyle w:val="IvDbodytextChar"/>
          <w:rFonts w:eastAsia="Calibri" w:cs="Calibri"/>
          <w:lang w:val="en-US" w:eastAsia="en-US"/>
        </w:rPr>
        <w:t>data</w:t>
      </w:r>
      <w:r>
        <w:rPr>
          <w:rStyle w:val="IvDbodytextChar"/>
          <w:rFonts w:eastAsia="Calibri" w:cs="Calibri"/>
          <w:lang w:val="en-US" w:eastAsia="en-US"/>
        </w:rPr>
        <w:t xml:space="preserve">. However, the output of the Get service operation defined in clause </w:t>
      </w:r>
      <w:r w:rsidRPr="00B07B02">
        <w:rPr>
          <w:rStyle w:val="IvDbodytextChar"/>
          <w:rFonts w:eastAsia="Calibri" w:cs="Calibri"/>
          <w:lang w:val="en-US" w:eastAsia="en-US"/>
        </w:rPr>
        <w:t>8.8.3.9</w:t>
      </w:r>
      <w:r>
        <w:rPr>
          <w:rStyle w:val="IvDbodytextChar"/>
          <w:rFonts w:eastAsia="Calibri" w:cs="Calibri"/>
          <w:lang w:val="en-US" w:eastAsia="en-US"/>
        </w:rPr>
        <w:t xml:space="preserve"> describes </w:t>
      </w:r>
      <w:r w:rsidR="000F313A">
        <w:rPr>
          <w:rStyle w:val="IvDbodytextChar"/>
          <w:rFonts w:eastAsia="Calibri" w:cs="Calibri"/>
          <w:lang w:val="en-US" w:eastAsia="en-US"/>
        </w:rPr>
        <w:t>the derived analytics for the e</w:t>
      </w:r>
      <w:r w:rsidR="000F313A" w:rsidRPr="000F313A">
        <w:rPr>
          <w:rStyle w:val="IvDbodytextChar"/>
          <w:rFonts w:eastAsia="Calibri" w:cs="Calibri"/>
          <w:lang w:val="en-US" w:eastAsia="en-US"/>
        </w:rPr>
        <w:t>dge analytics subscription</w:t>
      </w:r>
      <w:r w:rsidR="000F313A">
        <w:rPr>
          <w:rStyle w:val="IvDbodytextChar"/>
          <w:rFonts w:eastAsia="Calibri" w:cs="Calibri"/>
          <w:lang w:val="en-US" w:eastAsia="en-US"/>
        </w:rPr>
        <w:t>.</w:t>
      </w:r>
    </w:p>
    <w:p w14:paraId="736971BD" w14:textId="4D17EC78" w:rsidR="000F313A" w:rsidRDefault="000F313A" w:rsidP="000F313A">
      <w:pPr>
        <w:spacing w:after="120"/>
        <w:ind w:left="1217" w:hangingChars="600" w:hanging="1217"/>
        <w:rPr>
          <w:rStyle w:val="IvDbodytextChar"/>
          <w:rFonts w:eastAsia="Calibri" w:cs="Calibri"/>
          <w:lang w:val="en-US" w:eastAsia="en-US"/>
        </w:rPr>
      </w:pPr>
      <w:r>
        <w:rPr>
          <w:rStyle w:val="IvDbodytextChar"/>
          <w:rFonts w:eastAsia="Calibri" w:cs="Calibri"/>
          <w:b/>
          <w:lang w:val="en-US" w:eastAsia="en-US"/>
        </w:rPr>
        <w:t>Question 3:</w:t>
      </w:r>
      <w:r>
        <w:rPr>
          <w:rStyle w:val="IvDbodytextChar"/>
          <w:rFonts w:eastAsia="Calibri" w:cs="Calibri"/>
          <w:b/>
          <w:lang w:val="en-US" w:eastAsia="en-US"/>
        </w:rPr>
        <w:tab/>
      </w:r>
      <w:r>
        <w:rPr>
          <w:rStyle w:val="IvDbodytextChar"/>
          <w:rFonts w:eastAsia="Calibri" w:cs="Calibri"/>
          <w:lang w:val="en-US" w:eastAsia="en-US"/>
        </w:rPr>
        <w:t xml:space="preserve">Can SA6 clarify the content of the Get service operation output in the </w:t>
      </w:r>
      <w:r w:rsidRPr="00B07B02">
        <w:rPr>
          <w:rStyle w:val="IvDbodytextChar"/>
          <w:rFonts w:eastAsia="Calibri" w:cs="Calibri"/>
          <w:lang w:val="en-US" w:eastAsia="en-US"/>
        </w:rPr>
        <w:t>SS_ADAE_edge_analytics API</w:t>
      </w:r>
      <w:r>
        <w:rPr>
          <w:rStyle w:val="IvDbodytextChar"/>
          <w:rFonts w:eastAsia="Calibri" w:cs="Calibri"/>
          <w:lang w:val="en-US" w:eastAsia="en-US"/>
        </w:rPr>
        <w:t>?</w:t>
      </w:r>
    </w:p>
    <w:p w14:paraId="5D6E1709" w14:textId="4A2B06A0" w:rsidR="00791F83" w:rsidRDefault="00791F83" w:rsidP="00791F83">
      <w:pPr>
        <w:rPr>
          <w:rFonts w:ascii="Arial" w:hAnsi="Arial" w:cs="Arial"/>
          <w:color w:val="000000"/>
          <w:spacing w:val="2"/>
          <w:lang w:val="en-US"/>
        </w:rPr>
      </w:pPr>
      <w:r>
        <w:rPr>
          <w:rFonts w:ascii="Arial" w:hAnsi="Arial" w:cs="Arial"/>
          <w:color w:val="000000"/>
          <w:spacing w:val="2"/>
          <w:lang w:val="en-US"/>
        </w:rPr>
        <w:t>In TS 23.436, the analytics type included in the subscription request (e.g. in Table 8.5.3.2-1, but applies to other APIs as well) and in the notification (e.g. Table 8.5.3.6-1, but applies to other APIs as well) are defined differently but include some common parts.</w:t>
      </w:r>
    </w:p>
    <w:p w14:paraId="2C1AC222" w14:textId="3B7E66C1" w:rsidR="00996356" w:rsidRPr="00996356" w:rsidRDefault="00996356" w:rsidP="00996356">
      <w:pPr>
        <w:spacing w:after="120"/>
        <w:ind w:left="1217" w:hangingChars="600" w:hanging="1217"/>
        <w:rPr>
          <w:rFonts w:ascii="Arial" w:eastAsia="Calibri" w:hAnsi="Arial" w:cs="Calibri"/>
          <w:spacing w:val="2"/>
          <w:lang w:val="en-US" w:eastAsia="en-US"/>
        </w:rPr>
      </w:pPr>
      <w:r>
        <w:rPr>
          <w:rStyle w:val="IvDbodytextChar"/>
          <w:rFonts w:eastAsia="Calibri" w:cs="Calibri"/>
          <w:b/>
          <w:lang w:val="en-US" w:eastAsia="en-US"/>
        </w:rPr>
        <w:t>Question 4:</w:t>
      </w:r>
      <w:r>
        <w:rPr>
          <w:rStyle w:val="IvDbodytextChar"/>
          <w:rFonts w:eastAsia="Calibri" w:cs="Calibri"/>
          <w:b/>
          <w:lang w:val="en-US" w:eastAsia="en-US"/>
        </w:rPr>
        <w:tab/>
      </w:r>
      <w:r>
        <w:rPr>
          <w:rStyle w:val="IvDbodytextChar"/>
          <w:lang w:val="en-US" w:eastAsia="en-US"/>
        </w:rPr>
        <w:t>May the common parts be different in the notification than they were in the subscription request? If the answer is no, do you think it is safe to omit them from the notification?</w:t>
      </w:r>
    </w:p>
    <w:p w14:paraId="2B4D2177" w14:textId="5027D37E" w:rsidR="00437E9B" w:rsidRDefault="00DE3414" w:rsidP="00CF5F52">
      <w:pPr>
        <w:pStyle w:val="Heading1"/>
        <w:numPr>
          <w:ilvl w:val="0"/>
          <w:numId w:val="5"/>
        </w:numPr>
        <w:ind w:left="993" w:hanging="993"/>
      </w:pPr>
      <w:r>
        <w:lastRenderedPageBreak/>
        <w:t>Actions</w:t>
      </w:r>
    </w:p>
    <w:p w14:paraId="49099AE9" w14:textId="12D4086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w:t>
      </w:r>
      <w:r w:rsidR="0097650A">
        <w:rPr>
          <w:rFonts w:ascii="Arial" w:hAnsi="Arial" w:cs="Arial"/>
          <w:b/>
        </w:rPr>
        <w:t>6</w:t>
      </w:r>
      <w:r w:rsidR="00522CF5">
        <w:rPr>
          <w:rFonts w:ascii="Arial" w:hAnsi="Arial" w:cs="Arial"/>
          <w:b/>
        </w:rPr>
        <w:t>:</w:t>
      </w:r>
    </w:p>
    <w:p w14:paraId="095DE986" w14:textId="27086060"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w:t>
      </w:r>
      <w:r w:rsidR="00E25637">
        <w:rPr>
          <w:rStyle w:val="IvDbodytextChar"/>
          <w:rFonts w:eastAsia="Calibri" w:cs="Calibri"/>
          <w:lang w:val="en-US" w:eastAsia="en-US"/>
        </w:rPr>
        <w:t>6</w:t>
      </w:r>
      <w:r w:rsidR="000F6817">
        <w:rPr>
          <w:rStyle w:val="IvDbodytextChar"/>
          <w:rFonts w:eastAsia="Calibri" w:cs="Calibri"/>
          <w:lang w:val="en-US" w:eastAsia="en-US"/>
        </w:rPr>
        <w:t xml:space="preserve"> </w:t>
      </w:r>
      <w:r w:rsidR="003407BA" w:rsidRPr="00A670D4">
        <w:rPr>
          <w:rStyle w:val="IvDbodytextChar"/>
          <w:rFonts w:eastAsia="Calibri" w:cs="Calibri"/>
          <w:lang w:val="en-US" w:eastAsia="en-US"/>
        </w:rPr>
        <w:t>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specifications accordingly</w:t>
      </w:r>
      <w:r w:rsidR="00B30C1F">
        <w:rPr>
          <w:rStyle w:val="IvDbodytextChar"/>
          <w:rFonts w:eastAsia="Calibri" w:cs="Calibri"/>
          <w:lang w:val="en-US" w:eastAsia="en-US"/>
        </w:rPr>
        <w:t xml:space="preserve"> if needed</w:t>
      </w:r>
      <w:r w:rsidR="00167A87" w:rsidRPr="00A670D4">
        <w:rPr>
          <w:rStyle w:val="IvDbodytextChar"/>
          <w:rFonts w:eastAsia="Calibri" w:cs="Calibri"/>
          <w:lang w:val="en-US" w:eastAsia="en-US"/>
        </w:rPr>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1BC10BB" w14:textId="2881947A" w:rsidR="00AD6270" w:rsidRPr="004C780A" w:rsidRDefault="00C2018E" w:rsidP="004C780A">
      <w:pPr>
        <w:tabs>
          <w:tab w:val="left" w:pos="5103"/>
        </w:tabs>
        <w:spacing w:after="120"/>
        <w:ind w:left="2268" w:hanging="2268"/>
        <w:rPr>
          <w:rFonts w:ascii="Arial" w:hAnsi="Arial" w:cs="Arial"/>
          <w:bCs/>
        </w:rPr>
      </w:pPr>
      <w:bookmarkStart w:id="9" w:name="_Hlk134178652"/>
      <w:r>
        <w:rPr>
          <w:rFonts w:ascii="Arial" w:hAnsi="Arial" w:cs="Arial"/>
          <w:bCs/>
        </w:rPr>
        <w:t>CT3#13</w:t>
      </w:r>
      <w:r w:rsidR="004C780A">
        <w:rPr>
          <w:rFonts w:ascii="Arial" w:hAnsi="Arial" w:cs="Arial"/>
          <w:bCs/>
        </w:rPr>
        <w:t>3</w:t>
      </w:r>
      <w:r>
        <w:rPr>
          <w:rFonts w:ascii="Arial" w:hAnsi="Arial" w:cs="Arial"/>
          <w:bCs/>
        </w:rPr>
        <w:tab/>
      </w:r>
      <w:r w:rsidR="004C780A">
        <w:rPr>
          <w:rFonts w:ascii="Arial" w:hAnsi="Arial" w:cs="Arial"/>
          <w:bCs/>
        </w:rPr>
        <w:t>26</w:t>
      </w:r>
      <w:r w:rsidRPr="004C780A">
        <w:rPr>
          <w:rFonts w:ascii="Arial" w:hAnsi="Arial" w:cs="Arial"/>
          <w:bCs/>
        </w:rPr>
        <w:t>th</w:t>
      </w:r>
      <w:r w:rsidR="004C780A">
        <w:rPr>
          <w:rFonts w:ascii="Arial" w:hAnsi="Arial" w:cs="Arial"/>
          <w:bCs/>
        </w:rPr>
        <w:t xml:space="preserve"> </w:t>
      </w:r>
      <w:r w:rsidR="004C780A" w:rsidRPr="004C780A">
        <w:rPr>
          <w:rFonts w:ascii="Arial" w:hAnsi="Arial" w:cs="Arial"/>
          <w:bCs/>
        </w:rPr>
        <w:t>Feb</w:t>
      </w:r>
      <w:r w:rsidR="005F3C11">
        <w:rPr>
          <w:rFonts w:ascii="Arial" w:hAnsi="Arial" w:cs="Arial"/>
          <w:bCs/>
        </w:rPr>
        <w:t xml:space="preserve"> </w:t>
      </w:r>
      <w:r w:rsidR="004C780A">
        <w:rPr>
          <w:rFonts w:ascii="Arial" w:hAnsi="Arial" w:cs="Arial"/>
          <w:bCs/>
        </w:rPr>
        <w:t>– 1</w:t>
      </w:r>
      <w:r w:rsidR="004C780A" w:rsidRPr="004C780A">
        <w:rPr>
          <w:rFonts w:ascii="Arial" w:hAnsi="Arial" w:cs="Arial"/>
          <w:bCs/>
        </w:rPr>
        <w:t>st</w:t>
      </w:r>
      <w:r>
        <w:rPr>
          <w:rFonts w:ascii="Arial" w:hAnsi="Arial" w:cs="Arial"/>
          <w:bCs/>
        </w:rPr>
        <w:t xml:space="preserve"> </w:t>
      </w:r>
      <w:r w:rsidR="004C780A" w:rsidRPr="004C780A">
        <w:rPr>
          <w:rFonts w:ascii="Arial" w:hAnsi="Arial" w:cs="Arial"/>
          <w:bCs/>
        </w:rPr>
        <w:t xml:space="preserve">Mar </w:t>
      </w:r>
      <w:r>
        <w:rPr>
          <w:rFonts w:ascii="Arial" w:hAnsi="Arial" w:cs="Arial"/>
          <w:bCs/>
        </w:rPr>
        <w:t>202</w:t>
      </w:r>
      <w:r w:rsidR="004C780A">
        <w:rPr>
          <w:rFonts w:ascii="Arial" w:hAnsi="Arial" w:cs="Arial"/>
          <w:bCs/>
        </w:rPr>
        <w:t>4</w:t>
      </w:r>
      <w:r>
        <w:rPr>
          <w:rFonts w:ascii="Arial" w:hAnsi="Arial" w:cs="Arial"/>
          <w:bCs/>
        </w:rPr>
        <w:t xml:space="preserve"> </w:t>
      </w:r>
      <w:r>
        <w:rPr>
          <w:rFonts w:ascii="Arial" w:hAnsi="Arial" w:cs="Arial"/>
          <w:bCs/>
        </w:rPr>
        <w:tab/>
      </w:r>
      <w:r>
        <w:rPr>
          <w:rFonts w:ascii="Arial" w:hAnsi="Arial" w:cs="Arial"/>
          <w:bCs/>
        </w:rPr>
        <w:tab/>
      </w:r>
      <w:bookmarkEnd w:id="9"/>
      <w:r w:rsidR="004C780A">
        <w:rPr>
          <w:rFonts w:ascii="Arial" w:hAnsi="Arial" w:cs="Arial"/>
          <w:bCs/>
        </w:rPr>
        <w:t>Athens</w:t>
      </w:r>
      <w:r w:rsidR="004C780A" w:rsidRPr="004C780A">
        <w:rPr>
          <w:rFonts w:ascii="Arial" w:hAnsi="Arial" w:cs="Arial"/>
          <w:bCs/>
        </w:rPr>
        <w:t>, GR</w:t>
      </w:r>
    </w:p>
    <w:sectPr w:rsidR="00AD6270" w:rsidRPr="004C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A04DD" w14:textId="77777777" w:rsidR="00763435" w:rsidRDefault="00763435">
      <w:pPr>
        <w:spacing w:after="0"/>
      </w:pPr>
      <w:r>
        <w:separator/>
      </w:r>
    </w:p>
  </w:endnote>
  <w:endnote w:type="continuationSeparator" w:id="0">
    <w:p w14:paraId="677D0E2C" w14:textId="77777777" w:rsidR="00763435" w:rsidRDefault="00763435">
      <w:pPr>
        <w:spacing w:after="0"/>
      </w:pPr>
      <w:r>
        <w:continuationSeparator/>
      </w:r>
    </w:p>
  </w:endnote>
  <w:endnote w:type="continuationNotice" w:id="1">
    <w:p w14:paraId="5ED849A9" w14:textId="77777777" w:rsidR="00763435" w:rsidRDefault="00763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CB0A1" w14:textId="77777777" w:rsidR="00763435" w:rsidRDefault="00763435">
      <w:pPr>
        <w:spacing w:after="0"/>
      </w:pPr>
      <w:r>
        <w:separator/>
      </w:r>
    </w:p>
  </w:footnote>
  <w:footnote w:type="continuationSeparator" w:id="0">
    <w:p w14:paraId="15AEDC0E" w14:textId="77777777" w:rsidR="00763435" w:rsidRDefault="00763435">
      <w:pPr>
        <w:spacing w:after="0"/>
      </w:pPr>
      <w:r>
        <w:continuationSeparator/>
      </w:r>
    </w:p>
  </w:footnote>
  <w:footnote w:type="continuationNotice" w:id="1">
    <w:p w14:paraId="646D1EE3" w14:textId="77777777" w:rsidR="00763435" w:rsidRDefault="007634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0304"/>
    <w:multiLevelType w:val="hybridMultilevel"/>
    <w:tmpl w:val="C5001EC2"/>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6051348"/>
    <w:multiLevelType w:val="hybridMultilevel"/>
    <w:tmpl w:val="32FC62E4"/>
    <w:lvl w:ilvl="0" w:tplc="1B8C12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AC4D1F"/>
    <w:multiLevelType w:val="hybridMultilevel"/>
    <w:tmpl w:val="AFE4526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04271031">
    <w:abstractNumId w:val="11"/>
  </w:num>
  <w:num w:numId="2" w16cid:durableId="1288051372">
    <w:abstractNumId w:val="10"/>
  </w:num>
  <w:num w:numId="3" w16cid:durableId="322392502">
    <w:abstractNumId w:val="6"/>
  </w:num>
  <w:num w:numId="4" w16cid:durableId="1774932855">
    <w:abstractNumId w:val="3"/>
  </w:num>
  <w:num w:numId="5" w16cid:durableId="1785880202">
    <w:abstractNumId w:val="2"/>
  </w:num>
  <w:num w:numId="6" w16cid:durableId="880820466">
    <w:abstractNumId w:val="7"/>
  </w:num>
  <w:num w:numId="7" w16cid:durableId="1375883357">
    <w:abstractNumId w:val="5"/>
  </w:num>
  <w:num w:numId="8" w16cid:durableId="1050689960">
    <w:abstractNumId w:val="9"/>
  </w:num>
  <w:num w:numId="9" w16cid:durableId="750853405">
    <w:abstractNumId w:val="12"/>
  </w:num>
  <w:num w:numId="10" w16cid:durableId="2112314641">
    <w:abstractNumId w:val="1"/>
  </w:num>
  <w:num w:numId="11" w16cid:durableId="1280913480">
    <w:abstractNumId w:val="8"/>
  </w:num>
  <w:num w:numId="12" w16cid:durableId="1306203515">
    <w:abstractNumId w:val="8"/>
  </w:num>
  <w:num w:numId="13" w16cid:durableId="1266112646">
    <w:abstractNumId w:val="0"/>
  </w:num>
  <w:num w:numId="14" w16cid:durableId="8557268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07736"/>
    <w:rsid w:val="0001682C"/>
    <w:rsid w:val="000175A1"/>
    <w:rsid w:val="000201E2"/>
    <w:rsid w:val="000206A1"/>
    <w:rsid w:val="0002765E"/>
    <w:rsid w:val="00031358"/>
    <w:rsid w:val="00033F6F"/>
    <w:rsid w:val="000359F2"/>
    <w:rsid w:val="00036B4D"/>
    <w:rsid w:val="00036B71"/>
    <w:rsid w:val="0003757C"/>
    <w:rsid w:val="000420FE"/>
    <w:rsid w:val="00051B7A"/>
    <w:rsid w:val="00052BF6"/>
    <w:rsid w:val="000533EB"/>
    <w:rsid w:val="00053A3E"/>
    <w:rsid w:val="000574D4"/>
    <w:rsid w:val="00075E94"/>
    <w:rsid w:val="00081ABB"/>
    <w:rsid w:val="00082B08"/>
    <w:rsid w:val="00090AC6"/>
    <w:rsid w:val="00092E14"/>
    <w:rsid w:val="000959A4"/>
    <w:rsid w:val="00095F9E"/>
    <w:rsid w:val="00096EF3"/>
    <w:rsid w:val="000A3286"/>
    <w:rsid w:val="000B3C27"/>
    <w:rsid w:val="000B55A9"/>
    <w:rsid w:val="000B58E4"/>
    <w:rsid w:val="000B6322"/>
    <w:rsid w:val="000B6D15"/>
    <w:rsid w:val="000B7EF0"/>
    <w:rsid w:val="000C08C8"/>
    <w:rsid w:val="000C0E1A"/>
    <w:rsid w:val="000C16FC"/>
    <w:rsid w:val="000C1FAC"/>
    <w:rsid w:val="000C213A"/>
    <w:rsid w:val="000C26DC"/>
    <w:rsid w:val="000C2D5C"/>
    <w:rsid w:val="000C58CC"/>
    <w:rsid w:val="000C61F7"/>
    <w:rsid w:val="000D23B0"/>
    <w:rsid w:val="000D2B72"/>
    <w:rsid w:val="000D2D38"/>
    <w:rsid w:val="000D31D7"/>
    <w:rsid w:val="000D4E0B"/>
    <w:rsid w:val="000D650F"/>
    <w:rsid w:val="000D7835"/>
    <w:rsid w:val="000E0A82"/>
    <w:rsid w:val="000E11A3"/>
    <w:rsid w:val="000E161A"/>
    <w:rsid w:val="000E4BD2"/>
    <w:rsid w:val="000F313A"/>
    <w:rsid w:val="000F60DC"/>
    <w:rsid w:val="000F6817"/>
    <w:rsid w:val="001038EC"/>
    <w:rsid w:val="0011475C"/>
    <w:rsid w:val="00114DE4"/>
    <w:rsid w:val="00120185"/>
    <w:rsid w:val="00124750"/>
    <w:rsid w:val="00127CA7"/>
    <w:rsid w:val="00135822"/>
    <w:rsid w:val="0013715B"/>
    <w:rsid w:val="001376CF"/>
    <w:rsid w:val="00142E2A"/>
    <w:rsid w:val="00143674"/>
    <w:rsid w:val="001453E7"/>
    <w:rsid w:val="00146331"/>
    <w:rsid w:val="00146552"/>
    <w:rsid w:val="00154F04"/>
    <w:rsid w:val="00156EDA"/>
    <w:rsid w:val="00157381"/>
    <w:rsid w:val="001617C1"/>
    <w:rsid w:val="00163496"/>
    <w:rsid w:val="00166AF4"/>
    <w:rsid w:val="00167A87"/>
    <w:rsid w:val="00170DA0"/>
    <w:rsid w:val="00176624"/>
    <w:rsid w:val="00180D25"/>
    <w:rsid w:val="00182195"/>
    <w:rsid w:val="00182EAF"/>
    <w:rsid w:val="001838AD"/>
    <w:rsid w:val="00184B56"/>
    <w:rsid w:val="00184C07"/>
    <w:rsid w:val="00190B20"/>
    <w:rsid w:val="001927F8"/>
    <w:rsid w:val="00196FEB"/>
    <w:rsid w:val="00197587"/>
    <w:rsid w:val="001A1447"/>
    <w:rsid w:val="001A7924"/>
    <w:rsid w:val="001B2CD6"/>
    <w:rsid w:val="001B30BA"/>
    <w:rsid w:val="001B334D"/>
    <w:rsid w:val="001B4030"/>
    <w:rsid w:val="001B4C75"/>
    <w:rsid w:val="001B5D30"/>
    <w:rsid w:val="001B6781"/>
    <w:rsid w:val="001B6AF0"/>
    <w:rsid w:val="001B77C4"/>
    <w:rsid w:val="001C0302"/>
    <w:rsid w:val="001C2561"/>
    <w:rsid w:val="001C3BAB"/>
    <w:rsid w:val="001D1156"/>
    <w:rsid w:val="001D248B"/>
    <w:rsid w:val="001D6EC8"/>
    <w:rsid w:val="001E0FDB"/>
    <w:rsid w:val="001E172F"/>
    <w:rsid w:val="001E2D91"/>
    <w:rsid w:val="001E2E1B"/>
    <w:rsid w:val="001E52D9"/>
    <w:rsid w:val="001E7368"/>
    <w:rsid w:val="001F0D6A"/>
    <w:rsid w:val="001F13F5"/>
    <w:rsid w:val="001F29E8"/>
    <w:rsid w:val="001F2E4E"/>
    <w:rsid w:val="001F37FE"/>
    <w:rsid w:val="001F46A5"/>
    <w:rsid w:val="001F5252"/>
    <w:rsid w:val="001F531C"/>
    <w:rsid w:val="001F5704"/>
    <w:rsid w:val="001F6FA9"/>
    <w:rsid w:val="00202529"/>
    <w:rsid w:val="00211BB7"/>
    <w:rsid w:val="00215373"/>
    <w:rsid w:val="00221CD8"/>
    <w:rsid w:val="00231912"/>
    <w:rsid w:val="0023533C"/>
    <w:rsid w:val="00241172"/>
    <w:rsid w:val="00252C46"/>
    <w:rsid w:val="00254023"/>
    <w:rsid w:val="002548C2"/>
    <w:rsid w:val="00255D89"/>
    <w:rsid w:val="0025738D"/>
    <w:rsid w:val="00261419"/>
    <w:rsid w:val="00261EAD"/>
    <w:rsid w:val="002626DF"/>
    <w:rsid w:val="002651DC"/>
    <w:rsid w:val="0026577B"/>
    <w:rsid w:val="002732DF"/>
    <w:rsid w:val="00285DDA"/>
    <w:rsid w:val="00286D4D"/>
    <w:rsid w:val="0029411E"/>
    <w:rsid w:val="00296EB4"/>
    <w:rsid w:val="002973F0"/>
    <w:rsid w:val="00297627"/>
    <w:rsid w:val="002A0DC7"/>
    <w:rsid w:val="002A7FA7"/>
    <w:rsid w:val="002B0C98"/>
    <w:rsid w:val="002B4210"/>
    <w:rsid w:val="002B4875"/>
    <w:rsid w:val="002B7495"/>
    <w:rsid w:val="002D51A3"/>
    <w:rsid w:val="002D55A4"/>
    <w:rsid w:val="002D58D6"/>
    <w:rsid w:val="002D732E"/>
    <w:rsid w:val="002E1E45"/>
    <w:rsid w:val="002E5AB0"/>
    <w:rsid w:val="002E647B"/>
    <w:rsid w:val="002E727B"/>
    <w:rsid w:val="002E7A65"/>
    <w:rsid w:val="002F63EE"/>
    <w:rsid w:val="002F7FCF"/>
    <w:rsid w:val="003004E6"/>
    <w:rsid w:val="00303902"/>
    <w:rsid w:val="0030572F"/>
    <w:rsid w:val="00307FD1"/>
    <w:rsid w:val="00314D0C"/>
    <w:rsid w:val="00317292"/>
    <w:rsid w:val="0032299E"/>
    <w:rsid w:val="00323309"/>
    <w:rsid w:val="00327453"/>
    <w:rsid w:val="00327534"/>
    <w:rsid w:val="003313A1"/>
    <w:rsid w:val="003329EC"/>
    <w:rsid w:val="00332E97"/>
    <w:rsid w:val="00333206"/>
    <w:rsid w:val="00336323"/>
    <w:rsid w:val="00337E61"/>
    <w:rsid w:val="00340140"/>
    <w:rsid w:val="003407BA"/>
    <w:rsid w:val="003428CD"/>
    <w:rsid w:val="00345162"/>
    <w:rsid w:val="003475E9"/>
    <w:rsid w:val="00350A92"/>
    <w:rsid w:val="00350ADA"/>
    <w:rsid w:val="00356657"/>
    <w:rsid w:val="00361D7C"/>
    <w:rsid w:val="003669E4"/>
    <w:rsid w:val="00371A85"/>
    <w:rsid w:val="0037257A"/>
    <w:rsid w:val="0037678E"/>
    <w:rsid w:val="0038090F"/>
    <w:rsid w:val="00387A7D"/>
    <w:rsid w:val="00391C28"/>
    <w:rsid w:val="003A03CA"/>
    <w:rsid w:val="003A068E"/>
    <w:rsid w:val="003A2511"/>
    <w:rsid w:val="003A542C"/>
    <w:rsid w:val="003A7CC2"/>
    <w:rsid w:val="003B1DDA"/>
    <w:rsid w:val="003B5EC8"/>
    <w:rsid w:val="003B6B3C"/>
    <w:rsid w:val="003C2ADB"/>
    <w:rsid w:val="003C5E81"/>
    <w:rsid w:val="003D02D6"/>
    <w:rsid w:val="003D2E14"/>
    <w:rsid w:val="003E1A0A"/>
    <w:rsid w:val="003E62B6"/>
    <w:rsid w:val="003F0419"/>
    <w:rsid w:val="003F2F88"/>
    <w:rsid w:val="003F32EF"/>
    <w:rsid w:val="004009F4"/>
    <w:rsid w:val="00401AE4"/>
    <w:rsid w:val="00403220"/>
    <w:rsid w:val="00405337"/>
    <w:rsid w:val="004063CE"/>
    <w:rsid w:val="004118A0"/>
    <w:rsid w:val="00430388"/>
    <w:rsid w:val="0043191F"/>
    <w:rsid w:val="00437E9B"/>
    <w:rsid w:val="004433E7"/>
    <w:rsid w:val="00444139"/>
    <w:rsid w:val="0044450E"/>
    <w:rsid w:val="00444890"/>
    <w:rsid w:val="00445717"/>
    <w:rsid w:val="004465E7"/>
    <w:rsid w:val="00447823"/>
    <w:rsid w:val="004513DB"/>
    <w:rsid w:val="00451658"/>
    <w:rsid w:val="00451A66"/>
    <w:rsid w:val="004667C4"/>
    <w:rsid w:val="00477260"/>
    <w:rsid w:val="00487978"/>
    <w:rsid w:val="004931C2"/>
    <w:rsid w:val="00494BE6"/>
    <w:rsid w:val="00495FD6"/>
    <w:rsid w:val="004A038E"/>
    <w:rsid w:val="004A455E"/>
    <w:rsid w:val="004A5AEB"/>
    <w:rsid w:val="004A6358"/>
    <w:rsid w:val="004B27EE"/>
    <w:rsid w:val="004B3F92"/>
    <w:rsid w:val="004B5141"/>
    <w:rsid w:val="004B5C38"/>
    <w:rsid w:val="004B5ECC"/>
    <w:rsid w:val="004C3D5B"/>
    <w:rsid w:val="004C5541"/>
    <w:rsid w:val="004C780A"/>
    <w:rsid w:val="004C7A18"/>
    <w:rsid w:val="004D52F3"/>
    <w:rsid w:val="004D5F56"/>
    <w:rsid w:val="004E37F4"/>
    <w:rsid w:val="004E645C"/>
    <w:rsid w:val="004F3480"/>
    <w:rsid w:val="00503605"/>
    <w:rsid w:val="00510E72"/>
    <w:rsid w:val="005126E6"/>
    <w:rsid w:val="00513872"/>
    <w:rsid w:val="0051512E"/>
    <w:rsid w:val="00515EF1"/>
    <w:rsid w:val="00522CF5"/>
    <w:rsid w:val="00524A87"/>
    <w:rsid w:val="00544134"/>
    <w:rsid w:val="00545F82"/>
    <w:rsid w:val="00550997"/>
    <w:rsid w:val="005542AC"/>
    <w:rsid w:val="0055688F"/>
    <w:rsid w:val="00557363"/>
    <w:rsid w:val="0056085B"/>
    <w:rsid w:val="00562BC6"/>
    <w:rsid w:val="00567D77"/>
    <w:rsid w:val="005719AC"/>
    <w:rsid w:val="00572C79"/>
    <w:rsid w:val="00573AB6"/>
    <w:rsid w:val="005817C2"/>
    <w:rsid w:val="00584034"/>
    <w:rsid w:val="005854F7"/>
    <w:rsid w:val="005866B0"/>
    <w:rsid w:val="0059054D"/>
    <w:rsid w:val="005A140D"/>
    <w:rsid w:val="005A3EDD"/>
    <w:rsid w:val="005A63D3"/>
    <w:rsid w:val="005A7BFB"/>
    <w:rsid w:val="005B2039"/>
    <w:rsid w:val="005B67A1"/>
    <w:rsid w:val="005D12DB"/>
    <w:rsid w:val="005D1F59"/>
    <w:rsid w:val="005D38F9"/>
    <w:rsid w:val="005D4CDA"/>
    <w:rsid w:val="005D6D10"/>
    <w:rsid w:val="005E2080"/>
    <w:rsid w:val="005E4E76"/>
    <w:rsid w:val="005E6E70"/>
    <w:rsid w:val="005E749B"/>
    <w:rsid w:val="005F2163"/>
    <w:rsid w:val="005F272F"/>
    <w:rsid w:val="005F3C11"/>
    <w:rsid w:val="0060054B"/>
    <w:rsid w:val="006009E4"/>
    <w:rsid w:val="006031D8"/>
    <w:rsid w:val="00603F13"/>
    <w:rsid w:val="006151C6"/>
    <w:rsid w:val="0061690E"/>
    <w:rsid w:val="00617801"/>
    <w:rsid w:val="006178F6"/>
    <w:rsid w:val="00620367"/>
    <w:rsid w:val="00624883"/>
    <w:rsid w:val="0063064A"/>
    <w:rsid w:val="006352FB"/>
    <w:rsid w:val="0063640D"/>
    <w:rsid w:val="0063740C"/>
    <w:rsid w:val="00641192"/>
    <w:rsid w:val="00647F91"/>
    <w:rsid w:val="00654CBF"/>
    <w:rsid w:val="006566B6"/>
    <w:rsid w:val="006569FA"/>
    <w:rsid w:val="00660D48"/>
    <w:rsid w:val="00661EE0"/>
    <w:rsid w:val="0066429E"/>
    <w:rsid w:val="0066539E"/>
    <w:rsid w:val="0067239A"/>
    <w:rsid w:val="0067242B"/>
    <w:rsid w:val="006738F6"/>
    <w:rsid w:val="00677D2C"/>
    <w:rsid w:val="006811FB"/>
    <w:rsid w:val="00681C75"/>
    <w:rsid w:val="00686137"/>
    <w:rsid w:val="00693366"/>
    <w:rsid w:val="00693FD1"/>
    <w:rsid w:val="00695504"/>
    <w:rsid w:val="00696404"/>
    <w:rsid w:val="006A4261"/>
    <w:rsid w:val="006C02EA"/>
    <w:rsid w:val="006C1B68"/>
    <w:rsid w:val="006C7F74"/>
    <w:rsid w:val="006D0F9A"/>
    <w:rsid w:val="006D21C6"/>
    <w:rsid w:val="006D4033"/>
    <w:rsid w:val="006D4800"/>
    <w:rsid w:val="006D5F26"/>
    <w:rsid w:val="006E135A"/>
    <w:rsid w:val="006E48BD"/>
    <w:rsid w:val="006E645E"/>
    <w:rsid w:val="006F0B8C"/>
    <w:rsid w:val="006F25A9"/>
    <w:rsid w:val="00700583"/>
    <w:rsid w:val="00700846"/>
    <w:rsid w:val="00700A21"/>
    <w:rsid w:val="007035C3"/>
    <w:rsid w:val="007101BD"/>
    <w:rsid w:val="007108FA"/>
    <w:rsid w:val="00714039"/>
    <w:rsid w:val="007156BF"/>
    <w:rsid w:val="007165DB"/>
    <w:rsid w:val="007172AE"/>
    <w:rsid w:val="00717AB3"/>
    <w:rsid w:val="007233D1"/>
    <w:rsid w:val="00723B23"/>
    <w:rsid w:val="00730425"/>
    <w:rsid w:val="00733974"/>
    <w:rsid w:val="00736985"/>
    <w:rsid w:val="00737E29"/>
    <w:rsid w:val="00740582"/>
    <w:rsid w:val="00740C10"/>
    <w:rsid w:val="00742BB4"/>
    <w:rsid w:val="0074347A"/>
    <w:rsid w:val="007436D3"/>
    <w:rsid w:val="007445CC"/>
    <w:rsid w:val="00744729"/>
    <w:rsid w:val="00744BDF"/>
    <w:rsid w:val="0074763B"/>
    <w:rsid w:val="00747648"/>
    <w:rsid w:val="007477AE"/>
    <w:rsid w:val="00747B45"/>
    <w:rsid w:val="007523EF"/>
    <w:rsid w:val="007548BE"/>
    <w:rsid w:val="00755CD0"/>
    <w:rsid w:val="00756EAF"/>
    <w:rsid w:val="007612E2"/>
    <w:rsid w:val="00762FC5"/>
    <w:rsid w:val="00763435"/>
    <w:rsid w:val="00763D31"/>
    <w:rsid w:val="00772E4E"/>
    <w:rsid w:val="00773ADD"/>
    <w:rsid w:val="00773D26"/>
    <w:rsid w:val="0077609A"/>
    <w:rsid w:val="00777695"/>
    <w:rsid w:val="00780298"/>
    <w:rsid w:val="00782088"/>
    <w:rsid w:val="00782A5E"/>
    <w:rsid w:val="00784E22"/>
    <w:rsid w:val="00791C12"/>
    <w:rsid w:val="00791F83"/>
    <w:rsid w:val="007A00EA"/>
    <w:rsid w:val="007A1F2C"/>
    <w:rsid w:val="007A312B"/>
    <w:rsid w:val="007A546B"/>
    <w:rsid w:val="007B0F61"/>
    <w:rsid w:val="007B2404"/>
    <w:rsid w:val="007B2CE5"/>
    <w:rsid w:val="007B54AA"/>
    <w:rsid w:val="007B7DAA"/>
    <w:rsid w:val="007C1A6A"/>
    <w:rsid w:val="007C4317"/>
    <w:rsid w:val="007C5941"/>
    <w:rsid w:val="007C6858"/>
    <w:rsid w:val="007C76E7"/>
    <w:rsid w:val="007C78BA"/>
    <w:rsid w:val="007C7B55"/>
    <w:rsid w:val="007D5207"/>
    <w:rsid w:val="007D6C86"/>
    <w:rsid w:val="007D7C42"/>
    <w:rsid w:val="007D7D03"/>
    <w:rsid w:val="007E155C"/>
    <w:rsid w:val="007E2E14"/>
    <w:rsid w:val="007E328A"/>
    <w:rsid w:val="007E4B2D"/>
    <w:rsid w:val="007E7A24"/>
    <w:rsid w:val="007F05B1"/>
    <w:rsid w:val="007F329C"/>
    <w:rsid w:val="007F657D"/>
    <w:rsid w:val="007F6A0B"/>
    <w:rsid w:val="00802DCE"/>
    <w:rsid w:val="00804DA9"/>
    <w:rsid w:val="0080654D"/>
    <w:rsid w:val="0080711D"/>
    <w:rsid w:val="0081114E"/>
    <w:rsid w:val="0081164C"/>
    <w:rsid w:val="0081794B"/>
    <w:rsid w:val="008225F8"/>
    <w:rsid w:val="008231F7"/>
    <w:rsid w:val="00825CEB"/>
    <w:rsid w:val="00830CB2"/>
    <w:rsid w:val="008320C8"/>
    <w:rsid w:val="00833C87"/>
    <w:rsid w:val="00834B60"/>
    <w:rsid w:val="00837345"/>
    <w:rsid w:val="00840EDB"/>
    <w:rsid w:val="008413AA"/>
    <w:rsid w:val="00842F58"/>
    <w:rsid w:val="0084478F"/>
    <w:rsid w:val="00844790"/>
    <w:rsid w:val="008473A6"/>
    <w:rsid w:val="008534F0"/>
    <w:rsid w:val="008610A9"/>
    <w:rsid w:val="0086566E"/>
    <w:rsid w:val="00867E68"/>
    <w:rsid w:val="0087108A"/>
    <w:rsid w:val="00872D42"/>
    <w:rsid w:val="0087434D"/>
    <w:rsid w:val="0087636C"/>
    <w:rsid w:val="00876E34"/>
    <w:rsid w:val="00890654"/>
    <w:rsid w:val="00891A66"/>
    <w:rsid w:val="00892DE2"/>
    <w:rsid w:val="00894791"/>
    <w:rsid w:val="0089630F"/>
    <w:rsid w:val="00896C73"/>
    <w:rsid w:val="00896FA6"/>
    <w:rsid w:val="008A05A4"/>
    <w:rsid w:val="008A17DB"/>
    <w:rsid w:val="008A3790"/>
    <w:rsid w:val="008A4F71"/>
    <w:rsid w:val="008A5192"/>
    <w:rsid w:val="008A5333"/>
    <w:rsid w:val="008A6C4C"/>
    <w:rsid w:val="008A72C2"/>
    <w:rsid w:val="008A7357"/>
    <w:rsid w:val="008A759F"/>
    <w:rsid w:val="008B1685"/>
    <w:rsid w:val="008B38F5"/>
    <w:rsid w:val="008C1485"/>
    <w:rsid w:val="008C6A4B"/>
    <w:rsid w:val="008D2CF1"/>
    <w:rsid w:val="008D49F4"/>
    <w:rsid w:val="008D4A56"/>
    <w:rsid w:val="008E2795"/>
    <w:rsid w:val="008E49ED"/>
    <w:rsid w:val="008E4BFF"/>
    <w:rsid w:val="008E6D7D"/>
    <w:rsid w:val="008F1771"/>
    <w:rsid w:val="008F2140"/>
    <w:rsid w:val="008F46EE"/>
    <w:rsid w:val="008F5E78"/>
    <w:rsid w:val="008F5E8B"/>
    <w:rsid w:val="0090351B"/>
    <w:rsid w:val="009052F3"/>
    <w:rsid w:val="00906AB1"/>
    <w:rsid w:val="00906AC9"/>
    <w:rsid w:val="00906E36"/>
    <w:rsid w:val="009138F3"/>
    <w:rsid w:val="009171D9"/>
    <w:rsid w:val="009177F2"/>
    <w:rsid w:val="00920018"/>
    <w:rsid w:val="009204F4"/>
    <w:rsid w:val="00920788"/>
    <w:rsid w:val="009247E6"/>
    <w:rsid w:val="00924813"/>
    <w:rsid w:val="00925585"/>
    <w:rsid w:val="009336A6"/>
    <w:rsid w:val="009341F8"/>
    <w:rsid w:val="00934354"/>
    <w:rsid w:val="0094378B"/>
    <w:rsid w:val="00945E53"/>
    <w:rsid w:val="00950717"/>
    <w:rsid w:val="009508B7"/>
    <w:rsid w:val="00950AE2"/>
    <w:rsid w:val="00952015"/>
    <w:rsid w:val="00953475"/>
    <w:rsid w:val="00953AA7"/>
    <w:rsid w:val="00954105"/>
    <w:rsid w:val="00955136"/>
    <w:rsid w:val="009618F7"/>
    <w:rsid w:val="00963B58"/>
    <w:rsid w:val="0096420E"/>
    <w:rsid w:val="0096451F"/>
    <w:rsid w:val="00965CAD"/>
    <w:rsid w:val="009670AB"/>
    <w:rsid w:val="009727A4"/>
    <w:rsid w:val="0097650A"/>
    <w:rsid w:val="00977F51"/>
    <w:rsid w:val="00985E14"/>
    <w:rsid w:val="00991071"/>
    <w:rsid w:val="00992C02"/>
    <w:rsid w:val="00996356"/>
    <w:rsid w:val="009972F0"/>
    <w:rsid w:val="009A32E9"/>
    <w:rsid w:val="009A4F0B"/>
    <w:rsid w:val="009A636C"/>
    <w:rsid w:val="009A7BEF"/>
    <w:rsid w:val="009B149B"/>
    <w:rsid w:val="009B42F3"/>
    <w:rsid w:val="009B5785"/>
    <w:rsid w:val="009C0548"/>
    <w:rsid w:val="009C12F5"/>
    <w:rsid w:val="009C4578"/>
    <w:rsid w:val="009C7544"/>
    <w:rsid w:val="009C7B34"/>
    <w:rsid w:val="009D111A"/>
    <w:rsid w:val="009D329D"/>
    <w:rsid w:val="009D66E1"/>
    <w:rsid w:val="009D6896"/>
    <w:rsid w:val="009E6522"/>
    <w:rsid w:val="009E6556"/>
    <w:rsid w:val="009E72B1"/>
    <w:rsid w:val="009E75B3"/>
    <w:rsid w:val="009F19D8"/>
    <w:rsid w:val="009F2598"/>
    <w:rsid w:val="009F338C"/>
    <w:rsid w:val="009F4614"/>
    <w:rsid w:val="009F7D08"/>
    <w:rsid w:val="00A04842"/>
    <w:rsid w:val="00A057FB"/>
    <w:rsid w:val="00A058A0"/>
    <w:rsid w:val="00A06B76"/>
    <w:rsid w:val="00A10BE2"/>
    <w:rsid w:val="00A12973"/>
    <w:rsid w:val="00A137DE"/>
    <w:rsid w:val="00A14191"/>
    <w:rsid w:val="00A17905"/>
    <w:rsid w:val="00A315E1"/>
    <w:rsid w:val="00A35651"/>
    <w:rsid w:val="00A3620F"/>
    <w:rsid w:val="00A3702F"/>
    <w:rsid w:val="00A37DF5"/>
    <w:rsid w:val="00A4092D"/>
    <w:rsid w:val="00A41D84"/>
    <w:rsid w:val="00A475B1"/>
    <w:rsid w:val="00A51034"/>
    <w:rsid w:val="00A52419"/>
    <w:rsid w:val="00A52D42"/>
    <w:rsid w:val="00A562F5"/>
    <w:rsid w:val="00A57006"/>
    <w:rsid w:val="00A63067"/>
    <w:rsid w:val="00A64E3C"/>
    <w:rsid w:val="00A65089"/>
    <w:rsid w:val="00A65267"/>
    <w:rsid w:val="00A670D4"/>
    <w:rsid w:val="00A73B59"/>
    <w:rsid w:val="00A74D67"/>
    <w:rsid w:val="00A758CA"/>
    <w:rsid w:val="00A77B39"/>
    <w:rsid w:val="00A822E6"/>
    <w:rsid w:val="00A84B28"/>
    <w:rsid w:val="00A875FB"/>
    <w:rsid w:val="00A91C23"/>
    <w:rsid w:val="00A9303F"/>
    <w:rsid w:val="00A9404E"/>
    <w:rsid w:val="00A94159"/>
    <w:rsid w:val="00AA5AB8"/>
    <w:rsid w:val="00AB3EAA"/>
    <w:rsid w:val="00AB6969"/>
    <w:rsid w:val="00AC10AD"/>
    <w:rsid w:val="00AD16C1"/>
    <w:rsid w:val="00AD2E7F"/>
    <w:rsid w:val="00AD6270"/>
    <w:rsid w:val="00AE5816"/>
    <w:rsid w:val="00AE7CD5"/>
    <w:rsid w:val="00AF0846"/>
    <w:rsid w:val="00AF0D79"/>
    <w:rsid w:val="00AF1596"/>
    <w:rsid w:val="00AF57D9"/>
    <w:rsid w:val="00AF75AC"/>
    <w:rsid w:val="00B02856"/>
    <w:rsid w:val="00B07B02"/>
    <w:rsid w:val="00B10A81"/>
    <w:rsid w:val="00B129B4"/>
    <w:rsid w:val="00B17B0C"/>
    <w:rsid w:val="00B2002D"/>
    <w:rsid w:val="00B209FD"/>
    <w:rsid w:val="00B23475"/>
    <w:rsid w:val="00B23ACE"/>
    <w:rsid w:val="00B30C1F"/>
    <w:rsid w:val="00B325AB"/>
    <w:rsid w:val="00B41D09"/>
    <w:rsid w:val="00B46868"/>
    <w:rsid w:val="00B47E22"/>
    <w:rsid w:val="00B50889"/>
    <w:rsid w:val="00B52AA9"/>
    <w:rsid w:val="00B60489"/>
    <w:rsid w:val="00B616B2"/>
    <w:rsid w:val="00B62405"/>
    <w:rsid w:val="00B70155"/>
    <w:rsid w:val="00B7126D"/>
    <w:rsid w:val="00B7356D"/>
    <w:rsid w:val="00B7492A"/>
    <w:rsid w:val="00B76792"/>
    <w:rsid w:val="00B82121"/>
    <w:rsid w:val="00B85D92"/>
    <w:rsid w:val="00B900E4"/>
    <w:rsid w:val="00B90C04"/>
    <w:rsid w:val="00B93558"/>
    <w:rsid w:val="00BA1927"/>
    <w:rsid w:val="00BA213F"/>
    <w:rsid w:val="00BA49F3"/>
    <w:rsid w:val="00BA6B74"/>
    <w:rsid w:val="00BA7402"/>
    <w:rsid w:val="00BB01C1"/>
    <w:rsid w:val="00BB02E6"/>
    <w:rsid w:val="00BB11CA"/>
    <w:rsid w:val="00BB436D"/>
    <w:rsid w:val="00BB4F3D"/>
    <w:rsid w:val="00BB53EB"/>
    <w:rsid w:val="00BB6CEA"/>
    <w:rsid w:val="00BC07C7"/>
    <w:rsid w:val="00BC278B"/>
    <w:rsid w:val="00BD435E"/>
    <w:rsid w:val="00BE23B1"/>
    <w:rsid w:val="00BE2CBA"/>
    <w:rsid w:val="00BE6064"/>
    <w:rsid w:val="00BF6D63"/>
    <w:rsid w:val="00BF6FC3"/>
    <w:rsid w:val="00C018BB"/>
    <w:rsid w:val="00C05735"/>
    <w:rsid w:val="00C10B37"/>
    <w:rsid w:val="00C12D0E"/>
    <w:rsid w:val="00C13900"/>
    <w:rsid w:val="00C14339"/>
    <w:rsid w:val="00C17616"/>
    <w:rsid w:val="00C2018E"/>
    <w:rsid w:val="00C21795"/>
    <w:rsid w:val="00C454C2"/>
    <w:rsid w:val="00C47906"/>
    <w:rsid w:val="00C50DDA"/>
    <w:rsid w:val="00C57161"/>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239D"/>
    <w:rsid w:val="00CB3F5D"/>
    <w:rsid w:val="00CB7CEB"/>
    <w:rsid w:val="00CC025D"/>
    <w:rsid w:val="00CC06F6"/>
    <w:rsid w:val="00CC0A6D"/>
    <w:rsid w:val="00CC7D2A"/>
    <w:rsid w:val="00CD2997"/>
    <w:rsid w:val="00CD5424"/>
    <w:rsid w:val="00CD5CA3"/>
    <w:rsid w:val="00CE1FB3"/>
    <w:rsid w:val="00CE4998"/>
    <w:rsid w:val="00CF1CA6"/>
    <w:rsid w:val="00CF273C"/>
    <w:rsid w:val="00CF37D5"/>
    <w:rsid w:val="00CF5F52"/>
    <w:rsid w:val="00CF6A9D"/>
    <w:rsid w:val="00D01F9D"/>
    <w:rsid w:val="00D023A9"/>
    <w:rsid w:val="00D06EF0"/>
    <w:rsid w:val="00D10735"/>
    <w:rsid w:val="00D12DB5"/>
    <w:rsid w:val="00D14ABA"/>
    <w:rsid w:val="00D16364"/>
    <w:rsid w:val="00D16EC5"/>
    <w:rsid w:val="00D203B3"/>
    <w:rsid w:val="00D2043C"/>
    <w:rsid w:val="00D23B91"/>
    <w:rsid w:val="00D269EB"/>
    <w:rsid w:val="00D27BF0"/>
    <w:rsid w:val="00D30765"/>
    <w:rsid w:val="00D3231B"/>
    <w:rsid w:val="00D354BE"/>
    <w:rsid w:val="00D362C4"/>
    <w:rsid w:val="00D3784F"/>
    <w:rsid w:val="00D37B99"/>
    <w:rsid w:val="00D41CA4"/>
    <w:rsid w:val="00D42321"/>
    <w:rsid w:val="00D441FB"/>
    <w:rsid w:val="00D4464F"/>
    <w:rsid w:val="00D44DC4"/>
    <w:rsid w:val="00D5081A"/>
    <w:rsid w:val="00D531C7"/>
    <w:rsid w:val="00D55A8E"/>
    <w:rsid w:val="00D55FF3"/>
    <w:rsid w:val="00D56126"/>
    <w:rsid w:val="00D56BA8"/>
    <w:rsid w:val="00D6152B"/>
    <w:rsid w:val="00D62A13"/>
    <w:rsid w:val="00D631A2"/>
    <w:rsid w:val="00D63D07"/>
    <w:rsid w:val="00D701A3"/>
    <w:rsid w:val="00D71356"/>
    <w:rsid w:val="00D73B77"/>
    <w:rsid w:val="00D741AE"/>
    <w:rsid w:val="00D74F4F"/>
    <w:rsid w:val="00D76D9A"/>
    <w:rsid w:val="00D776F4"/>
    <w:rsid w:val="00D8049C"/>
    <w:rsid w:val="00D81F61"/>
    <w:rsid w:val="00D842F8"/>
    <w:rsid w:val="00D85895"/>
    <w:rsid w:val="00D85CA6"/>
    <w:rsid w:val="00D90A19"/>
    <w:rsid w:val="00D92078"/>
    <w:rsid w:val="00D92894"/>
    <w:rsid w:val="00D93B4A"/>
    <w:rsid w:val="00DA504C"/>
    <w:rsid w:val="00DA71CE"/>
    <w:rsid w:val="00DA75B3"/>
    <w:rsid w:val="00DA75E0"/>
    <w:rsid w:val="00DB13CA"/>
    <w:rsid w:val="00DB1BA1"/>
    <w:rsid w:val="00DB33F4"/>
    <w:rsid w:val="00DB389A"/>
    <w:rsid w:val="00DC1C39"/>
    <w:rsid w:val="00DC2101"/>
    <w:rsid w:val="00DC4B4F"/>
    <w:rsid w:val="00DC6A4B"/>
    <w:rsid w:val="00DC7B5E"/>
    <w:rsid w:val="00DD1D5A"/>
    <w:rsid w:val="00DE3414"/>
    <w:rsid w:val="00DE3A6B"/>
    <w:rsid w:val="00DE7F12"/>
    <w:rsid w:val="00DF16BA"/>
    <w:rsid w:val="00DF2291"/>
    <w:rsid w:val="00DF238D"/>
    <w:rsid w:val="00DF26C1"/>
    <w:rsid w:val="00DF34C8"/>
    <w:rsid w:val="00DF5B15"/>
    <w:rsid w:val="00DF65A3"/>
    <w:rsid w:val="00E003A7"/>
    <w:rsid w:val="00E00A2D"/>
    <w:rsid w:val="00E042DC"/>
    <w:rsid w:val="00E04EE5"/>
    <w:rsid w:val="00E117EA"/>
    <w:rsid w:val="00E13891"/>
    <w:rsid w:val="00E14333"/>
    <w:rsid w:val="00E1580C"/>
    <w:rsid w:val="00E15BFE"/>
    <w:rsid w:val="00E20A34"/>
    <w:rsid w:val="00E21381"/>
    <w:rsid w:val="00E21B7C"/>
    <w:rsid w:val="00E24F2D"/>
    <w:rsid w:val="00E25637"/>
    <w:rsid w:val="00E26894"/>
    <w:rsid w:val="00E308D6"/>
    <w:rsid w:val="00E3094D"/>
    <w:rsid w:val="00E309FC"/>
    <w:rsid w:val="00E355A9"/>
    <w:rsid w:val="00E37BEE"/>
    <w:rsid w:val="00E40241"/>
    <w:rsid w:val="00E424D5"/>
    <w:rsid w:val="00E42D5B"/>
    <w:rsid w:val="00E450FC"/>
    <w:rsid w:val="00E45FE6"/>
    <w:rsid w:val="00E4786C"/>
    <w:rsid w:val="00E51C29"/>
    <w:rsid w:val="00E521B3"/>
    <w:rsid w:val="00E55763"/>
    <w:rsid w:val="00E557BF"/>
    <w:rsid w:val="00E577E0"/>
    <w:rsid w:val="00E6244C"/>
    <w:rsid w:val="00E703FA"/>
    <w:rsid w:val="00E716C6"/>
    <w:rsid w:val="00E7233B"/>
    <w:rsid w:val="00E73C71"/>
    <w:rsid w:val="00E762E0"/>
    <w:rsid w:val="00E767E4"/>
    <w:rsid w:val="00E8213A"/>
    <w:rsid w:val="00E842A9"/>
    <w:rsid w:val="00E902A0"/>
    <w:rsid w:val="00E92D29"/>
    <w:rsid w:val="00E9315B"/>
    <w:rsid w:val="00E967B3"/>
    <w:rsid w:val="00EA0E34"/>
    <w:rsid w:val="00EA190B"/>
    <w:rsid w:val="00EA45AC"/>
    <w:rsid w:val="00EA53DF"/>
    <w:rsid w:val="00EA60AA"/>
    <w:rsid w:val="00EB0E98"/>
    <w:rsid w:val="00EB204B"/>
    <w:rsid w:val="00EB26A1"/>
    <w:rsid w:val="00EC27C9"/>
    <w:rsid w:val="00EC423B"/>
    <w:rsid w:val="00EC6A04"/>
    <w:rsid w:val="00ED0844"/>
    <w:rsid w:val="00ED1B22"/>
    <w:rsid w:val="00ED2D81"/>
    <w:rsid w:val="00ED3841"/>
    <w:rsid w:val="00EE2721"/>
    <w:rsid w:val="00EE3154"/>
    <w:rsid w:val="00EE48EB"/>
    <w:rsid w:val="00EE523D"/>
    <w:rsid w:val="00EE6C84"/>
    <w:rsid w:val="00EF7083"/>
    <w:rsid w:val="00F02436"/>
    <w:rsid w:val="00F047ED"/>
    <w:rsid w:val="00F0608F"/>
    <w:rsid w:val="00F075FC"/>
    <w:rsid w:val="00F07D6A"/>
    <w:rsid w:val="00F110CD"/>
    <w:rsid w:val="00F1170D"/>
    <w:rsid w:val="00F11BBE"/>
    <w:rsid w:val="00F16378"/>
    <w:rsid w:val="00F24B9B"/>
    <w:rsid w:val="00F27FDC"/>
    <w:rsid w:val="00F306A5"/>
    <w:rsid w:val="00F33FFD"/>
    <w:rsid w:val="00F40C85"/>
    <w:rsid w:val="00F42973"/>
    <w:rsid w:val="00F45BC0"/>
    <w:rsid w:val="00F471AC"/>
    <w:rsid w:val="00F53C23"/>
    <w:rsid w:val="00F56958"/>
    <w:rsid w:val="00F57A1F"/>
    <w:rsid w:val="00F57C64"/>
    <w:rsid w:val="00F60FD1"/>
    <w:rsid w:val="00F6478A"/>
    <w:rsid w:val="00F652BD"/>
    <w:rsid w:val="00F66AD9"/>
    <w:rsid w:val="00F751F1"/>
    <w:rsid w:val="00F75D98"/>
    <w:rsid w:val="00F80F99"/>
    <w:rsid w:val="00F8197B"/>
    <w:rsid w:val="00F83EC5"/>
    <w:rsid w:val="00F84719"/>
    <w:rsid w:val="00F861FB"/>
    <w:rsid w:val="00F87F42"/>
    <w:rsid w:val="00F95491"/>
    <w:rsid w:val="00FA1368"/>
    <w:rsid w:val="00FA43D0"/>
    <w:rsid w:val="00FA5707"/>
    <w:rsid w:val="00FA58FC"/>
    <w:rsid w:val="00FA6707"/>
    <w:rsid w:val="00FB2AF9"/>
    <w:rsid w:val="00FB4388"/>
    <w:rsid w:val="00FC2EA6"/>
    <w:rsid w:val="00FC2F90"/>
    <w:rsid w:val="00FC3E31"/>
    <w:rsid w:val="00FC431B"/>
    <w:rsid w:val="00FC49B8"/>
    <w:rsid w:val="00FC68BE"/>
    <w:rsid w:val="00FD1983"/>
    <w:rsid w:val="00FD19AA"/>
    <w:rsid w:val="00FD45BD"/>
    <w:rsid w:val="00FE06E9"/>
    <w:rsid w:val="00FE3D94"/>
    <w:rsid w:val="00FE4293"/>
    <w:rsid w:val="00FF0EC2"/>
    <w:rsid w:val="00FF3137"/>
    <w:rsid w:val="0E9EBF7B"/>
    <w:rsid w:val="2DFB21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544CDC66-B522-4C1D-A3D2-0B8DEBA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F9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647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647F91"/>
    <w:pPr>
      <w:pBdr>
        <w:top w:val="none" w:sz="0" w:space="0" w:color="auto"/>
      </w:pBdr>
      <w:spacing w:before="180"/>
      <w:outlineLvl w:val="1"/>
    </w:pPr>
    <w:rPr>
      <w:sz w:val="32"/>
    </w:rPr>
  </w:style>
  <w:style w:type="paragraph" w:styleId="Heading3">
    <w:name w:val="heading 3"/>
    <w:aliases w:val="H3,h3"/>
    <w:basedOn w:val="Heading2"/>
    <w:next w:val="Normal"/>
    <w:qFormat/>
    <w:rsid w:val="00647F91"/>
    <w:pPr>
      <w:spacing w:before="120"/>
      <w:outlineLvl w:val="2"/>
    </w:pPr>
    <w:rPr>
      <w:sz w:val="28"/>
    </w:rPr>
  </w:style>
  <w:style w:type="paragraph" w:styleId="Heading4">
    <w:name w:val="heading 4"/>
    <w:aliases w:val="h4"/>
    <w:basedOn w:val="Heading3"/>
    <w:next w:val="Normal"/>
    <w:qFormat/>
    <w:rsid w:val="00647F91"/>
    <w:pPr>
      <w:ind w:left="1418" w:hanging="1418"/>
      <w:outlineLvl w:val="3"/>
    </w:pPr>
    <w:rPr>
      <w:sz w:val="24"/>
    </w:rPr>
  </w:style>
  <w:style w:type="paragraph" w:styleId="Heading5">
    <w:name w:val="heading 5"/>
    <w:aliases w:val="h5"/>
    <w:basedOn w:val="Heading4"/>
    <w:next w:val="Normal"/>
    <w:qFormat/>
    <w:rsid w:val="00647F91"/>
    <w:pPr>
      <w:ind w:left="1701" w:hanging="1701"/>
      <w:outlineLvl w:val="4"/>
    </w:pPr>
    <w:rPr>
      <w:sz w:val="22"/>
    </w:rPr>
  </w:style>
  <w:style w:type="paragraph" w:styleId="Heading6">
    <w:name w:val="heading 6"/>
    <w:aliases w:val="h6"/>
    <w:basedOn w:val="H6"/>
    <w:next w:val="Normal"/>
    <w:qFormat/>
    <w:rsid w:val="00647F91"/>
    <w:pPr>
      <w:outlineLvl w:val="5"/>
    </w:pPr>
  </w:style>
  <w:style w:type="paragraph" w:styleId="Heading7">
    <w:name w:val="heading 7"/>
    <w:basedOn w:val="H6"/>
    <w:next w:val="Normal"/>
    <w:qFormat/>
    <w:rsid w:val="00647F91"/>
    <w:pPr>
      <w:outlineLvl w:val="6"/>
    </w:pPr>
  </w:style>
  <w:style w:type="paragraph" w:styleId="Heading8">
    <w:name w:val="heading 8"/>
    <w:basedOn w:val="Heading1"/>
    <w:next w:val="Normal"/>
    <w:qFormat/>
    <w:rsid w:val="00647F91"/>
    <w:pPr>
      <w:ind w:left="0" w:firstLine="0"/>
      <w:outlineLvl w:val="7"/>
    </w:pPr>
  </w:style>
  <w:style w:type="paragraph" w:styleId="Heading9">
    <w:name w:val="heading 9"/>
    <w:basedOn w:val="Heading8"/>
    <w:next w:val="Normal"/>
    <w:qFormat/>
    <w:rsid w:val="00647F91"/>
    <w:pPr>
      <w:outlineLvl w:val="8"/>
    </w:pPr>
  </w:style>
  <w:style w:type="character" w:default="1" w:styleId="DefaultParagraphFont">
    <w:name w:val="Default Paragraph Font"/>
    <w:semiHidden/>
    <w:rsid w:val="00647F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7F91"/>
  </w:style>
  <w:style w:type="paragraph" w:styleId="Header">
    <w:name w:val="header"/>
    <w:link w:val="HeaderChar"/>
    <w:rsid w:val="00647F9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647F9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47F9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647F91"/>
    <w:pPr>
      <w:spacing w:before="180"/>
      <w:ind w:left="2693" w:hanging="2693"/>
    </w:pPr>
    <w:rPr>
      <w:b/>
    </w:rPr>
  </w:style>
  <w:style w:type="paragraph" w:styleId="TOC1">
    <w:name w:val="toc 1"/>
    <w:semiHidden/>
    <w:rsid w:val="00647F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47F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47F91"/>
    <w:pPr>
      <w:ind w:left="1701" w:hanging="1701"/>
    </w:pPr>
  </w:style>
  <w:style w:type="paragraph" w:styleId="TOC4">
    <w:name w:val="toc 4"/>
    <w:basedOn w:val="TOC3"/>
    <w:semiHidden/>
    <w:rsid w:val="00647F91"/>
    <w:pPr>
      <w:ind w:left="1418" w:hanging="1418"/>
    </w:pPr>
  </w:style>
  <w:style w:type="paragraph" w:styleId="TOC3">
    <w:name w:val="toc 3"/>
    <w:basedOn w:val="TOC2"/>
    <w:semiHidden/>
    <w:rsid w:val="00647F91"/>
    <w:pPr>
      <w:ind w:left="1134" w:hanging="1134"/>
    </w:pPr>
  </w:style>
  <w:style w:type="paragraph" w:styleId="TOC2">
    <w:name w:val="toc 2"/>
    <w:basedOn w:val="TOC1"/>
    <w:semiHidden/>
    <w:rsid w:val="00647F91"/>
    <w:pPr>
      <w:keepNext w:val="0"/>
      <w:spacing w:before="0"/>
      <w:ind w:left="851" w:hanging="851"/>
    </w:pPr>
    <w:rPr>
      <w:sz w:val="20"/>
    </w:rPr>
  </w:style>
  <w:style w:type="paragraph" w:styleId="Index2">
    <w:name w:val="index 2"/>
    <w:basedOn w:val="Index1"/>
    <w:semiHidden/>
    <w:rsid w:val="00647F91"/>
    <w:pPr>
      <w:ind w:left="284"/>
    </w:pPr>
  </w:style>
  <w:style w:type="paragraph" w:styleId="Index1">
    <w:name w:val="index 1"/>
    <w:basedOn w:val="Normal"/>
    <w:semiHidden/>
    <w:rsid w:val="00647F91"/>
    <w:pPr>
      <w:keepLines/>
      <w:spacing w:after="0"/>
    </w:pPr>
  </w:style>
  <w:style w:type="paragraph" w:customStyle="1" w:styleId="ZH">
    <w:name w:val="ZH"/>
    <w:rsid w:val="00647F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47F91"/>
    <w:pPr>
      <w:outlineLvl w:val="9"/>
    </w:pPr>
  </w:style>
  <w:style w:type="paragraph" w:styleId="ListNumber2">
    <w:name w:val="List Number 2"/>
    <w:basedOn w:val="ListNumber"/>
    <w:semiHidden/>
    <w:rsid w:val="00647F91"/>
    <w:pPr>
      <w:ind w:left="851"/>
    </w:pPr>
  </w:style>
  <w:style w:type="character" w:styleId="FootnoteReference">
    <w:name w:val="footnote reference"/>
    <w:basedOn w:val="DefaultParagraphFont"/>
    <w:semiHidden/>
    <w:rsid w:val="00647F91"/>
    <w:rPr>
      <w:b/>
      <w:position w:val="6"/>
      <w:sz w:val="16"/>
    </w:rPr>
  </w:style>
  <w:style w:type="paragraph" w:styleId="FootnoteText">
    <w:name w:val="footnote text"/>
    <w:basedOn w:val="Normal"/>
    <w:link w:val="FootnoteTextChar"/>
    <w:semiHidden/>
    <w:rsid w:val="00647F91"/>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647F91"/>
    <w:rPr>
      <w:b/>
    </w:rPr>
  </w:style>
  <w:style w:type="paragraph" w:customStyle="1" w:styleId="TAC">
    <w:name w:val="TAC"/>
    <w:basedOn w:val="TAL"/>
    <w:rsid w:val="00647F91"/>
    <w:pPr>
      <w:jc w:val="center"/>
    </w:pPr>
  </w:style>
  <w:style w:type="paragraph" w:customStyle="1" w:styleId="TF">
    <w:name w:val="TF"/>
    <w:basedOn w:val="TH"/>
    <w:rsid w:val="00647F91"/>
    <w:pPr>
      <w:keepNext w:val="0"/>
      <w:spacing w:before="0" w:after="240"/>
    </w:pPr>
  </w:style>
  <w:style w:type="paragraph" w:customStyle="1" w:styleId="NO">
    <w:name w:val="NO"/>
    <w:basedOn w:val="Normal"/>
    <w:link w:val="NOChar"/>
    <w:rsid w:val="00647F91"/>
    <w:pPr>
      <w:keepLines/>
      <w:ind w:left="1135" w:hanging="851"/>
    </w:pPr>
  </w:style>
  <w:style w:type="paragraph" w:styleId="TOC9">
    <w:name w:val="toc 9"/>
    <w:basedOn w:val="TOC8"/>
    <w:semiHidden/>
    <w:rsid w:val="00647F91"/>
    <w:pPr>
      <w:ind w:left="1418" w:hanging="1418"/>
    </w:pPr>
  </w:style>
  <w:style w:type="paragraph" w:customStyle="1" w:styleId="EX">
    <w:name w:val="EX"/>
    <w:basedOn w:val="Normal"/>
    <w:rsid w:val="00647F91"/>
    <w:pPr>
      <w:keepLines/>
      <w:ind w:left="1702" w:hanging="1418"/>
    </w:pPr>
  </w:style>
  <w:style w:type="paragraph" w:customStyle="1" w:styleId="FP">
    <w:name w:val="FP"/>
    <w:basedOn w:val="Normal"/>
    <w:rsid w:val="00647F91"/>
    <w:pPr>
      <w:spacing w:after="0"/>
    </w:pPr>
  </w:style>
  <w:style w:type="paragraph" w:customStyle="1" w:styleId="LD">
    <w:name w:val="LD"/>
    <w:rsid w:val="00647F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7F91"/>
    <w:pPr>
      <w:spacing w:after="0"/>
    </w:pPr>
  </w:style>
  <w:style w:type="paragraph" w:customStyle="1" w:styleId="EW">
    <w:name w:val="EW"/>
    <w:basedOn w:val="EX"/>
    <w:rsid w:val="00647F91"/>
    <w:pPr>
      <w:spacing w:after="0"/>
    </w:pPr>
  </w:style>
  <w:style w:type="paragraph" w:styleId="TOC6">
    <w:name w:val="toc 6"/>
    <w:basedOn w:val="TOC5"/>
    <w:next w:val="Normal"/>
    <w:semiHidden/>
    <w:rsid w:val="00647F91"/>
    <w:pPr>
      <w:ind w:left="1985" w:hanging="1985"/>
    </w:pPr>
  </w:style>
  <w:style w:type="paragraph" w:styleId="TOC7">
    <w:name w:val="toc 7"/>
    <w:basedOn w:val="TOC6"/>
    <w:next w:val="Normal"/>
    <w:semiHidden/>
    <w:rsid w:val="00647F91"/>
    <w:pPr>
      <w:ind w:left="2268" w:hanging="2268"/>
    </w:pPr>
  </w:style>
  <w:style w:type="paragraph" w:styleId="ListBullet2">
    <w:name w:val="List Bullet 2"/>
    <w:basedOn w:val="ListBullet"/>
    <w:semiHidden/>
    <w:rsid w:val="00647F91"/>
    <w:pPr>
      <w:ind w:left="851"/>
    </w:pPr>
  </w:style>
  <w:style w:type="paragraph" w:styleId="ListBullet3">
    <w:name w:val="List Bullet 3"/>
    <w:basedOn w:val="ListBullet2"/>
    <w:semiHidden/>
    <w:rsid w:val="00647F91"/>
    <w:pPr>
      <w:ind w:left="1135"/>
    </w:pPr>
  </w:style>
  <w:style w:type="paragraph" w:styleId="ListNumber">
    <w:name w:val="List Number"/>
    <w:basedOn w:val="List"/>
    <w:semiHidden/>
    <w:rsid w:val="00647F91"/>
  </w:style>
  <w:style w:type="paragraph" w:customStyle="1" w:styleId="EQ">
    <w:name w:val="EQ"/>
    <w:basedOn w:val="Normal"/>
    <w:next w:val="Normal"/>
    <w:rsid w:val="00647F91"/>
    <w:pPr>
      <w:keepLines/>
      <w:tabs>
        <w:tab w:val="center" w:pos="4536"/>
        <w:tab w:val="right" w:pos="9072"/>
      </w:tabs>
    </w:pPr>
    <w:rPr>
      <w:noProof/>
    </w:rPr>
  </w:style>
  <w:style w:type="paragraph" w:customStyle="1" w:styleId="TH">
    <w:name w:val="TH"/>
    <w:basedOn w:val="Normal"/>
    <w:link w:val="THChar"/>
    <w:rsid w:val="00647F91"/>
    <w:pPr>
      <w:keepNext/>
      <w:keepLines/>
      <w:spacing w:before="60"/>
      <w:jc w:val="center"/>
    </w:pPr>
    <w:rPr>
      <w:rFonts w:ascii="Arial" w:hAnsi="Arial"/>
      <w:b/>
    </w:rPr>
  </w:style>
  <w:style w:type="paragraph" w:customStyle="1" w:styleId="NF">
    <w:name w:val="NF"/>
    <w:basedOn w:val="NO"/>
    <w:rsid w:val="00647F91"/>
    <w:pPr>
      <w:keepNext/>
      <w:spacing w:after="0"/>
    </w:pPr>
    <w:rPr>
      <w:rFonts w:ascii="Arial" w:hAnsi="Arial"/>
      <w:sz w:val="18"/>
    </w:rPr>
  </w:style>
  <w:style w:type="paragraph" w:customStyle="1" w:styleId="PL">
    <w:name w:val="PL"/>
    <w:rsid w:val="00647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47F91"/>
    <w:pPr>
      <w:jc w:val="right"/>
    </w:pPr>
  </w:style>
  <w:style w:type="paragraph" w:customStyle="1" w:styleId="H6">
    <w:name w:val="H6"/>
    <w:basedOn w:val="Heading5"/>
    <w:next w:val="Normal"/>
    <w:rsid w:val="00647F91"/>
    <w:pPr>
      <w:ind w:left="1985" w:hanging="1985"/>
      <w:outlineLvl w:val="9"/>
    </w:pPr>
    <w:rPr>
      <w:sz w:val="20"/>
    </w:rPr>
  </w:style>
  <w:style w:type="paragraph" w:customStyle="1" w:styleId="TAN">
    <w:name w:val="TAN"/>
    <w:basedOn w:val="TAL"/>
    <w:link w:val="TANChar"/>
    <w:rsid w:val="00647F91"/>
    <w:pPr>
      <w:ind w:left="851" w:hanging="851"/>
    </w:pPr>
  </w:style>
  <w:style w:type="paragraph" w:customStyle="1" w:styleId="TAL">
    <w:name w:val="TAL"/>
    <w:basedOn w:val="Normal"/>
    <w:link w:val="TALChar"/>
    <w:rsid w:val="00647F91"/>
    <w:pPr>
      <w:keepNext/>
      <w:keepLines/>
      <w:spacing w:after="0"/>
    </w:pPr>
    <w:rPr>
      <w:rFonts w:ascii="Arial" w:hAnsi="Arial"/>
      <w:sz w:val="18"/>
    </w:rPr>
  </w:style>
  <w:style w:type="paragraph" w:customStyle="1" w:styleId="ZA">
    <w:name w:val="ZA"/>
    <w:rsid w:val="00647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7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47F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47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7F91"/>
    <w:pPr>
      <w:framePr w:wrap="notBeside" w:y="16161"/>
    </w:pPr>
  </w:style>
  <w:style w:type="character" w:customStyle="1" w:styleId="ZGSM">
    <w:name w:val="ZGSM"/>
    <w:rsid w:val="00647F91"/>
  </w:style>
  <w:style w:type="paragraph" w:styleId="List2">
    <w:name w:val="List 2"/>
    <w:basedOn w:val="List"/>
    <w:semiHidden/>
    <w:rsid w:val="00647F91"/>
    <w:pPr>
      <w:ind w:left="851"/>
    </w:pPr>
  </w:style>
  <w:style w:type="paragraph" w:customStyle="1" w:styleId="ZG">
    <w:name w:val="ZG"/>
    <w:rsid w:val="00647F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647F91"/>
    <w:pPr>
      <w:ind w:left="1135"/>
    </w:pPr>
  </w:style>
  <w:style w:type="paragraph" w:styleId="List4">
    <w:name w:val="List 4"/>
    <w:basedOn w:val="List3"/>
    <w:semiHidden/>
    <w:rsid w:val="00647F91"/>
    <w:pPr>
      <w:ind w:left="1418"/>
    </w:pPr>
  </w:style>
  <w:style w:type="paragraph" w:styleId="List5">
    <w:name w:val="List 5"/>
    <w:basedOn w:val="List4"/>
    <w:semiHidden/>
    <w:rsid w:val="00647F91"/>
    <w:pPr>
      <w:ind w:left="1702"/>
    </w:pPr>
  </w:style>
  <w:style w:type="paragraph" w:customStyle="1" w:styleId="EditorsNote">
    <w:name w:val="Editor's Note"/>
    <w:basedOn w:val="NO"/>
    <w:rsid w:val="00647F91"/>
    <w:rPr>
      <w:color w:val="FF0000"/>
    </w:rPr>
  </w:style>
  <w:style w:type="paragraph" w:styleId="List">
    <w:name w:val="List"/>
    <w:basedOn w:val="Normal"/>
    <w:semiHidden/>
    <w:rsid w:val="00647F91"/>
    <w:pPr>
      <w:ind w:left="568" w:hanging="284"/>
    </w:pPr>
  </w:style>
  <w:style w:type="paragraph" w:styleId="ListBullet">
    <w:name w:val="List Bullet"/>
    <w:basedOn w:val="List"/>
    <w:semiHidden/>
    <w:rsid w:val="00647F91"/>
  </w:style>
  <w:style w:type="paragraph" w:styleId="ListBullet4">
    <w:name w:val="List Bullet 4"/>
    <w:basedOn w:val="ListBullet3"/>
    <w:semiHidden/>
    <w:rsid w:val="00647F91"/>
    <w:pPr>
      <w:ind w:left="1418"/>
    </w:pPr>
  </w:style>
  <w:style w:type="paragraph" w:styleId="ListBullet5">
    <w:name w:val="List Bullet 5"/>
    <w:basedOn w:val="ListBullet4"/>
    <w:semiHidden/>
    <w:rsid w:val="00647F91"/>
    <w:pPr>
      <w:ind w:left="1702"/>
    </w:pPr>
  </w:style>
  <w:style w:type="paragraph" w:customStyle="1" w:styleId="B2">
    <w:name w:val="B2"/>
    <w:basedOn w:val="List2"/>
    <w:link w:val="B2Char"/>
    <w:rsid w:val="00647F91"/>
  </w:style>
  <w:style w:type="paragraph" w:customStyle="1" w:styleId="B3">
    <w:name w:val="B3"/>
    <w:basedOn w:val="List3"/>
    <w:rsid w:val="00647F91"/>
  </w:style>
  <w:style w:type="paragraph" w:customStyle="1" w:styleId="B4">
    <w:name w:val="B4"/>
    <w:basedOn w:val="List4"/>
    <w:rsid w:val="00647F91"/>
  </w:style>
  <w:style w:type="paragraph" w:customStyle="1" w:styleId="B5">
    <w:name w:val="B5"/>
    <w:basedOn w:val="List5"/>
    <w:rsid w:val="00647F91"/>
  </w:style>
  <w:style w:type="paragraph" w:customStyle="1" w:styleId="ZTD">
    <w:name w:val="ZTD"/>
    <w:basedOn w:val="ZB"/>
    <w:rsid w:val="00647F91"/>
    <w:pPr>
      <w:framePr w:hRule="auto" w:wrap="notBeside" w:y="852"/>
    </w:pPr>
    <w:rPr>
      <w:i w:val="0"/>
      <w:sz w:val="40"/>
    </w:rPr>
  </w:style>
  <w:style w:type="character" w:styleId="Hyperlink">
    <w:name w:val="Hyperlink"/>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qFormat/>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Title">
    <w:name w:val="Title"/>
    <w:basedOn w:val="Normal"/>
    <w:next w:val="Normal"/>
    <w:link w:val="TitleChar"/>
    <w:uiPriority w:val="10"/>
    <w:qFormat/>
    <w:rsid w:val="005A63D3"/>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character" w:customStyle="1" w:styleId="TitleChar">
    <w:name w:val="Title Char"/>
    <w:basedOn w:val="DefaultParagraphFont"/>
    <w:link w:val="Title"/>
    <w:uiPriority w:val="10"/>
    <w:rsid w:val="005A63D3"/>
    <w:rPr>
      <w:rFonts w:ascii="Arial" w:eastAsia="DengXian"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BodyText"/>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SimSun" w:hAnsi="Arial"/>
      <w:lang w:val="en-GB"/>
    </w:rPr>
  </w:style>
  <w:style w:type="paragraph" w:styleId="BodyTextIndent">
    <w:name w:val="Body Text Indent"/>
    <w:basedOn w:val="Normal"/>
    <w:link w:val="BodyTextIndentChar"/>
    <w:uiPriority w:val="99"/>
    <w:semiHidden/>
    <w:unhideWhenUsed/>
    <w:rsid w:val="008E49ED"/>
    <w:pPr>
      <w:spacing w:after="120"/>
      <w:ind w:leftChars="200" w:left="420"/>
    </w:pPr>
  </w:style>
  <w:style w:type="character" w:customStyle="1" w:styleId="BodyTextIndentChar">
    <w:name w:val="Body Text Indent Char"/>
    <w:basedOn w:val="DefaultParagraphFont"/>
    <w:link w:val="BodyTextIndent"/>
    <w:uiPriority w:val="99"/>
    <w:semiHidden/>
    <w:rsid w:val="008E49ED"/>
    <w:rPr>
      <w:lang w:val="en-GB" w:eastAsia="zh-CN"/>
    </w:rPr>
  </w:style>
  <w:style w:type="paragraph" w:styleId="BodyTextFirstIndent2">
    <w:name w:val="Body Text First Indent 2"/>
    <w:basedOn w:val="BodyTextIndent"/>
    <w:link w:val="BodyTextFirstIndent2Char"/>
    <w:uiPriority w:val="99"/>
    <w:semiHidden/>
    <w:unhideWhenUsed/>
    <w:rsid w:val="008E49ED"/>
    <w:pPr>
      <w:ind w:firstLineChars="200" w:firstLine="420"/>
    </w:pPr>
  </w:style>
  <w:style w:type="character" w:customStyle="1" w:styleId="BodyTextFirstIndent2Char">
    <w:name w:val="Body Text First Indent 2 Char"/>
    <w:basedOn w:val="BodyTextIndentChar"/>
    <w:link w:val="BodyTextFirstIndent2"/>
    <w:uiPriority w:val="99"/>
    <w:semiHidden/>
    <w:rsid w:val="008E49ED"/>
    <w:rPr>
      <w:lang w:val="en-GB" w:eastAsia="zh-CN"/>
    </w:rPr>
  </w:style>
  <w:style w:type="paragraph" w:styleId="Revision">
    <w:name w:val="Revision"/>
    <w:hidden/>
    <w:uiPriority w:val="99"/>
    <w:semiHidden/>
    <w:rsid w:val="00196FEB"/>
    <w:rPr>
      <w:lang w:val="en-GB" w:eastAsia="zh-CN"/>
    </w:rPr>
  </w:style>
  <w:style w:type="paragraph" w:styleId="CommentSubject">
    <w:name w:val="annotation subject"/>
    <w:basedOn w:val="CommentText"/>
    <w:next w:val="CommentText"/>
    <w:link w:val="CommentSubjectChar"/>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20367"/>
    <w:rPr>
      <w:rFonts w:ascii="Arial" w:hAnsi="Arial"/>
      <w:lang w:val="en-GB" w:eastAsia="zh-CN"/>
    </w:rPr>
  </w:style>
  <w:style w:type="character" w:customStyle="1" w:styleId="CommentSubjectChar">
    <w:name w:val="Comment Subject Char"/>
    <w:basedOn w:val="CommentTextChar"/>
    <w:link w:val="CommentSubject"/>
    <w:uiPriority w:val="99"/>
    <w:semiHidden/>
    <w:rsid w:val="00620367"/>
    <w:rPr>
      <w:rFonts w:ascii="Arial" w:hAnsi="Arial"/>
      <w:b/>
      <w:bCs/>
      <w:lang w:val="en-GB" w:eastAsia="zh-CN"/>
    </w:rPr>
  </w:style>
  <w:style w:type="paragraph" w:styleId="BodyText3">
    <w:name w:val="Body Text 3"/>
    <w:basedOn w:val="Normal"/>
    <w:link w:val="BodyText3Char"/>
    <w:unhideWhenUsed/>
    <w:rsid w:val="00925585"/>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925585"/>
    <w:rPr>
      <w:rFonts w:eastAsia="SimSun"/>
      <w:sz w:val="16"/>
      <w:szCs w:val="16"/>
      <w:lang w:val="en-GB"/>
    </w:rPr>
  </w:style>
  <w:style w:type="character" w:customStyle="1" w:styleId="ui-provider">
    <w:name w:val="ui-provider"/>
    <w:basedOn w:val="DefaultParagraphFont"/>
    <w:rsid w:val="00AF0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152968">
      <w:bodyDiv w:val="1"/>
      <w:marLeft w:val="0"/>
      <w:marRight w:val="0"/>
      <w:marTop w:val="0"/>
      <w:marBottom w:val="0"/>
      <w:divBdr>
        <w:top w:val="none" w:sz="0" w:space="0" w:color="auto"/>
        <w:left w:val="none" w:sz="0" w:space="0" w:color="auto"/>
        <w:bottom w:val="none" w:sz="0" w:space="0" w:color="auto"/>
        <w:right w:val="none" w:sz="0" w:space="0" w:color="auto"/>
      </w:divBdr>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643004176">
      <w:bodyDiv w:val="1"/>
      <w:marLeft w:val="0"/>
      <w:marRight w:val="0"/>
      <w:marTop w:val="0"/>
      <w:marBottom w:val="0"/>
      <w:divBdr>
        <w:top w:val="none" w:sz="0" w:space="0" w:color="auto"/>
        <w:left w:val="none" w:sz="0" w:space="0" w:color="auto"/>
        <w:bottom w:val="none" w:sz="0" w:space="0" w:color="auto"/>
        <w:right w:val="none" w:sz="0" w:space="0" w:color="auto"/>
      </w:divBdr>
    </w:div>
    <w:div w:id="1759473826">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editorial</cp:lastModifiedBy>
  <cp:revision>21</cp:revision>
  <cp:lastPrinted>2002-04-22T22:10:00Z</cp:lastPrinted>
  <dcterms:created xsi:type="dcterms:W3CDTF">2024-01-12T09:18:00Z</dcterms:created>
  <dcterms:modified xsi:type="dcterms:W3CDTF">2024-01-31T14:52:00Z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(3)bqKFBI1N3dPZYZoRDS1kaAKgt2L5d16n9M7B1+zghDkdP6h9Ia7vR9SZgJ7s+fqQy+5nECK5
kYJufaoepgTUKccrxGzm0RN5SGP0fuSEjvgLDdFCoPRzJk7pdL53y1RuPO4nXNLarI/8lzwu
i7Xc8Z9ONuf3biFb+YuEqkBsh3WIP8TEM5rN2MM11kZksPwIqrV/r3GAoVDLSNNv25kA+RwX
4THgsXGnijPgTAnWPf</vt:lpwstr>
  </property>
  <property fmtid="{D5CDD505-2E9C-101B-9397-08002B2CF9AE}" pid="3" name="_2015_ms_pID_7253431">
    <vt:lpwstr>kqz+tzV9a2pIQ65qWodxUtKEIcaZzWSF8/RAZPxwKlz1UScyq1BhRL
rV2teTYyqgww/RkYQnr3r1leztu0btCaz1JCTOFW9CRyOvPp+XmohSQ7wc99qymnQNMM1g1F
4xKv/vcqTmFrPvvOL48YnGCR2IuEfLCTFVm1jUotj94DMWZfw9WeEn3GGjyDJO8+le+PpeP+
fcDYp65DMy35/orss/qJKA7I/B/OqCHco1wD</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1704852866</vt:lpwstr>
  </property>
</Properties>
</file>