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BEA35BA"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r>
      <w:r w:rsidR="00632B9D" w:rsidRPr="00632B9D">
        <w:rPr>
          <w:b/>
          <w:noProof/>
          <w:sz w:val="24"/>
        </w:rPr>
        <w:t>S6-233096</w:t>
      </w:r>
    </w:p>
    <w:p w14:paraId="4B0A7A74" w14:textId="0722B98B"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271DD1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54967">
        <w:rPr>
          <w:rFonts w:ascii="Arial" w:hAnsi="Arial" w:cs="Arial"/>
          <w:b/>
          <w:bCs/>
        </w:rPr>
        <w:t>Editorial fixes</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FA96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6" w:history="1">
        <w:r w:rsidR="00590C90" w:rsidRPr="001314B2">
          <w:rPr>
            <w:rStyle w:val="Hyperlink"/>
            <w:rFonts w:ascii="Arial" w:hAnsi="Arial" w:cs="Arial"/>
            <w:b/>
            <w:bCs/>
          </w:rPr>
          <w:t>niranth.amogh@nokia.com</w:t>
        </w:r>
      </w:hyperlink>
      <w:r w:rsidR="00590C9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9787AF" w:rsidR="00CD2478" w:rsidRPr="00215ABA" w:rsidRDefault="00590C90" w:rsidP="00CD2478">
      <w:pPr>
        <w:rPr>
          <w:noProof/>
        </w:rPr>
      </w:pPr>
      <w:r>
        <w:rPr>
          <w:noProof/>
        </w:rPr>
        <w:t xml:space="preserve">The contribution provide a proposal for </w:t>
      </w:r>
      <w:r w:rsidR="00C54967">
        <w:rPr>
          <w:noProof/>
        </w:rPr>
        <w:t>Editorial fixes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17BA6BA" w14:textId="3D55E82F" w:rsidR="002D591B" w:rsidRDefault="00C54967" w:rsidP="00182F5E">
      <w:pPr>
        <w:rPr>
          <w:noProof/>
          <w:lang w:val="en-US"/>
        </w:rPr>
      </w:pPr>
      <w:r>
        <w:rPr>
          <w:noProof/>
          <w:lang w:val="en-US"/>
        </w:rPr>
        <w:t>Guidance information in several clauses should be removed.</w:t>
      </w:r>
    </w:p>
    <w:p w14:paraId="400CFC80" w14:textId="431A0FFB" w:rsidR="00E46A95" w:rsidRDefault="00E46A95" w:rsidP="00182F5E">
      <w:pPr>
        <w:rPr>
          <w:noProof/>
          <w:lang w:val="en-US"/>
        </w:rPr>
      </w:pPr>
      <w:r>
        <w:rPr>
          <w:noProof/>
          <w:lang w:val="en-US"/>
        </w:rPr>
        <w:t>Incorrect clause numbering is to be fixed.</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D81E1B" w14:textId="77777777" w:rsidR="00C54967" w:rsidRDefault="00C54967" w:rsidP="00C54967">
      <w:pPr>
        <w:pStyle w:val="Heading1"/>
        <w:rPr>
          <w:rFonts w:eastAsia="Malgun Gothic"/>
        </w:rPr>
      </w:pPr>
      <w:bookmarkStart w:id="0" w:name="_Toc144819447"/>
      <w:r>
        <w:rPr>
          <w:rFonts w:eastAsia="Malgun Gothic"/>
        </w:rPr>
        <w:t>4</w:t>
      </w:r>
      <w:r>
        <w:rPr>
          <w:rFonts w:eastAsia="Malgun Gothic"/>
        </w:rPr>
        <w:tab/>
        <w:t xml:space="preserve">Related </w:t>
      </w:r>
      <w:proofErr w:type="gramStart"/>
      <w:r>
        <w:rPr>
          <w:rFonts w:eastAsia="Malgun Gothic"/>
        </w:rPr>
        <w:t>work</w:t>
      </w:r>
      <w:proofErr w:type="gramEnd"/>
      <w:r>
        <w:rPr>
          <w:rFonts w:eastAsia="Malgun Gothic"/>
        </w:rPr>
        <w:t xml:space="preserve"> in other SDOs</w:t>
      </w:r>
      <w:bookmarkEnd w:id="0"/>
    </w:p>
    <w:p w14:paraId="4507E69F" w14:textId="2388CBD2" w:rsidR="00C54967" w:rsidDel="00C54967" w:rsidRDefault="00C54967" w:rsidP="00C54967">
      <w:pPr>
        <w:ind w:left="284"/>
        <w:rPr>
          <w:del w:id="1" w:author="Nokia" w:date="2023-10-03T18:51:00Z"/>
          <w:i/>
          <w:iCs/>
          <w:color w:val="0000FF"/>
        </w:rPr>
      </w:pPr>
      <w:del w:id="2" w:author="Nokia" w:date="2023-10-03T18:51:00Z">
        <w:r w:rsidDel="00C54967">
          <w:rPr>
            <w:i/>
            <w:iCs/>
            <w:color w:val="0000FF"/>
          </w:rPr>
          <w:delText>This section includes the existing/on-going work in GSMA/ETSI MEC which is relevant to the alignment work with EDGEAPP e.g., about OP roles, existing mapping/alignment aspects captured by GSMA OP/ETSI MEC,</w:delText>
        </w:r>
      </w:del>
    </w:p>
    <w:p w14:paraId="6B38AD88" w14:textId="77777777" w:rsidR="00C21836" w:rsidRDefault="00C21836" w:rsidP="00CD2478">
      <w:pPr>
        <w:rPr>
          <w:noProof/>
          <w:lang w:val="en-US"/>
        </w:rPr>
      </w:pPr>
    </w:p>
    <w:p w14:paraId="602EBBF6" w14:textId="4E93379D" w:rsidR="00C54967" w:rsidRPr="00215ABA" w:rsidRDefault="00C54967" w:rsidP="00C5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22E0875D" w14:textId="77777777" w:rsidR="00C54967" w:rsidRDefault="00C54967" w:rsidP="00C54967">
      <w:pPr>
        <w:pStyle w:val="Heading1"/>
        <w:rPr>
          <w:rFonts w:eastAsia="Malgun Gothic"/>
        </w:rPr>
      </w:pPr>
      <w:bookmarkStart w:id="3" w:name="_Toc144819451"/>
      <w:r>
        <w:rPr>
          <w:rFonts w:eastAsia="Malgun Gothic"/>
        </w:rPr>
        <w:t>5</w:t>
      </w:r>
      <w:r>
        <w:rPr>
          <w:rFonts w:eastAsia="Malgun Gothic"/>
        </w:rPr>
        <w:tab/>
        <w:t>Alignment of EDGEAPP with ETSI MEC</w:t>
      </w:r>
      <w:bookmarkEnd w:id="3"/>
    </w:p>
    <w:p w14:paraId="1AB5B575" w14:textId="1E8BECAE" w:rsidR="00C54967" w:rsidDel="00C54967" w:rsidRDefault="00C54967" w:rsidP="00C54967">
      <w:pPr>
        <w:ind w:left="284"/>
        <w:rPr>
          <w:del w:id="4" w:author="Nokia" w:date="2023-10-03T18:51:00Z"/>
          <w:i/>
          <w:iCs/>
          <w:color w:val="0000FF"/>
        </w:rPr>
      </w:pPr>
      <w:del w:id="5" w:author="Nokia" w:date="2023-10-03T18:51:00Z">
        <w:r w:rsidDel="00C54967">
          <w:rPr>
            <w:i/>
            <w:iCs/>
            <w:color w:val="0000FF"/>
          </w:rPr>
          <w:delTex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delText>
        </w:r>
      </w:del>
    </w:p>
    <w:p w14:paraId="6664535F" w14:textId="77777777" w:rsidR="00C54967" w:rsidRDefault="00C54967" w:rsidP="00CD2478">
      <w:pPr>
        <w:rPr>
          <w:noProof/>
          <w:lang w:val="en-US"/>
        </w:rPr>
      </w:pPr>
    </w:p>
    <w:p w14:paraId="4EDA9646" w14:textId="77777777" w:rsidR="00C54967" w:rsidRPr="00215ABA" w:rsidRDefault="00C54967" w:rsidP="00C5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B71D084" w14:textId="77777777" w:rsidR="00C54967" w:rsidRDefault="00C54967" w:rsidP="00C54967">
      <w:pPr>
        <w:pStyle w:val="Heading1"/>
        <w:rPr>
          <w:rFonts w:eastAsia="Malgun Gothic"/>
        </w:rPr>
      </w:pPr>
      <w:bookmarkStart w:id="6" w:name="_Toc144819459"/>
      <w:r>
        <w:rPr>
          <w:rFonts w:eastAsia="Malgun Gothic"/>
        </w:rPr>
        <w:lastRenderedPageBreak/>
        <w:t>6</w:t>
      </w:r>
      <w:r>
        <w:rPr>
          <w:rFonts w:eastAsia="Malgun Gothic"/>
        </w:rPr>
        <w:tab/>
        <w:t>Alignment of EDGEAPP with GSMA OP</w:t>
      </w:r>
      <w:bookmarkEnd w:id="6"/>
    </w:p>
    <w:p w14:paraId="08594953" w14:textId="135EA213" w:rsidR="00C54967" w:rsidDel="00C54967" w:rsidRDefault="00C54967" w:rsidP="00C54967">
      <w:pPr>
        <w:ind w:left="284"/>
        <w:rPr>
          <w:del w:id="7" w:author="Nokia" w:date="2023-10-03T18:51:00Z"/>
          <w:i/>
          <w:iCs/>
          <w:color w:val="0000FF"/>
        </w:rPr>
      </w:pPr>
      <w:del w:id="8" w:author="Nokia" w:date="2023-10-03T18:51:00Z">
        <w:r w:rsidDel="00C54967">
          <w:rPr>
            <w:i/>
            <w:iCs/>
            <w:color w:val="0000FF"/>
          </w:rPr>
          <w:delText>This section captures the alignment of EDGEAPP with GSMA OP as per TS 23.558 which mainly provides any mapping guidance and interpretations of different EDGEAPP schemas, IEs, APIs etc. with GSMA requirements e.g. mapping of data models, application profiles etc.</w:delText>
        </w:r>
      </w:del>
    </w:p>
    <w:p w14:paraId="32C3CF80" w14:textId="77777777" w:rsidR="00C54967" w:rsidRDefault="00C54967" w:rsidP="00C54967">
      <w:pPr>
        <w:rPr>
          <w:noProof/>
          <w:lang w:val="en-US"/>
        </w:rPr>
      </w:pPr>
    </w:p>
    <w:p w14:paraId="2B97820C" w14:textId="77777777" w:rsidR="00E46A95" w:rsidRPr="00215ABA" w:rsidRDefault="00E46A95" w:rsidP="00E46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0D722C5" w14:textId="77777777" w:rsidR="00E46A95" w:rsidRPr="009D6E8C" w:rsidRDefault="00E46A95" w:rsidP="00E46A95">
      <w:pPr>
        <w:pStyle w:val="Heading2"/>
        <w:rPr>
          <w:rFonts w:eastAsia="SimSun"/>
        </w:rPr>
      </w:pPr>
      <w:bookmarkStart w:id="9" w:name="_Toc144819464"/>
      <w:r>
        <w:rPr>
          <w:rFonts w:eastAsia="SimSun"/>
        </w:rPr>
        <w:t>7.2</w:t>
      </w:r>
      <w:r>
        <w:rPr>
          <w:rFonts w:eastAsia="SimSun"/>
        </w:rPr>
        <w:tab/>
        <w:t xml:space="preserve">Deployment option of EDGEAPP and ETSI MEC using </w:t>
      </w:r>
      <w:proofErr w:type="gramStart"/>
      <w:r>
        <w:rPr>
          <w:rFonts w:eastAsia="SimSun"/>
        </w:rPr>
        <w:t>CAPIF</w:t>
      </w:r>
      <w:bookmarkEnd w:id="9"/>
      <w:proofErr w:type="gramEnd"/>
    </w:p>
    <w:p w14:paraId="185DBDE7" w14:textId="77777777" w:rsidR="00E46A95" w:rsidRDefault="00E46A95" w:rsidP="00E46A95">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Pr>
          <w:rFonts w:eastAsia="SimSun"/>
        </w:rPr>
        <w:t xml:space="preserve"> as specified in 3GPP TS 23.222 [10].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5F4B14B1" w14:textId="77777777" w:rsidR="00E46A95" w:rsidRDefault="00E46A95" w:rsidP="00E46A95">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5E65B8F8" w14:textId="77777777" w:rsidR="00E46A95" w:rsidRDefault="00E46A95" w:rsidP="00E46A95">
      <w:pPr>
        <w:pStyle w:val="B1"/>
        <w:rPr>
          <w:rFonts w:eastAsia="SimSun"/>
        </w:rPr>
      </w:pPr>
      <w:r>
        <w:rPr>
          <w:rFonts w:eastAsia="SimSun"/>
        </w:rPr>
        <w:t>-</w:t>
      </w:r>
      <w:r>
        <w:rPr>
          <w:rFonts w:eastAsia="SimSun"/>
        </w:rPr>
        <w:tab/>
        <w:t xml:space="preserve">API invoker: for accessing northbound APIs exposed by SCEF/NEF or consuming service APIs offered by other EASs </w:t>
      </w:r>
      <w:r w:rsidRPr="00C40298">
        <w:rPr>
          <w:rFonts w:eastAsia="SimSun"/>
        </w:rPr>
        <w:t>or EES</w:t>
      </w:r>
      <w:r>
        <w:rPr>
          <w:rFonts w:eastAsia="SimSun"/>
        </w:rPr>
        <w:t>, or</w:t>
      </w:r>
    </w:p>
    <w:p w14:paraId="7F75E6CB" w14:textId="77777777" w:rsidR="00E46A95" w:rsidRDefault="00E46A95" w:rsidP="00E46A95">
      <w:pPr>
        <w:pStyle w:val="B1"/>
        <w:rPr>
          <w:rFonts w:eastAsia="SimSun"/>
        </w:rPr>
      </w:pPr>
      <w:r>
        <w:rPr>
          <w:rFonts w:eastAsia="SimSun"/>
        </w:rPr>
        <w:t>-</w:t>
      </w:r>
      <w:r>
        <w:rPr>
          <w:rFonts w:eastAsia="SimSun"/>
        </w:rPr>
        <w:tab/>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6923FEBE" w14:textId="77777777" w:rsidR="00E46A95" w:rsidRPr="003130EA" w:rsidRDefault="00E46A95" w:rsidP="00E46A95">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3GPP </w:t>
      </w:r>
      <w:r w:rsidRPr="00D72198">
        <w:t>TS</w:t>
      </w:r>
      <w:r>
        <w:t> </w:t>
      </w:r>
      <w:r w:rsidRPr="00D72198">
        <w:t>23.558</w:t>
      </w:r>
      <w:r>
        <w:rPr>
          <w:rFonts w:eastAsia="SimSun"/>
        </w:rPr>
        <w:t> [2]</w:t>
      </w:r>
      <w:r w:rsidRPr="003130EA">
        <w:rPr>
          <w:rFonts w:eastAsia="SimSun"/>
        </w:rPr>
        <w:t xml:space="preserve">). </w:t>
      </w:r>
    </w:p>
    <w:p w14:paraId="24F0A8C0" w14:textId="77777777" w:rsidR="00E46A95" w:rsidRDefault="00E46A95" w:rsidP="00E46A95">
      <w:pPr>
        <w:rPr>
          <w:rFonts w:eastAsia="SimSun"/>
        </w:rPr>
      </w:pPr>
      <w:r>
        <w:rPr>
          <w:rFonts w:eastAsia="SimSun"/>
        </w:rPr>
        <w:t xml:space="preserve">Additionally, as from Annex B in </w:t>
      </w:r>
      <w:r>
        <w:rPr>
          <w:lang w:val="en-IN"/>
        </w:rPr>
        <w:t>ETSI GR MEC 031 </w:t>
      </w:r>
      <w:r>
        <w:rPr>
          <w:rFonts w:eastAsia="SimSun"/>
        </w:rPr>
        <w:t>[11], a MEC App may assume the role of:</w:t>
      </w:r>
    </w:p>
    <w:p w14:paraId="3F868C8A" w14:textId="77777777" w:rsidR="00E46A95" w:rsidRDefault="00E46A95" w:rsidP="00E46A95">
      <w:pPr>
        <w:pStyle w:val="B1"/>
        <w:rPr>
          <w:rFonts w:eastAsia="SimSun"/>
        </w:rPr>
      </w:pPr>
      <w:r>
        <w:rPr>
          <w:rFonts w:eastAsia="SimSun"/>
        </w:rPr>
        <w:t>-</w:t>
      </w:r>
      <w:r>
        <w:rPr>
          <w:rFonts w:eastAsia="SimSun"/>
        </w:rPr>
        <w:tab/>
        <w:t>API invoker: for accessing northbound APIs exposed by SCEF/NEF or consuming MEC services advertised by the MEP, or</w:t>
      </w:r>
    </w:p>
    <w:p w14:paraId="27CA6C37" w14:textId="77777777" w:rsidR="00E46A95" w:rsidRDefault="00E46A95" w:rsidP="00E46A95">
      <w:pPr>
        <w:pStyle w:val="B1"/>
        <w:rPr>
          <w:rFonts w:eastAsia="SimSun"/>
        </w:rPr>
      </w:pPr>
      <w:r>
        <w:rPr>
          <w:rFonts w:eastAsia="SimSun"/>
        </w:rPr>
        <w:t>-</w:t>
      </w:r>
      <w:r>
        <w:rPr>
          <w:rFonts w:eastAsia="SimSun"/>
        </w:rPr>
        <w:tab/>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1BA64AE8" w14:textId="77777777" w:rsidR="00E46A95" w:rsidRDefault="00E46A95" w:rsidP="00E46A95">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5594605A" w14:textId="77777777" w:rsidR="00E46A95" w:rsidRDefault="00E46A95" w:rsidP="00E46A95">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some generic scenarios are presented in </w:t>
      </w:r>
      <w:r w:rsidRPr="006C37DC">
        <w:t>Figure </w:t>
      </w:r>
      <w:r>
        <w:t>7.2</w:t>
      </w:r>
      <w:r w:rsidRPr="006C37DC">
        <w:t>-</w:t>
      </w:r>
      <w:r>
        <w:t>1</w:t>
      </w:r>
      <w:r>
        <w:rPr>
          <w:rFonts w:eastAsia="SimSun"/>
        </w:rPr>
        <w:t xml:space="preserve">. </w:t>
      </w:r>
    </w:p>
    <w:p w14:paraId="38412DC5" w14:textId="33AA2DDE" w:rsidR="00E46A95" w:rsidRDefault="00E46A95" w:rsidP="00E46A95">
      <w:pPr>
        <w:rPr>
          <w:rFonts w:eastAsia="SimSun"/>
        </w:rPr>
      </w:pPr>
      <w:r>
        <w:rPr>
          <w:rFonts w:eastAsia="SimSun"/>
        </w:rPr>
        <w:t xml:space="preserve">In </w:t>
      </w:r>
      <w:r w:rsidRPr="006C37DC">
        <w:t>Figure </w:t>
      </w:r>
      <w:r>
        <w:t>7.2</w:t>
      </w:r>
      <w:del w:id="10" w:author="Nokia" w:date="2023-10-03T19:39:00Z">
        <w:r w:rsidDel="00E46A95">
          <w:delText>.1</w:delText>
        </w:r>
      </w:del>
      <w:r w:rsidRPr="006C37DC">
        <w:t>-</w:t>
      </w:r>
      <w:r>
        <w:t>1,</w:t>
      </w:r>
      <w:r>
        <w:rPr>
          <w:rFonts w:eastAsia="SimSun"/>
        </w:rPr>
        <w:t xml:space="preserve"> it is assumed that:</w:t>
      </w:r>
    </w:p>
    <w:p w14:paraId="3785A693" w14:textId="77777777" w:rsidR="00E46A95" w:rsidRPr="002869F8" w:rsidRDefault="00E46A95" w:rsidP="00E46A95">
      <w:pPr>
        <w:pStyle w:val="B1"/>
        <w:rPr>
          <w:rFonts w:ascii="Arial" w:hAnsi="Arial"/>
          <w:noProof/>
          <w:sz w:val="24"/>
          <w:lang w:val="en-US"/>
        </w:rPr>
      </w:pPr>
      <w:r>
        <w:rPr>
          <w:rFonts w:eastAsia="SimSun"/>
        </w:rPr>
        <w:t>-</w:t>
      </w:r>
      <w:r>
        <w:rPr>
          <w:rFonts w:eastAsia="SimSun"/>
        </w:rPr>
        <w:tab/>
        <w:t xml:space="preserve">Edge Platforms (e.g., complying with MEC platform and/or EDGEAPP) can co-exist in the network within the same PLMN trust domain, </w:t>
      </w:r>
    </w:p>
    <w:p w14:paraId="1D541E3C" w14:textId="77777777" w:rsidR="00E46A95" w:rsidRDefault="00E46A95" w:rsidP="00E46A95">
      <w:pPr>
        <w:pStyle w:val="B1"/>
        <w:rPr>
          <w:rFonts w:ascii="Arial" w:hAnsi="Arial"/>
          <w:noProof/>
          <w:sz w:val="24"/>
          <w:lang w:val="en-US"/>
        </w:rPr>
      </w:pPr>
      <w:r>
        <w:rPr>
          <w:rFonts w:eastAsia="SimSun"/>
          <w:lang w:val="en-US"/>
        </w:rPr>
        <w:t>-</w:t>
      </w:r>
      <w:r>
        <w:rPr>
          <w:rFonts w:eastAsia="SimSun"/>
          <w:lang w:val="en-US"/>
        </w:rPr>
        <w:tab/>
        <w:t>API invokers want to access MEC services,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w:t>
      </w:r>
      <w:r>
        <w:rPr>
          <w:rFonts w:eastAsia="SimSun"/>
          <w:lang w:val="en-US"/>
        </w:rPr>
        <w:t>,</w:t>
      </w:r>
    </w:p>
    <w:p w14:paraId="3F18AC8D" w14:textId="77777777" w:rsidR="00E46A95" w:rsidRPr="00AA20FB" w:rsidRDefault="00E46A95" w:rsidP="00E46A95">
      <w:pPr>
        <w:pStyle w:val="B1"/>
        <w:rPr>
          <w:rFonts w:ascii="Arial" w:hAnsi="Arial"/>
          <w:noProof/>
          <w:sz w:val="24"/>
          <w:lang w:val="en-US"/>
        </w:rPr>
      </w:pPr>
      <w:r>
        <w:rPr>
          <w:rFonts w:eastAsia="SimSun"/>
        </w:rPr>
        <w:t>-</w:t>
      </w:r>
      <w:r>
        <w:rPr>
          <w:rFonts w:eastAsia="SimSun"/>
        </w:rPr>
        <w:tab/>
        <w:t>REST-HTTP transport is used</w:t>
      </w:r>
    </w:p>
    <w:p w14:paraId="30A08560" w14:textId="77777777" w:rsidR="00E46A95" w:rsidRDefault="00E46A95" w:rsidP="00E46A95">
      <w:pPr>
        <w:pStyle w:val="TH"/>
      </w:pPr>
    </w:p>
    <w:p w14:paraId="192979C9" w14:textId="77777777" w:rsidR="00E46A95" w:rsidRDefault="00E46A95" w:rsidP="00E46A95">
      <w:pPr>
        <w:pStyle w:val="TH"/>
      </w:pPr>
      <w:r>
        <w:object w:dxaOrig="21851" w:dyaOrig="10480" w14:anchorId="2E45C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1pt" o:ole="">
            <v:imagedata r:id="rId7" o:title=""/>
          </v:shape>
          <o:OLEObject Type="Embed" ProgID="Visio.Drawing.15" ShapeID="_x0000_i1025" DrawAspect="Content" ObjectID="_1757874616" r:id="rId8"/>
        </w:object>
      </w:r>
    </w:p>
    <w:p w14:paraId="6731D98D" w14:textId="77777777" w:rsidR="00E46A95" w:rsidRPr="00DC58F6" w:rsidRDefault="00E46A95" w:rsidP="00E46A95">
      <w:pPr>
        <w:pStyle w:val="TF"/>
      </w:pPr>
      <w:r w:rsidRPr="006C37DC">
        <w:t>Figure </w:t>
      </w:r>
      <w:r>
        <w:t>7.2</w:t>
      </w:r>
      <w:r w:rsidRPr="006C37DC">
        <w:t>-</w:t>
      </w:r>
      <w:r>
        <w:t>1</w:t>
      </w:r>
      <w:r w:rsidRPr="006C37DC">
        <w:t xml:space="preserve">: </w:t>
      </w:r>
      <w:r>
        <w:t xml:space="preserve">Illustration of deployment option using </w:t>
      </w:r>
      <w:proofErr w:type="gramStart"/>
      <w:r>
        <w:t>CAPIF</w:t>
      </w:r>
      <w:proofErr w:type="gramEnd"/>
    </w:p>
    <w:p w14:paraId="7E73E5A3" w14:textId="77777777" w:rsidR="00E46A95" w:rsidRDefault="00E46A95" w:rsidP="00E46A95">
      <w:pPr>
        <w:rPr>
          <w:rFonts w:eastAsia="Malgun Gothic"/>
          <w:lang w:val="en-US"/>
        </w:rPr>
      </w:pPr>
      <w:r>
        <w:rPr>
          <w:rFonts w:eastAsia="Malgun Gothic"/>
          <w:lang w:val="en-US"/>
        </w:rPr>
        <w:t xml:space="preserve">On the left-hand side of Figure 7.2-1, the Edge Platform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 The Edge Platform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3F3DA23D" w14:textId="77777777" w:rsidR="00E46A95" w:rsidRDefault="00E46A95" w:rsidP="00E46A95">
      <w:pPr>
        <w:rPr>
          <w:rFonts w:eastAsia="Malgun Gothic"/>
          <w:lang w:val="en-US"/>
        </w:rPr>
      </w:pPr>
      <w:r>
        <w:rPr>
          <w:rFonts w:eastAsia="Malgun Gothic"/>
          <w:lang w:val="en-US"/>
        </w:rPr>
        <w:t>On the right-hand side of</w:t>
      </w:r>
      <w:r w:rsidRPr="00F206DA">
        <w:t xml:space="preserve"> </w:t>
      </w:r>
      <w:r w:rsidRPr="006C37DC">
        <w:t>Figure </w:t>
      </w:r>
      <w:r>
        <w:t>7.2</w:t>
      </w:r>
      <w:r w:rsidRPr="006C37DC">
        <w:t>-</w:t>
      </w:r>
      <w:r>
        <w:t>1</w:t>
      </w:r>
      <w:r>
        <w:rPr>
          <w:rFonts w:eastAsia="Malgun Gothic"/>
          <w:lang w:val="en-US"/>
        </w:rPr>
        <w:t xml:space="preserve">, the Edge Platform implements an instance of CCF (i.e., CCF 2) to manage </w:t>
      </w:r>
      <w:r>
        <w:rPr>
          <w:lang w:eastAsia="ko-KR"/>
        </w:rPr>
        <w:t>the MEC Services exposed by MEP and MEC App. Both MEP and MEC App implement API Provider domain functions to expose MEC Services via CAPIF-2.</w:t>
      </w:r>
    </w:p>
    <w:p w14:paraId="3A85DA19" w14:textId="77777777" w:rsidR="00E46A95" w:rsidRPr="00B10C9E" w:rsidRDefault="00E46A95" w:rsidP="00E46A95">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3C0CC60D" w14:textId="77777777" w:rsidR="00E46A95" w:rsidRDefault="00E46A95" w:rsidP="00E46A95">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other CCF</w:t>
      </w:r>
      <w:r w:rsidRPr="00B10C9E">
        <w:rPr>
          <w:rFonts w:eastAsia="Malgun Gothic"/>
          <w:lang w:val="en-US"/>
        </w:rPr>
        <w:t>.</w:t>
      </w:r>
    </w:p>
    <w:p w14:paraId="5116B9D0" w14:textId="77777777" w:rsidR="00E46A95" w:rsidRDefault="00E46A95" w:rsidP="00E46A95">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6FE33946" w14:textId="77777777" w:rsidR="00E46A95" w:rsidRPr="00004679" w:rsidRDefault="00E46A95" w:rsidP="00E46A95">
      <w:pPr>
        <w:pStyle w:val="B1"/>
        <w:rPr>
          <w:rFonts w:ascii="Arial" w:hAnsi="Arial"/>
          <w:noProof/>
          <w:sz w:val="24"/>
          <w:lang w:val="en-US"/>
        </w:rPr>
      </w:pPr>
      <w:r>
        <w:rPr>
          <w:rFonts w:eastAsia="SimSun"/>
        </w:rPr>
        <w:t>-</w:t>
      </w:r>
      <w:r>
        <w:rPr>
          <w:rFonts w:eastAsia="SimSun"/>
        </w:rPr>
        <w:tab/>
        <w:t>Two ECSPs are present with different trust domains,</w:t>
      </w:r>
    </w:p>
    <w:p w14:paraId="7B193507" w14:textId="77777777" w:rsidR="00E46A95" w:rsidRPr="00004679" w:rsidRDefault="00E46A95" w:rsidP="00E46A95">
      <w:pPr>
        <w:pStyle w:val="B1"/>
        <w:rPr>
          <w:rFonts w:ascii="Arial" w:hAnsi="Arial"/>
          <w:noProof/>
          <w:sz w:val="24"/>
          <w:lang w:val="en-US"/>
        </w:rPr>
      </w:pPr>
      <w:r>
        <w:rPr>
          <w:rFonts w:eastAsia="SimSun"/>
          <w:lang w:val="en-US"/>
        </w:rPr>
        <w:t>-</w:t>
      </w:r>
      <w:r>
        <w:rPr>
          <w:rFonts w:eastAsia="SimSun"/>
          <w:lang w:val="en-US"/>
        </w:rPr>
        <w:tab/>
        <w:t xml:space="preserve">A PLMN operator (or SNPN provider) deploys API provider functions via the NEF to expose northbound APIs, as illustrated in Section </w:t>
      </w:r>
      <w:r>
        <w:rPr>
          <w:noProof/>
        </w:rPr>
        <w:t>B.2.2.3 in 3GPP TS 23.222 [10]</w:t>
      </w:r>
      <w:r>
        <w:rPr>
          <w:rFonts w:eastAsia="SimSun"/>
          <w:lang w:val="en-US"/>
        </w:rPr>
        <w:t xml:space="preserve">, </w:t>
      </w:r>
    </w:p>
    <w:p w14:paraId="11143E77" w14:textId="77777777" w:rsidR="00E46A95" w:rsidRPr="001347FA" w:rsidRDefault="00E46A95" w:rsidP="00E46A95">
      <w:pPr>
        <w:pStyle w:val="B1"/>
        <w:rPr>
          <w:rFonts w:ascii="Arial" w:hAnsi="Arial"/>
          <w:noProof/>
          <w:sz w:val="24"/>
          <w:lang w:val="en-US"/>
        </w:rPr>
      </w:pPr>
      <w:r>
        <w:rPr>
          <w:rFonts w:eastAsia="SimSun"/>
          <w:lang w:val="en-US"/>
        </w:rPr>
        <w:t>-</w:t>
      </w:r>
      <w:r>
        <w:rPr>
          <w:rFonts w:eastAsia="SimSun"/>
          <w:lang w:val="en-US"/>
        </w:rPr>
        <w:tab/>
        <w:t>An API invoker</w:t>
      </w:r>
      <w:r>
        <w:rPr>
          <w:rFonts w:eastAsia="SimSun"/>
        </w:rPr>
        <w:t xml:space="preserve"> </w:t>
      </w:r>
      <w:r>
        <w:rPr>
          <w:rFonts w:eastAsia="SimSun"/>
          <w:lang w:val="en-US"/>
        </w:rPr>
        <w:t xml:space="preserve">wants to access MEC services or EES services or wants to consume network capabilities, </w:t>
      </w:r>
    </w:p>
    <w:p w14:paraId="50AD0484" w14:textId="77777777" w:rsidR="00E46A95" w:rsidRDefault="00E46A95" w:rsidP="00E46A95">
      <w:pPr>
        <w:rPr>
          <w:rFonts w:eastAsia="SimSun"/>
        </w:rPr>
      </w:pPr>
      <w:r w:rsidRPr="001347FA">
        <w:rPr>
          <w:rFonts w:eastAsia="SimSun"/>
        </w:rPr>
        <w:t>REST-HTTP transport is used.</w:t>
      </w:r>
    </w:p>
    <w:p w14:paraId="18931904" w14:textId="77777777" w:rsidR="00E46A95" w:rsidRDefault="00E46A95" w:rsidP="00E46A95">
      <w:pPr>
        <w:pStyle w:val="TH"/>
      </w:pPr>
      <w:r>
        <w:object w:dxaOrig="21230" w:dyaOrig="14181" w14:anchorId="456B4F89">
          <v:shape id="_x0000_i1026" type="#_x0000_t75" style="width:482pt;height:322pt" o:ole="">
            <v:imagedata r:id="rId9" o:title=""/>
          </v:shape>
          <o:OLEObject Type="Embed" ProgID="Visio.Drawing.15" ShapeID="_x0000_i1026" DrawAspect="Content" ObjectID="_1757874617" r:id="rId10"/>
        </w:object>
      </w:r>
    </w:p>
    <w:p w14:paraId="5E3378DB" w14:textId="77777777" w:rsidR="00E46A95" w:rsidRPr="00DC58F6" w:rsidRDefault="00E46A95" w:rsidP="00E46A95">
      <w:pPr>
        <w:pStyle w:val="TF"/>
      </w:pPr>
      <w:r w:rsidRPr="006C37DC">
        <w:t>Figure </w:t>
      </w:r>
      <w:r>
        <w:t>7.2</w:t>
      </w:r>
      <w:r w:rsidRPr="006C37DC">
        <w:t>-</w:t>
      </w:r>
      <w:r>
        <w:t>2</w:t>
      </w:r>
      <w:r w:rsidRPr="006C37DC">
        <w:t xml:space="preserve">: </w:t>
      </w:r>
      <w:r>
        <w:t xml:space="preserve">Illustration of deployment MEC using CAPIF across several trust </w:t>
      </w:r>
      <w:proofErr w:type="gramStart"/>
      <w:r>
        <w:t>domains</w:t>
      </w:r>
      <w:proofErr w:type="gramEnd"/>
    </w:p>
    <w:p w14:paraId="77B0518E" w14:textId="77777777" w:rsidR="00E46A95" w:rsidRDefault="00E46A95" w:rsidP="00E46A9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4235B949" w14:textId="77777777" w:rsidR="00E46A95" w:rsidRDefault="00E46A95" w:rsidP="00E46A9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2211F35F" w14:textId="77777777" w:rsidR="00E46A95" w:rsidRPr="00257105" w:rsidRDefault="00E46A95" w:rsidP="00E46A95">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4C222685" w14:textId="77777777" w:rsidR="00E46A95" w:rsidRDefault="00E46A95" w:rsidP="00C54967">
      <w:pPr>
        <w:rPr>
          <w:noProof/>
          <w:lang w:val="en-US"/>
        </w:rPr>
      </w:pPr>
    </w:p>
    <w:p w14:paraId="12581779" w14:textId="77777777" w:rsidR="00C54967" w:rsidRPr="00215ABA" w:rsidRDefault="00C54967" w:rsidP="00C5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FAD4ABE" w14:textId="77777777" w:rsidR="00C54967" w:rsidRDefault="00C54967" w:rsidP="00C54967">
      <w:pPr>
        <w:pStyle w:val="Heading1"/>
        <w:rPr>
          <w:rFonts w:eastAsia="Malgun Gothic"/>
        </w:rPr>
      </w:pPr>
      <w:bookmarkStart w:id="11" w:name="_Toc144819465"/>
      <w:r>
        <w:rPr>
          <w:rFonts w:eastAsia="Malgun Gothic"/>
        </w:rPr>
        <w:t>8</w:t>
      </w:r>
      <w:r>
        <w:rPr>
          <w:rFonts w:eastAsia="Malgun Gothic"/>
        </w:rPr>
        <w:tab/>
        <w:t>Recommendations</w:t>
      </w:r>
      <w:bookmarkEnd w:id="11"/>
    </w:p>
    <w:p w14:paraId="461933E3" w14:textId="24B3F646" w:rsidR="00C54967" w:rsidDel="00C54967" w:rsidRDefault="00C54967" w:rsidP="00C54967">
      <w:pPr>
        <w:ind w:left="284"/>
        <w:rPr>
          <w:del w:id="12" w:author="Nokia" w:date="2023-10-03T18:51:00Z"/>
          <w:i/>
          <w:iCs/>
          <w:color w:val="0000FF"/>
        </w:rPr>
      </w:pPr>
      <w:del w:id="13" w:author="Nokia" w:date="2023-10-03T18:51:00Z">
        <w:r w:rsidDel="00C54967">
          <w:rPr>
            <w:i/>
            <w:iCs/>
            <w:color w:val="0000FF"/>
          </w:rPr>
          <w:delText>This section may provide recommendations or best practices for usage of the aligned EDGEAPP and ETSI MEC architectures as specified in TS 23.558 by SA6 to be followed w.r.t deployment, usage of IEs, and APIs etc.</w:delText>
        </w:r>
      </w:del>
    </w:p>
    <w:p w14:paraId="58892E55" w14:textId="77777777" w:rsidR="00C54967" w:rsidRDefault="00C54967" w:rsidP="00C54967">
      <w:pPr>
        <w:rPr>
          <w:noProof/>
          <w:lang w:val="en-US"/>
        </w:rPr>
      </w:pPr>
    </w:p>
    <w:p w14:paraId="5D8C087E" w14:textId="77777777" w:rsidR="00C54967" w:rsidRPr="00AD7C25" w:rsidRDefault="00C54967" w:rsidP="00CD2478">
      <w:pPr>
        <w:rPr>
          <w:noProof/>
          <w:lang w:val="en-US"/>
        </w:rPr>
      </w:pPr>
    </w:p>
    <w:sectPr w:rsidR="00C54967"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8B1EC" w14:textId="77777777" w:rsidR="006A4FDD" w:rsidRDefault="006A4FDD">
      <w:r>
        <w:separator/>
      </w:r>
    </w:p>
  </w:endnote>
  <w:endnote w:type="continuationSeparator" w:id="0">
    <w:p w14:paraId="16E6C4A2" w14:textId="77777777" w:rsidR="006A4FDD" w:rsidRDefault="006A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DD6E5" w14:textId="77777777" w:rsidR="006A4FDD" w:rsidRDefault="006A4FDD">
      <w:r>
        <w:separator/>
      </w:r>
    </w:p>
  </w:footnote>
  <w:footnote w:type="continuationSeparator" w:id="0">
    <w:p w14:paraId="74361F94" w14:textId="77777777" w:rsidR="006A4FDD" w:rsidRDefault="006A4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65D5D"/>
    <w:rsid w:val="00072D44"/>
    <w:rsid w:val="00091508"/>
    <w:rsid w:val="000928D3"/>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591B"/>
    <w:rsid w:val="00307245"/>
    <w:rsid w:val="003131B7"/>
    <w:rsid w:val="00332BBF"/>
    <w:rsid w:val="00347CAD"/>
    <w:rsid w:val="00370766"/>
    <w:rsid w:val="00387B38"/>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0C90"/>
    <w:rsid w:val="005A3F92"/>
    <w:rsid w:val="005A4024"/>
    <w:rsid w:val="005A405C"/>
    <w:rsid w:val="005B5D33"/>
    <w:rsid w:val="005C1635"/>
    <w:rsid w:val="005D5305"/>
    <w:rsid w:val="005E2C44"/>
    <w:rsid w:val="005E4909"/>
    <w:rsid w:val="00600DC4"/>
    <w:rsid w:val="00603517"/>
    <w:rsid w:val="00607CA1"/>
    <w:rsid w:val="00632B9D"/>
    <w:rsid w:val="006413AA"/>
    <w:rsid w:val="00642835"/>
    <w:rsid w:val="0065003E"/>
    <w:rsid w:val="00665EA1"/>
    <w:rsid w:val="00681DA1"/>
    <w:rsid w:val="00690ED5"/>
    <w:rsid w:val="006960D0"/>
    <w:rsid w:val="006A0945"/>
    <w:rsid w:val="006A0FAB"/>
    <w:rsid w:val="006A241A"/>
    <w:rsid w:val="006A4FDD"/>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967"/>
    <w:rsid w:val="00C54F42"/>
    <w:rsid w:val="00C8059E"/>
    <w:rsid w:val="00C83729"/>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46A95"/>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 w:type="character" w:customStyle="1" w:styleId="TFChar">
    <w:name w:val="TF Char"/>
    <w:link w:val="TF"/>
    <w:qFormat/>
    <w:rsid w:val="00E46A95"/>
    <w:rPr>
      <w:rFonts w:ascii="Arial" w:hAnsi="Arial"/>
      <w:b/>
      <w:lang w:val="en-GB"/>
    </w:rPr>
  </w:style>
  <w:style w:type="character" w:customStyle="1" w:styleId="THChar">
    <w:name w:val="TH Char"/>
    <w:link w:val="TH"/>
    <w:qFormat/>
    <w:locked/>
    <w:rsid w:val="00E46A95"/>
    <w:rPr>
      <w:rFonts w:ascii="Arial" w:hAnsi="Arial"/>
      <w:b/>
      <w:lang w:val="en-GB"/>
    </w:rPr>
  </w:style>
  <w:style w:type="character" w:customStyle="1" w:styleId="NOChar">
    <w:name w:val="NO Char"/>
    <w:link w:val="NO"/>
    <w:locked/>
    <w:rsid w:val="00E46A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4</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10</cp:revision>
  <cp:lastPrinted>1899-12-31T23:00:00Z</cp:lastPrinted>
  <dcterms:created xsi:type="dcterms:W3CDTF">2023-05-09T09:18:00Z</dcterms:created>
  <dcterms:modified xsi:type="dcterms:W3CDTF">2023-10-03T16:03:00Z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