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4CBEF65B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55362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S6-23</w:t>
      </w:r>
      <w:r w:rsidR="000D321B">
        <w:rPr>
          <w:b/>
          <w:noProof/>
          <w:sz w:val="24"/>
        </w:rPr>
        <w:t>3065</w:t>
      </w:r>
    </w:p>
    <w:p w14:paraId="29A30439" w14:textId="5D816AEE" w:rsidR="00B5011D" w:rsidRDefault="00455362" w:rsidP="00B5011D">
      <w:pPr>
        <w:pStyle w:val="CRCoverPage"/>
        <w:tabs>
          <w:tab w:val="right" w:pos="9639"/>
        </w:tabs>
        <w:spacing w:after="0"/>
        <w:rPr>
          <w:b/>
          <w:noProof/>
          <w:color w:val="BFBFBF"/>
          <w:sz w:val="24"/>
        </w:rPr>
      </w:pPr>
      <w:r>
        <w:rPr>
          <w:b/>
          <w:noProof/>
          <w:sz w:val="22"/>
          <w:szCs w:val="22"/>
        </w:rPr>
        <w:t>Xiamen, China 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8094B6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A135F">
        <w:rPr>
          <w:rFonts w:ascii="Arial" w:hAnsi="Arial" w:cs="Arial"/>
          <w:b/>
          <w:sz w:val="22"/>
          <w:szCs w:val="22"/>
        </w:rPr>
        <w:t xml:space="preserve">developing a </w:t>
      </w:r>
      <w:r w:rsidR="00951441" w:rsidRPr="00AD5DC7">
        <w:rPr>
          <w:rFonts w:ascii="Arial" w:hAnsi="Arial" w:cs="Arial"/>
          <w:b/>
          <w:sz w:val="22"/>
          <w:szCs w:val="22"/>
        </w:rPr>
        <w:t xml:space="preserve">security </w:t>
      </w:r>
      <w:r w:rsidR="003A135F">
        <w:rPr>
          <w:rFonts w:ascii="Arial" w:hAnsi="Arial" w:cs="Arial"/>
          <w:b/>
          <w:sz w:val="22"/>
          <w:szCs w:val="22"/>
        </w:rPr>
        <w:t>solution for PINAPP architecture</w:t>
      </w:r>
    </w:p>
    <w:p w14:paraId="6DF36BBF" w14:textId="73FECC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441">
        <w:rPr>
          <w:rFonts w:ascii="Arial" w:hAnsi="Arial" w:cs="Arial"/>
          <w:b/>
          <w:bCs/>
          <w:sz w:val="22"/>
          <w:szCs w:val="22"/>
        </w:rPr>
        <w:t>Rel-18</w:t>
      </w:r>
    </w:p>
    <w:bookmarkEnd w:id="0"/>
    <w:bookmarkEnd w:id="1"/>
    <w:bookmarkEnd w:id="2"/>
    <w:p w14:paraId="6D8AE493" w14:textId="77777777" w:rsidR="00951441" w:rsidRPr="00B97703" w:rsidRDefault="00B97703" w:rsidP="009514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441">
        <w:rPr>
          <w:rFonts w:ascii="Arial" w:hAnsi="Arial" w:cs="Arial"/>
          <w:b/>
          <w:bCs/>
          <w:sz w:val="22"/>
          <w:szCs w:val="22"/>
        </w:rPr>
        <w:t>PINAPP / FS_PIN_Sec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6A3F2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Source:</w:t>
      </w:r>
      <w:r w:rsidRPr="006A3F25">
        <w:rPr>
          <w:rFonts w:ascii="Arial" w:hAnsi="Arial" w:cs="Arial"/>
          <w:b/>
          <w:sz w:val="22"/>
          <w:szCs w:val="22"/>
          <w:lang w:val="nb-NO"/>
        </w:rPr>
        <w:tab/>
      </w:r>
      <w:bookmarkStart w:id="3" w:name="OLE_LINK12"/>
      <w:bookmarkStart w:id="4" w:name="OLE_LINK13"/>
      <w:bookmarkStart w:id="5" w:name="OLE_LINK14"/>
      <w:r w:rsidR="00095BC2" w:rsidRPr="006A3F25">
        <w:rPr>
          <w:rFonts w:ascii="Arial" w:hAnsi="Arial" w:cs="Arial"/>
          <w:bCs/>
          <w:color w:val="000000"/>
          <w:lang w:val="nb-NO"/>
        </w:rPr>
        <w:t>3GPP TSG SA WG6</w:t>
      </w:r>
      <w:bookmarkEnd w:id="3"/>
      <w:bookmarkEnd w:id="4"/>
      <w:bookmarkEnd w:id="5"/>
    </w:p>
    <w:p w14:paraId="01147493" w14:textId="20AA3CB6" w:rsidR="00B97703" w:rsidRPr="006A3F2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To:</w:t>
      </w:r>
      <w:r w:rsidRPr="006A3F25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951441" w:rsidRPr="006A3F25">
        <w:rPr>
          <w:rFonts w:ascii="Arial" w:hAnsi="Arial" w:cs="Arial"/>
          <w:bCs/>
          <w:color w:val="000000"/>
          <w:lang w:val="nb-NO"/>
        </w:rPr>
        <w:t>3GPP TSG SA WG3</w:t>
      </w:r>
    </w:p>
    <w:p w14:paraId="467961A6" w14:textId="39257816" w:rsidR="00943A43" w:rsidRPr="00FF67D2" w:rsidRDefault="00B97703" w:rsidP="00943A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bookmarkStart w:id="6" w:name="OLE_LINK45"/>
      <w:bookmarkStart w:id="7" w:name="OLE_LINK46"/>
      <w:r w:rsidRPr="00FF67D2">
        <w:rPr>
          <w:rFonts w:ascii="Arial" w:hAnsi="Arial" w:cs="Arial"/>
          <w:b/>
          <w:sz w:val="22"/>
          <w:szCs w:val="22"/>
          <w:lang w:val="nb-NO"/>
        </w:rPr>
        <w:t>Cc:</w:t>
      </w:r>
      <w:r w:rsidRPr="00FF67D2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951441" w:rsidRPr="00FF67D2">
        <w:rPr>
          <w:rFonts w:ascii="Arial" w:hAnsi="Arial" w:cs="Arial"/>
          <w:bCs/>
          <w:color w:val="000000"/>
          <w:lang w:val="nb-NO"/>
        </w:rPr>
        <w:t>3GPP TSG SA</w:t>
      </w:r>
      <w:r w:rsidR="00943A43" w:rsidRPr="00FF67D2">
        <w:rPr>
          <w:rFonts w:ascii="Arial" w:hAnsi="Arial" w:cs="Arial"/>
          <w:bCs/>
          <w:color w:val="000000"/>
          <w:lang w:val="nb-NO"/>
        </w:rPr>
        <w:t xml:space="preserve">, 3GPP TSG </w:t>
      </w:r>
      <w:r w:rsidR="00FF67D2" w:rsidRPr="00FF67D2">
        <w:rPr>
          <w:rFonts w:ascii="Arial" w:hAnsi="Arial" w:cs="Arial"/>
          <w:bCs/>
          <w:color w:val="000000"/>
          <w:lang w:val="nb-NO"/>
        </w:rPr>
        <w:t>CT W</w:t>
      </w:r>
      <w:r w:rsidR="00FF67D2">
        <w:rPr>
          <w:rFonts w:ascii="Arial" w:hAnsi="Arial" w:cs="Arial"/>
          <w:bCs/>
          <w:color w:val="000000"/>
          <w:lang w:val="nb-NO"/>
        </w:rPr>
        <w:t xml:space="preserve">G1, </w:t>
      </w:r>
      <w:r w:rsidR="00FF67D2" w:rsidRPr="00FF67D2">
        <w:rPr>
          <w:rFonts w:ascii="Arial" w:hAnsi="Arial" w:cs="Arial"/>
          <w:bCs/>
          <w:color w:val="000000"/>
          <w:lang w:val="nb-NO"/>
        </w:rPr>
        <w:t>3GPP TSG CT W</w:t>
      </w:r>
      <w:r w:rsidR="00FF67D2">
        <w:rPr>
          <w:rFonts w:ascii="Arial" w:hAnsi="Arial" w:cs="Arial"/>
          <w:bCs/>
          <w:color w:val="000000"/>
          <w:lang w:val="nb-NO"/>
        </w:rPr>
        <w:t>G3</w:t>
      </w:r>
    </w:p>
    <w:bookmarkEnd w:id="6"/>
    <w:bookmarkEnd w:id="7"/>
    <w:p w14:paraId="1C12BB50" w14:textId="77777777" w:rsidR="00B97703" w:rsidRPr="00FF67D2" w:rsidRDefault="00B97703">
      <w:pPr>
        <w:spacing w:after="60"/>
        <w:ind w:left="1985" w:hanging="1985"/>
        <w:rPr>
          <w:rFonts w:ascii="Arial" w:hAnsi="Arial" w:cs="Arial"/>
          <w:bCs/>
          <w:lang w:val="nb-NO"/>
        </w:rPr>
      </w:pPr>
    </w:p>
    <w:p w14:paraId="15A8A619" w14:textId="73BFA358" w:rsidR="00B97703" w:rsidRPr="00B90C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951441">
        <w:rPr>
          <w:rFonts w:ascii="Arial" w:hAnsi="Arial" w:cs="Arial"/>
          <w:b/>
          <w:sz w:val="22"/>
          <w:szCs w:val="22"/>
          <w:lang w:val="fr-CA"/>
        </w:rPr>
        <w:t>Contact person:</w:t>
      </w:r>
      <w:r w:rsidRPr="00951441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A03315">
        <w:rPr>
          <w:rFonts w:ascii="Arial" w:hAnsi="Arial" w:cs="Arial"/>
          <w:bCs/>
          <w:color w:val="000000"/>
          <w:lang w:val="fr-CA"/>
        </w:rPr>
        <w:t>Michel Roy &lt;michel.roy@interdigital.com&gt;</w:t>
      </w:r>
    </w:p>
    <w:p w14:paraId="77C0DF1E" w14:textId="77777777" w:rsidR="00951441" w:rsidRPr="00A03315" w:rsidRDefault="00951441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CBA8F7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B90C47">
        <w:tab/>
      </w:r>
      <w:r w:rsidR="00FF67D2">
        <w:rPr>
          <w:b/>
          <w:noProof/>
          <w:sz w:val="24"/>
        </w:rPr>
        <w:t>S6-23</w:t>
      </w:r>
      <w:r w:rsidR="000D321B">
        <w:rPr>
          <w:b/>
          <w:noProof/>
          <w:sz w:val="24"/>
        </w:rPr>
        <w:t>3063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60EB328" w14:textId="09AEC556" w:rsidR="00B32AFF" w:rsidRDefault="00AF0939" w:rsidP="00B32AFF">
      <w:pPr>
        <w:spacing w:after="200" w:line="276" w:lineRule="auto"/>
      </w:pPr>
      <w:r>
        <w:t xml:space="preserve">Based on </w:t>
      </w:r>
      <w:r w:rsidR="00B32AFF">
        <w:t>TSG SA#101</w:t>
      </w:r>
      <w:r>
        <w:t xml:space="preserve"> decision quoted below</w:t>
      </w:r>
      <w:r w:rsidR="00B32AFF">
        <w:t xml:space="preserve">: </w:t>
      </w:r>
    </w:p>
    <w:p w14:paraId="2CFBF660" w14:textId="77777777" w:rsidR="00B32AFF" w:rsidRDefault="00B32AFF" w:rsidP="00B32AFF">
      <w:pPr>
        <w:spacing w:after="200" w:line="276" w:lineRule="auto"/>
        <w:jc w:val="center"/>
      </w:pPr>
      <w:r>
        <w:t>“</w:t>
      </w:r>
      <w:r w:rsidRPr="00AF0939">
        <w:rPr>
          <w:i/>
          <w:iCs/>
        </w:rPr>
        <w:t>TSG SA ask SA WG3 and SA WG6 to discuss the work on PINAPP Security in Q4/2023 and if any further work that requires an Exception is needed in Rel-18, then inform TSG SA#102.</w:t>
      </w:r>
      <w:r>
        <w:t>”</w:t>
      </w:r>
    </w:p>
    <w:p w14:paraId="112FCC03" w14:textId="7B2DFF5C" w:rsidR="00AF0939" w:rsidRDefault="00FF67D2" w:rsidP="00F651DD">
      <w:r w:rsidRPr="00F651DD">
        <w:t xml:space="preserve">3GPP TSG </w:t>
      </w:r>
      <w:r w:rsidR="00AF0939">
        <w:t>SA WG6 provides the following background information regarding PINAPP:</w:t>
      </w:r>
    </w:p>
    <w:p w14:paraId="4C37AAB5" w14:textId="2E8075B1" w:rsidR="00F651DD" w:rsidRDefault="00F651DD" w:rsidP="00F651DD">
      <w:r w:rsidRPr="00F651DD">
        <w:t>3GPP TSG SA WG</w:t>
      </w:r>
      <w:r>
        <w:t>6 has standardized an enablement layer for personal IoT networks in 3GPP TS 23.542.</w:t>
      </w:r>
    </w:p>
    <w:p w14:paraId="310CECCD" w14:textId="547C0892" w:rsidR="00F651DD" w:rsidRDefault="00F651DD" w:rsidP="00F651DD">
      <w:r w:rsidRPr="00F651DD">
        <w:t>3GPP TSG SA WG</w:t>
      </w:r>
      <w:r>
        <w:t>6 has identified that the following reference points of the PINAPP architecture require an appropriate security solution.</w:t>
      </w:r>
    </w:p>
    <w:p w14:paraId="01D5A4A1" w14:textId="77777777" w:rsidR="00F651DD" w:rsidRDefault="00F651DD" w:rsidP="00CB70CA">
      <w:pPr>
        <w:numPr>
          <w:ilvl w:val="0"/>
          <w:numId w:val="5"/>
        </w:numPr>
        <w:ind w:left="990"/>
      </w:pPr>
      <w:r>
        <w:t>PIN-2, PIN-3 and PIN-4 (communications between PINEs, in a PIN).</w:t>
      </w:r>
    </w:p>
    <w:p w14:paraId="7C1957ED" w14:textId="77777777" w:rsidR="00F651DD" w:rsidRDefault="00F651DD" w:rsidP="00CB70CA">
      <w:pPr>
        <w:numPr>
          <w:ilvl w:val="0"/>
          <w:numId w:val="5"/>
        </w:numPr>
        <w:ind w:left="990"/>
      </w:pPr>
      <w:r>
        <w:t>PIN-6, PIN-7 and PIN-10 (communications between PINEs and the PIN server).</w:t>
      </w:r>
    </w:p>
    <w:p w14:paraId="734F1C14" w14:textId="77777777" w:rsidR="00F651DD" w:rsidRDefault="00F651DD" w:rsidP="00CB70CA">
      <w:pPr>
        <w:numPr>
          <w:ilvl w:val="0"/>
          <w:numId w:val="5"/>
        </w:numPr>
        <w:ind w:left="990"/>
      </w:pPr>
      <w:r>
        <w:t>PIN-9 (communication between application server and PIN server)</w:t>
      </w:r>
    </w:p>
    <w:p w14:paraId="2D458A2A" w14:textId="6893E932" w:rsidR="00B90C47" w:rsidRDefault="00B90C47" w:rsidP="00F651DD">
      <w:pPr>
        <w:rPr>
          <w:lang w:val="en-US"/>
        </w:rPr>
      </w:pPr>
      <w:r w:rsidRPr="00B90C47">
        <w:rPr>
          <w:lang w:val="en-US"/>
        </w:rPr>
        <w:t>3GPP TSG SA WG6 has</w:t>
      </w:r>
      <w:r>
        <w:rPr>
          <w:lang w:val="en-US"/>
        </w:rPr>
        <w:t xml:space="preserve"> defined the following security requirements in 3GPP TS 23.542.</w:t>
      </w:r>
    </w:p>
    <w:p w14:paraId="746A2FAD" w14:textId="77777777" w:rsidR="00B90C47" w:rsidRPr="006A0BB8" w:rsidRDefault="00B90C47" w:rsidP="00CB70CA">
      <w:pPr>
        <w:ind w:left="630"/>
        <w:rPr>
          <w:i/>
          <w:iCs/>
        </w:rPr>
      </w:pPr>
      <w:r w:rsidRPr="006A0BB8">
        <w:rPr>
          <w:i/>
          <w:iCs/>
        </w:rPr>
        <w:t>[AR-5.2.7.2-a]</w:t>
      </w:r>
      <w:r w:rsidRPr="006A0BB8">
        <w:rPr>
          <w:i/>
          <w:iCs/>
        </w:rPr>
        <w:tab/>
        <w:t>Communication between the functional entities of the application layer architecture shall be protected.</w:t>
      </w:r>
    </w:p>
    <w:p w14:paraId="28B3F03E" w14:textId="77777777" w:rsidR="00B90C47" w:rsidRPr="006A0BB8" w:rsidRDefault="00B90C47" w:rsidP="00CB70CA">
      <w:pPr>
        <w:ind w:left="630"/>
        <w:rPr>
          <w:i/>
          <w:iCs/>
        </w:rPr>
      </w:pPr>
      <w:r w:rsidRPr="006A0BB8">
        <w:rPr>
          <w:i/>
          <w:iCs/>
        </w:rPr>
        <w:t>[AR-5.2.7.2-b]</w:t>
      </w:r>
      <w:r w:rsidRPr="006A0BB8">
        <w:rPr>
          <w:i/>
          <w:iCs/>
        </w:rPr>
        <w:tab/>
        <w:t xml:space="preserve">Access control mechanisms for </w:t>
      </w:r>
      <w:r w:rsidRPr="006A0BB8">
        <w:rPr>
          <w:i/>
          <w:iCs/>
          <w:lang w:eastAsia="ko-KR"/>
        </w:rPr>
        <w:t xml:space="preserve">authenticating </w:t>
      </w:r>
      <w:r w:rsidRPr="006A0BB8">
        <w:rPr>
          <w:i/>
          <w:iCs/>
        </w:rPr>
        <w:t>functional entities</w:t>
      </w:r>
      <w:r w:rsidRPr="006A0BB8">
        <w:rPr>
          <w:i/>
          <w:iCs/>
          <w:lang w:eastAsia="ko-KR"/>
        </w:rPr>
        <w:t xml:space="preserve"> of </w:t>
      </w:r>
      <w:r w:rsidRPr="006A0BB8">
        <w:rPr>
          <w:i/>
          <w:iCs/>
        </w:rPr>
        <w:t>the application layer architecture shall be provided</w:t>
      </w:r>
      <w:r w:rsidRPr="006A0BB8">
        <w:rPr>
          <w:i/>
          <w:iCs/>
          <w:lang w:eastAsia="ko-KR"/>
        </w:rPr>
        <w:t>.</w:t>
      </w:r>
    </w:p>
    <w:p w14:paraId="1A143FAF" w14:textId="77777777" w:rsidR="00B90C47" w:rsidRPr="006A0BB8" w:rsidRDefault="00B90C47" w:rsidP="00CB70CA">
      <w:pPr>
        <w:ind w:left="630"/>
        <w:rPr>
          <w:i/>
          <w:iCs/>
          <w:lang w:eastAsia="ko-KR"/>
        </w:rPr>
      </w:pPr>
      <w:r w:rsidRPr="006A0BB8">
        <w:rPr>
          <w:i/>
          <w:iCs/>
        </w:rPr>
        <w:t>[AR-5.2.7.2-c]</w:t>
      </w:r>
      <w:r w:rsidRPr="006A0BB8">
        <w:rPr>
          <w:i/>
          <w:iCs/>
        </w:rPr>
        <w:tab/>
        <w:t xml:space="preserve">Access control mechanisms for </w:t>
      </w:r>
      <w:r w:rsidRPr="006A0BB8">
        <w:rPr>
          <w:i/>
          <w:iCs/>
          <w:lang w:eastAsia="ko-KR"/>
        </w:rPr>
        <w:t xml:space="preserve">authorizing interactions between functional entities of the </w:t>
      </w:r>
      <w:r w:rsidRPr="006A0BB8">
        <w:rPr>
          <w:i/>
          <w:iCs/>
        </w:rPr>
        <w:t>application layer architecture shall be provided</w:t>
      </w:r>
      <w:r w:rsidRPr="006A0BB8">
        <w:rPr>
          <w:i/>
          <w:iCs/>
          <w:lang w:eastAsia="ko-KR"/>
        </w:rPr>
        <w:t>.</w:t>
      </w:r>
    </w:p>
    <w:p w14:paraId="15DBE927" w14:textId="77777777" w:rsidR="00B90C47" w:rsidRPr="006A0BB8" w:rsidRDefault="00B90C47" w:rsidP="00CB70CA">
      <w:pPr>
        <w:ind w:left="630"/>
        <w:rPr>
          <w:i/>
          <w:iCs/>
          <w:lang w:eastAsia="zh-CN"/>
        </w:rPr>
      </w:pPr>
      <w:r w:rsidRPr="006A0BB8">
        <w:rPr>
          <w:i/>
          <w:iCs/>
          <w:lang w:eastAsia="zh-CN"/>
        </w:rPr>
        <w:t>[AR-5.2.7.2-d]</w:t>
      </w:r>
      <w:r w:rsidRPr="006A0BB8">
        <w:rPr>
          <w:i/>
          <w:iCs/>
          <w:lang w:eastAsia="zh-CN"/>
        </w:rPr>
        <w:tab/>
        <w:t>M</w:t>
      </w:r>
      <w:r w:rsidRPr="006A0BB8">
        <w:rPr>
          <w:i/>
          <w:iCs/>
        </w:rPr>
        <w:t xml:space="preserve">utual authentication and authorization between </w:t>
      </w:r>
      <w:r w:rsidRPr="006A0BB8">
        <w:rPr>
          <w:i/>
          <w:iCs/>
          <w:lang w:eastAsia="ko-KR"/>
        </w:rPr>
        <w:t>functional entities of</w:t>
      </w:r>
      <w:r w:rsidRPr="006A0BB8">
        <w:rPr>
          <w:i/>
          <w:iCs/>
          <w:lang w:eastAsia="zh-CN"/>
        </w:rPr>
        <w:t xml:space="preserve"> the </w:t>
      </w:r>
      <w:r w:rsidRPr="006A0BB8">
        <w:rPr>
          <w:i/>
          <w:iCs/>
        </w:rPr>
        <w:t>application layer architecture shall be provided</w:t>
      </w:r>
      <w:r w:rsidRPr="006A0BB8">
        <w:rPr>
          <w:i/>
          <w:iCs/>
          <w:lang w:eastAsia="zh-CN"/>
        </w:rPr>
        <w:t>.</w:t>
      </w:r>
    </w:p>
    <w:p w14:paraId="308C4912" w14:textId="77777777" w:rsidR="00B90C47" w:rsidRPr="006A0BB8" w:rsidRDefault="00B90C47" w:rsidP="00CB70CA">
      <w:pPr>
        <w:ind w:left="630"/>
        <w:rPr>
          <w:i/>
          <w:iCs/>
          <w:lang w:eastAsia="ko-KR"/>
        </w:rPr>
      </w:pPr>
      <w:r w:rsidRPr="006A0BB8">
        <w:rPr>
          <w:i/>
          <w:iCs/>
          <w:lang w:eastAsia="zh-CN"/>
        </w:rPr>
        <w:t>[AR-5.2.7.2-e]</w:t>
      </w:r>
      <w:r w:rsidRPr="006A0BB8">
        <w:rPr>
          <w:i/>
          <w:iCs/>
          <w:lang w:eastAsia="zh-CN"/>
        </w:rPr>
        <w:tab/>
        <w:t>M</w:t>
      </w:r>
      <w:r w:rsidRPr="006A0BB8">
        <w:rPr>
          <w:i/>
          <w:iCs/>
        </w:rPr>
        <w:t xml:space="preserve">echanisms for </w:t>
      </w:r>
      <w:r w:rsidRPr="006A0BB8">
        <w:rPr>
          <w:i/>
          <w:iCs/>
          <w:lang w:eastAsia="ko-KR"/>
        </w:rPr>
        <w:t xml:space="preserve">replay protection of messages exchanged between functional entities of the </w:t>
      </w:r>
      <w:r w:rsidRPr="006A0BB8">
        <w:rPr>
          <w:i/>
          <w:iCs/>
        </w:rPr>
        <w:t>application layer architecture shall be provided</w:t>
      </w:r>
      <w:r w:rsidRPr="006A0BB8">
        <w:rPr>
          <w:i/>
          <w:iCs/>
          <w:lang w:eastAsia="ko-KR"/>
        </w:rPr>
        <w:t>.</w:t>
      </w:r>
    </w:p>
    <w:p w14:paraId="10DC1175" w14:textId="77777777" w:rsidR="00B90C47" w:rsidRPr="006A0BB8" w:rsidRDefault="00B90C47" w:rsidP="00CB70CA">
      <w:pPr>
        <w:ind w:left="630"/>
        <w:rPr>
          <w:i/>
          <w:iCs/>
          <w:lang w:eastAsia="ko-KR"/>
        </w:rPr>
      </w:pPr>
      <w:r w:rsidRPr="006A0BB8">
        <w:rPr>
          <w:i/>
          <w:iCs/>
          <w:lang w:eastAsia="zh-CN"/>
        </w:rPr>
        <w:t>[AR-5.2.7.2-f]</w:t>
      </w:r>
      <w:r w:rsidRPr="006A0BB8">
        <w:rPr>
          <w:i/>
          <w:iCs/>
          <w:lang w:eastAsia="zh-CN"/>
        </w:rPr>
        <w:tab/>
        <w:t>M</w:t>
      </w:r>
      <w:r w:rsidRPr="006A0BB8">
        <w:rPr>
          <w:i/>
          <w:iCs/>
        </w:rPr>
        <w:t xml:space="preserve">echanisms for integrity protection </w:t>
      </w:r>
      <w:r w:rsidRPr="006A0BB8">
        <w:rPr>
          <w:i/>
          <w:iCs/>
          <w:lang w:eastAsia="ko-KR"/>
        </w:rPr>
        <w:t xml:space="preserve">of messages exchanged between functional entities of the </w:t>
      </w:r>
      <w:r w:rsidRPr="006A0BB8">
        <w:rPr>
          <w:i/>
          <w:iCs/>
        </w:rPr>
        <w:t>application layer architecture shall be provided</w:t>
      </w:r>
      <w:r w:rsidRPr="006A0BB8">
        <w:rPr>
          <w:i/>
          <w:iCs/>
          <w:lang w:eastAsia="ko-KR"/>
        </w:rPr>
        <w:t>.</w:t>
      </w:r>
    </w:p>
    <w:p w14:paraId="659667C7" w14:textId="77777777" w:rsidR="00B90C47" w:rsidRPr="006A0BB8" w:rsidRDefault="00B90C47" w:rsidP="00CB70CA">
      <w:pPr>
        <w:ind w:left="630"/>
        <w:rPr>
          <w:i/>
          <w:iCs/>
          <w:lang w:eastAsia="zh-CN"/>
        </w:rPr>
      </w:pPr>
      <w:r w:rsidRPr="006A0BB8">
        <w:rPr>
          <w:i/>
          <w:iCs/>
          <w:lang w:eastAsia="zh-CN"/>
        </w:rPr>
        <w:t>[AR-5.2.7.2-g]</w:t>
      </w:r>
      <w:r w:rsidRPr="006A0BB8">
        <w:rPr>
          <w:i/>
          <w:iCs/>
          <w:lang w:eastAsia="zh-CN"/>
        </w:rPr>
        <w:tab/>
        <w:t>Mechanisms for privacy protection of the user shall be provided.</w:t>
      </w:r>
    </w:p>
    <w:p w14:paraId="561838EC" w14:textId="77777777" w:rsidR="00B90C47" w:rsidRPr="006A0BB8" w:rsidRDefault="00B90C47" w:rsidP="00CB70CA">
      <w:pPr>
        <w:ind w:left="630"/>
        <w:rPr>
          <w:i/>
          <w:iCs/>
          <w:lang w:eastAsia="zh-CN"/>
        </w:rPr>
      </w:pPr>
      <w:r w:rsidRPr="006A0BB8">
        <w:rPr>
          <w:i/>
          <w:iCs/>
          <w:lang w:eastAsia="zh-CN"/>
        </w:rPr>
        <w:lastRenderedPageBreak/>
        <w:t>[AR-5.2.7.2-h]</w:t>
      </w:r>
      <w:r w:rsidRPr="006A0BB8">
        <w:rPr>
          <w:i/>
          <w:iCs/>
          <w:lang w:eastAsia="zh-CN"/>
        </w:rPr>
        <w:tab/>
        <w:t>Mechanisms for confidentiality protection of the user’s sensitive information (e.g., identity, location) shall be provided.</w:t>
      </w:r>
    </w:p>
    <w:p w14:paraId="6362748F" w14:textId="77777777" w:rsidR="00CB70CA" w:rsidRDefault="00CB70CA" w:rsidP="00CB70CA">
      <w:r>
        <w:t xml:space="preserve">Stage 3 work is ongoing in </w:t>
      </w:r>
      <w:r w:rsidRPr="00F651DD">
        <w:t xml:space="preserve">3GPP TSG </w:t>
      </w:r>
      <w:r>
        <w:t xml:space="preserve">CT WG1 for specifying protocol(s) for PIN-2, PIN-3, PIN-4, PIN-6, PIN-7 and PIN-10 reference points in TS 24.583, and in </w:t>
      </w:r>
      <w:r w:rsidRPr="00F651DD">
        <w:t xml:space="preserve">3GPP TSG </w:t>
      </w:r>
      <w:r>
        <w:t xml:space="preserve">CT WG3 for specifying protocol(s) for PIN-9 reference point in TS </w:t>
      </w:r>
      <w:r w:rsidRPr="00F42BFF">
        <w:t>29.583</w:t>
      </w:r>
      <w:r>
        <w:t>.</w:t>
      </w:r>
    </w:p>
    <w:p w14:paraId="274D0BDC" w14:textId="77777777" w:rsidR="00B97703" w:rsidRPr="00A03315" w:rsidRDefault="002F1940" w:rsidP="000F6242">
      <w:pPr>
        <w:pStyle w:val="Heading1"/>
        <w:rPr>
          <w:lang w:val="en-US"/>
        </w:rPr>
      </w:pPr>
      <w:r w:rsidRPr="00A03315">
        <w:rPr>
          <w:lang w:val="en-US"/>
        </w:rPr>
        <w:t>2</w:t>
      </w:r>
      <w:r w:rsidRPr="00A03315">
        <w:rPr>
          <w:lang w:val="en-US"/>
        </w:rPr>
        <w:tab/>
      </w:r>
      <w:r w:rsidR="000F6242" w:rsidRPr="00A03315">
        <w:rPr>
          <w:lang w:val="en-US"/>
        </w:rPr>
        <w:t>Actions</w:t>
      </w:r>
    </w:p>
    <w:p w14:paraId="51CCBAE2" w14:textId="7C3578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441" w:rsidRPr="00951441">
        <w:rPr>
          <w:rFonts w:ascii="Arial" w:hAnsi="Arial" w:cs="Arial"/>
          <w:b/>
        </w:rPr>
        <w:t>3GPP TSG SA WG3</w:t>
      </w:r>
    </w:p>
    <w:p w14:paraId="02C1E6A3" w14:textId="73F35A54" w:rsidR="00951441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  <w:r w:rsidRPr="00951441">
        <w:rPr>
          <w:rFonts w:ascii="Arial" w:hAnsi="Arial" w:cs="Arial"/>
          <w:b/>
        </w:rPr>
        <w:t xml:space="preserve"> </w:t>
      </w:r>
      <w:r w:rsidR="00951441" w:rsidRPr="00B90C47">
        <w:rPr>
          <w:rFonts w:ascii="Arial" w:hAnsi="Arial" w:cs="Arial"/>
          <w:bCs/>
        </w:rPr>
        <w:t>3GPP TSG SA WG6</w:t>
      </w:r>
      <w:r w:rsidR="00B90C47">
        <w:rPr>
          <w:rFonts w:ascii="Arial" w:hAnsi="Arial" w:cs="Arial"/>
          <w:bCs/>
        </w:rPr>
        <w:t xml:space="preserve"> </w:t>
      </w:r>
      <w:r w:rsidR="00B90C47" w:rsidRPr="00B90C47">
        <w:rPr>
          <w:rFonts w:ascii="Arial" w:hAnsi="Arial" w:cs="Arial"/>
          <w:bCs/>
        </w:rPr>
        <w:t xml:space="preserve">asks 3GPP TSG SA WG3 to consider the provided information and </w:t>
      </w:r>
      <w:r w:rsidR="003A135F">
        <w:rPr>
          <w:rFonts w:ascii="Arial" w:hAnsi="Arial" w:cs="Arial"/>
          <w:bCs/>
        </w:rPr>
        <w:t>standardize</w:t>
      </w:r>
      <w:r w:rsidR="00B90C47" w:rsidRPr="00B90C47">
        <w:rPr>
          <w:rFonts w:ascii="Arial" w:hAnsi="Arial" w:cs="Arial"/>
          <w:bCs/>
        </w:rPr>
        <w:t xml:space="preserve"> the appropriate security mechanisms addressing PINAPP requirements.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F86362" w14:textId="1B679894" w:rsidR="00A90373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 w14:paraId="5C2ABBED" w14:textId="724EDA52" w:rsidR="0045536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adhoc      22</w:t>
      </w:r>
      <w:r w:rsidRPr="00455362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January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31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January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 (meeting to be confirmed)</w:t>
      </w:r>
    </w:p>
    <w:p w14:paraId="7EC35102" w14:textId="207FA6B2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76C87" w14:textId="77777777" w:rsidR="00926F69" w:rsidRDefault="00926F69">
      <w:pPr>
        <w:spacing w:after="0"/>
      </w:pPr>
      <w:r>
        <w:separator/>
      </w:r>
    </w:p>
  </w:endnote>
  <w:endnote w:type="continuationSeparator" w:id="0">
    <w:p w14:paraId="00B63B02" w14:textId="77777777" w:rsidR="00926F69" w:rsidRDefault="00926F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A84C9" w14:textId="77777777" w:rsidR="00926F69" w:rsidRDefault="00926F69">
      <w:pPr>
        <w:spacing w:after="0"/>
      </w:pPr>
      <w:r>
        <w:separator/>
      </w:r>
    </w:p>
  </w:footnote>
  <w:footnote w:type="continuationSeparator" w:id="0">
    <w:p w14:paraId="1A7B3AFE" w14:textId="77777777" w:rsidR="00926F69" w:rsidRDefault="00926F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63E57"/>
    <w:multiLevelType w:val="hybridMultilevel"/>
    <w:tmpl w:val="BA2E0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15718812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NzMwMbAwNTI0MLJU0lEKTi0uzszPAykwrAUArXh0uywAAAA="/>
  </w:docVars>
  <w:rsids>
    <w:rsidRoot w:val="004E3939"/>
    <w:rsid w:val="0001587C"/>
    <w:rsid w:val="00017F23"/>
    <w:rsid w:val="00046F08"/>
    <w:rsid w:val="00095BC2"/>
    <w:rsid w:val="000C2DA1"/>
    <w:rsid w:val="000D321B"/>
    <w:rsid w:val="000F6242"/>
    <w:rsid w:val="0012301D"/>
    <w:rsid w:val="00174844"/>
    <w:rsid w:val="001B4CA6"/>
    <w:rsid w:val="002201E4"/>
    <w:rsid w:val="00270389"/>
    <w:rsid w:val="002A6824"/>
    <w:rsid w:val="002F1940"/>
    <w:rsid w:val="00320F57"/>
    <w:rsid w:val="0034030B"/>
    <w:rsid w:val="00383545"/>
    <w:rsid w:val="003A135F"/>
    <w:rsid w:val="003B654D"/>
    <w:rsid w:val="003C489E"/>
    <w:rsid w:val="003D3743"/>
    <w:rsid w:val="00433500"/>
    <w:rsid w:val="00433F71"/>
    <w:rsid w:val="00440D43"/>
    <w:rsid w:val="00455362"/>
    <w:rsid w:val="0045595F"/>
    <w:rsid w:val="004B46AC"/>
    <w:rsid w:val="004D063A"/>
    <w:rsid w:val="004E3939"/>
    <w:rsid w:val="00520EC6"/>
    <w:rsid w:val="00524687"/>
    <w:rsid w:val="005B5087"/>
    <w:rsid w:val="00634723"/>
    <w:rsid w:val="006A3A35"/>
    <w:rsid w:val="006A3F25"/>
    <w:rsid w:val="006E0D4F"/>
    <w:rsid w:val="006F2D99"/>
    <w:rsid w:val="007145C7"/>
    <w:rsid w:val="00726022"/>
    <w:rsid w:val="00744520"/>
    <w:rsid w:val="007F4F92"/>
    <w:rsid w:val="007F6F25"/>
    <w:rsid w:val="00832356"/>
    <w:rsid w:val="00832B2B"/>
    <w:rsid w:val="008858CD"/>
    <w:rsid w:val="008D772F"/>
    <w:rsid w:val="008E197E"/>
    <w:rsid w:val="00926F69"/>
    <w:rsid w:val="00943A43"/>
    <w:rsid w:val="00951441"/>
    <w:rsid w:val="00953874"/>
    <w:rsid w:val="00990E1C"/>
    <w:rsid w:val="0099764C"/>
    <w:rsid w:val="00A03315"/>
    <w:rsid w:val="00A46CCB"/>
    <w:rsid w:val="00A71544"/>
    <w:rsid w:val="00A90373"/>
    <w:rsid w:val="00AC6106"/>
    <w:rsid w:val="00AE1828"/>
    <w:rsid w:val="00AF0939"/>
    <w:rsid w:val="00B32AFF"/>
    <w:rsid w:val="00B33F3C"/>
    <w:rsid w:val="00B5011D"/>
    <w:rsid w:val="00B90C47"/>
    <w:rsid w:val="00B97703"/>
    <w:rsid w:val="00BB6A1F"/>
    <w:rsid w:val="00C04BAC"/>
    <w:rsid w:val="00C17B7B"/>
    <w:rsid w:val="00C23C20"/>
    <w:rsid w:val="00C362C0"/>
    <w:rsid w:val="00CB70CA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63561"/>
    <w:rsid w:val="00E92981"/>
    <w:rsid w:val="00EC0AE9"/>
    <w:rsid w:val="00ED48C3"/>
    <w:rsid w:val="00F22475"/>
    <w:rsid w:val="00F24338"/>
    <w:rsid w:val="00F33593"/>
    <w:rsid w:val="00F34B3C"/>
    <w:rsid w:val="00F651DD"/>
    <w:rsid w:val="00F91527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uiPriority w:val="99"/>
    <w:semiHidden/>
    <w:unhideWhenUsed/>
    <w:rsid w:val="0095144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F093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909389-C956-4268-9790-3164B82A1700}">
  <ds:schemaRefs>
    <ds:schemaRef ds:uri="http://purl.org/dc/elements/1.1/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terms/"/>
    <ds:schemaRef ds:uri="http://schemas.microsoft.com/office/2006/metadata/properties"/>
    <ds:schemaRef ds:uri="23a22248-acb0-4303-bd1b-c36b2527d0a2"/>
    <ds:schemaRef ds:uri="http://schemas.microsoft.com/sharepoint/v4"/>
    <ds:schemaRef ds:uri="http://schemas.openxmlformats.org/package/2006/metadata/core-properties"/>
    <ds:schemaRef ds:uri="e32f50e1-6846-4d7d-ad60-ccd6877e6c5e"/>
    <ds:schemaRef ds:uri="5a888943-97ca-4c93-b605-714bb5e9e285"/>
  </ds:schemaRefs>
</ds:datastoreItem>
</file>

<file path=customXml/itemProps2.xml><?xml version="1.0" encoding="utf-8"?>
<ds:datastoreItem xmlns:ds="http://schemas.openxmlformats.org/officeDocument/2006/customXml" ds:itemID="{3063FDB9-CB36-4C59-A3C5-4880B5109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73EB46-F5F0-4D55-9B2C-ED6042BA90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InterDigital-rev1</cp:lastModifiedBy>
  <cp:revision>6</cp:revision>
  <cp:lastPrinted>2002-04-23T07:10:00Z</cp:lastPrinted>
  <dcterms:created xsi:type="dcterms:W3CDTF">2023-09-29T17:09:00Z</dcterms:created>
  <dcterms:modified xsi:type="dcterms:W3CDTF">2023-10-03T14:10:00Z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