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9A4ACA6"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0634C2">
        <w:rPr>
          <w:b/>
          <w:noProof/>
          <w:sz w:val="24"/>
        </w:rPr>
        <w:t>2306</w:t>
      </w:r>
    </w:p>
    <w:p w14:paraId="1EB2E693" w14:textId="2911F8FF"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0634C2">
        <w:rPr>
          <w:b/>
          <w:noProof/>
          <w:sz w:val="24"/>
        </w:rPr>
        <w:t>2282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580FA" w:rsidR="001E41F3" w:rsidRPr="00410371" w:rsidRDefault="00000000" w:rsidP="00547111">
            <w:pPr>
              <w:pStyle w:val="CRCoverPage"/>
              <w:spacing w:after="0"/>
              <w:rPr>
                <w:noProof/>
              </w:rPr>
            </w:pPr>
            <w:fldSimple w:instr=" DOCPROPERTY  Cr#  \* MERGEFORMAT ">
              <w:r w:rsidR="00927F48" w:rsidRPr="00927F48">
                <w:rPr>
                  <w:b/>
                  <w:noProof/>
                  <w:sz w:val="28"/>
                </w:rPr>
                <w:t>0160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000000" w:rsidP="00E13F3D">
            <w:pPr>
              <w:pStyle w:val="CRCoverPage"/>
              <w:spacing w:after="0"/>
              <w:jc w:val="center"/>
              <w:rPr>
                <w:b/>
                <w:noProof/>
              </w:rPr>
            </w:pPr>
            <w:fldSimple w:instr=" DOCPROPERTY  Revision  \* MERGEFORMAT ">
              <w:r w:rsidR="00996AA0" w:rsidRPr="00996A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64449" w:rsidR="001E41F3" w:rsidRPr="00410371" w:rsidRDefault="00000000">
            <w:pPr>
              <w:pStyle w:val="CRCoverPage"/>
              <w:spacing w:after="0"/>
              <w:jc w:val="center"/>
              <w:rPr>
                <w:noProof/>
                <w:sz w:val="28"/>
              </w:rPr>
            </w:pPr>
            <w:fldSimple w:instr=" DOCPROPERTY  Version  \* MERGEFORMAT ">
              <w:r w:rsidR="00C37E5A" w:rsidRPr="00C37E5A">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31CEF" w:rsidR="00F25D98" w:rsidRDefault="00FD02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3F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34CE" w:rsidR="001E41F3" w:rsidRDefault="00000000">
            <w:pPr>
              <w:pStyle w:val="CRCoverPage"/>
              <w:spacing w:after="0"/>
              <w:ind w:left="100"/>
              <w:rPr>
                <w:noProof/>
              </w:rPr>
            </w:pPr>
            <w:fldSimple w:instr=" DOCPROPERTY  CrTitle  \* MERGEFORMAT ">
              <w:r w:rsidR="00AE2952">
                <w:t>Application Client does not receive device trigger requests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7A1C1" w:rsidR="001E41F3" w:rsidRDefault="00000000">
            <w:pPr>
              <w:pStyle w:val="CRCoverPage"/>
              <w:spacing w:after="0"/>
              <w:ind w:left="100"/>
              <w:rPr>
                <w:noProof/>
              </w:rPr>
            </w:pPr>
            <w:fldSimple w:instr=" DOCPROPERTY  RelatedWis  \* MERGEFORMAT ">
              <w:r w:rsidR="00EB2AC1">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CF378" w:rsidR="001E41F3" w:rsidRDefault="00000000">
            <w:pPr>
              <w:pStyle w:val="CRCoverPage"/>
              <w:spacing w:after="0"/>
              <w:ind w:left="100"/>
              <w:rPr>
                <w:noProof/>
              </w:rPr>
            </w:pPr>
            <w:fldSimple w:instr=" DOCPROPERTY  ResDate  \* MERGEFORMAT ">
              <w:r w:rsidR="00927F48">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D3DEB" w:rsidR="001E41F3" w:rsidRDefault="00000000" w:rsidP="00D24991">
            <w:pPr>
              <w:pStyle w:val="CRCoverPage"/>
              <w:spacing w:after="0"/>
              <w:ind w:left="100" w:right="-609"/>
              <w:rPr>
                <w:b/>
                <w:noProof/>
              </w:rPr>
            </w:pPr>
            <w:fldSimple w:instr=" DOCPROPERTY  Cat  \* MERGEFORMAT ">
              <w:r w:rsidR="00AE2952" w:rsidRPr="00AE29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06E69" w:rsidR="001E41F3" w:rsidRDefault="00000000">
            <w:pPr>
              <w:pStyle w:val="CRCoverPage"/>
              <w:spacing w:after="0"/>
              <w:ind w:left="100"/>
              <w:rPr>
                <w:noProof/>
              </w:rPr>
            </w:pPr>
            <w:fldSimple w:instr=" DOCPROPERTY  Release  \* MERGEFORMAT ">
              <w:r w:rsidR="00927F4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32759" w14:textId="03609BED" w:rsidR="001E41F3" w:rsidRDefault="00F04F00">
            <w:pPr>
              <w:pStyle w:val="CRCoverPage"/>
              <w:spacing w:after="0"/>
              <w:ind w:left="100"/>
              <w:rPr>
                <w:noProof/>
              </w:rPr>
            </w:pPr>
            <w:r>
              <w:rPr>
                <w:noProof/>
              </w:rPr>
              <w:t xml:space="preserve">Step 5 in the procedure </w:t>
            </w:r>
            <w:r w:rsidR="00C64C9F">
              <w:rPr>
                <w:noProof/>
              </w:rPr>
              <w:t>for MSGin5G device triggering</w:t>
            </w:r>
            <w:r w:rsidR="00DD3FBA">
              <w:rPr>
                <w:noProof/>
              </w:rPr>
              <w:t xml:space="preserve"> states that the device trigger request can be received by the MSGin5G Client </w:t>
            </w:r>
            <w:r w:rsidR="00601FB2">
              <w:rPr>
                <w:noProof/>
              </w:rPr>
              <w:t xml:space="preserve">or </w:t>
            </w:r>
            <w:r w:rsidR="00DD3FBA">
              <w:rPr>
                <w:noProof/>
              </w:rPr>
              <w:t>by an Application Client</w:t>
            </w:r>
            <w:r w:rsidR="00AD6D90">
              <w:rPr>
                <w:noProof/>
              </w:rPr>
              <w:t>.</w:t>
            </w:r>
          </w:p>
          <w:p w14:paraId="71D045CA" w14:textId="77777777" w:rsidR="00AD6D90" w:rsidRDefault="00AD6D90">
            <w:pPr>
              <w:pStyle w:val="CRCoverPage"/>
              <w:spacing w:after="0"/>
              <w:ind w:left="100"/>
              <w:rPr>
                <w:noProof/>
              </w:rPr>
            </w:pPr>
          </w:p>
          <w:p w14:paraId="472CA76F" w14:textId="77777777" w:rsidR="00AD6D90" w:rsidRDefault="00AD6D90">
            <w:pPr>
              <w:pStyle w:val="CRCoverPage"/>
              <w:spacing w:after="0"/>
              <w:ind w:left="100"/>
              <w:rPr>
                <w:noProof/>
              </w:rPr>
            </w:pPr>
            <w:r>
              <w:rPr>
                <w:noProof/>
              </w:rPr>
              <w:t xml:space="preserve">There are no means specified which of the Application Clients </w:t>
            </w:r>
            <w:r w:rsidR="00FF7603">
              <w:rPr>
                <w:noProof/>
              </w:rPr>
              <w:t>sha</w:t>
            </w:r>
            <w:r>
              <w:rPr>
                <w:noProof/>
              </w:rPr>
              <w:t>ll receive the trigger request</w:t>
            </w:r>
            <w:r w:rsidR="00D62671">
              <w:rPr>
                <w:noProof/>
              </w:rPr>
              <w:t xml:space="preserve">. </w:t>
            </w:r>
          </w:p>
          <w:p w14:paraId="48C779B4" w14:textId="77777777" w:rsidR="00D62671" w:rsidRDefault="00D62671">
            <w:pPr>
              <w:pStyle w:val="CRCoverPage"/>
              <w:spacing w:after="0"/>
              <w:ind w:left="100"/>
              <w:rPr>
                <w:noProof/>
              </w:rPr>
            </w:pPr>
          </w:p>
          <w:p w14:paraId="708AA7DE" w14:textId="7369A7D7" w:rsidR="00D62671" w:rsidRDefault="00D62671">
            <w:pPr>
              <w:pStyle w:val="CRCoverPage"/>
              <w:spacing w:after="0"/>
              <w:ind w:left="100"/>
              <w:rPr>
                <w:noProof/>
              </w:rPr>
            </w:pPr>
            <w:r>
              <w:rPr>
                <w:noProof/>
              </w:rPr>
              <w:t xml:space="preserve">Furthermore, </w:t>
            </w:r>
            <w:r w:rsidR="008C4695">
              <w:rPr>
                <w:noProof/>
              </w:rPr>
              <w:t>a</w:t>
            </w:r>
            <w:r>
              <w:rPr>
                <w:noProof/>
              </w:rPr>
              <w:t xml:space="preserve"> purpose of device triggering is to </w:t>
            </w:r>
            <w:r w:rsidR="008C4695">
              <w:rPr>
                <w:noProof/>
              </w:rPr>
              <w:t>trigger the MSGin5G UE to register</w:t>
            </w:r>
            <w:r w:rsidR="00E87A24">
              <w:rPr>
                <w:noProof/>
              </w:rPr>
              <w:t xml:space="preserve"> (again)</w:t>
            </w:r>
            <w:r w:rsidR="008C4695">
              <w:rPr>
                <w:noProof/>
              </w:rPr>
              <w:t>. Registration is a ta</w:t>
            </w:r>
            <w:r w:rsidR="00601FB2">
              <w:rPr>
                <w:noProof/>
              </w:rPr>
              <w:t>s</w:t>
            </w:r>
            <w:r w:rsidR="008C4695">
              <w:rPr>
                <w:noProof/>
              </w:rPr>
              <w:t>k of the MSGin5G Client, not of any of the Application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89D8F" w:rsidR="001E41F3" w:rsidRDefault="008C4695">
            <w:pPr>
              <w:pStyle w:val="CRCoverPage"/>
              <w:spacing w:after="0"/>
              <w:ind w:left="100"/>
              <w:rPr>
                <w:noProof/>
              </w:rPr>
            </w:pPr>
            <w:r>
              <w:rPr>
                <w:noProof/>
              </w:rPr>
              <w:t xml:space="preserve">Remove the </w:t>
            </w:r>
            <w:r w:rsidR="00C5037E">
              <w:rPr>
                <w:noProof/>
              </w:rPr>
              <w:t>Application Client as entity that receives a trigger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919E" w:rsidR="001E41F3" w:rsidRDefault="003725A4">
            <w:pPr>
              <w:pStyle w:val="CRCoverPage"/>
              <w:spacing w:after="0"/>
              <w:ind w:left="100"/>
              <w:rPr>
                <w:noProof/>
              </w:rPr>
            </w:pPr>
            <w:r>
              <w:rPr>
                <w:noProof/>
              </w:rPr>
              <w:t>May lead to wrong implementation</w:t>
            </w:r>
            <w:r w:rsidR="00DC50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CEE74" w:rsidR="001E41F3" w:rsidRDefault="0071478F">
            <w:pPr>
              <w:pStyle w:val="CRCoverPage"/>
              <w:spacing w:after="0"/>
              <w:ind w:left="100"/>
              <w:rPr>
                <w:noProof/>
              </w:rPr>
            </w:pPr>
            <w:r>
              <w:rPr>
                <w:noProof/>
              </w:rPr>
              <w:t>8.9.3.2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3BB16" w:rsidR="008863B9" w:rsidRDefault="00826DE3">
            <w:pPr>
              <w:pStyle w:val="CRCoverPage"/>
              <w:spacing w:after="0"/>
              <w:ind w:left="100"/>
              <w:rPr>
                <w:noProof/>
              </w:rPr>
            </w:pPr>
            <w:r>
              <w:rPr>
                <w:noProof/>
              </w:rPr>
              <w:t>S6-232282 had the wrong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30AA7B" w14:textId="77777777" w:rsidR="00F91174" w:rsidRDefault="00F91174" w:rsidP="00F91174">
      <w:pPr>
        <w:pStyle w:val="Heading4"/>
        <w:rPr>
          <w:rFonts w:eastAsia="SimSun"/>
        </w:rPr>
      </w:pPr>
      <w:bookmarkStart w:id="1" w:name="_Toc138284838"/>
      <w:r>
        <w:rPr>
          <w:rFonts w:eastAsia="SimSun"/>
          <w:lang w:eastAsia="zh-CN"/>
        </w:rPr>
        <w:lastRenderedPageBreak/>
        <w:t>8.9.3.2</w:t>
      </w:r>
      <w:r>
        <w:rPr>
          <w:rFonts w:eastAsia="SimSun"/>
        </w:rPr>
        <w:tab/>
        <w:t>Procedure</w:t>
      </w:r>
      <w:bookmarkEnd w:id="1"/>
    </w:p>
    <w:p w14:paraId="6A091AA1" w14:textId="77777777" w:rsidR="00F91174" w:rsidRDefault="00F91174" w:rsidP="00F91174">
      <w:pPr>
        <w:rPr>
          <w:rFonts w:eastAsia="SimSun"/>
        </w:rPr>
      </w:pPr>
      <w:r>
        <w:t>Figure 8.9.3.2-1 shows the MSGin5G device triggering procedure.</w:t>
      </w:r>
    </w:p>
    <w:p w14:paraId="7A4F8C8B" w14:textId="77777777" w:rsidR="00F91174" w:rsidRDefault="00F91174" w:rsidP="00F91174">
      <w:r>
        <w:t>Pre-conditions:</w:t>
      </w:r>
    </w:p>
    <w:p w14:paraId="58CFAC93" w14:textId="77777777" w:rsidR="00F91174" w:rsidRDefault="00F91174" w:rsidP="00F91174">
      <w:pPr>
        <w:pStyle w:val="B1"/>
      </w:pPr>
      <w:r>
        <w:t>1.</w:t>
      </w:r>
      <w:r>
        <w:tab/>
      </w:r>
      <w:r w:rsidRPr="00C53167">
        <w:t>The target</w:t>
      </w:r>
      <w:r>
        <w:t xml:space="preserve"> UE is an MSGin5G UE.</w:t>
      </w:r>
    </w:p>
    <w:p w14:paraId="321C7BD0" w14:textId="77777777" w:rsidR="00F91174" w:rsidRDefault="00F91174" w:rsidP="00F91174">
      <w:pPr>
        <w:pStyle w:val="B1"/>
      </w:pPr>
      <w:r>
        <w:t>2.</w:t>
      </w:r>
      <w:r>
        <w:tab/>
        <w:t>The</w:t>
      </w:r>
      <w:r w:rsidRPr="00C53167">
        <w:t xml:space="preserve"> target</w:t>
      </w:r>
      <w:r>
        <w:t xml:space="preserve"> MSGin5G Client is registered with the MSGin5G Server.</w:t>
      </w:r>
    </w:p>
    <w:p w14:paraId="09C6B06F" w14:textId="77777777" w:rsidR="00F91174" w:rsidRDefault="00F91174" w:rsidP="00F91174">
      <w:pPr>
        <w:pStyle w:val="B1"/>
        <w:rPr>
          <w:lang w:eastAsia="zh-CN"/>
        </w:rPr>
      </w:pPr>
      <w:r>
        <w:t>3.</w:t>
      </w:r>
      <w:r>
        <w:tab/>
      </w:r>
      <w:proofErr w:type="gramStart"/>
      <w:r>
        <w:t>At a later time</w:t>
      </w:r>
      <w:proofErr w:type="gramEnd"/>
      <w:r>
        <w:t xml:space="preserve">, </w:t>
      </w:r>
      <w:r w:rsidRPr="00C53167">
        <w:t xml:space="preserve">after the registration is completed, </w:t>
      </w:r>
      <w:r>
        <w:t>the</w:t>
      </w:r>
      <w:r w:rsidRPr="00C53167">
        <w:t xml:space="preserve"> MSGin5G</w:t>
      </w:r>
      <w:r>
        <w:t xml:space="preserve"> UE becomes unreachable by the MSGin5G Server. </w:t>
      </w:r>
    </w:p>
    <w:p w14:paraId="266B4BF2" w14:textId="77777777" w:rsidR="00F91174" w:rsidRDefault="00F91174" w:rsidP="00F91174">
      <w:pPr>
        <w:pStyle w:val="TH"/>
      </w:pPr>
      <w:r>
        <w:rPr>
          <w:rFonts w:eastAsia="SimSun"/>
        </w:rPr>
        <w:object w:dxaOrig="9526" w:dyaOrig="8461" w14:anchorId="279D2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21.5pt" o:ole="">
            <v:imagedata r:id="rId12" o:title=""/>
          </v:shape>
          <o:OLEObject Type="Embed" ProgID="Visio.Drawing.11" ShapeID="_x0000_i1025" DrawAspect="Content" ObjectID="_1753518678" r:id="rId13"/>
        </w:object>
      </w:r>
    </w:p>
    <w:p w14:paraId="7D4D5089" w14:textId="77777777" w:rsidR="00F91174" w:rsidRDefault="00F91174" w:rsidP="00F91174">
      <w:pPr>
        <w:pStyle w:val="TF"/>
      </w:pPr>
      <w:r>
        <w:t>Figure 8.9.3.2-1: MSGin5G Triggering Procedure</w:t>
      </w:r>
    </w:p>
    <w:p w14:paraId="1A179EDE" w14:textId="77777777" w:rsidR="00F91174" w:rsidRDefault="00F91174" w:rsidP="00F91174">
      <w:pPr>
        <w:pStyle w:val="B1"/>
      </w:pPr>
      <w:r>
        <w:t>1.</w:t>
      </w:r>
      <w:r>
        <w:tab/>
        <w:t>The</w:t>
      </w:r>
      <w:r w:rsidRPr="00C53167">
        <w:t xml:space="preserve"> MSGin5G</w:t>
      </w:r>
      <w:r>
        <w:t xml:space="preserve"> Server</w:t>
      </w:r>
      <w:r w:rsidRPr="00F7456E">
        <w:t xml:space="preserve"> receives</w:t>
      </w:r>
      <w:r>
        <w:t xml:space="preserve"> a request for sending an MSGin5G message, the request includes the IEs as detailed in clause 9.1.2.1.</w:t>
      </w:r>
    </w:p>
    <w:p w14:paraId="1736714F" w14:textId="77777777" w:rsidR="00F91174" w:rsidRDefault="00F91174" w:rsidP="00F91174">
      <w:pPr>
        <w:pStyle w:val="B1"/>
        <w:rPr>
          <w:lang w:eastAsia="zh-CN"/>
        </w:rPr>
      </w:pPr>
      <w:r>
        <w:t>2.</w:t>
      </w:r>
      <w:r>
        <w:tab/>
      </w:r>
      <w:r>
        <w:rPr>
          <w:lang w:eastAsia="zh-CN"/>
        </w:rPr>
        <w:t>If t</w:t>
      </w:r>
      <w:r>
        <w:t>he MSGin5G Server determines that the recipient MSGin5G Client is not reachable</w:t>
      </w:r>
      <w:r>
        <w:rPr>
          <w:lang w:eastAsia="zh-CN"/>
        </w:rPr>
        <w:t>,</w:t>
      </w:r>
      <w:r>
        <w:t xml:space="preserve"> it initiates a device trigger request via the SCEF/NEF.</w:t>
      </w:r>
    </w:p>
    <w:p w14:paraId="1EA5A231" w14:textId="77777777" w:rsidR="00F91174" w:rsidRDefault="00F91174" w:rsidP="00F91174">
      <w:pPr>
        <w:ind w:left="568" w:hanging="284"/>
      </w:pPr>
      <w:r>
        <w:tab/>
        <w:t>To determine the reachability of the target</w:t>
      </w:r>
      <w:r w:rsidRPr="00F7456E">
        <w:t xml:space="preserve"> MSGin5G</w:t>
      </w:r>
      <w:r>
        <w:t xml:space="preserve">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14:paraId="534BF802" w14:textId="77777777" w:rsidR="00F91174" w:rsidRDefault="00F91174" w:rsidP="00F91174">
      <w:pPr>
        <w:pStyle w:val="NO"/>
        <w:rPr>
          <w:lang w:eastAsia="zh-CN"/>
        </w:rPr>
      </w:pPr>
      <w:r>
        <w:lastRenderedPageBreak/>
        <w:t>NOTE 1:</w:t>
      </w:r>
      <w:r>
        <w:tab/>
        <w:t>How the MSGin5G Server uses the MSGin5G Client Communication Availability IE, the UE reachability status monitoring procedure, or a combination thereof to make this determination is implementation specific.</w:t>
      </w:r>
    </w:p>
    <w:p w14:paraId="24764623" w14:textId="77777777" w:rsidR="00F91174" w:rsidRDefault="00F91174" w:rsidP="00F91174">
      <w:pPr>
        <w:pStyle w:val="NO"/>
      </w:pPr>
      <w:r>
        <w:t>NOTE</w:t>
      </w:r>
      <w:r>
        <w:rPr>
          <w:lang w:eastAsia="zh-CN"/>
        </w:rPr>
        <w:t xml:space="preserve"> 2</w:t>
      </w:r>
      <w:r>
        <w:t>:</w:t>
      </w:r>
      <w:r>
        <w:tab/>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14:paraId="686D6549" w14:textId="77777777" w:rsidR="00F91174" w:rsidRDefault="00F91174" w:rsidP="00F91174">
      <w:pPr>
        <w:ind w:left="568" w:hanging="284"/>
      </w:pPr>
      <w:r>
        <w:rPr>
          <w:lang w:eastAsia="zh-CN"/>
        </w:rPr>
        <w:t>3.</w:t>
      </w:r>
      <w:r>
        <w:rPr>
          <w:lang w:eastAsia="zh-CN"/>
        </w:rPr>
        <w:tab/>
      </w:r>
      <w:r>
        <w:t xml:space="preserve">The MSGin5G Server sends a request for Device Triggering via SCEF/NEF and determines the flow as detailed in </w:t>
      </w:r>
      <w:r>
        <w:rPr>
          <w:lang w:eastAsia="zh-CN"/>
        </w:rPr>
        <w:t xml:space="preserve">clause </w:t>
      </w:r>
      <w:r>
        <w:t>8.9.3.3.2.</w:t>
      </w:r>
      <w:r>
        <w:rPr>
          <w:lang w:eastAsia="zh-CN"/>
        </w:rPr>
        <w:t xml:space="preserve"> </w:t>
      </w:r>
      <w:r>
        <w:t>The Device Triggering request uses the UE Identifier, port number(s) and associated protocol information provided by the MSGin5G Client at registration in the MSGin5G Client Triggering Information IE.</w:t>
      </w:r>
    </w:p>
    <w:p w14:paraId="47D380AE" w14:textId="77777777" w:rsidR="00F91174" w:rsidRDefault="00F91174" w:rsidP="00F91174">
      <w:pPr>
        <w:pStyle w:val="B1"/>
        <w:ind w:firstLine="0"/>
        <w:rPr>
          <w:lang w:eastAsia="zh-CN"/>
        </w:rPr>
      </w:pPr>
      <w:r>
        <w:t xml:space="preserve">The MSGin5G Server may use MSGin5G Client Communication Availability and/or pre-configured information to determine the timing of the Device Triggering request, </w:t>
      </w:r>
      <w:proofErr w:type="gramStart"/>
      <w:r>
        <w:t>e.g.</w:t>
      </w:r>
      <w:proofErr w:type="gramEnd"/>
      <w:r>
        <w:t xml:space="preserve"> the trigger may be sent to ensure that the target UE is reachable prior to resuming MSGin5G communications.</w:t>
      </w:r>
    </w:p>
    <w:p w14:paraId="17FC60EA" w14:textId="77777777" w:rsidR="00F91174" w:rsidRDefault="00F91174" w:rsidP="00F91174">
      <w:pPr>
        <w:pStyle w:val="B1"/>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14:paraId="481EB258" w14:textId="1DC3F050" w:rsidR="00F91174" w:rsidRDefault="00F91174" w:rsidP="00F91174">
      <w:pPr>
        <w:pStyle w:val="B1"/>
        <w:rPr>
          <w:lang w:eastAsia="zh-CN"/>
        </w:rPr>
      </w:pPr>
      <w:r>
        <w:rPr>
          <w:lang w:eastAsia="zh-CN"/>
        </w:rPr>
        <w:t>5.</w:t>
      </w:r>
      <w:r>
        <w:rPr>
          <w:lang w:eastAsia="zh-CN"/>
        </w:rPr>
        <w:tab/>
      </w:r>
      <w:r>
        <w:t xml:space="preserve">The device trigger is delivered to the target via SCEF/NEF and the Core Network. The targeted MSGin5G Client </w:t>
      </w:r>
      <w:del w:id="2" w:author="psanders" w:date="2023-06-26T10:52:00Z">
        <w:r w:rsidDel="00B159EC">
          <w:delText xml:space="preserve">or Application Client </w:delText>
        </w:r>
      </w:del>
      <w:r>
        <w:t>receives the device trigger request.  The targeted MSGin5G Client</w:t>
      </w:r>
      <w:del w:id="3" w:author="psanders" w:date="2023-06-26T10:52:00Z">
        <w:r w:rsidDel="00B159EC">
          <w:delText xml:space="preserve"> or Application Client</w:delText>
        </w:r>
      </w:del>
      <w:r>
        <w:t xml:space="preserve"> parses the payload of the trigger request and determine</w:t>
      </w:r>
      <w:r>
        <w:rPr>
          <w:lang w:eastAsia="zh-CN"/>
        </w:rPr>
        <w:t>s</w:t>
      </w:r>
      <w:r>
        <w:t xml:space="preserve"> the device trigger purpose.</w:t>
      </w:r>
      <w:r>
        <w:rPr>
          <w:lang w:eastAsia="zh-CN"/>
        </w:rPr>
        <w:t xml:space="preserve"> </w:t>
      </w:r>
      <w:r>
        <w:t>The target UE becomes reachable, and the MSGin5G Client</w:t>
      </w:r>
      <w:del w:id="4" w:author="psanders" w:date="2023-06-26T10:52:00Z">
        <w:r w:rsidDel="00B159EC">
          <w:delText xml:space="preserve"> or Application Client</w:delText>
        </w:r>
      </w:del>
      <w:r>
        <w:t xml:space="preserve"> becomes available for further MSGin5G communications.</w:t>
      </w:r>
    </w:p>
    <w:p w14:paraId="5CACC2CB" w14:textId="77777777" w:rsidR="00F91174" w:rsidRDefault="00F91174" w:rsidP="00F91174">
      <w:pPr>
        <w:pStyle w:val="B1"/>
      </w:pPr>
      <w:r>
        <w:t>6.</w:t>
      </w:r>
      <w:r>
        <w:tab/>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14:paraId="6AB9C401" w14:textId="77777777" w:rsidR="00F91174" w:rsidRDefault="00F91174" w:rsidP="00F91174">
      <w:pPr>
        <w:pStyle w:val="B1"/>
      </w:pPr>
      <w:r>
        <w:t>7.</w:t>
      </w:r>
      <w:r>
        <w:tab/>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14:paraId="73A14788" w14:textId="77777777" w:rsidR="00F91174" w:rsidRDefault="00F91174" w:rsidP="00F91174">
      <w:r>
        <w:t xml:space="preserve">Based on the trigger purpose derived from the payload, the </w:t>
      </w:r>
      <w:r>
        <w:rPr>
          <w:lang w:eastAsia="zh-CN"/>
        </w:rPr>
        <w:t xml:space="preserve">targeted </w:t>
      </w:r>
      <w:r>
        <w:t>MSGin5G</w:t>
      </w:r>
      <w:r>
        <w:rPr>
          <w:lang w:eastAsia="zh-CN"/>
        </w:rPr>
        <w:t xml:space="preserve"> Client </w:t>
      </w:r>
      <w:r>
        <w:t>performs the corresponding actions (</w:t>
      </w:r>
      <w:proofErr w:type="gramStart"/>
      <w:r>
        <w:t>e.g.</w:t>
      </w:r>
      <w:proofErr w:type="gramEnd"/>
      <w:r>
        <w:t xml:space="preserve"> establish access network connectivity, contact the Application Server etc).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5F161" w14:textId="77777777" w:rsidR="001F7B38" w:rsidRDefault="001F7B38">
      <w:r>
        <w:separator/>
      </w:r>
    </w:p>
  </w:endnote>
  <w:endnote w:type="continuationSeparator" w:id="0">
    <w:p w14:paraId="13BABD77" w14:textId="77777777" w:rsidR="001F7B38" w:rsidRDefault="001F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DBED" w14:textId="77777777" w:rsidR="001F7B38" w:rsidRDefault="001F7B38">
      <w:r>
        <w:separator/>
      </w:r>
    </w:p>
  </w:footnote>
  <w:footnote w:type="continuationSeparator" w:id="0">
    <w:p w14:paraId="43117769" w14:textId="77777777" w:rsidR="001F7B38" w:rsidRDefault="001F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C2"/>
    <w:rsid w:val="00093EFD"/>
    <w:rsid w:val="000A6394"/>
    <w:rsid w:val="000B7FED"/>
    <w:rsid w:val="000C038A"/>
    <w:rsid w:val="000C6598"/>
    <w:rsid w:val="000D44B3"/>
    <w:rsid w:val="00145D43"/>
    <w:rsid w:val="00192C46"/>
    <w:rsid w:val="001A08B3"/>
    <w:rsid w:val="001A7B60"/>
    <w:rsid w:val="001B52F0"/>
    <w:rsid w:val="001B7A65"/>
    <w:rsid w:val="001D53DE"/>
    <w:rsid w:val="001E41F3"/>
    <w:rsid w:val="001F7B38"/>
    <w:rsid w:val="00204DF5"/>
    <w:rsid w:val="002578AA"/>
    <w:rsid w:val="0026004D"/>
    <w:rsid w:val="002640DD"/>
    <w:rsid w:val="00275D12"/>
    <w:rsid w:val="00284FEB"/>
    <w:rsid w:val="002860C4"/>
    <w:rsid w:val="002B5741"/>
    <w:rsid w:val="002C2D03"/>
    <w:rsid w:val="002E472E"/>
    <w:rsid w:val="00305409"/>
    <w:rsid w:val="003609EF"/>
    <w:rsid w:val="0036231A"/>
    <w:rsid w:val="003725A4"/>
    <w:rsid w:val="00374DD4"/>
    <w:rsid w:val="003A073B"/>
    <w:rsid w:val="003E1A36"/>
    <w:rsid w:val="003F305F"/>
    <w:rsid w:val="00410371"/>
    <w:rsid w:val="004242F1"/>
    <w:rsid w:val="00431596"/>
    <w:rsid w:val="004B75B7"/>
    <w:rsid w:val="005141D9"/>
    <w:rsid w:val="0051580D"/>
    <w:rsid w:val="00521720"/>
    <w:rsid w:val="00547111"/>
    <w:rsid w:val="00592D74"/>
    <w:rsid w:val="005A55FE"/>
    <w:rsid w:val="005E2C44"/>
    <w:rsid w:val="00601FB2"/>
    <w:rsid w:val="00621188"/>
    <w:rsid w:val="006257ED"/>
    <w:rsid w:val="00653DE4"/>
    <w:rsid w:val="00665C47"/>
    <w:rsid w:val="00691778"/>
    <w:rsid w:val="00695808"/>
    <w:rsid w:val="006B46FB"/>
    <w:rsid w:val="006E21FB"/>
    <w:rsid w:val="0071478F"/>
    <w:rsid w:val="00742BBB"/>
    <w:rsid w:val="00792342"/>
    <w:rsid w:val="007977A8"/>
    <w:rsid w:val="007B512A"/>
    <w:rsid w:val="007C2097"/>
    <w:rsid w:val="007D6A07"/>
    <w:rsid w:val="007F7259"/>
    <w:rsid w:val="008040A8"/>
    <w:rsid w:val="00804360"/>
    <w:rsid w:val="008158FF"/>
    <w:rsid w:val="00826DE3"/>
    <w:rsid w:val="008279FA"/>
    <w:rsid w:val="008626E7"/>
    <w:rsid w:val="00870EE7"/>
    <w:rsid w:val="008863B9"/>
    <w:rsid w:val="008A45A6"/>
    <w:rsid w:val="008C4695"/>
    <w:rsid w:val="008D3CCC"/>
    <w:rsid w:val="008D4717"/>
    <w:rsid w:val="008F3789"/>
    <w:rsid w:val="008F686C"/>
    <w:rsid w:val="009148DE"/>
    <w:rsid w:val="00927F48"/>
    <w:rsid w:val="00941E30"/>
    <w:rsid w:val="009777D9"/>
    <w:rsid w:val="00991B88"/>
    <w:rsid w:val="00996AA0"/>
    <w:rsid w:val="009A5753"/>
    <w:rsid w:val="009A579D"/>
    <w:rsid w:val="009E3297"/>
    <w:rsid w:val="009F734F"/>
    <w:rsid w:val="00A16496"/>
    <w:rsid w:val="00A246B6"/>
    <w:rsid w:val="00A47E70"/>
    <w:rsid w:val="00A50CF0"/>
    <w:rsid w:val="00A71094"/>
    <w:rsid w:val="00A7671C"/>
    <w:rsid w:val="00AA2CBC"/>
    <w:rsid w:val="00AC5820"/>
    <w:rsid w:val="00AD1CD8"/>
    <w:rsid w:val="00AD6D90"/>
    <w:rsid w:val="00AE2952"/>
    <w:rsid w:val="00AF687B"/>
    <w:rsid w:val="00B159EC"/>
    <w:rsid w:val="00B258BB"/>
    <w:rsid w:val="00B4478E"/>
    <w:rsid w:val="00B67B97"/>
    <w:rsid w:val="00B75B57"/>
    <w:rsid w:val="00B968C8"/>
    <w:rsid w:val="00BA3EC5"/>
    <w:rsid w:val="00BA51D9"/>
    <w:rsid w:val="00BB5DFC"/>
    <w:rsid w:val="00BD279D"/>
    <w:rsid w:val="00BD6BB8"/>
    <w:rsid w:val="00C37E5A"/>
    <w:rsid w:val="00C5037E"/>
    <w:rsid w:val="00C64C9F"/>
    <w:rsid w:val="00C66BA2"/>
    <w:rsid w:val="00C870F6"/>
    <w:rsid w:val="00C93FE5"/>
    <w:rsid w:val="00C95985"/>
    <w:rsid w:val="00CC5026"/>
    <w:rsid w:val="00CC68D0"/>
    <w:rsid w:val="00D03F9A"/>
    <w:rsid w:val="00D06D51"/>
    <w:rsid w:val="00D13FA6"/>
    <w:rsid w:val="00D22040"/>
    <w:rsid w:val="00D24991"/>
    <w:rsid w:val="00D50255"/>
    <w:rsid w:val="00D62671"/>
    <w:rsid w:val="00D66520"/>
    <w:rsid w:val="00D84AE9"/>
    <w:rsid w:val="00DB11D8"/>
    <w:rsid w:val="00DC5079"/>
    <w:rsid w:val="00DD3FBA"/>
    <w:rsid w:val="00DE34CF"/>
    <w:rsid w:val="00E13F3D"/>
    <w:rsid w:val="00E26DBE"/>
    <w:rsid w:val="00E34898"/>
    <w:rsid w:val="00E4063B"/>
    <w:rsid w:val="00E54524"/>
    <w:rsid w:val="00E5464B"/>
    <w:rsid w:val="00E81077"/>
    <w:rsid w:val="00E87A24"/>
    <w:rsid w:val="00E959B6"/>
    <w:rsid w:val="00EB09B7"/>
    <w:rsid w:val="00EB2AC1"/>
    <w:rsid w:val="00EE7D7C"/>
    <w:rsid w:val="00F01A10"/>
    <w:rsid w:val="00F04F00"/>
    <w:rsid w:val="00F14D14"/>
    <w:rsid w:val="00F25D98"/>
    <w:rsid w:val="00F300FB"/>
    <w:rsid w:val="00F53FB3"/>
    <w:rsid w:val="00F91174"/>
    <w:rsid w:val="00FB6386"/>
    <w:rsid w:val="00FD0264"/>
    <w:rsid w:val="00FF76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91174"/>
    <w:rPr>
      <w:rFonts w:ascii="Arial" w:hAnsi="Arial"/>
      <w:sz w:val="24"/>
      <w:lang w:val="en-GB" w:eastAsia="en-US"/>
    </w:rPr>
  </w:style>
  <w:style w:type="character" w:customStyle="1" w:styleId="NOChar">
    <w:name w:val="NO Char"/>
    <w:link w:val="NO"/>
    <w:qFormat/>
    <w:locked/>
    <w:rsid w:val="00F91174"/>
    <w:rPr>
      <w:rFonts w:ascii="Times New Roman" w:hAnsi="Times New Roman"/>
      <w:lang w:val="en-GB" w:eastAsia="en-US"/>
    </w:rPr>
  </w:style>
  <w:style w:type="character" w:customStyle="1" w:styleId="B1Char">
    <w:name w:val="B1 Char"/>
    <w:link w:val="B1"/>
    <w:qFormat/>
    <w:locked/>
    <w:rsid w:val="00F91174"/>
    <w:rPr>
      <w:rFonts w:ascii="Times New Roman" w:hAnsi="Times New Roman"/>
      <w:lang w:val="en-GB" w:eastAsia="en-US"/>
    </w:rPr>
  </w:style>
  <w:style w:type="character" w:customStyle="1" w:styleId="THChar">
    <w:name w:val="TH Char"/>
    <w:link w:val="TH"/>
    <w:qFormat/>
    <w:locked/>
    <w:rsid w:val="00F91174"/>
    <w:rPr>
      <w:rFonts w:ascii="Arial" w:hAnsi="Arial"/>
      <w:b/>
      <w:lang w:val="en-GB" w:eastAsia="en-US"/>
    </w:rPr>
  </w:style>
  <w:style w:type="character" w:customStyle="1" w:styleId="TFChar">
    <w:name w:val="TF Char"/>
    <w:link w:val="TF"/>
    <w:qFormat/>
    <w:locked/>
    <w:rsid w:val="00F91174"/>
    <w:rPr>
      <w:rFonts w:ascii="Arial" w:hAnsi="Arial"/>
      <w:b/>
      <w:lang w:val="en-GB" w:eastAsia="en-US"/>
    </w:rPr>
  </w:style>
  <w:style w:type="paragraph" w:styleId="Revision">
    <w:name w:val="Revision"/>
    <w:hidden/>
    <w:uiPriority w:val="99"/>
    <w:semiHidden/>
    <w:rsid w:val="00F91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cp:revision>
  <cp:lastPrinted>1899-12-31T23:00:00Z</cp:lastPrinted>
  <dcterms:created xsi:type="dcterms:W3CDTF">2023-08-14T09:44:00Z</dcterms:created>
  <dcterms:modified xsi:type="dcterms:W3CDTF">2023-08-14T09:45:00Z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0160</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2023-08-14</vt:lpwstr>
  </property>
  <property fmtid="{D5CDD505-2E9C-101B-9397-08002B2CF9AE}" pid="18" name="Release">
    <vt:lpwstr>Rel-18</vt:lpwstr>
  </property>
  <property fmtid="{D5CDD505-2E9C-101B-9397-08002B2CF9AE}" pid="19" name="CrTitle">
    <vt:lpwstr>Application Client does not receive device trigger requests</vt:lpwstr>
  </property>
  <property fmtid="{D5CDD505-2E9C-101B-9397-08002B2CF9AE}" pid="20" name="MtgTitle">
    <vt:lpwstr>&lt;MTG_TITLE&gt;</vt:lpwstr>
  </property>
</Properties>
</file>