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E26F11" w14:textId="188784E0" w:rsidR="00207E67" w:rsidRDefault="00F22856">
      <w:pPr>
        <w:pStyle w:val="CRCoverPage"/>
        <w:tabs>
          <w:tab w:val="left" w:pos="2160"/>
          <w:tab w:val="right" w:pos="9540"/>
        </w:tabs>
        <w:spacing w:after="0"/>
        <w:ind w:right="11"/>
        <w:rPr>
          <w:rFonts w:cs="Arial"/>
          <w:b/>
          <w:noProof/>
          <w:lang w:val="sv-SE"/>
        </w:rPr>
      </w:pPr>
      <w:r>
        <w:rPr>
          <w:rFonts w:cs="Arial"/>
          <w:b/>
          <w:noProof/>
          <w:lang w:val="sv-SE"/>
        </w:rPr>
        <w:t>3GPP TSG-SA WG6 Meeting #</w:t>
      </w:r>
      <w:r w:rsidR="0072610B">
        <w:rPr>
          <w:rFonts w:cs="Arial"/>
          <w:b/>
          <w:noProof/>
          <w:lang w:val="sv-SE"/>
        </w:rPr>
        <w:t>50</w:t>
      </w:r>
      <w:r>
        <w:rPr>
          <w:rFonts w:cs="Arial"/>
          <w:b/>
          <w:noProof/>
          <w:lang w:val="sv-SE"/>
        </w:rPr>
        <w:t>-e</w:t>
      </w:r>
      <w:r>
        <w:rPr>
          <w:rFonts w:cs="Arial"/>
          <w:b/>
          <w:noProof/>
          <w:lang w:val="sv-SE"/>
        </w:rPr>
        <w:tab/>
        <w:t>S6-22</w:t>
      </w:r>
      <w:r w:rsidR="00D17139">
        <w:rPr>
          <w:rFonts w:cs="Arial"/>
          <w:b/>
          <w:noProof/>
          <w:lang w:val="sv-SE"/>
        </w:rPr>
        <w:t>2</w:t>
      </w:r>
      <w:r w:rsidR="00643132">
        <w:rPr>
          <w:rFonts w:cs="Arial"/>
          <w:b/>
          <w:noProof/>
          <w:lang w:val="sv-SE"/>
        </w:rPr>
        <w:t>363</w:t>
      </w:r>
    </w:p>
    <w:p w14:paraId="15CBD20B" w14:textId="6F33B4EB" w:rsidR="00207E67" w:rsidRDefault="00F22856">
      <w:pPr>
        <w:pBdr>
          <w:bottom w:val="single" w:sz="4" w:space="1" w:color="auto"/>
        </w:pBdr>
        <w:tabs>
          <w:tab w:val="left" w:pos="2160"/>
          <w:tab w:val="right" w:pos="9540"/>
        </w:tabs>
        <w:spacing w:after="0"/>
        <w:ind w:right="101"/>
        <w:rPr>
          <w:rFonts w:ascii="Arial" w:hAnsi="Arial" w:cs="Arial"/>
          <w:b/>
        </w:rPr>
      </w:pPr>
      <w:r>
        <w:rPr>
          <w:rFonts w:ascii="Arial" w:hAnsi="Arial" w:cs="Arial"/>
          <w:b/>
        </w:rPr>
        <w:t>e-meeting, 22</w:t>
      </w:r>
      <w:r>
        <w:rPr>
          <w:rFonts w:ascii="Arial" w:hAnsi="Arial" w:cs="Arial"/>
          <w:b/>
          <w:vertAlign w:val="superscript"/>
        </w:rPr>
        <w:t>nd</w:t>
      </w:r>
      <w:r>
        <w:rPr>
          <w:rFonts w:ascii="Arial" w:hAnsi="Arial" w:cs="Arial"/>
          <w:b/>
        </w:rPr>
        <w:t xml:space="preserve"> – </w:t>
      </w:r>
      <w:r w:rsidR="0072610B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>1</w:t>
      </w:r>
      <w:r>
        <w:rPr>
          <w:rFonts w:ascii="Arial" w:hAnsi="Arial" w:cs="Arial"/>
          <w:b/>
          <w:vertAlign w:val="superscript"/>
        </w:rPr>
        <w:t>st</w:t>
      </w:r>
      <w:r>
        <w:rPr>
          <w:rFonts w:ascii="Arial" w:hAnsi="Arial" w:cs="Arial"/>
          <w:b/>
        </w:rPr>
        <w:t xml:space="preserve"> </w:t>
      </w:r>
      <w:r w:rsidR="0072610B">
        <w:rPr>
          <w:rFonts w:ascii="Arial" w:hAnsi="Arial" w:cs="Arial"/>
          <w:b/>
        </w:rPr>
        <w:t>August</w:t>
      </w:r>
      <w:r>
        <w:rPr>
          <w:rFonts w:ascii="Arial" w:hAnsi="Arial" w:cs="Arial"/>
          <w:b/>
        </w:rPr>
        <w:t xml:space="preserve"> 2022</w:t>
      </w:r>
      <w:r>
        <w:rPr>
          <w:rFonts w:ascii="Arial" w:hAnsi="Arial" w:cs="Arial"/>
          <w:b/>
          <w:lang w:val="en-US" w:eastAsia="zh-CN"/>
        </w:rPr>
        <w:tab/>
      </w:r>
      <w:r w:rsidRPr="0082390A">
        <w:rPr>
          <w:rFonts w:ascii="Arial" w:hAnsi="Arial" w:cs="Arial"/>
          <w:b/>
          <w:color w:val="A6A6A6"/>
          <w:sz w:val="16"/>
          <w:szCs w:val="16"/>
          <w:lang w:val="en-US" w:eastAsia="zh-CN"/>
        </w:rPr>
        <w:t>(revision of S6-</w:t>
      </w:r>
      <w:r w:rsidR="001D04DA">
        <w:rPr>
          <w:rFonts w:ascii="Arial" w:hAnsi="Arial" w:cs="Arial"/>
          <w:b/>
          <w:color w:val="A6A6A6"/>
          <w:sz w:val="16"/>
          <w:szCs w:val="16"/>
          <w:lang w:val="en-US" w:eastAsia="zh-CN"/>
        </w:rPr>
        <w:t>222060</w:t>
      </w:r>
      <w:r w:rsidR="00643132">
        <w:rPr>
          <w:rFonts w:ascii="Arial" w:hAnsi="Arial" w:cs="Arial"/>
          <w:b/>
          <w:color w:val="A6A6A6"/>
          <w:sz w:val="16"/>
          <w:szCs w:val="16"/>
          <w:lang w:val="en-US" w:eastAsia="zh-CN"/>
        </w:rPr>
        <w:t>,</w:t>
      </w:r>
      <w:r w:rsidR="001D04DA">
        <w:rPr>
          <w:rFonts w:ascii="Arial" w:hAnsi="Arial" w:cs="Arial"/>
          <w:b/>
          <w:color w:val="A6A6A6"/>
          <w:sz w:val="16"/>
          <w:szCs w:val="16"/>
          <w:lang w:val="en-US" w:eastAsia="zh-CN"/>
        </w:rPr>
        <w:t xml:space="preserve"> </w:t>
      </w:r>
      <w:r w:rsidR="0072610B" w:rsidRPr="0082390A">
        <w:rPr>
          <w:rFonts w:ascii="Arial" w:hAnsi="Arial" w:cs="Arial"/>
          <w:b/>
          <w:color w:val="A6A6A6"/>
          <w:sz w:val="16"/>
          <w:szCs w:val="16"/>
          <w:lang w:val="en-US" w:eastAsia="zh-CN"/>
        </w:rPr>
        <w:t xml:space="preserve">221879, </w:t>
      </w:r>
      <w:r w:rsidRPr="0082390A">
        <w:rPr>
          <w:rFonts w:ascii="Arial" w:hAnsi="Arial" w:cs="Arial"/>
          <w:b/>
          <w:color w:val="A6A6A6"/>
          <w:sz w:val="16"/>
          <w:szCs w:val="16"/>
          <w:lang w:val="en-US" w:eastAsia="zh-CN"/>
        </w:rPr>
        <w:t>22</w:t>
      </w:r>
      <w:r w:rsidR="006D48AB" w:rsidRPr="0082390A">
        <w:rPr>
          <w:rFonts w:ascii="Arial" w:hAnsi="Arial" w:cs="Arial"/>
          <w:b/>
          <w:color w:val="A6A6A6"/>
          <w:sz w:val="16"/>
          <w:szCs w:val="16"/>
          <w:lang w:val="en-US" w:eastAsia="zh-CN"/>
        </w:rPr>
        <w:t>1528</w:t>
      </w:r>
      <w:r w:rsidRPr="0082390A">
        <w:rPr>
          <w:rFonts w:ascii="Arial" w:hAnsi="Arial" w:cs="Arial"/>
          <w:b/>
          <w:color w:val="A6A6A6"/>
          <w:sz w:val="16"/>
          <w:szCs w:val="16"/>
        </w:rPr>
        <w:t>)</w:t>
      </w:r>
    </w:p>
    <w:p w14:paraId="4745B501" w14:textId="77777777" w:rsidR="00207E67" w:rsidRDefault="00207E67">
      <w:pPr>
        <w:tabs>
          <w:tab w:val="left" w:pos="2160"/>
        </w:tabs>
        <w:rPr>
          <w:rFonts w:ascii="Arial" w:hAnsi="Arial" w:cs="Arial"/>
          <w:b/>
        </w:rPr>
      </w:pPr>
    </w:p>
    <w:p w14:paraId="583DCC5E" w14:textId="77777777" w:rsidR="00207E67" w:rsidRDefault="00F22856">
      <w:pPr>
        <w:tabs>
          <w:tab w:val="left" w:pos="1260"/>
          <w:tab w:val="left" w:pos="2160"/>
        </w:tabs>
        <w:spacing w:after="120"/>
        <w:ind w:left="2160" w:hanging="2160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Source: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ab/>
      </w:r>
      <w:proofErr w:type="spellStart"/>
      <w:r>
        <w:rPr>
          <w:rFonts w:ascii="Arial" w:eastAsia="Batang" w:hAnsi="Arial" w:cs="Arial"/>
          <w:b/>
          <w:lang w:eastAsia="zh-CN"/>
        </w:rPr>
        <w:t>InterDigital</w:t>
      </w:r>
      <w:proofErr w:type="spellEnd"/>
    </w:p>
    <w:p w14:paraId="55D6064B" w14:textId="77777777" w:rsidR="00207E67" w:rsidRDefault="00F22856">
      <w:pPr>
        <w:tabs>
          <w:tab w:val="left" w:pos="1260"/>
          <w:tab w:val="left" w:pos="2160"/>
          <w:tab w:val="left" w:pos="2250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ab/>
        <w:t>Evaluation of the solution: Support for DAA</w:t>
      </w:r>
    </w:p>
    <w:p w14:paraId="0EBC446A" w14:textId="77777777" w:rsidR="00207E67" w:rsidRDefault="00F22856">
      <w:pPr>
        <w:tabs>
          <w:tab w:val="left" w:pos="1260"/>
          <w:tab w:val="left" w:pos="2160"/>
        </w:tabs>
        <w:spacing w:after="120"/>
        <w:ind w:left="2160" w:hanging="21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Spec: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3GPP TR 23.700-55</w:t>
      </w:r>
    </w:p>
    <w:p w14:paraId="67994FD3" w14:textId="77777777" w:rsidR="00207E67" w:rsidRDefault="00F22856">
      <w:pPr>
        <w:tabs>
          <w:tab w:val="left" w:pos="1260"/>
          <w:tab w:val="left" w:pos="2160"/>
          <w:tab w:val="left" w:pos="2250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val="en-US" w:eastAsia="zh-CN"/>
        </w:rPr>
      </w:pPr>
      <w:r>
        <w:rPr>
          <w:rFonts w:ascii="Arial" w:eastAsia="Batang" w:hAnsi="Arial" w:cs="Arial"/>
          <w:b/>
          <w:lang w:eastAsia="zh-CN"/>
        </w:rPr>
        <w:t>Agenda Item: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val="en-US" w:eastAsia="zh-CN"/>
        </w:rPr>
        <w:t>9.9</w:t>
      </w:r>
    </w:p>
    <w:p w14:paraId="7F985021" w14:textId="77777777" w:rsidR="00207E67" w:rsidRDefault="00F22856">
      <w:pPr>
        <w:tabs>
          <w:tab w:val="left" w:pos="1260"/>
          <w:tab w:val="left" w:pos="2160"/>
          <w:tab w:val="left" w:pos="2250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Document for:</w:t>
      </w:r>
      <w:r>
        <w:rPr>
          <w:rFonts w:ascii="Arial" w:eastAsia="Batang" w:hAnsi="Arial" w:cs="Arial"/>
          <w:b/>
          <w:lang w:eastAsia="zh-CN"/>
        </w:rPr>
        <w:tab/>
        <w:t>Approval</w:t>
      </w:r>
    </w:p>
    <w:p w14:paraId="1146F335" w14:textId="77777777" w:rsidR="00207E67" w:rsidRDefault="00F22856">
      <w:pPr>
        <w:tabs>
          <w:tab w:val="left" w:pos="1260"/>
          <w:tab w:val="left" w:pos="2160"/>
        </w:tabs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Contact: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Atle Monrad (atle.monrad@interdigital.com)</w:t>
      </w:r>
    </w:p>
    <w:p w14:paraId="69ECFD69" w14:textId="77777777" w:rsidR="00207E67" w:rsidRDefault="00207E6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3C29816" w14:textId="77777777" w:rsidR="00207E67" w:rsidRDefault="00F22856">
      <w:pPr>
        <w:pStyle w:val="CRCoverPage"/>
        <w:rPr>
          <w:b/>
          <w:noProof/>
          <w:lang w:val="en-US"/>
        </w:rPr>
      </w:pPr>
      <w:r>
        <w:rPr>
          <w:b/>
          <w:noProof/>
        </w:rPr>
        <w:t>1</w:t>
      </w:r>
      <w:r>
        <w:rPr>
          <w:b/>
          <w:noProof/>
          <w:lang w:val="en-US"/>
        </w:rPr>
        <w:t>. Introduction</w:t>
      </w:r>
    </w:p>
    <w:p w14:paraId="1B514FE6" w14:textId="24A2E682" w:rsidR="00207E67" w:rsidRDefault="00F22856">
      <w:r>
        <w:t>It is proposed to add the evaluation of the new solution for the support of DAA in 3GPP TR 23.700-55 v 0.</w:t>
      </w:r>
      <w:r w:rsidR="0072610B">
        <w:t>6</w:t>
      </w:r>
      <w:r>
        <w:t>.0.</w:t>
      </w:r>
    </w:p>
    <w:p w14:paraId="1972DE1C" w14:textId="77777777" w:rsidR="00207E67" w:rsidRDefault="00207E67">
      <w:pPr>
        <w:rPr>
          <w:rFonts w:asciiTheme="minorHAnsi" w:hAnsiTheme="minorHAnsi" w:cstheme="minorHAnsi"/>
        </w:rPr>
      </w:pPr>
    </w:p>
    <w:p w14:paraId="66BF8A72" w14:textId="77777777" w:rsidR="00207E67" w:rsidRDefault="00F22856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Start of changes   * * * *</w:t>
      </w:r>
    </w:p>
    <w:p w14:paraId="22AB3715" w14:textId="77777777" w:rsidR="00EA1250" w:rsidRDefault="00EA1250" w:rsidP="00EA1250">
      <w:pPr>
        <w:pStyle w:val="Heading3"/>
        <w:rPr>
          <w:ins w:id="0" w:author="Atle Monrad [2]" w:date="2022-06-16T20:00:00Z"/>
          <w:lang w:val="en-IN"/>
        </w:rPr>
      </w:pPr>
      <w:bookmarkStart w:id="1" w:name="clause4"/>
      <w:bookmarkStart w:id="2" w:name="_Toc82472206"/>
      <w:bookmarkStart w:id="3" w:name="_Toc82473751"/>
      <w:bookmarkStart w:id="4" w:name="_Toc82473813"/>
      <w:bookmarkStart w:id="5" w:name="_Toc100875006"/>
      <w:bookmarkStart w:id="6" w:name="_Toc100875014"/>
      <w:bookmarkEnd w:id="1"/>
      <w:ins w:id="7" w:author="Atle Monrad [2]" w:date="2022-06-16T20:00:00Z">
        <w:r>
          <w:rPr>
            <w:lang w:val="en-IN"/>
          </w:rPr>
          <w:t>7.5.3</w:t>
        </w:r>
        <w:r>
          <w:rPr>
            <w:lang w:val="en-IN"/>
          </w:rPr>
          <w:tab/>
          <w:t>Solution evaluation</w:t>
        </w:r>
        <w:bookmarkEnd w:id="2"/>
        <w:bookmarkEnd w:id="3"/>
        <w:bookmarkEnd w:id="4"/>
        <w:bookmarkEnd w:id="5"/>
      </w:ins>
    </w:p>
    <w:p w14:paraId="1D6CF154" w14:textId="3E7AD530" w:rsidR="00EA1250" w:rsidRDefault="00EA1250" w:rsidP="00EA1250">
      <w:pPr>
        <w:rPr>
          <w:ins w:id="8" w:author="Atle Monrad [2]" w:date="2022-06-16T20:00:00Z"/>
          <w:lang w:val="en-US"/>
        </w:rPr>
      </w:pPr>
      <w:bookmarkStart w:id="9" w:name="_Hlk62054614"/>
      <w:ins w:id="10" w:author="Atle Monrad [2]" w:date="2022-06-16T20:00:00Z">
        <w:r>
          <w:rPr>
            <w:lang w:val="en-US"/>
          </w:rPr>
          <w:t xml:space="preserve">Key Issue #4 outlines the </w:t>
        </w:r>
        <w:r>
          <w:rPr>
            <w:lang w:val="en-US" w:eastAsia="zh-CN"/>
          </w:rPr>
          <w:t xml:space="preserve">following </w:t>
        </w:r>
        <w:r>
          <w:rPr>
            <w:lang w:val="en-US"/>
          </w:rPr>
          <w:t>to be investigated further with respect to the impact on the application layer functional model for UAS:</w:t>
        </w:r>
      </w:ins>
    </w:p>
    <w:p w14:paraId="7772EF0A" w14:textId="77777777" w:rsidR="00EA1250" w:rsidRDefault="00EA1250" w:rsidP="00EA1250">
      <w:pPr>
        <w:pStyle w:val="B1"/>
        <w:rPr>
          <w:ins w:id="11" w:author="Atle Monrad [2]" w:date="2022-06-16T20:00:00Z"/>
          <w:lang w:val="en-US" w:eastAsia="zh-CN"/>
        </w:rPr>
      </w:pPr>
      <w:ins w:id="12" w:author="Atle Monrad [2]" w:date="2022-06-16T20:00:00Z">
        <w:r>
          <w:rPr>
            <w:lang w:val="en-US" w:eastAsia="zh-CN"/>
          </w:rPr>
          <w:t>a)</w:t>
        </w:r>
        <w:r>
          <w:rPr>
            <w:lang w:val="en-US" w:eastAsia="zh-CN"/>
          </w:rPr>
          <w:tab/>
          <w:t>Whether and how the UAE layer and/or SEAL services can be enhanced to support DAA services and applications</w:t>
        </w:r>
        <w:r>
          <w:t xml:space="preserve"> for collision avoidance considering the Stage 1 requirements</w:t>
        </w:r>
        <w:r>
          <w:rPr>
            <w:lang w:val="en-US" w:eastAsia="zh-CN"/>
          </w:rPr>
          <w:t>.</w:t>
        </w:r>
      </w:ins>
    </w:p>
    <w:p w14:paraId="0F49566F" w14:textId="77777777" w:rsidR="00EA1250" w:rsidRDefault="00EA1250" w:rsidP="00EA1250">
      <w:pPr>
        <w:pStyle w:val="B1"/>
        <w:rPr>
          <w:ins w:id="13" w:author="Atle Monrad [2]" w:date="2022-06-16T20:00:00Z"/>
          <w:lang w:val="en-US" w:eastAsia="zh-CN"/>
        </w:rPr>
      </w:pPr>
      <w:ins w:id="14" w:author="Atle Monrad [2]" w:date="2022-06-16T20:00:00Z">
        <w:r>
          <w:rPr>
            <w:lang w:val="en-US" w:eastAsia="zh-CN"/>
          </w:rPr>
          <w:t>b)</w:t>
        </w:r>
        <w:r>
          <w:rPr>
            <w:lang w:val="en-US" w:eastAsia="zh-CN"/>
          </w:rPr>
          <w:tab/>
          <w:t>How the UAE layer can support DAA scenarios where UAVs belong to multiple PLMNs.</w:t>
        </w:r>
      </w:ins>
    </w:p>
    <w:p w14:paraId="0B85A749" w14:textId="68FE3977" w:rsidR="00EA1250" w:rsidRDefault="00EA1250" w:rsidP="00EA1250">
      <w:pPr>
        <w:rPr>
          <w:ins w:id="15" w:author="Atle Monrad [2]" w:date="2022-06-16T20:00:00Z"/>
          <w:noProof/>
        </w:rPr>
      </w:pPr>
      <w:ins w:id="16" w:author="Atle Monrad [2]" w:date="2022-06-16T20:00:00Z">
        <w:r>
          <w:rPr>
            <w:noProof/>
          </w:rPr>
          <w:t>This solution fully addresses the bullet a) and bullet b) in Key Issue #4:</w:t>
        </w:r>
      </w:ins>
    </w:p>
    <w:bookmarkEnd w:id="9"/>
    <w:p w14:paraId="216F4F86" w14:textId="77777777" w:rsidR="00EA1250" w:rsidRDefault="00EA1250" w:rsidP="00EA1250">
      <w:pPr>
        <w:rPr>
          <w:ins w:id="17" w:author="Atle Monrad [2]" w:date="2022-06-16T20:00:00Z"/>
          <w:lang w:val="en-US"/>
        </w:rPr>
      </w:pPr>
      <w:ins w:id="18" w:author="Atle Monrad [2]" w:date="2022-06-16T20:00:00Z">
        <w:r>
          <w:rPr>
            <w:noProof/>
          </w:rPr>
          <w:t xml:space="preserve">A summary of the </w:t>
        </w:r>
        <w:r>
          <w:rPr>
            <w:lang w:val="en-US"/>
          </w:rPr>
          <w:t xml:space="preserve">UAE layer capabilities </w:t>
        </w:r>
        <w:proofErr w:type="gramStart"/>
        <w:r>
          <w:rPr>
            <w:lang w:val="en-US"/>
          </w:rPr>
          <w:t>are</w:t>
        </w:r>
        <w:proofErr w:type="gramEnd"/>
        <w:r>
          <w:rPr>
            <w:lang w:val="en-US"/>
          </w:rPr>
          <w:t>:</w:t>
        </w:r>
      </w:ins>
    </w:p>
    <w:p w14:paraId="7192A3DA" w14:textId="7C2DB106" w:rsidR="000256BA" w:rsidRDefault="00EA1250" w:rsidP="00EA1250">
      <w:pPr>
        <w:pStyle w:val="B1"/>
        <w:rPr>
          <w:ins w:id="19" w:author="Atle Monrad" w:date="2022-08-25T15:41:00Z"/>
        </w:rPr>
      </w:pPr>
      <w:ins w:id="20" w:author="Atle Monrad [2]" w:date="2022-06-16T20:00:00Z">
        <w:r>
          <w:rPr>
            <w:noProof/>
            <w:lang w:eastAsia="zh-CN"/>
          </w:rPr>
          <w:t>1)</w:t>
        </w:r>
        <w:r>
          <w:rPr>
            <w:noProof/>
            <w:lang w:eastAsia="zh-CN"/>
          </w:rPr>
          <w:tab/>
        </w:r>
      </w:ins>
      <w:ins w:id="21" w:author="Atle Monrad" w:date="2022-08-25T15:40:00Z">
        <w:r w:rsidR="000256BA">
          <w:t xml:space="preserve">UAE server and UAE client </w:t>
        </w:r>
      </w:ins>
      <w:ins w:id="22" w:author="Atle Monrad" w:date="2022-08-25T15:42:00Z">
        <w:r w:rsidR="00B01299">
          <w:t>indicate</w:t>
        </w:r>
      </w:ins>
      <w:ins w:id="23" w:author="Atle Monrad" w:date="2022-08-25T15:40:00Z">
        <w:r w:rsidR="000256BA">
          <w:t xml:space="preserve"> support for </w:t>
        </w:r>
      </w:ins>
      <w:ins w:id="24" w:author="Atle Monrad" w:date="2022-08-25T16:04:00Z">
        <w:r w:rsidR="00AB4A48">
          <w:t xml:space="preserve">their respective </w:t>
        </w:r>
      </w:ins>
      <w:ins w:id="25" w:author="Atle Monrad" w:date="2022-08-25T15:41:00Z">
        <w:r w:rsidR="000256BA">
          <w:t>DAA capabilities.</w:t>
        </w:r>
      </w:ins>
    </w:p>
    <w:p w14:paraId="2EE8C10B" w14:textId="679668A0" w:rsidR="000256BA" w:rsidRDefault="000256BA" w:rsidP="00EA1250">
      <w:pPr>
        <w:pStyle w:val="B1"/>
        <w:rPr>
          <w:ins w:id="26" w:author="Atle Monrad" w:date="2022-08-25T16:06:00Z"/>
        </w:rPr>
      </w:pPr>
      <w:ins w:id="27" w:author="Atle Monrad" w:date="2022-08-25T15:41:00Z">
        <w:r>
          <w:t>2)</w:t>
        </w:r>
        <w:r>
          <w:tab/>
        </w:r>
      </w:ins>
      <w:ins w:id="28" w:author="Atle Monrad" w:date="2022-08-25T16:05:00Z">
        <w:r w:rsidR="00AB4A48">
          <w:t>The</w:t>
        </w:r>
        <w:r w:rsidR="00AB4A48" w:rsidRPr="00AB4A48">
          <w:t xml:space="preserve"> </w:t>
        </w:r>
        <w:r w:rsidR="00AB4A48">
          <w:t xml:space="preserve">UAS application specific server </w:t>
        </w:r>
      </w:ins>
      <w:ins w:id="29" w:author="Atle Monrad" w:date="2022-08-25T15:43:00Z">
        <w:r w:rsidR="00B01299">
          <w:t>provides</w:t>
        </w:r>
      </w:ins>
      <w:ins w:id="30" w:author="Atle Monrad" w:date="2022-08-25T15:42:00Z">
        <w:r w:rsidR="00B01299">
          <w:t xml:space="preserve"> </w:t>
        </w:r>
      </w:ins>
      <w:ins w:id="31" w:author="Atle Monrad" w:date="2022-08-25T15:43:00Z">
        <w:r w:rsidR="00B01299">
          <w:t>DAA configuration parameter</w:t>
        </w:r>
      </w:ins>
      <w:ins w:id="32" w:author="Atle Monrad" w:date="2022-08-25T15:46:00Z">
        <w:r w:rsidR="00B01299">
          <w:t>s to the UA</w:t>
        </w:r>
      </w:ins>
      <w:ins w:id="33" w:author="Atle Monrad" w:date="2022-08-25T15:47:00Z">
        <w:r w:rsidR="001D60FC">
          <w:t xml:space="preserve">S </w:t>
        </w:r>
      </w:ins>
      <w:ins w:id="34" w:author="Atle Monrad" w:date="2022-08-25T15:40:00Z">
        <w:r>
          <w:t xml:space="preserve">application specific </w:t>
        </w:r>
      </w:ins>
      <w:ins w:id="35" w:author="Atle Monrad" w:date="2022-08-25T15:47:00Z">
        <w:r w:rsidR="001D60FC">
          <w:t>client via the UAE client</w:t>
        </w:r>
      </w:ins>
      <w:ins w:id="36" w:author="Atle Monrad" w:date="2022-08-25T16:05:00Z">
        <w:r w:rsidR="00AB4A48">
          <w:t>/server</w:t>
        </w:r>
      </w:ins>
      <w:ins w:id="37" w:author="Atle Monrad" w:date="2022-08-25T15:48:00Z">
        <w:r w:rsidR="001D60FC">
          <w:t>.</w:t>
        </w:r>
      </w:ins>
    </w:p>
    <w:p w14:paraId="1038BA9D" w14:textId="2F33DE9F" w:rsidR="00AB4A48" w:rsidRDefault="00AB4A48" w:rsidP="00EA1250">
      <w:pPr>
        <w:pStyle w:val="B1"/>
        <w:rPr>
          <w:ins w:id="38" w:author="Atle Monrad" w:date="2022-08-25T15:40:00Z"/>
          <w:noProof/>
          <w:lang w:eastAsia="zh-CN"/>
        </w:rPr>
      </w:pPr>
      <w:ins w:id="39" w:author="Atle Monrad" w:date="2022-08-25T16:06:00Z">
        <w:r>
          <w:t>3)</w:t>
        </w:r>
        <w:r>
          <w:tab/>
          <w:t xml:space="preserve">UAE client reports detected DAA event as per </w:t>
        </w:r>
        <w:r>
          <w:rPr>
            <w:color w:val="000000"/>
          </w:rPr>
          <w:t>DAA configuration parameters</w:t>
        </w:r>
      </w:ins>
      <w:ins w:id="40" w:author="Atle Monrad_v3" w:date="2022-08-26T12:46:00Z">
        <w:r w:rsidR="00281FDA">
          <w:rPr>
            <w:color w:val="000000"/>
          </w:rPr>
          <w:t>, and</w:t>
        </w:r>
      </w:ins>
      <w:ins w:id="41" w:author="Atle Monrad" w:date="2022-08-25T16:06:00Z">
        <w:r>
          <w:t>.</w:t>
        </w:r>
      </w:ins>
    </w:p>
    <w:p w14:paraId="32B9BB53" w14:textId="3F13741D" w:rsidR="00EA1250" w:rsidRDefault="00AB4A48" w:rsidP="00AB4A48">
      <w:pPr>
        <w:pStyle w:val="B1"/>
        <w:rPr>
          <w:ins w:id="42" w:author="Atle Monrad [2]" w:date="2022-06-16T20:00:00Z"/>
        </w:rPr>
      </w:pPr>
      <w:ins w:id="43" w:author="Atle Monrad" w:date="2022-08-25T16:06:00Z">
        <w:r>
          <w:rPr>
            <w:noProof/>
            <w:lang w:eastAsia="zh-CN"/>
          </w:rPr>
          <w:t>4</w:t>
        </w:r>
      </w:ins>
      <w:ins w:id="44" w:author="Atle Monrad" w:date="2022-08-25T15:40:00Z">
        <w:r w:rsidR="000256BA">
          <w:rPr>
            <w:noProof/>
            <w:lang w:eastAsia="zh-CN"/>
          </w:rPr>
          <w:t>)</w:t>
        </w:r>
        <w:r w:rsidR="000256BA">
          <w:rPr>
            <w:noProof/>
            <w:lang w:eastAsia="zh-CN"/>
          </w:rPr>
          <w:tab/>
        </w:r>
      </w:ins>
      <w:ins w:id="45" w:author="Atle Monrad [2]" w:date="2022-06-16T20:00:00Z">
        <w:r w:rsidR="00EA1250">
          <w:t>UAE server and UAE client provide</w:t>
        </w:r>
      </w:ins>
      <w:ins w:id="46" w:author="Atle Monrad" w:date="2022-08-25T16:06:00Z">
        <w:r>
          <w:t>s</w:t>
        </w:r>
      </w:ins>
      <w:ins w:id="47" w:author="Atle Monrad [2]" w:date="2022-06-16T20:00:00Z">
        <w:r w:rsidR="00EA1250">
          <w:t xml:space="preserve"> support for application specific layer message exchanges related to handling of DAA conflict resolution.</w:t>
        </w:r>
      </w:ins>
      <w:ins w:id="48" w:author="Atle Monrad_v3" w:date="2022-08-26T12:50:00Z">
        <w:r w:rsidR="00281FDA" w:rsidRPr="00281FDA">
          <w:t xml:space="preserve"> </w:t>
        </w:r>
        <w:bookmarkStart w:id="49" w:name="_Hlk112410987"/>
        <w:r w:rsidR="00281FDA">
          <w:t>The UAE server can coordinate the actions for DAA with other functions to secure uniform and consistent reporting to the UAS application specific server</w:t>
        </w:r>
      </w:ins>
      <w:bookmarkEnd w:id="49"/>
      <w:ins w:id="50" w:author="Atle Monrad_v3" w:date="2022-08-27T14:20:00Z">
        <w:r w:rsidR="00704655">
          <w:t>.</w:t>
        </w:r>
      </w:ins>
    </w:p>
    <w:p w14:paraId="52BDF618" w14:textId="033F646D" w:rsidR="0082390A" w:rsidRDefault="00AB4A48" w:rsidP="00EA1250">
      <w:pPr>
        <w:pStyle w:val="B1"/>
        <w:rPr>
          <w:ins w:id="51" w:author="Atle Monrad" w:date="2022-08-15T22:13:00Z"/>
          <w:rStyle w:val="cf01"/>
          <w:rFonts w:ascii="Times New Roman" w:hAnsi="Times New Roman" w:cs="Times New Roman"/>
          <w:sz w:val="20"/>
          <w:szCs w:val="20"/>
        </w:rPr>
      </w:pPr>
      <w:ins w:id="52" w:author="Atle Monrad" w:date="2022-08-25T16:06:00Z">
        <w:r>
          <w:t>5</w:t>
        </w:r>
      </w:ins>
      <w:ins w:id="53" w:author="Atle Monrad [2]" w:date="2022-06-16T20:00:00Z">
        <w:r w:rsidR="00EA1250">
          <w:t>)</w:t>
        </w:r>
        <w:r w:rsidR="00EA1250">
          <w:tab/>
        </w:r>
        <w:r w:rsidR="00EA1250">
          <w:rPr>
            <w:rStyle w:val="cf01"/>
            <w:rFonts w:ascii="Times New Roman" w:hAnsi="Times New Roman" w:cs="Times New Roman"/>
            <w:sz w:val="20"/>
            <w:szCs w:val="20"/>
          </w:rPr>
          <w:t>The solution is PLMN agnostic, each UAV can belong to any PLMN.</w:t>
        </w:r>
      </w:ins>
    </w:p>
    <w:p w14:paraId="43A4504B" w14:textId="04944B92" w:rsidR="005C2062" w:rsidRPr="006F71BE" w:rsidRDefault="00AB4A48" w:rsidP="005C2062">
      <w:pPr>
        <w:pStyle w:val="B1"/>
        <w:rPr>
          <w:ins w:id="54" w:author="Atle Monrad" w:date="2022-08-15T22:25:00Z"/>
        </w:rPr>
      </w:pPr>
      <w:ins w:id="55" w:author="Atle Monrad" w:date="2022-08-25T16:06:00Z">
        <w:r>
          <w:rPr>
            <w:rStyle w:val="cf01"/>
            <w:rFonts w:ascii="Times New Roman" w:hAnsi="Times New Roman" w:cs="Times New Roman"/>
            <w:sz w:val="20"/>
            <w:szCs w:val="20"/>
          </w:rPr>
          <w:t>6</w:t>
        </w:r>
      </w:ins>
      <w:ins w:id="56" w:author="Atle Monrad" w:date="2022-08-15T22:25:00Z">
        <w:r w:rsidR="005C2062">
          <w:rPr>
            <w:rStyle w:val="cf01"/>
            <w:rFonts w:ascii="Times New Roman" w:hAnsi="Times New Roman" w:cs="Times New Roman"/>
            <w:sz w:val="20"/>
            <w:szCs w:val="20"/>
          </w:rPr>
          <w:t>)</w:t>
        </w:r>
        <w:r w:rsidR="005C2062">
          <w:rPr>
            <w:rStyle w:val="cf01"/>
            <w:rFonts w:ascii="Times New Roman" w:hAnsi="Times New Roman" w:cs="Times New Roman"/>
            <w:sz w:val="20"/>
            <w:szCs w:val="20"/>
          </w:rPr>
          <w:tab/>
        </w:r>
        <w:r w:rsidR="005C2062">
          <w:rPr>
            <w:noProof/>
          </w:rPr>
          <w:t>The solution provides assistance to the USS to control and/or monitor of DAA handling.</w:t>
        </w:r>
      </w:ins>
    </w:p>
    <w:bookmarkEnd w:id="6"/>
    <w:p w14:paraId="42772A82" w14:textId="016E3FE0" w:rsidR="00207E67" w:rsidRDefault="00F22856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End of changes   * * * *</w:t>
      </w:r>
    </w:p>
    <w:p w14:paraId="70A6A0A7" w14:textId="77777777" w:rsidR="00207E67" w:rsidRDefault="00207E67">
      <w:pPr>
        <w:pStyle w:val="Guidance"/>
        <w:rPr>
          <w:i w:val="0"/>
          <w:iCs/>
          <w:color w:val="auto"/>
        </w:rPr>
      </w:pPr>
      <w:bookmarkStart w:id="57" w:name="historyclause"/>
      <w:bookmarkEnd w:id="57"/>
    </w:p>
    <w:sectPr w:rsidR="00207E6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0437E7" w14:textId="77777777" w:rsidR="000224C9" w:rsidRDefault="000224C9">
      <w:r>
        <w:separator/>
      </w:r>
    </w:p>
  </w:endnote>
  <w:endnote w:type="continuationSeparator" w:id="0">
    <w:p w14:paraId="0EDF6416" w14:textId="77777777" w:rsidR="000224C9" w:rsidRDefault="000224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96CCD1" w14:textId="77777777" w:rsidR="000224C9" w:rsidRDefault="000224C9">
      <w:r>
        <w:separator/>
      </w:r>
    </w:p>
  </w:footnote>
  <w:footnote w:type="continuationSeparator" w:id="0">
    <w:p w14:paraId="7AE79861" w14:textId="77777777" w:rsidR="000224C9" w:rsidRDefault="000224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8E52FE"/>
    <w:multiLevelType w:val="hybridMultilevel"/>
    <w:tmpl w:val="1B5855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685C4D"/>
    <w:multiLevelType w:val="hybridMultilevel"/>
    <w:tmpl w:val="3B5CA214"/>
    <w:lvl w:ilvl="0" w:tplc="72F6D7C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9E64E45"/>
    <w:multiLevelType w:val="hybridMultilevel"/>
    <w:tmpl w:val="A7EC8E16"/>
    <w:lvl w:ilvl="0" w:tplc="BE14B95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39845D5"/>
    <w:multiLevelType w:val="hybridMultilevel"/>
    <w:tmpl w:val="82C4212A"/>
    <w:lvl w:ilvl="0" w:tplc="9F2E1D2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6360C40"/>
    <w:multiLevelType w:val="hybridMultilevel"/>
    <w:tmpl w:val="6ED8E598"/>
    <w:lvl w:ilvl="0" w:tplc="F860FDC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3441AB"/>
    <w:multiLevelType w:val="hybridMultilevel"/>
    <w:tmpl w:val="3F448712"/>
    <w:lvl w:ilvl="0" w:tplc="40F8EC5E">
      <w:start w:val="1"/>
      <w:numFmt w:val="lowerRoman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BCC3410"/>
    <w:multiLevelType w:val="hybridMultilevel"/>
    <w:tmpl w:val="EC7CF782"/>
    <w:lvl w:ilvl="0" w:tplc="49FA6A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545342"/>
    <w:multiLevelType w:val="hybridMultilevel"/>
    <w:tmpl w:val="BD78234A"/>
    <w:lvl w:ilvl="0" w:tplc="729C44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785F3658"/>
    <w:multiLevelType w:val="hybridMultilevel"/>
    <w:tmpl w:val="1B5855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115446"/>
    <w:multiLevelType w:val="hybridMultilevel"/>
    <w:tmpl w:val="9BB4AFCE"/>
    <w:lvl w:ilvl="0" w:tplc="0E5C2AF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492233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5577316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55993768">
    <w:abstractNumId w:val="1"/>
  </w:num>
  <w:num w:numId="4" w16cid:durableId="1729451582">
    <w:abstractNumId w:val="9"/>
  </w:num>
  <w:num w:numId="5" w16cid:durableId="1189874034">
    <w:abstractNumId w:val="8"/>
  </w:num>
  <w:num w:numId="6" w16cid:durableId="104857749">
    <w:abstractNumId w:val="7"/>
  </w:num>
  <w:num w:numId="7" w16cid:durableId="603155571">
    <w:abstractNumId w:val="10"/>
  </w:num>
  <w:num w:numId="8" w16cid:durableId="847329828">
    <w:abstractNumId w:val="4"/>
  </w:num>
  <w:num w:numId="9" w16cid:durableId="467432844">
    <w:abstractNumId w:val="5"/>
  </w:num>
  <w:num w:numId="10" w16cid:durableId="1927836487">
    <w:abstractNumId w:val="3"/>
  </w:num>
  <w:num w:numId="11" w16cid:durableId="1432386391">
    <w:abstractNumId w:val="12"/>
  </w:num>
  <w:num w:numId="12" w16cid:durableId="517040573">
    <w:abstractNumId w:val="11"/>
  </w:num>
  <w:num w:numId="13" w16cid:durableId="965164932">
    <w:abstractNumId w:val="6"/>
  </w:num>
  <w:num w:numId="14" w16cid:durableId="24040872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le Monrad [2]">
    <w15:presenceInfo w15:providerId="None" w15:userId="Atle Monrad"/>
  </w15:person>
  <w15:person w15:author="Atle Monrad">
    <w15:presenceInfo w15:providerId="Windows Live" w15:userId="f22b7f8571b3738c"/>
  </w15:person>
  <w15:person w15:author="Atle Monrad_v3">
    <w15:presenceInfo w15:providerId="None" w15:userId="Atle Monrad_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E67"/>
    <w:rsid w:val="000224C9"/>
    <w:rsid w:val="000256BA"/>
    <w:rsid w:val="0007021A"/>
    <w:rsid w:val="00111E08"/>
    <w:rsid w:val="00147460"/>
    <w:rsid w:val="001D04DA"/>
    <w:rsid w:val="001D60FC"/>
    <w:rsid w:val="00207E67"/>
    <w:rsid w:val="0021132A"/>
    <w:rsid w:val="00281FDA"/>
    <w:rsid w:val="002D7118"/>
    <w:rsid w:val="003E3663"/>
    <w:rsid w:val="005C2062"/>
    <w:rsid w:val="00643132"/>
    <w:rsid w:val="0065513D"/>
    <w:rsid w:val="006D48AB"/>
    <w:rsid w:val="00704655"/>
    <w:rsid w:val="0072610B"/>
    <w:rsid w:val="007F462E"/>
    <w:rsid w:val="0082390A"/>
    <w:rsid w:val="009C483F"/>
    <w:rsid w:val="00A90DBE"/>
    <w:rsid w:val="00AB4A48"/>
    <w:rsid w:val="00B01299"/>
    <w:rsid w:val="00B64FCE"/>
    <w:rsid w:val="00B85330"/>
    <w:rsid w:val="00BA5AE0"/>
    <w:rsid w:val="00BC0708"/>
    <w:rsid w:val="00CA6951"/>
    <w:rsid w:val="00CC3C19"/>
    <w:rsid w:val="00D17139"/>
    <w:rsid w:val="00D320F6"/>
    <w:rsid w:val="00D33CF3"/>
    <w:rsid w:val="00D87CE9"/>
    <w:rsid w:val="00DC6810"/>
    <w:rsid w:val="00E82F23"/>
    <w:rsid w:val="00EA1250"/>
    <w:rsid w:val="00F22856"/>
    <w:rsid w:val="00FE4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D1062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annotation text" w:uiPriority="9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FollowedHyperlink">
    <w:name w:val="FollowedHyperlink"/>
    <w:rPr>
      <w:color w:val="954F72"/>
      <w:u w:val="single"/>
    </w:rPr>
  </w:style>
  <w:style w:type="character" w:customStyle="1" w:styleId="THChar">
    <w:name w:val="TH Char"/>
    <w:link w:val="TH"/>
    <w:qFormat/>
    <w:locked/>
    <w:rPr>
      <w:rFonts w:ascii="Arial" w:hAnsi="Arial"/>
      <w:b/>
      <w:lang w:eastAsia="en-US"/>
    </w:rPr>
  </w:style>
  <w:style w:type="character" w:customStyle="1" w:styleId="NOChar">
    <w:name w:val="NO Char"/>
    <w:link w:val="NO"/>
    <w:locked/>
    <w:rPr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styleId="List3">
    <w:name w:val="List 3"/>
    <w:basedOn w:val="List2"/>
    <w:pPr>
      <w:ind w:left="1135" w:hanging="284"/>
      <w:contextualSpacing w:val="0"/>
    </w:pPr>
  </w:style>
  <w:style w:type="paragraph" w:styleId="List2">
    <w:name w:val="List 2"/>
    <w:basedOn w:val="Normal"/>
    <w:pPr>
      <w:ind w:left="720" w:hanging="360"/>
      <w:contextualSpacing/>
    </w:pPr>
  </w:style>
  <w:style w:type="character" w:customStyle="1" w:styleId="EditorsNoteChar">
    <w:name w:val="Editor's Note Char"/>
    <w:link w:val="EditorsNote"/>
    <w:locked/>
    <w:rPr>
      <w:color w:val="FF0000"/>
      <w:lang w:val="en-GB" w:eastAsia="en-US"/>
    </w:rPr>
  </w:style>
  <w:style w:type="character" w:customStyle="1" w:styleId="B2Char">
    <w:name w:val="B2 Char"/>
    <w:link w:val="B2"/>
    <w:rPr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</w:style>
  <w:style w:type="character" w:customStyle="1" w:styleId="CommentTextChar">
    <w:name w:val="Comment Text Char"/>
    <w:basedOn w:val="DefaultParagraphFont"/>
    <w:link w:val="CommentText"/>
    <w:uiPriority w:val="9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b/>
      <w:bCs/>
      <w:lang w:val="en-GB" w:eastAsia="en-US"/>
    </w:rPr>
  </w:style>
  <w:style w:type="character" w:customStyle="1" w:styleId="Heading1Char">
    <w:name w:val="Heading 1 Char"/>
    <w:basedOn w:val="DefaultParagraphFont"/>
    <w:link w:val="Heading1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Pr>
      <w:lang w:val="en-GB" w:eastAsia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pPr>
      <w:spacing w:after="160" w:line="259" w:lineRule="auto"/>
      <w:ind w:left="720"/>
      <w:contextualSpacing/>
    </w:pPr>
    <w:rPr>
      <w:rFonts w:asciiTheme="minorHAnsi" w:eastAsia="SimSun" w:hAnsiTheme="minorHAnsi" w:cstheme="minorBidi"/>
      <w:noProof/>
      <w:sz w:val="24"/>
      <w:szCs w:val="22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rFonts w:asciiTheme="minorHAnsi" w:eastAsia="SimSun" w:hAnsiTheme="minorHAnsi" w:cstheme="minorBidi"/>
      <w:i/>
      <w:iCs/>
      <w:noProof/>
      <w:color w:val="44546A" w:themeColor="text2"/>
      <w:sz w:val="18"/>
      <w:szCs w:val="18"/>
      <w:lang w:val="en-US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basedOn w:val="DefaultParagraphFont"/>
    <w:link w:val="ListParagraph"/>
    <w:uiPriority w:val="34"/>
    <w:qFormat/>
    <w:locked/>
    <w:rPr>
      <w:rFonts w:asciiTheme="minorHAnsi" w:eastAsia="SimSun" w:hAnsiTheme="minorHAnsi" w:cstheme="minorBidi"/>
      <w:noProof/>
      <w:sz w:val="24"/>
      <w:szCs w:val="22"/>
      <w:lang w:val="en-US" w:eastAsia="en-US"/>
    </w:rPr>
  </w:style>
  <w:style w:type="character" w:customStyle="1" w:styleId="cf01">
    <w:name w:val="cf01"/>
    <w:basedOn w:val="DefaultParagraphFont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71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0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78F7C529-60A8-4D93-939F-75B2D8ED5C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77E67C-C1ED-4AEB-A296-A1E03911A3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7B75738-EDF2-424D-B014-CCD9E1593DF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1815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Atle Monrad_v3</cp:lastModifiedBy>
  <cp:revision>3</cp:revision>
  <cp:lastPrinted>2019-02-25T14:05:00Z</cp:lastPrinted>
  <dcterms:created xsi:type="dcterms:W3CDTF">2022-08-27T12:00:00Z</dcterms:created>
  <dcterms:modified xsi:type="dcterms:W3CDTF">2022-08-27T12:21:00Z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