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033FF22" w14:textId="36C5AD85" w:rsidR="0033027D" w:rsidRPr="006C2E80" w:rsidRDefault="0033027D" w:rsidP="006C2E80">
      <w:pPr>
        <w:pStyle w:val="Header"/>
        <w:tabs>
          <w:tab w:val="right" w:pos="9638"/>
        </w:tabs>
        <w:rPr>
          <w:sz w:val="24"/>
          <w:szCs w:val="24"/>
        </w:rPr>
      </w:pPr>
      <w:r w:rsidRPr="006C2E80">
        <w:rPr>
          <w:sz w:val="24"/>
          <w:szCs w:val="24"/>
        </w:rPr>
        <w:t>3GPP WG-</w:t>
      </w:r>
      <w:r w:rsidR="005A47B8">
        <w:rPr>
          <w:sz w:val="24"/>
          <w:szCs w:val="24"/>
        </w:rPr>
        <w:t>SA6</w:t>
      </w:r>
      <w:r w:rsidRPr="006C2E80">
        <w:rPr>
          <w:sz w:val="24"/>
          <w:szCs w:val="24"/>
        </w:rPr>
        <w:t xml:space="preserve"> Meeting #</w:t>
      </w:r>
      <w:r w:rsidR="005A47B8">
        <w:rPr>
          <w:sz w:val="24"/>
          <w:szCs w:val="24"/>
        </w:rPr>
        <w:t>44e</w:t>
      </w:r>
      <w:r w:rsidRPr="006C2E80">
        <w:rPr>
          <w:sz w:val="24"/>
          <w:szCs w:val="24"/>
        </w:rPr>
        <w:t xml:space="preserve"> </w:t>
      </w:r>
      <w:r w:rsidRPr="006C2E80">
        <w:rPr>
          <w:sz w:val="24"/>
          <w:szCs w:val="24"/>
        </w:rPr>
        <w:tab/>
      </w:r>
      <w:r w:rsidR="006976AA" w:rsidRPr="006976AA">
        <w:rPr>
          <w:sz w:val="24"/>
          <w:szCs w:val="24"/>
        </w:rPr>
        <w:t>S6-211673</w:t>
      </w:r>
    </w:p>
    <w:p w14:paraId="55CF78DE" w14:textId="7C1789A6" w:rsidR="006A45BA" w:rsidRDefault="005A47B8" w:rsidP="006C2E8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>
        <w:rPr>
          <w:sz w:val="24"/>
          <w:szCs w:val="24"/>
        </w:rPr>
        <w:t>e-meeting</w:t>
      </w:r>
      <w:r w:rsidR="0033027D" w:rsidRPr="006C2E80">
        <w:rPr>
          <w:sz w:val="24"/>
          <w:szCs w:val="24"/>
        </w:rPr>
        <w:t>,</w:t>
      </w:r>
      <w:r>
        <w:rPr>
          <w:sz w:val="24"/>
          <w:szCs w:val="24"/>
        </w:rPr>
        <w:t xml:space="preserve"> 12</w:t>
      </w:r>
      <w:r w:rsidRPr="005A47B8">
        <w:rPr>
          <w:sz w:val="24"/>
          <w:szCs w:val="24"/>
          <w:vertAlign w:val="superscript"/>
        </w:rPr>
        <w:t>th</w:t>
      </w:r>
      <w:r>
        <w:rPr>
          <w:sz w:val="24"/>
          <w:szCs w:val="24"/>
        </w:rPr>
        <w:t xml:space="preserve"> – 20</w:t>
      </w:r>
      <w:r w:rsidRPr="005A47B8">
        <w:rPr>
          <w:sz w:val="24"/>
          <w:szCs w:val="24"/>
          <w:vertAlign w:val="superscript"/>
        </w:rPr>
        <w:t>th</w:t>
      </w:r>
      <w:r>
        <w:rPr>
          <w:sz w:val="24"/>
          <w:szCs w:val="24"/>
        </w:rPr>
        <w:t xml:space="preserve"> July 2021</w:t>
      </w:r>
      <w:r w:rsidR="0033027D" w:rsidRPr="006C2E80">
        <w:rPr>
          <w:sz w:val="20"/>
        </w:rPr>
        <w:tab/>
      </w:r>
      <w:r w:rsidR="0033027D" w:rsidRPr="006C2E80">
        <w:rPr>
          <w:rFonts w:eastAsia="Batang" w:cs="Arial"/>
          <w:sz w:val="20"/>
          <w:lang w:eastAsia="zh-CN"/>
        </w:rPr>
        <w:t xml:space="preserve">(revision of </w:t>
      </w:r>
      <w:r w:rsidR="006976AA">
        <w:rPr>
          <w:rFonts w:eastAsia="Batang" w:cs="Arial"/>
          <w:sz w:val="20"/>
          <w:lang w:eastAsia="zh-CN"/>
        </w:rPr>
        <w:t>S6</w:t>
      </w:r>
      <w:r w:rsidR="0033027D" w:rsidRPr="006C2E80">
        <w:rPr>
          <w:rFonts w:eastAsia="Batang" w:cs="Arial"/>
          <w:sz w:val="20"/>
          <w:lang w:eastAsia="zh-CN"/>
        </w:rPr>
        <w:t>-</w:t>
      </w:r>
      <w:r w:rsidR="006976AA">
        <w:rPr>
          <w:rFonts w:eastAsia="Batang" w:cs="Arial"/>
          <w:sz w:val="20"/>
          <w:lang w:eastAsia="zh-CN"/>
        </w:rPr>
        <w:t>21</w:t>
      </w:r>
      <w:r w:rsidR="00F5774F" w:rsidRPr="006C2E80">
        <w:rPr>
          <w:rFonts w:eastAsia="Batang" w:cs="Arial"/>
          <w:sz w:val="20"/>
          <w:lang w:eastAsia="zh-CN"/>
        </w:rPr>
        <w:t>xxxx</w:t>
      </w:r>
      <w:r w:rsidR="0033027D" w:rsidRPr="006C2E80">
        <w:rPr>
          <w:rFonts w:eastAsia="Batang" w:cs="Arial"/>
          <w:sz w:val="20"/>
          <w:lang w:eastAsia="zh-CN"/>
        </w:rPr>
        <w:t>)</w:t>
      </w:r>
    </w:p>
    <w:p w14:paraId="5FD9276E" w14:textId="77777777" w:rsidR="006C2E80" w:rsidRPr="006C2E80" w:rsidRDefault="006C2E80" w:rsidP="006C2E80">
      <w:pPr>
        <w:pStyle w:val="Header"/>
        <w:tabs>
          <w:tab w:val="right" w:pos="9638"/>
        </w:tabs>
        <w:rPr>
          <w:sz w:val="20"/>
        </w:rPr>
      </w:pPr>
    </w:p>
    <w:p w14:paraId="0821AFA6" w14:textId="624693BC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A47B8">
        <w:rPr>
          <w:rFonts w:ascii="Arial" w:eastAsia="Batang" w:hAnsi="Arial"/>
          <w:b/>
          <w:sz w:val="24"/>
          <w:szCs w:val="24"/>
          <w:lang w:val="en-US" w:eastAsia="zh-CN"/>
        </w:rPr>
        <w:t>Huawei, Hisilicon</w:t>
      </w:r>
    </w:p>
    <w:p w14:paraId="77734250" w14:textId="436D49DA" w:rsidR="006C2E80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5A47B8">
        <w:rPr>
          <w:rFonts w:ascii="Arial" w:eastAsia="Batang" w:hAnsi="Arial" w:cs="Arial"/>
          <w:b/>
          <w:sz w:val="24"/>
          <w:szCs w:val="24"/>
          <w:lang w:eastAsia="zh-CN"/>
        </w:rPr>
        <w:t>WID for study on SEAL data delivery enabler for vertical applications</w:t>
      </w:r>
    </w:p>
    <w:p w14:paraId="5F56A0A9" w14:textId="168014DE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</w:t>
      </w:r>
      <w:r w:rsidR="005A47B8">
        <w:rPr>
          <w:rFonts w:ascii="Arial" w:eastAsia="Batang" w:hAnsi="Arial"/>
          <w:b/>
          <w:sz w:val="24"/>
          <w:szCs w:val="24"/>
          <w:lang w:val="en-US" w:eastAsia="zh-CN"/>
        </w:rPr>
        <w:t>greement</w:t>
      </w:r>
    </w:p>
    <w:p w14:paraId="195E59E6" w14:textId="1C823F35" w:rsidR="00AE25BF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A7155">
        <w:rPr>
          <w:rFonts w:ascii="Arial" w:eastAsia="Batang" w:hAnsi="Arial"/>
          <w:b/>
          <w:sz w:val="24"/>
          <w:szCs w:val="24"/>
          <w:lang w:val="en-US" w:eastAsia="zh-CN"/>
        </w:rPr>
        <w:t>11</w:t>
      </w:r>
    </w:p>
    <w:p w14:paraId="028C079C" w14:textId="77777777" w:rsidR="006C2E80" w:rsidRPr="006C2E80" w:rsidRDefault="006C2E80" w:rsidP="006C2E80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206AD737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F41A27" w:rsidRPr="006C2E80">
        <w:tab/>
      </w:r>
      <w:r w:rsidR="005A47B8">
        <w:t>Study on SEAL data delivery enabler for vertical applications</w:t>
      </w:r>
    </w:p>
    <w:p w14:paraId="2730900B" w14:textId="28659B6B" w:rsidR="003F268E" w:rsidRPr="00BA3A53" w:rsidRDefault="003F268E" w:rsidP="006C2E80">
      <w:pPr>
        <w:pStyle w:val="Guidance"/>
      </w:pPr>
    </w:p>
    <w:p w14:paraId="289CB42C" w14:textId="4D224BD6" w:rsidR="006C2E80" w:rsidRDefault="00E13CB2" w:rsidP="006C2E80">
      <w:pPr>
        <w:pStyle w:val="Heading8"/>
      </w:pPr>
      <w:r>
        <w:t>A</w:t>
      </w:r>
      <w:r w:rsidR="00B078D6">
        <w:t>cronym:</w:t>
      </w:r>
      <w:r w:rsidR="006C2E80">
        <w:tab/>
      </w:r>
      <w:r w:rsidR="005A47B8">
        <w:t>FS_SEALDD</w:t>
      </w:r>
    </w:p>
    <w:p w14:paraId="0D12AE1F" w14:textId="37C422CA" w:rsidR="00B078D6" w:rsidRDefault="00B078D6" w:rsidP="006C2E80">
      <w:pPr>
        <w:pStyle w:val="Guidance"/>
      </w:pPr>
    </w:p>
    <w:p w14:paraId="679E2B2D" w14:textId="4AA88386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</w:p>
    <w:p w14:paraId="20AE909D" w14:textId="7A77753F" w:rsidR="00B078D6" w:rsidRDefault="00B078D6" w:rsidP="006C2E80">
      <w:pPr>
        <w:pStyle w:val="Guidance"/>
      </w:pPr>
    </w:p>
    <w:p w14:paraId="63EE9719" w14:textId="5EDB8102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Pr="006C2E80">
        <w:rPr>
          <w:i/>
          <w:iCs/>
        </w:rPr>
        <w:t>Rel-</w:t>
      </w:r>
      <w:r w:rsidR="005A47B8">
        <w:rPr>
          <w:i/>
          <w:iCs/>
        </w:rPr>
        <w:t>18</w:t>
      </w:r>
    </w:p>
    <w:p w14:paraId="53277F89" w14:textId="25F11DDE" w:rsidR="003F7142" w:rsidRPr="006C2E80" w:rsidRDefault="003F7142" w:rsidP="006C2E80">
      <w:pPr>
        <w:pStyle w:val="Guidance"/>
      </w:pP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2D54825D" w14:textId="3D681EEA" w:rsidR="004260A5" w:rsidRDefault="00455DE4" w:rsidP="006C2E80">
      <w:pPr>
        <w:pStyle w:val="Guidance"/>
      </w:pPr>
      <w:r w:rsidRPr="006C2E80">
        <w:t>{</w:t>
      </w:r>
      <w:r w:rsidR="00495840" w:rsidRPr="006C2E80">
        <w:t xml:space="preserve">For Normative work, identify the anticipated impacts. </w:t>
      </w:r>
      <w:r w:rsidR="00B96481" w:rsidRPr="006C2E80">
        <w:t xml:space="preserve">For a Study, </w:t>
      </w:r>
      <w:r w:rsidR="00F21E3F" w:rsidRPr="006C2E80">
        <w:t xml:space="preserve">identify the scope of </w:t>
      </w:r>
      <w:r w:rsidR="00935CB0" w:rsidRPr="006C2E80">
        <w:t>the study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2E1395F5" w:rsidR="004260A5" w:rsidRDefault="005A47B8" w:rsidP="006C2E80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5B0AA7B2" w:rsidR="004260A5" w:rsidRDefault="005A47B8" w:rsidP="006C2E8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406C9658" w:rsidR="004260A5" w:rsidRDefault="005A47B8" w:rsidP="006C2E8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6E9D500A" w14:textId="20D08C9B" w:rsidR="004260A5" w:rsidRDefault="005A47B8" w:rsidP="006C2E8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DDE7A66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6C2E80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42D02F41" w:rsidR="004260A5" w:rsidRDefault="005A47B8" w:rsidP="006C2E80">
            <w:pPr>
              <w:pStyle w:val="TAC"/>
            </w:pPr>
            <w:r>
              <w:t>X</w:t>
            </w: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03E5240C" w14:textId="414C9509" w:rsidR="00A36378" w:rsidRPr="00A36378" w:rsidRDefault="00A36378" w:rsidP="005A47B8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4260A5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662741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47B1B76A" w:rsidR="00BF7C9D" w:rsidRPr="00662741" w:rsidRDefault="005A47B8" w:rsidP="001759A7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1759A7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14:paraId="169DD7E0" w14:textId="77777777" w:rsidR="004876B9" w:rsidRDefault="004876B9" w:rsidP="001C5C86">
      <w:pPr>
        <w:ind w:right="-99"/>
        <w:rPr>
          <w:b/>
        </w:rPr>
      </w:pPr>
    </w:p>
    <w:p w14:paraId="406F61A6" w14:textId="1480902C" w:rsidR="004876B9" w:rsidRDefault="004876B9" w:rsidP="006C2E80">
      <w:pPr>
        <w:pStyle w:val="Heading2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3300FAE1" w:rsidR="008835FC" w:rsidRDefault="00F74205" w:rsidP="006C2E80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6AE820B7" w14:textId="77777777" w:rsidR="008835FC" w:rsidRDefault="008835FC" w:rsidP="006C2E80">
            <w:pPr>
              <w:pStyle w:val="TAL"/>
            </w:pPr>
          </w:p>
        </w:tc>
        <w:tc>
          <w:tcPr>
            <w:tcW w:w="1101" w:type="dxa"/>
          </w:tcPr>
          <w:p w14:paraId="663BF2FB" w14:textId="77777777" w:rsidR="008835FC" w:rsidRDefault="008835FC" w:rsidP="006C2E80">
            <w:pPr>
              <w:pStyle w:val="TAL"/>
            </w:pPr>
          </w:p>
        </w:tc>
        <w:tc>
          <w:tcPr>
            <w:tcW w:w="6010" w:type="dxa"/>
          </w:tcPr>
          <w:p w14:paraId="24E5739B" w14:textId="77777777" w:rsidR="008835FC" w:rsidRPr="00251D80" w:rsidRDefault="008835FC" w:rsidP="006C2E80">
            <w:pPr>
              <w:pStyle w:val="TAL"/>
            </w:pPr>
          </w:p>
        </w:tc>
      </w:tr>
    </w:tbl>
    <w:p w14:paraId="7C3FBD77" w14:textId="77777777" w:rsidR="004876B9" w:rsidRDefault="004876B9" w:rsidP="006C2E80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F74205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524D0AEE" w:rsidR="00F74205" w:rsidRDefault="00F74205" w:rsidP="00F74205">
            <w:pPr>
              <w:pStyle w:val="TAL"/>
            </w:pPr>
            <w:r w:rsidRPr="00F36F63">
              <w:t>820027</w:t>
            </w:r>
          </w:p>
        </w:tc>
        <w:tc>
          <w:tcPr>
            <w:tcW w:w="3326" w:type="dxa"/>
          </w:tcPr>
          <w:p w14:paraId="6AD6B1DF" w14:textId="70A932E3" w:rsidR="00F74205" w:rsidRDefault="00F74205" w:rsidP="00F74205">
            <w:pPr>
              <w:pStyle w:val="TAL"/>
            </w:pPr>
            <w:r w:rsidRPr="00F36F63">
              <w:rPr>
                <w:rFonts w:ascii="Times New Roman" w:eastAsia="Calibri" w:hAnsi="Times New Roman"/>
                <w:sz w:val="20"/>
                <w:szCs w:val="24"/>
                <w:lang w:val="en-US"/>
              </w:rPr>
              <w:t xml:space="preserve">  </w:t>
            </w:r>
            <w:bookmarkStart w:id="0" w:name="OLE_LINK24"/>
            <w:bookmarkStart w:id="1" w:name="OLE_LINK25"/>
            <w:r w:rsidRPr="00F36F63">
              <w:rPr>
                <w:rFonts w:ascii="Times New Roman" w:eastAsia="Calibri" w:hAnsi="Times New Roman"/>
                <w:sz w:val="20"/>
                <w:szCs w:val="24"/>
                <w:lang w:val="en-US"/>
              </w:rPr>
              <w:t>Stage 2 of SEAL</w:t>
            </w:r>
            <w:bookmarkEnd w:id="0"/>
            <w:bookmarkEnd w:id="1"/>
          </w:p>
        </w:tc>
        <w:tc>
          <w:tcPr>
            <w:tcW w:w="5099" w:type="dxa"/>
          </w:tcPr>
          <w:p w14:paraId="4972B8BD" w14:textId="1E92F61D" w:rsidR="00F74205" w:rsidRPr="00251D80" w:rsidRDefault="00F74205" w:rsidP="00F74205">
            <w:pPr>
              <w:pStyle w:val="Guidance"/>
            </w:pPr>
            <w:r>
              <w:t>A</w:t>
            </w:r>
            <w:r w:rsidRPr="00F36F63">
              <w:t>pplication data delivery enabler functions</w:t>
            </w:r>
            <w:r>
              <w:t xml:space="preserve"> should work together with some control plane functions defined in SEAL</w:t>
            </w:r>
            <w:r w:rsidRPr="00F36F63">
              <w:t xml:space="preserve">.  </w:t>
            </w:r>
          </w:p>
        </w:tc>
      </w:tr>
      <w:tr w:rsidR="00F74205" w14:paraId="43998623" w14:textId="77777777" w:rsidTr="006C2E80">
        <w:trPr>
          <w:cantSplit/>
          <w:jc w:val="center"/>
        </w:trPr>
        <w:tc>
          <w:tcPr>
            <w:tcW w:w="1101" w:type="dxa"/>
          </w:tcPr>
          <w:p w14:paraId="30571E74" w14:textId="73BBCA43" w:rsidR="00F74205" w:rsidRPr="00F36F63" w:rsidRDefault="00F74205" w:rsidP="00F74205">
            <w:pPr>
              <w:pStyle w:val="TAL"/>
            </w:pPr>
            <w:r w:rsidRPr="00F36F63">
              <w:t>890026</w:t>
            </w:r>
          </w:p>
        </w:tc>
        <w:tc>
          <w:tcPr>
            <w:tcW w:w="3326" w:type="dxa"/>
          </w:tcPr>
          <w:p w14:paraId="1938159F" w14:textId="064B50E6" w:rsidR="00F74205" w:rsidRPr="00F36F63" w:rsidRDefault="00F74205" w:rsidP="00F74205">
            <w:pPr>
              <w:pStyle w:val="TAL"/>
              <w:rPr>
                <w:rFonts w:ascii="Times New Roman" w:eastAsia="Calibri" w:hAnsi="Times New Roman"/>
                <w:sz w:val="20"/>
                <w:szCs w:val="24"/>
                <w:lang w:val="en-US"/>
              </w:rPr>
            </w:pPr>
            <w:r w:rsidRPr="00F36F63">
              <w:rPr>
                <w:rFonts w:cs="Arial"/>
                <w:color w:val="444444"/>
                <w:szCs w:val="18"/>
              </w:rPr>
              <w:t>Application Architecture for MSGin5G Service</w:t>
            </w:r>
          </w:p>
        </w:tc>
        <w:tc>
          <w:tcPr>
            <w:tcW w:w="5099" w:type="dxa"/>
          </w:tcPr>
          <w:p w14:paraId="17A22CB3" w14:textId="126B320B" w:rsidR="00F74205" w:rsidRDefault="00F74205" w:rsidP="00F74205">
            <w:pPr>
              <w:pStyle w:val="Guidance"/>
            </w:pPr>
            <w:r>
              <w:t>MSGin5G service c</w:t>
            </w:r>
            <w:bookmarkStart w:id="2" w:name="OLE_LINK26"/>
            <w:r>
              <w:t>an be implemented as one kinds of data delivery service</w:t>
            </w:r>
            <w:bookmarkStart w:id="3" w:name="OLE_LINK30"/>
            <w:bookmarkStart w:id="4" w:name="OLE_LINK31"/>
            <w:r>
              <w:t xml:space="preserve"> by enabler layer.</w:t>
            </w:r>
            <w:bookmarkEnd w:id="2"/>
            <w:bookmarkEnd w:id="3"/>
            <w:bookmarkEnd w:id="4"/>
            <w:r>
              <w:t xml:space="preserve">  </w:t>
            </w:r>
          </w:p>
        </w:tc>
      </w:tr>
      <w:tr w:rsidR="00F74205" w14:paraId="7EE0D82D" w14:textId="77777777" w:rsidTr="006C2E80">
        <w:trPr>
          <w:cantSplit/>
          <w:jc w:val="center"/>
        </w:trPr>
        <w:tc>
          <w:tcPr>
            <w:tcW w:w="1101" w:type="dxa"/>
          </w:tcPr>
          <w:p w14:paraId="583AC3F3" w14:textId="12D23CFF" w:rsidR="00F74205" w:rsidRPr="00F36F63" w:rsidRDefault="00F74205" w:rsidP="00F74205">
            <w:pPr>
              <w:pStyle w:val="TAL"/>
            </w:pPr>
            <w:r w:rsidRPr="00616F22">
              <w:rPr>
                <w:rFonts w:cs="Arial"/>
                <w:color w:val="444444"/>
                <w:szCs w:val="18"/>
              </w:rPr>
              <w:t>900009</w:t>
            </w:r>
          </w:p>
        </w:tc>
        <w:tc>
          <w:tcPr>
            <w:tcW w:w="3326" w:type="dxa"/>
          </w:tcPr>
          <w:p w14:paraId="617C1EB6" w14:textId="267AC5D9" w:rsidR="00F74205" w:rsidRPr="00F36F63" w:rsidRDefault="00F74205" w:rsidP="00F74205">
            <w:pPr>
              <w:pStyle w:val="TAL"/>
              <w:rPr>
                <w:rFonts w:cs="Arial"/>
                <w:color w:val="444444"/>
                <w:szCs w:val="18"/>
              </w:rPr>
            </w:pPr>
            <w:r>
              <w:rPr>
                <w:rFonts w:cs="Arial"/>
                <w:color w:val="444444"/>
                <w:szCs w:val="18"/>
              </w:rPr>
              <w:t>Stage 2 of 5GMBS</w:t>
            </w:r>
          </w:p>
        </w:tc>
        <w:tc>
          <w:tcPr>
            <w:tcW w:w="5099" w:type="dxa"/>
          </w:tcPr>
          <w:p w14:paraId="71B3195C" w14:textId="4F04ED0C" w:rsidR="00F74205" w:rsidRDefault="00F74205" w:rsidP="00F74205">
            <w:pPr>
              <w:pStyle w:val="Guidance"/>
            </w:pPr>
            <w:bookmarkStart w:id="5" w:name="OLE_LINK27"/>
            <w:bookmarkStart w:id="6" w:name="OLE_LINK28"/>
            <w:r w:rsidRPr="00097D12">
              <w:rPr>
                <w:rFonts w:eastAsia="SimSun"/>
                <w:lang w:eastAsia="zh-CN"/>
              </w:rPr>
              <w:t>Data distribution over 5G MBS c</w:t>
            </w:r>
            <w:r>
              <w:t>an be</w:t>
            </w:r>
            <w:bookmarkStart w:id="7" w:name="OLE_LINK29"/>
            <w:r>
              <w:t xml:space="preserve"> implemented as one kinds of data delivery service by enabler layer.</w:t>
            </w:r>
            <w:bookmarkEnd w:id="5"/>
            <w:bookmarkEnd w:id="6"/>
            <w:bookmarkEnd w:id="7"/>
          </w:p>
        </w:tc>
      </w:tr>
      <w:tr w:rsidR="00F74205" w14:paraId="7A294634" w14:textId="77777777" w:rsidTr="006C2E80">
        <w:trPr>
          <w:cantSplit/>
          <w:jc w:val="center"/>
        </w:trPr>
        <w:tc>
          <w:tcPr>
            <w:tcW w:w="1101" w:type="dxa"/>
          </w:tcPr>
          <w:p w14:paraId="234CBC35" w14:textId="1C7734AD" w:rsidR="00F74205" w:rsidRPr="00616F22" w:rsidRDefault="00F74205" w:rsidP="00F74205">
            <w:pPr>
              <w:pStyle w:val="TAL"/>
              <w:rPr>
                <w:rFonts w:cs="Arial"/>
                <w:color w:val="444444"/>
                <w:szCs w:val="18"/>
              </w:rPr>
            </w:pPr>
            <w:r w:rsidRPr="00616F22">
              <w:rPr>
                <w:rFonts w:cs="Arial"/>
                <w:color w:val="444444"/>
                <w:szCs w:val="18"/>
              </w:rPr>
              <w:t>820002</w:t>
            </w:r>
          </w:p>
        </w:tc>
        <w:tc>
          <w:tcPr>
            <w:tcW w:w="3326" w:type="dxa"/>
          </w:tcPr>
          <w:p w14:paraId="51DD0183" w14:textId="242C8706" w:rsidR="00F74205" w:rsidRDefault="00F74205" w:rsidP="00F74205">
            <w:pPr>
              <w:pStyle w:val="TAL"/>
              <w:rPr>
                <w:rFonts w:cs="Arial"/>
                <w:color w:val="444444"/>
                <w:szCs w:val="18"/>
              </w:rPr>
            </w:pPr>
            <w:r w:rsidRPr="00616F22">
              <w:rPr>
                <w:rFonts w:cs="Arial"/>
                <w:color w:val="444444"/>
                <w:szCs w:val="18"/>
              </w:rPr>
              <w:t xml:space="preserve">Media streaming architecture </w:t>
            </w:r>
          </w:p>
        </w:tc>
        <w:tc>
          <w:tcPr>
            <w:tcW w:w="5099" w:type="dxa"/>
          </w:tcPr>
          <w:p w14:paraId="268FEAA3" w14:textId="5B44B12B" w:rsidR="00F74205" w:rsidRPr="00097D12" w:rsidRDefault="00F74205" w:rsidP="00F74205">
            <w:pPr>
              <w:pStyle w:val="Guidance"/>
              <w:rPr>
                <w:rFonts w:eastAsia="SimSun"/>
                <w:lang w:eastAsia="zh-CN"/>
              </w:rPr>
            </w:pPr>
            <w:r w:rsidRPr="00097D12">
              <w:rPr>
                <w:rFonts w:eastAsia="SimSun" w:hint="eastAsia"/>
                <w:lang w:eastAsia="zh-CN"/>
              </w:rPr>
              <w:t>M</w:t>
            </w:r>
            <w:r w:rsidRPr="00097D12">
              <w:rPr>
                <w:rFonts w:eastAsia="SimSun"/>
                <w:lang w:eastAsia="zh-CN"/>
              </w:rPr>
              <w:t xml:space="preserve">edia stream distribution server can be   </w:t>
            </w:r>
            <w:r>
              <w:t>implemented as one kinds of data delivery service by enabler layer.</w:t>
            </w:r>
          </w:p>
        </w:tc>
      </w:tr>
      <w:tr w:rsidR="00F74205" w14:paraId="15282921" w14:textId="77777777" w:rsidTr="006C2E80">
        <w:trPr>
          <w:cantSplit/>
          <w:jc w:val="center"/>
        </w:trPr>
        <w:tc>
          <w:tcPr>
            <w:tcW w:w="1101" w:type="dxa"/>
          </w:tcPr>
          <w:p w14:paraId="3D8AD27A" w14:textId="40BE9AB9" w:rsidR="00F74205" w:rsidRPr="00616F22" w:rsidRDefault="00F74205" w:rsidP="00F74205">
            <w:pPr>
              <w:pStyle w:val="TAL"/>
              <w:rPr>
                <w:rFonts w:cs="Arial"/>
                <w:color w:val="444444"/>
                <w:szCs w:val="18"/>
              </w:rPr>
            </w:pPr>
            <w:r w:rsidRPr="00216C68">
              <w:rPr>
                <w:rFonts w:cs="Arial"/>
                <w:color w:val="444444"/>
                <w:szCs w:val="18"/>
              </w:rPr>
              <w:t>870014</w:t>
            </w:r>
          </w:p>
        </w:tc>
        <w:tc>
          <w:tcPr>
            <w:tcW w:w="3326" w:type="dxa"/>
          </w:tcPr>
          <w:p w14:paraId="11B96A11" w14:textId="6B428CD6" w:rsidR="00F74205" w:rsidRPr="00616F22" w:rsidRDefault="00F74205" w:rsidP="00F74205">
            <w:pPr>
              <w:pStyle w:val="TAL"/>
              <w:rPr>
                <w:rFonts w:cs="Arial"/>
                <w:color w:val="444444"/>
                <w:szCs w:val="18"/>
              </w:rPr>
            </w:pPr>
            <w:r w:rsidRPr="00216C68">
              <w:rPr>
                <w:rFonts w:cs="Arial"/>
                <w:color w:val="444444"/>
                <w:szCs w:val="18"/>
              </w:rPr>
              <w:t>Study on Multicast Architecture Enhancements for 5G Media Streaming</w:t>
            </w:r>
          </w:p>
        </w:tc>
        <w:tc>
          <w:tcPr>
            <w:tcW w:w="5099" w:type="dxa"/>
          </w:tcPr>
          <w:p w14:paraId="1126B631" w14:textId="7321E194" w:rsidR="00F74205" w:rsidRPr="00097D12" w:rsidRDefault="00F74205" w:rsidP="00F74205">
            <w:pPr>
              <w:pStyle w:val="Guidance"/>
              <w:rPr>
                <w:rFonts w:eastAsia="SimSun"/>
                <w:lang w:eastAsia="zh-CN"/>
              </w:rPr>
            </w:pPr>
            <w:r w:rsidRPr="00562689">
              <w:rPr>
                <w:rFonts w:eastAsia="SimSun"/>
                <w:lang w:eastAsia="zh-CN"/>
              </w:rPr>
              <w:t>Data distribution over 5G MBS c</w:t>
            </w:r>
            <w:r>
              <w:t>an be implemented as one kinds of data delivery service by enabler layer.</w:t>
            </w:r>
          </w:p>
        </w:tc>
      </w:tr>
    </w:tbl>
    <w:p w14:paraId="6BC7072F" w14:textId="77777777" w:rsidR="006C2E80" w:rsidRDefault="006C2E80" w:rsidP="006C2E80">
      <w:pPr>
        <w:pStyle w:val="FP"/>
      </w:pPr>
    </w:p>
    <w:p w14:paraId="424DD1E0" w14:textId="765589BC" w:rsidR="00A9188C" w:rsidRPr="006C2E80" w:rsidRDefault="00A9188C" w:rsidP="006C2E80">
      <w:pPr>
        <w:pStyle w:val="Guidance"/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36D678BE" w14:textId="7BA15201" w:rsidR="00F74205" w:rsidRDefault="00F74205" w:rsidP="00F74205">
      <w:pPr>
        <w:rPr>
          <w:lang w:val="en-US" w:eastAsia="en-US"/>
        </w:rPr>
      </w:pPr>
      <w:r w:rsidRPr="0029682A">
        <w:rPr>
          <w:lang w:val="en-US" w:eastAsia="en-US"/>
        </w:rPr>
        <w:t>Application Content</w:t>
      </w:r>
      <w:r w:rsidRPr="0029682A">
        <w:rPr>
          <w:rFonts w:hint="eastAsia"/>
          <w:lang w:val="en-US" w:eastAsia="en-US"/>
        </w:rPr>
        <w:t>/</w:t>
      </w:r>
      <w:r w:rsidRPr="0029682A">
        <w:rPr>
          <w:lang w:val="en-US" w:eastAsia="en-US"/>
        </w:rPr>
        <w:t>Data delivery service can be implemented as an application enabler layer capability, and provided by PLMN/third party to application provider.</w:t>
      </w:r>
    </w:p>
    <w:p w14:paraId="6688D6BB" w14:textId="5CE2D8A7" w:rsidR="00F74205" w:rsidRPr="0029682A" w:rsidRDefault="00F74205" w:rsidP="00F74205">
      <w:pPr>
        <w:rPr>
          <w:lang w:val="en-US" w:eastAsia="en-US"/>
        </w:rPr>
      </w:pPr>
      <w:r>
        <w:rPr>
          <w:lang w:val="en-US" w:eastAsia="en-US"/>
        </w:rPr>
        <w:t>In stage 1</w:t>
      </w:r>
      <w:r w:rsidRPr="0029682A">
        <w:rPr>
          <w:lang w:val="en-US" w:eastAsia="en-US"/>
        </w:rPr>
        <w:t xml:space="preserve"> TS 22.261</w:t>
      </w:r>
      <w:r>
        <w:rPr>
          <w:lang w:val="en-US" w:eastAsia="en-US"/>
        </w:rPr>
        <w:t xml:space="preserve"> clause 6.6.1</w:t>
      </w:r>
      <w:r w:rsidRPr="0029682A">
        <w:rPr>
          <w:lang w:val="en-US" w:eastAsia="en-US"/>
        </w:rPr>
        <w:t xml:space="preserve">, In-network content caching </w:t>
      </w:r>
      <w:r>
        <w:rPr>
          <w:lang w:val="en-US" w:eastAsia="en-US"/>
        </w:rPr>
        <w:t xml:space="preserve">for </w:t>
      </w:r>
      <w:r>
        <w:t>efficient content delivery</w:t>
      </w:r>
      <w:r w:rsidRPr="0029682A">
        <w:rPr>
          <w:lang w:val="en-US" w:eastAsia="en-US"/>
        </w:rPr>
        <w:t xml:space="preserve"> is described as one example:</w:t>
      </w:r>
    </w:p>
    <w:p w14:paraId="2AA2B141" w14:textId="060E2D57" w:rsidR="00F74205" w:rsidRPr="0029682A" w:rsidRDefault="00F74205" w:rsidP="00F74205">
      <w:pPr>
        <w:rPr>
          <w:i/>
          <w:lang w:val="en-US" w:eastAsia="en-US"/>
        </w:rPr>
      </w:pPr>
      <w:r>
        <w:rPr>
          <w:i/>
          <w:lang w:val="en-US" w:eastAsia="en-US"/>
        </w:rPr>
        <w:t>"</w:t>
      </w:r>
      <w:r w:rsidRPr="0029682A">
        <w:rPr>
          <w:i/>
          <w:lang w:val="en-US" w:eastAsia="en-US"/>
        </w:rPr>
        <w:t xml:space="preserve">Subject to service agreement between the operator and the content provider, the information of content and content itself can be aware by operator. </w:t>
      </w:r>
      <w:bookmarkStart w:id="8" w:name="OLE_LINK32"/>
      <w:bookmarkStart w:id="9" w:name="OLE_LINK33"/>
      <w:r w:rsidRPr="0029682A">
        <w:rPr>
          <w:i/>
          <w:lang w:val="en-US" w:eastAsia="en-US"/>
        </w:rPr>
        <w:t>In-network content caching</w:t>
      </w:r>
      <w:bookmarkEnd w:id="8"/>
      <w:bookmarkEnd w:id="9"/>
      <w:r w:rsidRPr="0029682A">
        <w:rPr>
          <w:i/>
          <w:lang w:val="en-US" w:eastAsia="en-US"/>
        </w:rPr>
        <w:t xml:space="preserve"> provided by the operator, a third-party or both, can improve user experience, reduce backhaul resource usage and utili</w:t>
      </w:r>
      <w:r>
        <w:rPr>
          <w:i/>
          <w:lang w:val="en-US" w:eastAsia="en-US"/>
        </w:rPr>
        <w:t>ze radio resource efficiently."</w:t>
      </w:r>
    </w:p>
    <w:p w14:paraId="6FF192F8" w14:textId="4624EEA6" w:rsidR="00F74205" w:rsidRDefault="00F74205" w:rsidP="00F74205">
      <w:pPr>
        <w:rPr>
          <w:lang w:val="en-US" w:eastAsia="zh-CN"/>
        </w:rPr>
      </w:pPr>
      <w:r>
        <w:rPr>
          <w:lang w:val="en-US" w:eastAsia="zh-CN"/>
        </w:rPr>
        <w:t>In SA2, SA4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and SA6, there are also several example</w:t>
      </w:r>
      <w:r w:rsidR="003C7072">
        <w:rPr>
          <w:lang w:val="en-US" w:eastAsia="zh-CN"/>
        </w:rPr>
        <w:t>s</w:t>
      </w:r>
      <w:r>
        <w:rPr>
          <w:lang w:val="en-US" w:eastAsia="zh-CN"/>
        </w:rPr>
        <w:t xml:space="preserve"> of application content</w:t>
      </w:r>
      <w:r>
        <w:rPr>
          <w:rFonts w:hint="eastAsia"/>
          <w:lang w:val="en-US" w:eastAsia="zh-CN"/>
        </w:rPr>
        <w:t>/</w:t>
      </w:r>
      <w:r>
        <w:rPr>
          <w:lang w:val="en-US" w:eastAsia="zh-CN"/>
        </w:rPr>
        <w:t xml:space="preserve">data delivery related services (e.g. </w:t>
      </w:r>
      <w:r w:rsidR="003C7072">
        <w:rPr>
          <w:lang w:val="en-US" w:eastAsia="zh-CN"/>
        </w:rPr>
        <w:t>E2E redundant user plane paths for URLLC applications</w:t>
      </w:r>
      <w:r w:rsidR="00982D25">
        <w:rPr>
          <w:lang w:val="en-US" w:eastAsia="zh-CN"/>
        </w:rPr>
        <w:t xml:space="preserve">, </w:t>
      </w:r>
      <w:r>
        <w:rPr>
          <w:lang w:val="en-US" w:eastAsia="zh-CN"/>
        </w:rPr>
        <w:t>MBSTF for 5G MBS data, 5G MSd AS for 5G Media streaming delivery</w:t>
      </w:r>
      <w:r>
        <w:rPr>
          <w:rFonts w:hint="eastAsia"/>
          <w:lang w:val="en-US" w:eastAsia="zh-CN"/>
        </w:rPr>
        <w:t>,</w:t>
      </w:r>
      <w:r>
        <w:rPr>
          <w:lang w:val="en-US" w:eastAsia="zh-CN"/>
        </w:rPr>
        <w:t xml:space="preserve"> MSGin5G service</w:t>
      </w:r>
      <w:r>
        <w:rPr>
          <w:rFonts w:hint="eastAsia"/>
          <w:lang w:val="en-US" w:eastAsia="zh-CN"/>
        </w:rPr>
        <w:t>)</w:t>
      </w:r>
      <w:r>
        <w:rPr>
          <w:lang w:val="en-US" w:eastAsia="zh-CN"/>
        </w:rPr>
        <w:t>, which can be implemented by PLMN</w:t>
      </w:r>
      <w:r>
        <w:rPr>
          <w:rFonts w:hint="eastAsia"/>
          <w:lang w:val="en-US" w:eastAsia="zh-CN"/>
        </w:rPr>
        <w:t>/</w:t>
      </w:r>
      <w:r>
        <w:rPr>
          <w:lang w:val="en-US" w:eastAsia="zh-CN"/>
        </w:rPr>
        <w:t>third party as one enablement service and exposes related API to application provider.</w:t>
      </w:r>
    </w:p>
    <w:p w14:paraId="0CA69E13" w14:textId="3B3B6E64" w:rsidR="006C2E80" w:rsidRPr="006C2E80" w:rsidRDefault="005A1EB6" w:rsidP="00F74205">
      <w:r>
        <w:rPr>
          <w:lang w:val="en-US" w:eastAsia="zh-CN"/>
        </w:rPr>
        <w:t>Hence</w:t>
      </w:r>
      <w:r w:rsidR="00982D25">
        <w:rPr>
          <w:lang w:val="en-US" w:eastAsia="zh-CN"/>
        </w:rPr>
        <w:t xml:space="preserve">, it is </w:t>
      </w:r>
      <w:r>
        <w:rPr>
          <w:lang w:val="en-US" w:eastAsia="zh-CN"/>
        </w:rPr>
        <w:t>beneficial</w:t>
      </w:r>
      <w:r w:rsidR="00982D25">
        <w:rPr>
          <w:lang w:val="en-US" w:eastAsia="zh-CN"/>
        </w:rPr>
        <w:t xml:space="preserve"> to provide application support layer functions for efficient data distribution, delivery and caching towards the vertical applications.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788D8C78" w14:textId="2BE5F690" w:rsidR="00982D25" w:rsidRPr="00982D25" w:rsidRDefault="00982D25" w:rsidP="00982D25">
      <w:pPr>
        <w:pStyle w:val="Guidance"/>
        <w:rPr>
          <w:i w:val="0"/>
        </w:rPr>
      </w:pPr>
      <w:r>
        <w:rPr>
          <w:i w:val="0"/>
        </w:rPr>
        <w:t>The objectives of the study of</w:t>
      </w:r>
      <w:r w:rsidRPr="00982D25">
        <w:rPr>
          <w:i w:val="0"/>
        </w:rPr>
        <w:t xml:space="preserve"> a SEAL data delivery enabler to support different types of applications include:</w:t>
      </w:r>
    </w:p>
    <w:p w14:paraId="6952C2D0" w14:textId="226B4994" w:rsidR="00982D25" w:rsidRDefault="00982D25" w:rsidP="00982D25">
      <w:pPr>
        <w:pStyle w:val="B1"/>
      </w:pPr>
      <w:r>
        <w:t>1.</w:t>
      </w:r>
      <w:r>
        <w:tab/>
      </w:r>
      <w:r w:rsidR="005A1EB6" w:rsidRPr="00982D25">
        <w:t>Analyse</w:t>
      </w:r>
      <w:r w:rsidRPr="00982D25">
        <w:t xml:space="preserve"> the use cases and requirements (e.g. stage 1 requirements in TS 22.261) for the need of application layer support mechanisms to efficiently distribute and deliver the application content/data to the UE.</w:t>
      </w:r>
    </w:p>
    <w:p w14:paraId="4A552977" w14:textId="58B83B8B" w:rsidR="00982D25" w:rsidRPr="00982D25" w:rsidRDefault="00982D25" w:rsidP="00982D25">
      <w:pPr>
        <w:pStyle w:val="B1"/>
      </w:pPr>
      <w:r>
        <w:t>2.</w:t>
      </w:r>
      <w:r>
        <w:tab/>
      </w:r>
      <w:r w:rsidRPr="00982D25">
        <w:t>Identify key issues based on 1), study the potential solutions and develop a suitable overall application framework/enabling layer platform architecture for application data delivery considering the following aspects but not limited to:</w:t>
      </w:r>
    </w:p>
    <w:p w14:paraId="04F7366F" w14:textId="7C777573" w:rsidR="00982D25" w:rsidRPr="00982D25" w:rsidRDefault="00982D25" w:rsidP="00DC085B">
      <w:pPr>
        <w:pStyle w:val="B2"/>
      </w:pPr>
      <w:r>
        <w:t>a.</w:t>
      </w:r>
      <w:r>
        <w:tab/>
      </w:r>
      <w:r w:rsidRPr="00982D25">
        <w:t>How to integrate all the 3GPP application data delivery</w:t>
      </w:r>
      <w:r w:rsidR="00DC085B">
        <w:t xml:space="preserve"> (e.g. </w:t>
      </w:r>
      <w:r w:rsidRPr="00982D25">
        <w:t xml:space="preserve">potentially integrating </w:t>
      </w:r>
      <w:r>
        <w:t>with</w:t>
      </w:r>
      <w:r w:rsidRPr="00982D25">
        <w:t xml:space="preserve"> MS</w:t>
      </w:r>
      <w:r>
        <w:t>G</w:t>
      </w:r>
      <w:r w:rsidRPr="00982D25">
        <w:t>in5G</w:t>
      </w:r>
      <w:r w:rsidR="00DC085B">
        <w:t>, p</w:t>
      </w:r>
      <w:r>
        <w:t>otentially integrating MB</w:t>
      </w:r>
      <w:r w:rsidRPr="00982D25">
        <w:t>SF-U for data delivery over 5G MBS</w:t>
      </w:r>
      <w:r w:rsidR="00DC085B">
        <w:t>)</w:t>
      </w:r>
    </w:p>
    <w:p w14:paraId="1AEFF2D4" w14:textId="0021335B" w:rsidR="00982D25" w:rsidRPr="00982D25" w:rsidRDefault="00982D25" w:rsidP="00982D25">
      <w:pPr>
        <w:pStyle w:val="B2"/>
      </w:pPr>
      <w:r>
        <w:t>b.</w:t>
      </w:r>
      <w:r>
        <w:tab/>
      </w:r>
      <w:r w:rsidRPr="00982D25">
        <w:t>Define new capabilities including, but not limited to</w:t>
      </w:r>
    </w:p>
    <w:p w14:paraId="024372D4" w14:textId="14BBE28F" w:rsidR="00982D25" w:rsidRPr="00982D25" w:rsidRDefault="00982D25" w:rsidP="00982D25">
      <w:pPr>
        <w:pStyle w:val="B3"/>
      </w:pPr>
      <w:r>
        <w:t>-</w:t>
      </w:r>
      <w:r>
        <w:tab/>
      </w:r>
      <w:r w:rsidRPr="00982D25">
        <w:t>Caching, distribution and delivery of application content/data for multiple vertical applications.</w:t>
      </w:r>
    </w:p>
    <w:p w14:paraId="7098F140" w14:textId="0A1CCE37" w:rsidR="00982D25" w:rsidRPr="00982D25" w:rsidRDefault="00982D25" w:rsidP="00982D25">
      <w:pPr>
        <w:pStyle w:val="B3"/>
      </w:pPr>
      <w:r>
        <w:lastRenderedPageBreak/>
        <w:t>-</w:t>
      </w:r>
      <w:r>
        <w:tab/>
      </w:r>
      <w:r w:rsidRPr="00982D25">
        <w:t>Supporting more application data types (e.g</w:t>
      </w:r>
      <w:r>
        <w:t>.</w:t>
      </w:r>
      <w:r w:rsidRPr="00982D25">
        <w:t xml:space="preserve"> file, machine control).</w:t>
      </w:r>
    </w:p>
    <w:p w14:paraId="366C13F9" w14:textId="0E1FCECD" w:rsidR="00982D25" w:rsidRPr="00982D25" w:rsidRDefault="00982D25" w:rsidP="00982D25">
      <w:pPr>
        <w:pStyle w:val="B3"/>
      </w:pPr>
      <w:r>
        <w:t>-</w:t>
      </w:r>
      <w:r>
        <w:tab/>
      </w:r>
      <w:r w:rsidRPr="00982D25">
        <w:t>Optimize the use of Transport layer connection (e.g</w:t>
      </w:r>
      <w:r>
        <w:t>.</w:t>
      </w:r>
      <w:r w:rsidRPr="00982D25">
        <w:t xml:space="preserve"> TCP/UDP including lossless transmission considering UE mobility) for the above capabilities.</w:t>
      </w:r>
    </w:p>
    <w:p w14:paraId="6B46FB44" w14:textId="754D5880" w:rsidR="00982D25" w:rsidRPr="00982D25" w:rsidRDefault="00982D25" w:rsidP="00982D25">
      <w:pPr>
        <w:pStyle w:val="B3"/>
      </w:pPr>
      <w:r>
        <w:t>-</w:t>
      </w:r>
      <w:r>
        <w:tab/>
      </w:r>
      <w:r w:rsidRPr="00982D25">
        <w:t xml:space="preserve">Enhanced QoE/QoS measurement mechanism of E2E data delivery. </w:t>
      </w:r>
    </w:p>
    <w:p w14:paraId="35497DB0" w14:textId="33491206" w:rsidR="00F41A27" w:rsidRPr="00982D25" w:rsidRDefault="00982D25" w:rsidP="00982D25">
      <w:pPr>
        <w:pStyle w:val="B3"/>
      </w:pPr>
      <w:r>
        <w:t>-</w:t>
      </w:r>
      <w:r>
        <w:tab/>
      </w:r>
      <w:r w:rsidRPr="00982D25">
        <w:t>E2E URLLC data delivery mechanism.</w:t>
      </w:r>
    </w:p>
    <w:p w14:paraId="157F3CB1" w14:textId="77777777" w:rsidR="006C2E80" w:rsidRPr="006C2E80" w:rsidRDefault="006C2E80" w:rsidP="006C2E80"/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18A28C1E" w:rsidR="00FF3F0C" w:rsidRPr="00982D25" w:rsidRDefault="00BA7155" w:rsidP="006C2E80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In</w:t>
            </w:r>
            <w:r w:rsidR="00982D25" w:rsidRPr="00982D25">
              <w:rPr>
                <w:i w:val="0"/>
              </w:rPr>
              <w:t>ternal TR</w:t>
            </w:r>
          </w:p>
        </w:tc>
        <w:tc>
          <w:tcPr>
            <w:tcW w:w="1134" w:type="dxa"/>
          </w:tcPr>
          <w:p w14:paraId="73DD2455" w14:textId="2F2FE85A" w:rsidR="00BB5EBF" w:rsidRPr="006C2E80" w:rsidRDefault="00982D25" w:rsidP="006C2E80">
            <w:pPr>
              <w:pStyle w:val="Guidance"/>
              <w:spacing w:after="0"/>
            </w:pPr>
            <w:r>
              <w:t>23.SEALDD</w:t>
            </w:r>
          </w:p>
        </w:tc>
        <w:tc>
          <w:tcPr>
            <w:tcW w:w="2409" w:type="dxa"/>
          </w:tcPr>
          <w:p w14:paraId="05C7C805" w14:textId="0922158E" w:rsidR="00FF3F0C" w:rsidRPr="00982D25" w:rsidRDefault="00982D25" w:rsidP="006C2E80">
            <w:pPr>
              <w:pStyle w:val="Guidance"/>
              <w:spacing w:after="0"/>
              <w:rPr>
                <w:i w:val="0"/>
              </w:rPr>
            </w:pPr>
            <w:r w:rsidRPr="00982D25">
              <w:rPr>
                <w:i w:val="0"/>
              </w:rPr>
              <w:t>Study on SEAL data delivery enabler for vertical applications</w:t>
            </w:r>
          </w:p>
        </w:tc>
        <w:tc>
          <w:tcPr>
            <w:tcW w:w="993" w:type="dxa"/>
          </w:tcPr>
          <w:p w14:paraId="2026DA9C" w14:textId="4832F653" w:rsidR="00BA7155" w:rsidRPr="00BA7155" w:rsidRDefault="00BA7155" w:rsidP="00BA7155">
            <w:pPr>
              <w:pStyle w:val="Guidance"/>
              <w:spacing w:after="0"/>
              <w:rPr>
                <w:i w:val="0"/>
              </w:rPr>
            </w:pPr>
            <w:r w:rsidRPr="00BA7155">
              <w:rPr>
                <w:i w:val="0"/>
              </w:rPr>
              <w:t>SA#9</w:t>
            </w:r>
            <w:r w:rsidR="00F34C66">
              <w:rPr>
                <w:i w:val="0"/>
              </w:rPr>
              <w:t>5</w:t>
            </w:r>
          </w:p>
          <w:p w14:paraId="2D7CEA56" w14:textId="5B5218FB" w:rsidR="00FF3F0C" w:rsidRPr="006C2E80" w:rsidRDefault="00BA7155" w:rsidP="00F34C66">
            <w:pPr>
              <w:pStyle w:val="Guidance"/>
              <w:spacing w:after="0"/>
            </w:pPr>
            <w:r w:rsidRPr="00BA7155">
              <w:rPr>
                <w:i w:val="0"/>
              </w:rPr>
              <w:t>(</w:t>
            </w:r>
            <w:r w:rsidR="00F34C66">
              <w:rPr>
                <w:i w:val="0"/>
              </w:rPr>
              <w:t>Mar</w:t>
            </w:r>
            <w:r w:rsidRPr="00BA7155">
              <w:rPr>
                <w:i w:val="0"/>
              </w:rPr>
              <w:t xml:space="preserve"> 202</w:t>
            </w:r>
            <w:r w:rsidR="00F34C66">
              <w:rPr>
                <w:i w:val="0"/>
              </w:rPr>
              <w:t>2</w:t>
            </w:r>
            <w:r w:rsidRPr="00BA7155">
              <w:rPr>
                <w:i w:val="0"/>
              </w:rPr>
              <w:t>)</w:t>
            </w:r>
          </w:p>
        </w:tc>
        <w:tc>
          <w:tcPr>
            <w:tcW w:w="1074" w:type="dxa"/>
          </w:tcPr>
          <w:p w14:paraId="4D379660" w14:textId="320751A5" w:rsidR="00BA7155" w:rsidRPr="00BA7155" w:rsidRDefault="00BA7155" w:rsidP="00BA7155">
            <w:pPr>
              <w:pStyle w:val="Guidance"/>
              <w:spacing w:after="0"/>
              <w:rPr>
                <w:i w:val="0"/>
              </w:rPr>
            </w:pPr>
            <w:r w:rsidRPr="00BA7155">
              <w:rPr>
                <w:i w:val="0"/>
              </w:rPr>
              <w:t>SA#9</w:t>
            </w:r>
            <w:r w:rsidR="00F34C66">
              <w:rPr>
                <w:i w:val="0"/>
              </w:rPr>
              <w:t>6</w:t>
            </w:r>
          </w:p>
          <w:p w14:paraId="47484899" w14:textId="565D6B94" w:rsidR="00FF3F0C" w:rsidRPr="006C2E80" w:rsidRDefault="00BA7155" w:rsidP="00F34C66">
            <w:pPr>
              <w:pStyle w:val="Guidance"/>
              <w:spacing w:after="0"/>
            </w:pPr>
            <w:r w:rsidRPr="00BA7155">
              <w:rPr>
                <w:i w:val="0"/>
              </w:rPr>
              <w:t>(</w:t>
            </w:r>
            <w:r w:rsidR="00F34C66">
              <w:rPr>
                <w:i w:val="0"/>
              </w:rPr>
              <w:t>Jun</w:t>
            </w:r>
            <w:bookmarkStart w:id="10" w:name="_GoBack"/>
            <w:bookmarkEnd w:id="10"/>
            <w:r w:rsidRPr="00BA7155">
              <w:rPr>
                <w:i w:val="0"/>
              </w:rPr>
              <w:t xml:space="preserve"> 2022)</w:t>
            </w:r>
          </w:p>
        </w:tc>
        <w:tc>
          <w:tcPr>
            <w:tcW w:w="2186" w:type="dxa"/>
          </w:tcPr>
          <w:p w14:paraId="3B160081" w14:textId="10E43214" w:rsidR="00FF3F0C" w:rsidRPr="00BA7155" w:rsidRDefault="00BA7155" w:rsidP="00BA7155">
            <w:pPr>
              <w:pStyle w:val="Guidance"/>
              <w:spacing w:after="0"/>
              <w:rPr>
                <w:i w:val="0"/>
              </w:rPr>
            </w:pPr>
            <w:r w:rsidRPr="00BA7155">
              <w:rPr>
                <w:i w:val="0"/>
              </w:rPr>
              <w:t>Niranth Amogh</w:t>
            </w:r>
            <w:r w:rsidR="00FF3F0C" w:rsidRPr="00BA7155">
              <w:rPr>
                <w:i w:val="0"/>
              </w:rPr>
              <w:t>,</w:t>
            </w:r>
            <w:r w:rsidRPr="00BA7155">
              <w:rPr>
                <w:i w:val="0"/>
              </w:rPr>
              <w:t xml:space="preserve"> Huawei Telecommunications India</w:t>
            </w:r>
            <w:r w:rsidR="00FF3F0C" w:rsidRPr="00BA7155">
              <w:rPr>
                <w:i w:val="0"/>
              </w:rPr>
              <w:t xml:space="preserve">, </w:t>
            </w:r>
            <w:r w:rsidRPr="00BA7155">
              <w:rPr>
                <w:i w:val="0"/>
              </w:rPr>
              <w:t>namogh@huawei.com</w:t>
            </w: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FF3F0C" w:rsidRDefault="006C2E80" w:rsidP="006C2E80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6C2E80">
            <w:pPr>
              <w:pStyle w:val="TAL"/>
            </w:pPr>
          </w:p>
        </w:tc>
      </w:tr>
    </w:tbl>
    <w:p w14:paraId="3D972A4A" w14:textId="77777777" w:rsidR="006C2E80" w:rsidRDefault="006C2E80" w:rsidP="006C2E80">
      <w:pPr>
        <w:pStyle w:val="FP"/>
      </w:pPr>
    </w:p>
    <w:p w14:paraId="5B510A00" w14:textId="77777777" w:rsidR="00102222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9428A9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5C784DED" w:rsidR="009428A9" w:rsidRPr="006C2E80" w:rsidRDefault="009428A9" w:rsidP="006C2E80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90" w14:textId="213DD746" w:rsidR="009428A9" w:rsidRPr="006C2E80" w:rsidRDefault="009428A9" w:rsidP="006C2E80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4DA07F3B" w:rsidR="009428A9" w:rsidRPr="006C2E80" w:rsidRDefault="009428A9" w:rsidP="006C2E80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1D61D7CC" w:rsidR="009428A9" w:rsidRPr="006C2E80" w:rsidRDefault="009428A9" w:rsidP="006C2E80">
            <w:pPr>
              <w:pStyle w:val="Guidance"/>
              <w:spacing w:after="0"/>
            </w:pP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E527177" w14:textId="78B15022" w:rsidR="00BA7155" w:rsidRPr="00BA7155" w:rsidRDefault="00BA7155" w:rsidP="006C2E80">
      <w:pPr>
        <w:pStyle w:val="Guidance"/>
        <w:rPr>
          <w:i w:val="0"/>
        </w:rPr>
      </w:pPr>
      <w:r w:rsidRPr="00BA7155">
        <w:rPr>
          <w:i w:val="0"/>
        </w:rPr>
        <w:t>Niranth Amogh, Huawei Telecommunications India, namogh@huawei.com</w:t>
      </w:r>
    </w:p>
    <w:p w14:paraId="651B77F9" w14:textId="77777777" w:rsidR="006C2E80" w:rsidRPr="006C2E80" w:rsidRDefault="006C2E80" w:rsidP="006C2E80"/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455C3118" w14:textId="787141C5" w:rsidR="00BA7155" w:rsidRPr="00BA7155" w:rsidRDefault="00BA7155" w:rsidP="006C2E80">
      <w:pPr>
        <w:pStyle w:val="Guidance"/>
        <w:rPr>
          <w:i w:val="0"/>
        </w:rPr>
      </w:pPr>
      <w:r w:rsidRPr="00BA7155">
        <w:rPr>
          <w:i w:val="0"/>
        </w:rPr>
        <w:t>SA6</w:t>
      </w:r>
    </w:p>
    <w:p w14:paraId="5BA7F984" w14:textId="77777777" w:rsidR="00557B2E" w:rsidRPr="00557B2E" w:rsidRDefault="00557B2E" w:rsidP="006C2E80"/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12769CAC" w14:textId="2D0305AD" w:rsidR="00BA7155" w:rsidRPr="00BA7155" w:rsidRDefault="00BA7155" w:rsidP="006C2E80">
      <w:pPr>
        <w:pStyle w:val="Guidance"/>
        <w:rPr>
          <w:i w:val="0"/>
        </w:rPr>
      </w:pPr>
      <w:r w:rsidRPr="00BA7155">
        <w:rPr>
          <w:i w:val="0"/>
        </w:rPr>
        <w:t>SA1 on service aspects, SA2 on aspects related to 3GPP system, SA3 on aspects related to security, SA4 o</w:t>
      </w:r>
      <w:r>
        <w:rPr>
          <w:i w:val="0"/>
        </w:rPr>
        <w:t>n aspects related to media streaming</w:t>
      </w:r>
      <w:r w:rsidRPr="00BA7155">
        <w:rPr>
          <w:i w:val="0"/>
        </w:rPr>
        <w:t>, SA5 on aspects related to charging.</w:t>
      </w:r>
    </w:p>
    <w:p w14:paraId="4CDD53C1" w14:textId="77777777" w:rsidR="006C2E80" w:rsidRPr="00557B2E" w:rsidRDefault="006C2E80" w:rsidP="006C2E80"/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67FD94EA" w:rsidR="0033027D" w:rsidRPr="006C2E80" w:rsidRDefault="0033027D" w:rsidP="006C2E80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62C9844A" w:rsidR="00557B2E" w:rsidRDefault="00BA7155" w:rsidP="001C5C86">
            <w:pPr>
              <w:pStyle w:val="TAL"/>
            </w:pPr>
            <w:r>
              <w:t>Huawei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588B20CD" w:rsidR="0048267C" w:rsidRDefault="00BA7155" w:rsidP="001C5C86">
            <w:pPr>
              <w:pStyle w:val="TAL"/>
            </w:pPr>
            <w:r>
              <w:t>Hisilicon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536B8C72" w:rsidR="0048267C" w:rsidRDefault="0048267C" w:rsidP="001C5C86">
            <w:pPr>
              <w:pStyle w:val="TAL"/>
            </w:pP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5FF7D957" w:rsidR="003C7072" w:rsidRDefault="003C7072" w:rsidP="001C5C86">
            <w:pPr>
              <w:pStyle w:val="TAL"/>
            </w:pP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4259B5F9" w:rsidR="00025316" w:rsidRDefault="00025316" w:rsidP="001C5C86">
            <w:pPr>
              <w:pStyle w:val="TAL"/>
            </w:pP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06A6E35C" w:rsidR="00025316" w:rsidRDefault="00025316" w:rsidP="001C5C86">
            <w:pPr>
              <w:pStyle w:val="TAL"/>
            </w:pPr>
          </w:p>
        </w:tc>
      </w:tr>
      <w:tr w:rsidR="003C7072" w14:paraId="31762B35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4DF3160" w14:textId="39B44298" w:rsidR="003C7072" w:rsidRDefault="003C7072" w:rsidP="001C5C86">
            <w:pPr>
              <w:pStyle w:val="TAL"/>
            </w:pPr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4F6E31" w14:textId="77777777" w:rsidR="003E5A4D" w:rsidRDefault="003E5A4D">
      <w:r>
        <w:separator/>
      </w:r>
    </w:p>
  </w:endnote>
  <w:endnote w:type="continuationSeparator" w:id="0">
    <w:p w14:paraId="0532BFD9" w14:textId="77777777" w:rsidR="003E5A4D" w:rsidRDefault="003E5A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BA43248" w14:textId="77777777" w:rsidR="003E5A4D" w:rsidRDefault="003E5A4D">
      <w:r>
        <w:separator/>
      </w:r>
    </w:p>
  </w:footnote>
  <w:footnote w:type="continuationSeparator" w:id="0">
    <w:p w14:paraId="1D695CFD" w14:textId="77777777" w:rsidR="003E5A4D" w:rsidRDefault="003E5A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3" type="#_x0000_t75" style="width:33pt;height:24pt" o:bullet="t">
        <v:imagedata r:id="rId1" o:title="artA52A"/>
      </v:shape>
    </w:pict>
  </w:numPicBullet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5"/>
  </w:num>
  <w:num w:numId="5">
    <w:abstractNumId w:val="9"/>
  </w:num>
  <w:num w:numId="6">
    <w:abstractNumId w:val="8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7C06"/>
    <w:rsid w:val="00044DAE"/>
    <w:rsid w:val="00052BF8"/>
    <w:rsid w:val="00057116"/>
    <w:rsid w:val="00064CB2"/>
    <w:rsid w:val="00066954"/>
    <w:rsid w:val="00067741"/>
    <w:rsid w:val="00072A56"/>
    <w:rsid w:val="00082CCB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7B5D"/>
    <w:rsid w:val="00133B51"/>
    <w:rsid w:val="00171925"/>
    <w:rsid w:val="00173998"/>
    <w:rsid w:val="00174617"/>
    <w:rsid w:val="001759A7"/>
    <w:rsid w:val="001A4192"/>
    <w:rsid w:val="001A7910"/>
    <w:rsid w:val="001C5C86"/>
    <w:rsid w:val="001C718D"/>
    <w:rsid w:val="001E14C4"/>
    <w:rsid w:val="001F7D5F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83472"/>
    <w:rsid w:val="002944FD"/>
    <w:rsid w:val="002C1C50"/>
    <w:rsid w:val="002E6A7D"/>
    <w:rsid w:val="002E7A9E"/>
    <w:rsid w:val="002F3C41"/>
    <w:rsid w:val="002F6C5C"/>
    <w:rsid w:val="0030045C"/>
    <w:rsid w:val="003205AD"/>
    <w:rsid w:val="00321FF1"/>
    <w:rsid w:val="0033027D"/>
    <w:rsid w:val="00335107"/>
    <w:rsid w:val="00335FB2"/>
    <w:rsid w:val="00344158"/>
    <w:rsid w:val="00347B74"/>
    <w:rsid w:val="00355CB6"/>
    <w:rsid w:val="00366257"/>
    <w:rsid w:val="0038516D"/>
    <w:rsid w:val="003869D7"/>
    <w:rsid w:val="003A08AA"/>
    <w:rsid w:val="003A1EB0"/>
    <w:rsid w:val="003C0F14"/>
    <w:rsid w:val="003C2DA6"/>
    <w:rsid w:val="003C6DA6"/>
    <w:rsid w:val="003C7072"/>
    <w:rsid w:val="003D2781"/>
    <w:rsid w:val="003D62A9"/>
    <w:rsid w:val="003D7E29"/>
    <w:rsid w:val="003E5A4D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C634D"/>
    <w:rsid w:val="004D24B9"/>
    <w:rsid w:val="004E2CE2"/>
    <w:rsid w:val="004E313F"/>
    <w:rsid w:val="004E5172"/>
    <w:rsid w:val="004E6F8A"/>
    <w:rsid w:val="00502CD2"/>
    <w:rsid w:val="00504E33"/>
    <w:rsid w:val="0054287C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A1EB6"/>
    <w:rsid w:val="005A3D4D"/>
    <w:rsid w:val="005A47B8"/>
    <w:rsid w:val="005A7577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62741"/>
    <w:rsid w:val="006633A4"/>
    <w:rsid w:val="00667DD2"/>
    <w:rsid w:val="00671BBB"/>
    <w:rsid w:val="00682237"/>
    <w:rsid w:val="006976AA"/>
    <w:rsid w:val="006A0EF8"/>
    <w:rsid w:val="006A45BA"/>
    <w:rsid w:val="006B4280"/>
    <w:rsid w:val="006B4B1C"/>
    <w:rsid w:val="006C2E80"/>
    <w:rsid w:val="006C4991"/>
    <w:rsid w:val="006E0F19"/>
    <w:rsid w:val="006E1FDA"/>
    <w:rsid w:val="006E5E87"/>
    <w:rsid w:val="006F1A44"/>
    <w:rsid w:val="00706A1A"/>
    <w:rsid w:val="00707673"/>
    <w:rsid w:val="007162BE"/>
    <w:rsid w:val="00721122"/>
    <w:rsid w:val="00722267"/>
    <w:rsid w:val="00746F46"/>
    <w:rsid w:val="0075252A"/>
    <w:rsid w:val="00764B84"/>
    <w:rsid w:val="00765028"/>
    <w:rsid w:val="0078034D"/>
    <w:rsid w:val="00790BCC"/>
    <w:rsid w:val="00795CEE"/>
    <w:rsid w:val="00796F94"/>
    <w:rsid w:val="007974F5"/>
    <w:rsid w:val="00797DBA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0428C"/>
    <w:rsid w:val="00813C1F"/>
    <w:rsid w:val="008146A2"/>
    <w:rsid w:val="00834A60"/>
    <w:rsid w:val="00837BCD"/>
    <w:rsid w:val="00850175"/>
    <w:rsid w:val="0085530D"/>
    <w:rsid w:val="00863E89"/>
    <w:rsid w:val="00872B3B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922FCB"/>
    <w:rsid w:val="00935CB0"/>
    <w:rsid w:val="00937C6F"/>
    <w:rsid w:val="009428A9"/>
    <w:rsid w:val="009437A2"/>
    <w:rsid w:val="00944B28"/>
    <w:rsid w:val="00967838"/>
    <w:rsid w:val="009822EC"/>
    <w:rsid w:val="00982CD6"/>
    <w:rsid w:val="00982D25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9081F"/>
    <w:rsid w:val="00A9188C"/>
    <w:rsid w:val="00A97002"/>
    <w:rsid w:val="00A97A52"/>
    <w:rsid w:val="00AA0D6A"/>
    <w:rsid w:val="00AB58BF"/>
    <w:rsid w:val="00AC6AE6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A7155"/>
    <w:rsid w:val="00BB5EBF"/>
    <w:rsid w:val="00BC642A"/>
    <w:rsid w:val="00BF7C9D"/>
    <w:rsid w:val="00C01E8C"/>
    <w:rsid w:val="00C02DF6"/>
    <w:rsid w:val="00C03E01"/>
    <w:rsid w:val="00C1261D"/>
    <w:rsid w:val="00C23582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B0647"/>
    <w:rsid w:val="00CB4236"/>
    <w:rsid w:val="00CC72A4"/>
    <w:rsid w:val="00CD3153"/>
    <w:rsid w:val="00CF6810"/>
    <w:rsid w:val="00D06117"/>
    <w:rsid w:val="00D21FAC"/>
    <w:rsid w:val="00D31CC8"/>
    <w:rsid w:val="00D32678"/>
    <w:rsid w:val="00D521C1"/>
    <w:rsid w:val="00D71F40"/>
    <w:rsid w:val="00D77416"/>
    <w:rsid w:val="00D80FC6"/>
    <w:rsid w:val="00D94917"/>
    <w:rsid w:val="00DA74F3"/>
    <w:rsid w:val="00DB69F3"/>
    <w:rsid w:val="00DC085B"/>
    <w:rsid w:val="00DC4907"/>
    <w:rsid w:val="00DD017C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1026B"/>
    <w:rsid w:val="00E13CB2"/>
    <w:rsid w:val="00E20C37"/>
    <w:rsid w:val="00E418DE"/>
    <w:rsid w:val="00E52C57"/>
    <w:rsid w:val="00E57E7D"/>
    <w:rsid w:val="00E84CD8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F07C92"/>
    <w:rsid w:val="00F138AB"/>
    <w:rsid w:val="00F14B43"/>
    <w:rsid w:val="00F203C7"/>
    <w:rsid w:val="00F215E2"/>
    <w:rsid w:val="00F21E3F"/>
    <w:rsid w:val="00F34C66"/>
    <w:rsid w:val="00F41A27"/>
    <w:rsid w:val="00F4338D"/>
    <w:rsid w:val="00F436EF"/>
    <w:rsid w:val="00F440D3"/>
    <w:rsid w:val="00F446AC"/>
    <w:rsid w:val="00F46EAF"/>
    <w:rsid w:val="00F5774F"/>
    <w:rsid w:val="00F62688"/>
    <w:rsid w:val="00F74205"/>
    <w:rsid w:val="00F76BE5"/>
    <w:rsid w:val="00F83D11"/>
    <w:rsid w:val="00F921F1"/>
    <w:rsid w:val="00FB127E"/>
    <w:rsid w:val="00FC0804"/>
    <w:rsid w:val="00FC3B6D"/>
    <w:rsid w:val="00FD3A4E"/>
    <w:rsid w:val="00FD6800"/>
    <w:rsid w:val="00FE1AE8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character" w:styleId="CommentReference">
    <w:name w:val="annotation reference"/>
    <w:basedOn w:val="DefaultParagraphFont"/>
    <w:rsid w:val="00DC085B"/>
    <w:rPr>
      <w:sz w:val="16"/>
      <w:szCs w:val="16"/>
    </w:rPr>
  </w:style>
  <w:style w:type="paragraph" w:styleId="CommentText">
    <w:name w:val="annotation text"/>
    <w:basedOn w:val="Normal"/>
    <w:link w:val="CommentTextChar"/>
    <w:rsid w:val="00DC085B"/>
  </w:style>
  <w:style w:type="character" w:customStyle="1" w:styleId="CommentTextChar">
    <w:name w:val="Comment Text Char"/>
    <w:basedOn w:val="DefaultParagraphFont"/>
    <w:link w:val="CommentText"/>
    <w:rsid w:val="00DC085B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DC085B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C085B"/>
    <w:rPr>
      <w:b/>
      <w:bCs/>
      <w:color w:val="000000"/>
      <w:lang w:eastAsia="ja-JP"/>
    </w:rPr>
  </w:style>
  <w:style w:type="paragraph" w:styleId="BalloonText">
    <w:name w:val="Balloon Text"/>
    <w:basedOn w:val="Normal"/>
    <w:link w:val="BalloonTextChar"/>
    <w:rsid w:val="00DC085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DC085B"/>
    <w:rPr>
      <w:rFonts w:ascii="Segoe UI" w:hAnsi="Segoe UI" w:cs="Segoe UI"/>
      <w:color w:val="000000"/>
      <w:sz w:val="18"/>
      <w:szCs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8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8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7729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98241">
          <w:marLeft w:val="14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1025">
          <w:marLeft w:val="14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743459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17086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67326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95698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700641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9755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18194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58236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43111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64289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58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70307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B2439E7-4AAB-4B22-B556-5FEAC4D1A0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87</TotalTime>
  <Pages>3</Pages>
  <Words>816</Words>
  <Characters>4656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5462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Huawei</cp:lastModifiedBy>
  <cp:revision>7</cp:revision>
  <cp:lastPrinted>2000-02-29T11:31:00Z</cp:lastPrinted>
  <dcterms:created xsi:type="dcterms:W3CDTF">2021-06-24T09:05:00Z</dcterms:created>
  <dcterms:modified xsi:type="dcterms:W3CDTF">2021-07-07T20:02:00Z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_2015_ms_pID_725343">
    <vt:lpwstr>(3)63HuGTgkUJLg1wam3qniCTVbyhmr8pFh03DVjF4dgQKNktvZawQaRrpK0hLIiZLGsnAsrnnz
WDdOemqc1NPsdlTA0ejPZecVJ5uZ2DmNOvy9mity9yQEFxT7nFMx04D0DHUQKsLGCDcc49QA
nRQSr/hHwbmxHmzjiwlmb1kR1181C2VxEJpg3yJrKJ6shnOU8kJ7pCz4DN9DMXk2Nrw5E1zp
flUh9jHJkDhxvi8mJo</vt:lpwstr>
  </property>
  <property fmtid="{D5CDD505-2E9C-101B-9397-08002B2CF9AE}" pid="17" name="_2015_ms_pID_7253431">
    <vt:lpwstr>/vEHNtuX8TA+obveNaeDTBTrTC8Yq6HGpPGZ8bFTNRlidMjiuvjJfX
SE2VcWC2qUgvlou7RsfaGHtbzVsdcFvBNhbGBI21oXADHtQZ/PMSCVEgFGdfnILErbM4q3i1
WcS4H6l93Zgv69whXt0S5AyShMB+Ar8piiEeQvfmF5mRfGUZ1Rdm9GJmRloVLV1v/m4en6rR
eLytMmujc1Byy8XTlgqeu5ZCXBbR2AkNEbXL</vt:lpwstr>
  </property>
  <property fmtid="{D5CDD505-2E9C-101B-9397-08002B2CF9AE}" pid="18" name="_2015_ms_pID_7253432">
    <vt:lpwstr>bA==</vt:lpwstr>
  </property>
</Properties>
</file>