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892C2C">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w:t>
            </w:r>
            <w:r w:rsidR="00BC1B31">
              <w:rPr>
                <w:sz w:val="64"/>
              </w:rPr>
              <w:t>6</w:t>
            </w:r>
            <w:r w:rsidRPr="00BB77C1">
              <w:rPr>
                <w:sz w:val="64"/>
              </w:rPr>
              <w:t xml:space="preserve"> </w:t>
            </w:r>
            <w:r w:rsidRPr="00BB77C1">
              <w:t>V</w:t>
            </w:r>
            <w:bookmarkStart w:id="3" w:name="specVersion"/>
            <w:r w:rsidR="00BB77C1" w:rsidRPr="00BB77C1">
              <w:t>0</w:t>
            </w:r>
            <w:r w:rsidRPr="00BB77C1">
              <w:t>.</w:t>
            </w:r>
            <w:r w:rsidR="00892C2C">
              <w:t>2</w:t>
            </w:r>
            <w:r w:rsidRPr="00BB77C1">
              <w:t>.</w:t>
            </w:r>
            <w:bookmarkEnd w:id="3"/>
            <w:r w:rsidR="00BB77C1" w:rsidRPr="00BB77C1">
              <w:t>0</w:t>
            </w:r>
            <w:r w:rsidRPr="00BB77C1">
              <w:t xml:space="preserve"> </w:t>
            </w:r>
            <w:r w:rsidRPr="00BB77C1">
              <w:rPr>
                <w:sz w:val="32"/>
              </w:rPr>
              <w:t>(</w:t>
            </w:r>
            <w:bookmarkStart w:id="4" w:name="issueDate"/>
            <w:r w:rsidR="00892C2C" w:rsidRPr="00BB77C1">
              <w:rPr>
                <w:sz w:val="32"/>
              </w:rPr>
              <w:t>202</w:t>
            </w:r>
            <w:r w:rsidR="00892C2C">
              <w:rPr>
                <w:sz w:val="32"/>
              </w:rPr>
              <w:t>1</w:t>
            </w:r>
            <w:r w:rsidRPr="00BB77C1">
              <w:rPr>
                <w:sz w:val="32"/>
              </w:rPr>
              <w:t>-</w:t>
            </w:r>
            <w:bookmarkEnd w:id="4"/>
            <w:r w:rsidR="00892C2C">
              <w:rPr>
                <w:sz w:val="32"/>
              </w:rPr>
              <w:t>05</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Pr="00BB77C1"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062023" w:rsidRPr="00BC1B31" w:rsidRDefault="00BC1B31" w:rsidP="00BC1B31">
            <w:pPr>
              <w:pStyle w:val="ZT"/>
              <w:framePr w:wrap="auto" w:hAnchor="text" w:yAlign="inline"/>
              <w:rPr>
                <w:lang w:eastAsia="zh-CN"/>
              </w:rPr>
            </w:pPr>
            <w:r>
              <w:rPr>
                <w:lang w:eastAsia="zh-CN"/>
              </w:rPr>
              <w:t xml:space="preserve">   </w:t>
            </w:r>
            <w:r w:rsidR="00EB3E37">
              <w:rPr>
                <w:lang w:eastAsia="zh-CN"/>
              </w:rPr>
              <w:t>P</w:t>
            </w:r>
            <w:r w:rsidR="00A319F4">
              <w:rPr>
                <w:lang w:eastAsia="zh-CN"/>
              </w:rPr>
              <w:t>olicy management for 5G mobile networks</w:t>
            </w:r>
            <w:r>
              <w:rPr>
                <w:rFonts w:hint="eastAsia"/>
                <w:lang w:eastAsia="zh-CN"/>
              </w:rPr>
              <w:t>;</w:t>
            </w:r>
          </w:p>
          <w:p w:rsidR="00BC1B31" w:rsidRDefault="00BC1B31" w:rsidP="00BC1B31">
            <w:pPr>
              <w:pStyle w:val="ZT"/>
              <w:framePr w:wrap="auto" w:hAnchor="text" w:yAlign="inline"/>
              <w:rPr>
                <w:lang w:eastAsia="zh-CN"/>
              </w:rPr>
            </w:pPr>
            <w:r w:rsidRPr="003B7CE9">
              <w:rPr>
                <w:lang w:eastAsia="zh-CN"/>
              </w:rPr>
              <w:t>Stage 2 and stage 3</w:t>
            </w:r>
          </w:p>
          <w:bookmarkEnd w:id="6"/>
          <w:p w:rsidR="004F0988" w:rsidRPr="00BB77C1" w:rsidRDefault="00A319F4" w:rsidP="00BB77C1">
            <w:pPr>
              <w:pStyle w:val="ZT"/>
              <w:framePr w:wrap="auto" w:hAnchor="text" w:yAlign="inline"/>
              <w:rPr>
                <w:i/>
                <w:sz w:val="28"/>
              </w:rPr>
            </w:pPr>
            <w:r w:rsidRPr="00BB77C1">
              <w:t xml:space="preserve"> </w:t>
            </w:r>
            <w:r w:rsidR="004F0988" w:rsidRPr="00BB77C1">
              <w:t>(</w:t>
            </w:r>
            <w:r w:rsidR="004F0988" w:rsidRPr="00BB77C1">
              <w:rPr>
                <w:rStyle w:val="ZGSM"/>
              </w:rPr>
              <w:t xml:space="preserve">Release </w:t>
            </w:r>
            <w:bookmarkStart w:id="7" w:name="specRelease"/>
            <w:r w:rsidR="004F0988" w:rsidRPr="00BB77C1">
              <w:rPr>
                <w:rStyle w:val="ZGSM"/>
              </w:rPr>
              <w:t>17</w:t>
            </w:r>
            <w:bookmarkEnd w:id="7"/>
            <w:r w:rsidR="004F0988"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14:anchorId="45850428" wp14:editId="1AFD5B0F">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14:anchorId="049B10D7" wp14:editId="4BE1B909">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A125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A1251">
        <w:t>Foreword</w:t>
      </w:r>
      <w:r w:rsidR="002A1251">
        <w:tab/>
      </w:r>
      <w:r w:rsidR="002A1251">
        <w:fldChar w:fldCharType="begin"/>
      </w:r>
      <w:r w:rsidR="002A1251">
        <w:instrText xml:space="preserve"> PAGEREF _Toc47365002 \h </w:instrText>
      </w:r>
      <w:r w:rsidR="002A1251">
        <w:fldChar w:fldCharType="separate"/>
      </w:r>
      <w:r w:rsidR="0001185D">
        <w:t>4</w:t>
      </w:r>
      <w:r w:rsidR="002A1251">
        <w:fldChar w:fldCharType="end"/>
      </w:r>
    </w:p>
    <w:p w:rsidR="002A1251" w:rsidRDefault="002A125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_Toc47365003 \h </w:instrText>
      </w:r>
      <w:r>
        <w:fldChar w:fldCharType="separate"/>
      </w:r>
      <w:r w:rsidR="0001185D">
        <w:t>5</w:t>
      </w:r>
      <w:r>
        <w:fldChar w:fldCharType="end"/>
      </w:r>
    </w:p>
    <w:p w:rsidR="002A1251" w:rsidRDefault="002A125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_Toc47365004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_Toc47365005 \h </w:instrText>
      </w:r>
      <w:r>
        <w:fldChar w:fldCharType="separate"/>
      </w:r>
      <w:r w:rsidR="0001185D">
        <w:t>6</w:t>
      </w:r>
      <w:r>
        <w:fldChar w:fldCharType="end"/>
      </w:r>
    </w:p>
    <w:p w:rsidR="002A1251" w:rsidRDefault="002A125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_Toc47365006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_Toc47365007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_Toc47365008 \h </w:instrText>
      </w:r>
      <w:r>
        <w:fldChar w:fldCharType="separate"/>
      </w:r>
      <w:r w:rsidR="0001185D">
        <w:t>6</w:t>
      </w:r>
      <w:r>
        <w:fldChar w:fldCharType="end"/>
      </w:r>
    </w:p>
    <w:p w:rsidR="002A1251" w:rsidRDefault="002A125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_Toc47365009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_Toc47365010 \h </w:instrText>
      </w:r>
      <w:r>
        <w:fldChar w:fldCharType="separate"/>
      </w:r>
      <w:r w:rsidR="0001185D">
        <w:t>6</w:t>
      </w:r>
      <w:r>
        <w:fldChar w:fldCharType="end"/>
      </w:r>
    </w:p>
    <w:p w:rsidR="002A1251" w:rsidRDefault="002A125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_Toc47365011 \h </w:instrText>
      </w:r>
      <w:r>
        <w:fldChar w:fldCharType="separate"/>
      </w:r>
      <w:r w:rsidR="0001185D">
        <w:t>7</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47365002"/>
      <w:bookmarkEnd w:id="16"/>
      <w:r w:rsidRPr="004D3578">
        <w:lastRenderedPageBreak/>
        <w:t>Foreword</w:t>
      </w:r>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0E4538">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47365003"/>
      <w:bookmarkEnd w:id="19"/>
      <w:r w:rsidRPr="004D3578">
        <w:t>Introduction</w:t>
      </w:r>
      <w:bookmarkEnd w:id="20"/>
    </w:p>
    <w:p w:rsidR="00892C2C" w:rsidRDefault="00892C2C" w:rsidP="00892C2C">
      <w:r>
        <w:t>The present document is part of a TS-family covering the 3rd Generation Partnership Project Technical Specification Group Services and System Aspects Management and orchestration of networks, as identified below:</w:t>
      </w:r>
    </w:p>
    <w:p w:rsidR="00892C2C" w:rsidRPr="00D6523E" w:rsidRDefault="00892C2C" w:rsidP="00892C2C">
      <w:pPr>
        <w:pStyle w:val="B1"/>
        <w:rPr>
          <w:lang w:val="en-US" w:eastAsia="zh-CN"/>
        </w:rPr>
      </w:pPr>
      <w:r w:rsidRPr="00D6523E">
        <w:t>TS 28.</w:t>
      </w:r>
      <w:r w:rsidRPr="00D6523E">
        <w:rPr>
          <w:rFonts w:hint="eastAsia"/>
          <w:lang w:val="en-US" w:eastAsia="zh-CN"/>
        </w:rPr>
        <w:t>555</w:t>
      </w:r>
      <w:r w:rsidRPr="00D6523E">
        <w:t>:</w:t>
      </w:r>
      <w:r w:rsidRPr="00D6523E">
        <w:tab/>
        <w:t>P</w:t>
      </w:r>
      <w:r w:rsidRPr="00D6523E">
        <w:rPr>
          <w:rFonts w:hint="eastAsia"/>
        </w:rPr>
        <w:t>olicy management for 5G mobile network</w:t>
      </w:r>
      <w:r w:rsidRPr="00D6523E">
        <w:rPr>
          <w:rFonts w:hint="eastAsia"/>
          <w:lang w:val="en-US" w:eastAsia="zh-CN"/>
        </w:rPr>
        <w:t>s</w:t>
      </w:r>
      <w:r w:rsidRPr="00D6523E">
        <w:rPr>
          <w:lang w:val="en-US" w:eastAsia="zh-CN"/>
        </w:rPr>
        <w:t>; Stage 1[</w:t>
      </w:r>
      <w:r w:rsidR="00011036">
        <w:rPr>
          <w:lang w:val="en-US" w:eastAsia="zh-CN"/>
        </w:rPr>
        <w:t>2</w:t>
      </w:r>
      <w:r w:rsidRPr="00D6523E">
        <w:rPr>
          <w:lang w:val="en-US" w:eastAsia="zh-CN"/>
        </w:rPr>
        <w:t>]</w:t>
      </w:r>
      <w:r w:rsidRPr="00D6523E">
        <w:rPr>
          <w:rFonts w:hint="eastAsia"/>
          <w:lang w:val="en-US" w:eastAsia="zh-CN"/>
        </w:rPr>
        <w:t>.</w:t>
      </w:r>
    </w:p>
    <w:p w:rsidR="00892C2C" w:rsidRPr="00D6523E" w:rsidRDefault="00892C2C" w:rsidP="00892C2C">
      <w:pPr>
        <w:pStyle w:val="B1"/>
        <w:ind w:left="1418" w:hanging="1134"/>
        <w:rPr>
          <w:rFonts w:hint="eastAsia"/>
          <w:b/>
          <w:lang w:eastAsia="zh-CN"/>
        </w:rPr>
      </w:pPr>
      <w:r w:rsidRPr="00D6523E">
        <w:rPr>
          <w:b/>
        </w:rPr>
        <w:t>TS 28.55</w:t>
      </w:r>
      <w:r w:rsidRPr="00D6523E">
        <w:rPr>
          <w:rFonts w:hint="eastAsia"/>
          <w:b/>
          <w:lang w:val="en-US" w:eastAsia="zh-CN"/>
        </w:rPr>
        <w:t>6</w:t>
      </w:r>
      <w:r w:rsidRPr="00D6523E">
        <w:rPr>
          <w:b/>
        </w:rPr>
        <w:t>:</w:t>
      </w:r>
      <w:r w:rsidRPr="00D6523E">
        <w:rPr>
          <w:b/>
        </w:rPr>
        <w:tab/>
        <w:t>P</w:t>
      </w:r>
      <w:r w:rsidRPr="00D6523E">
        <w:rPr>
          <w:rFonts w:hint="eastAsia"/>
          <w:b/>
        </w:rPr>
        <w:t>olicy management for 5G mobile networks;</w:t>
      </w:r>
      <w:r w:rsidRPr="00D6523E">
        <w:rPr>
          <w:b/>
        </w:rPr>
        <w:t xml:space="preserve"> </w:t>
      </w:r>
      <w:r w:rsidRPr="00D6523E">
        <w:rPr>
          <w:rFonts w:hint="eastAsia"/>
          <w:b/>
        </w:rPr>
        <w:t>Stage2 and Stage3</w:t>
      </w:r>
      <w:r w:rsidRPr="00D6523E">
        <w:rPr>
          <w:b/>
          <w:lang w:val="en-US" w:eastAsia="zh-CN"/>
        </w:rPr>
        <w:t>[</w:t>
      </w:r>
      <w:r w:rsidR="00011036">
        <w:rPr>
          <w:b/>
          <w:lang w:val="en-US" w:eastAsia="zh-CN"/>
        </w:rPr>
        <w:t>3</w:t>
      </w:r>
      <w:r w:rsidRPr="00D6523E">
        <w:rPr>
          <w:b/>
          <w:lang w:val="en-US" w:eastAsia="zh-CN"/>
        </w:rPr>
        <w:t>]</w:t>
      </w:r>
      <w:r w:rsidRPr="00D6523E">
        <w:rPr>
          <w:b/>
        </w:rPr>
        <w:t>.</w:t>
      </w:r>
    </w:p>
    <w:p w:rsidR="00080512" w:rsidRPr="004D3578" w:rsidRDefault="00080512" w:rsidP="00940494">
      <w:bookmarkStart w:id="21" w:name="_GoBack"/>
      <w:bookmarkEnd w:id="21"/>
      <w:r w:rsidRPr="004D3578">
        <w:br w:type="page"/>
      </w:r>
      <w:bookmarkStart w:id="22" w:name="scope"/>
      <w:bookmarkStart w:id="23" w:name="_Toc47365004"/>
      <w:bookmarkEnd w:id="22"/>
      <w:r w:rsidRPr="004D3578">
        <w:lastRenderedPageBreak/>
        <w:t>1</w:t>
      </w:r>
      <w:r w:rsidRPr="004D3578">
        <w:tab/>
        <w:t>Scope</w:t>
      </w:r>
      <w:bookmarkEnd w:id="23"/>
    </w:p>
    <w:p w:rsidR="00CC0BDE" w:rsidRDefault="00CC0BDE" w:rsidP="00CC0BDE">
      <w:pPr>
        <w:rPr>
          <w:lang w:eastAsia="zh-CN"/>
        </w:rPr>
      </w:pPr>
      <w:r>
        <w:rPr>
          <w:lang w:eastAsia="zh-CN"/>
        </w:rPr>
        <w:t xml:space="preserve">The present document </w:t>
      </w:r>
      <w:r>
        <w:t>specifies</w:t>
      </w:r>
      <w:r>
        <w:rPr>
          <w:lang w:eastAsia="zh-CN"/>
        </w:rPr>
        <w:t xml:space="preserve"> policy management procedures, stage 2 and stage 3 for policy MnS.</w:t>
      </w:r>
    </w:p>
    <w:p w:rsidR="00080512" w:rsidRPr="004D3578" w:rsidRDefault="00080512">
      <w:pPr>
        <w:pStyle w:val="1"/>
      </w:pPr>
      <w:bookmarkStart w:id="24" w:name="references"/>
      <w:bookmarkStart w:id="25" w:name="_Toc47365005"/>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92C2C" w:rsidRDefault="00892C2C" w:rsidP="00892C2C">
      <w:pPr>
        <w:pStyle w:val="EX"/>
      </w:pPr>
      <w:r>
        <w:t>[2]</w:t>
      </w:r>
      <w:r>
        <w:tab/>
        <w:t>3GPP TS 28.555: "</w:t>
      </w:r>
      <w:r w:rsidRPr="007159E3">
        <w:rPr>
          <w:b/>
        </w:rPr>
        <w:t xml:space="preserve"> </w:t>
      </w:r>
      <w:r w:rsidRPr="0042155F">
        <w:t>P</w:t>
      </w:r>
      <w:r w:rsidRPr="0042155F">
        <w:rPr>
          <w:rFonts w:hint="eastAsia"/>
        </w:rPr>
        <w:t>olicy management for 5G mobile network</w:t>
      </w:r>
      <w:r w:rsidRPr="0042155F">
        <w:rPr>
          <w:rFonts w:hint="eastAsia"/>
          <w:lang w:val="en-US" w:eastAsia="zh-CN"/>
        </w:rPr>
        <w:t>s</w:t>
      </w:r>
      <w:r w:rsidRPr="0042155F">
        <w:rPr>
          <w:lang w:val="en-US" w:eastAsia="zh-CN"/>
        </w:rPr>
        <w:t>; Stage 1</w:t>
      </w:r>
      <w:r>
        <w:t>".</w:t>
      </w:r>
    </w:p>
    <w:p w:rsidR="00892C2C" w:rsidRPr="004D3578" w:rsidRDefault="00892C2C" w:rsidP="00892C2C">
      <w:pPr>
        <w:pStyle w:val="EX"/>
      </w:pPr>
      <w:r>
        <w:t>[3]</w:t>
      </w:r>
      <w:r>
        <w:tab/>
        <w:t>3GPP TS 28.556: "</w:t>
      </w:r>
      <w:r w:rsidRPr="007159E3">
        <w:t xml:space="preserve"> </w:t>
      </w:r>
      <w:r>
        <w:t>P</w:t>
      </w:r>
      <w:r>
        <w:rPr>
          <w:rFonts w:hint="eastAsia"/>
        </w:rPr>
        <w:t>olicy management for 5G mobile networks;</w:t>
      </w:r>
      <w:r>
        <w:t xml:space="preserve"> </w:t>
      </w:r>
      <w:r>
        <w:rPr>
          <w:rFonts w:hint="eastAsia"/>
        </w:rPr>
        <w:t>Stage2 and Stage3</w:t>
      </w:r>
      <w:r>
        <w:t>".</w:t>
      </w:r>
    </w:p>
    <w:p w:rsidR="00892C2C" w:rsidRPr="00892C2C" w:rsidRDefault="00892C2C" w:rsidP="00892C2C">
      <w:pPr>
        <w:pStyle w:val="EX"/>
      </w:pPr>
      <w:r>
        <w:t>[</w:t>
      </w:r>
      <w:r>
        <w:t>4</w:t>
      </w:r>
      <w:r>
        <w:t>]</w:t>
      </w:r>
      <w:r>
        <w:tab/>
        <w:t>3GPP TS 28.532:</w:t>
      </w:r>
      <w:r w:rsidRPr="00164227">
        <w:t xml:space="preserve"> </w:t>
      </w:r>
      <w:r>
        <w:t>"</w:t>
      </w:r>
      <w:r w:rsidRPr="00164227">
        <w:t xml:space="preserve"> </w:t>
      </w:r>
      <w:r>
        <w:t>Management and orchestration; Generic management services"</w:t>
      </w:r>
    </w:p>
    <w:p w:rsidR="00080512" w:rsidRPr="004D3578" w:rsidRDefault="00080512">
      <w:pPr>
        <w:pStyle w:val="1"/>
      </w:pPr>
      <w:bookmarkStart w:id="26" w:name="definitions"/>
      <w:bookmarkStart w:id="27" w:name="_Toc47365006"/>
      <w:bookmarkEnd w:id="26"/>
      <w:r w:rsidRPr="004D3578">
        <w:t>3</w:t>
      </w:r>
      <w:r w:rsidRPr="004D3578">
        <w:tab/>
        <w:t>Definitions</w:t>
      </w:r>
      <w:r w:rsidR="00602AEA">
        <w:t xml:space="preserve"> of terms, symbols and abbreviations</w:t>
      </w:r>
      <w:bookmarkEnd w:id="27"/>
    </w:p>
    <w:p w:rsidR="00080512" w:rsidRPr="004D3578" w:rsidRDefault="00080512">
      <w:pPr>
        <w:pStyle w:val="2"/>
      </w:pPr>
      <w:bookmarkStart w:id="28" w:name="_Toc47365007"/>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9" w:name="_Toc47365008"/>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47365009"/>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pPr>
      <w:r w:rsidRPr="004D3578">
        <w:t>&lt;</w:t>
      </w:r>
      <w:r w:rsidR="00D76048">
        <w:t>ABBREVIATION</w:t>
      </w:r>
      <w:r w:rsidRPr="004D3578">
        <w:t>&gt;</w:t>
      </w:r>
      <w:r w:rsidRPr="004D3578">
        <w:tab/>
        <w:t>&lt;</w:t>
      </w:r>
      <w:r w:rsidR="00D76048">
        <w:t>Expansion</w:t>
      </w:r>
      <w:r w:rsidRPr="004D3578">
        <w:t>&gt;</w:t>
      </w:r>
    </w:p>
    <w:p w:rsidR="00866B26" w:rsidRDefault="00866B26" w:rsidP="00866B26">
      <w:pPr>
        <w:pStyle w:val="1"/>
      </w:pPr>
      <w:bookmarkStart w:id="31" w:name="_Toc25595055"/>
      <w:r>
        <w:t>4</w:t>
      </w:r>
      <w:r>
        <w:tab/>
        <w:t>Policy management procedures</w:t>
      </w:r>
      <w:bookmarkEnd w:id="31"/>
      <w:r>
        <w:t xml:space="preserve"> </w:t>
      </w:r>
    </w:p>
    <w:p w:rsidR="00892C2C" w:rsidRDefault="00892C2C" w:rsidP="00892C2C">
      <w:pPr>
        <w:pStyle w:val="2"/>
        <w:tabs>
          <w:tab w:val="left" w:pos="1140"/>
        </w:tabs>
      </w:pPr>
      <w:r>
        <w:t>4.</w:t>
      </w:r>
      <w:r>
        <w:t>1</w:t>
      </w:r>
      <w:r>
        <w:tab/>
        <w:t>Policy Creation</w:t>
      </w:r>
    </w:p>
    <w:p w:rsidR="00892C2C" w:rsidRDefault="00892C2C" w:rsidP="00892C2C">
      <w:r>
        <w:rPr>
          <w:lang w:eastAsia="zh-CN"/>
        </w:rPr>
        <w:t>The Figure 4.</w:t>
      </w:r>
      <w:r>
        <w:rPr>
          <w:lang w:eastAsia="zh-CN"/>
        </w:rPr>
        <w:t>1</w:t>
      </w:r>
      <w:r>
        <w:rPr>
          <w:lang w:eastAsia="zh-CN"/>
        </w:rPr>
        <w:t xml:space="preserve">-1 illustrates the procedure for creating a new </w:t>
      </w:r>
      <w:r>
        <w:rPr>
          <w:rFonts w:hint="eastAsia"/>
          <w:lang w:eastAsia="zh-CN"/>
        </w:rPr>
        <w:t>policy</w:t>
      </w:r>
      <w:r>
        <w:rPr>
          <w:lang w:eastAsia="zh-CN"/>
        </w:rPr>
        <w:t>.</w:t>
      </w:r>
    </w:p>
    <w:p w:rsidR="00892C2C" w:rsidRDefault="00892C2C" w:rsidP="00892C2C"/>
    <w:p w:rsidR="00892C2C" w:rsidRDefault="00892C2C" w:rsidP="00892C2C">
      <w:pPr>
        <w:jc w:val="center"/>
      </w:pPr>
      <w:r w:rsidRPr="006602D4">
        <w:rPr>
          <w:noProof/>
          <w:lang w:val="en-US" w:eastAsia="zh-CN"/>
        </w:rPr>
        <w:lastRenderedPageBreak/>
        <w:drawing>
          <wp:inline distT="0" distB="0" distL="0" distR="0" wp14:anchorId="2D845933" wp14:editId="495EC59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16212472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8450" cy="1263650"/>
                    </a:xfrm>
                    <a:prstGeom prst="rect">
                      <a:avLst/>
                    </a:prstGeom>
                    <a:noFill/>
                    <a:ln>
                      <a:noFill/>
                    </a:ln>
                  </pic:spPr>
                </pic:pic>
              </a:graphicData>
            </a:graphic>
          </wp:inline>
        </w:drawing>
      </w:r>
    </w:p>
    <w:p w:rsidR="00892C2C" w:rsidRDefault="00892C2C" w:rsidP="00892C2C">
      <w:pPr>
        <w:jc w:val="center"/>
        <w:rPr>
          <w:lang w:val="en-US" w:eastAsia="zh-CN"/>
        </w:rPr>
      </w:pPr>
      <w:r>
        <w:rPr>
          <w:lang w:val="en-US" w:eastAsia="zh-CN"/>
        </w:rPr>
        <w:t>Figure 4.</w:t>
      </w:r>
      <w:r>
        <w:rPr>
          <w:lang w:val="en-US" w:eastAsia="zh-CN"/>
        </w:rPr>
        <w:t>1</w:t>
      </w:r>
      <w:r>
        <w:rPr>
          <w:lang w:val="en-US" w:eastAsia="zh-CN"/>
        </w:rPr>
        <w:t xml:space="preserve">-1 Procedure for </w:t>
      </w:r>
      <w:r>
        <w:rPr>
          <w:lang w:eastAsia="zh-CN"/>
        </w:rPr>
        <w:t>creating</w:t>
      </w:r>
      <w:r>
        <w:rPr>
          <w:lang w:val="en-US" w:eastAsia="zh-CN"/>
        </w:rPr>
        <w:t xml:space="preserve"> a policy</w:t>
      </w:r>
    </w:p>
    <w:p w:rsidR="00892C2C" w:rsidRDefault="00892C2C" w:rsidP="00892C2C">
      <w:pPr>
        <w:rPr>
          <w:lang w:val="en-US" w:eastAsia="zh-CN"/>
        </w:rPr>
      </w:pPr>
    </w:p>
    <w:p w:rsidR="00892C2C" w:rsidRDefault="00892C2C" w:rsidP="00892C2C">
      <w:pPr>
        <w:numPr>
          <w:ilvl w:val="0"/>
          <w:numId w:val="5"/>
        </w:numPr>
        <w:jc w:val="both"/>
      </w:pPr>
      <w:r w:rsidRPr="00DC12A0">
        <w:rPr>
          <w:lang w:eastAsia="zh-CN"/>
        </w:rPr>
        <w:t>MnS Consumer sends a request to create a policy instance to MnS Producer for the new policy to be created</w:t>
      </w:r>
      <w:r>
        <w:rPr>
          <w:lang w:eastAsia="zh-CN"/>
        </w:rPr>
        <w:t>(see create</w:t>
      </w:r>
      <w:r w:rsidRPr="00343FC5">
        <w:rPr>
          <w:lang w:eastAsia="zh-CN"/>
        </w:rPr>
        <w:t>MOI operation defined in TS 28.532 [</w:t>
      </w:r>
      <w:r>
        <w:rPr>
          <w:lang w:eastAsia="zh-CN"/>
        </w:rPr>
        <w:t>4</w:t>
      </w:r>
      <w:r w:rsidRPr="00343FC5">
        <w:rPr>
          <w:lang w:eastAsia="zh-CN"/>
        </w:rPr>
        <w:t>]</w:t>
      </w:r>
      <w:r>
        <w:rPr>
          <w:lang w:eastAsia="zh-CN"/>
        </w:rPr>
        <w:t>)</w:t>
      </w:r>
      <w:r w:rsidRPr="00DC12A0">
        <w:rPr>
          <w:lang w:eastAsia="zh-CN"/>
        </w:rPr>
        <w:t xml:space="preserve">. </w:t>
      </w:r>
      <w:r>
        <w:rPr>
          <w:lang w:eastAsia="zh-CN"/>
        </w:rPr>
        <w:t xml:space="preserve">Based on the request, the MnS Producer creates the concrete </w:t>
      </w:r>
      <w:r>
        <w:rPr>
          <w:rFonts w:hint="eastAsia"/>
          <w:lang w:eastAsia="zh-CN"/>
        </w:rPr>
        <w:t>policy</w:t>
      </w:r>
      <w:r>
        <w:rPr>
          <w:lang w:eastAsia="zh-CN"/>
        </w:rPr>
        <w:t xml:space="preserve"> MOI].</w:t>
      </w:r>
      <w:r w:rsidRPr="008A4485">
        <w:rPr>
          <w:lang w:val="en-US" w:eastAsia="zh-CN"/>
        </w:rPr>
        <w:t xml:space="preserve"> </w:t>
      </w:r>
    </w:p>
    <w:p w:rsidR="00892C2C" w:rsidRDefault="00892C2C" w:rsidP="00892C2C">
      <w:pPr>
        <w:numPr>
          <w:ilvl w:val="0"/>
          <w:numId w:val="5"/>
        </w:numPr>
        <w:jc w:val="both"/>
      </w:pPr>
      <w:r>
        <w:rPr>
          <w:rFonts w:hint="eastAsia"/>
          <w:lang w:eastAsia="zh-CN"/>
        </w:rPr>
        <w:t>M</w:t>
      </w:r>
      <w:r>
        <w:rPr>
          <w:lang w:eastAsia="zh-CN"/>
        </w:rPr>
        <w:t>nS Producer sends a response to the MnS consumer(see create</w:t>
      </w:r>
      <w:r w:rsidRPr="00343FC5">
        <w:rPr>
          <w:lang w:eastAsia="zh-CN"/>
        </w:rPr>
        <w:t>MOI operation defined in TS 28.532 [</w:t>
      </w:r>
      <w:r>
        <w:rPr>
          <w:lang w:eastAsia="zh-CN"/>
        </w:rPr>
        <w:t>4</w:t>
      </w:r>
      <w:r w:rsidRPr="00343FC5">
        <w:rPr>
          <w:lang w:eastAsia="zh-CN"/>
        </w:rPr>
        <w:t>]</w:t>
      </w:r>
      <w:r>
        <w:rPr>
          <w:lang w:eastAsia="zh-CN"/>
        </w:rPr>
        <w:t>)</w:t>
      </w:r>
      <w:r w:rsidRPr="008A4485">
        <w:rPr>
          <w:lang w:eastAsia="zh-CN"/>
        </w:rPr>
        <w:t xml:space="preserve"> </w:t>
      </w:r>
      <w:r>
        <w:rPr>
          <w:lang w:eastAsia="zh-CN"/>
        </w:rPr>
        <w:t xml:space="preserve">. </w:t>
      </w:r>
    </w:p>
    <w:p w:rsidR="00892C2C" w:rsidRDefault="00892C2C" w:rsidP="00892C2C"/>
    <w:p w:rsidR="00892C2C" w:rsidRDefault="00892C2C" w:rsidP="00892C2C"/>
    <w:p w:rsidR="00892C2C" w:rsidRDefault="00892C2C" w:rsidP="00892C2C">
      <w:pPr>
        <w:pStyle w:val="2"/>
        <w:tabs>
          <w:tab w:val="left" w:pos="1140"/>
        </w:tabs>
      </w:pPr>
      <w:r>
        <w:t>4.</w:t>
      </w:r>
      <w:r>
        <w:t>2</w:t>
      </w:r>
      <w:r>
        <w:tab/>
        <w:t>Policy Deletion</w:t>
      </w:r>
    </w:p>
    <w:p w:rsidR="00892C2C" w:rsidRDefault="00892C2C" w:rsidP="00892C2C">
      <w:r>
        <w:rPr>
          <w:lang w:eastAsia="zh-CN"/>
        </w:rPr>
        <w:t>The Figure 4.</w:t>
      </w:r>
      <w:r>
        <w:rPr>
          <w:lang w:eastAsia="zh-CN"/>
        </w:rPr>
        <w:t>2</w:t>
      </w:r>
      <w:r>
        <w:rPr>
          <w:lang w:eastAsia="zh-CN"/>
        </w:rPr>
        <w:t xml:space="preserve">-1 illustrates the procedure for deleting a </w:t>
      </w:r>
      <w:r>
        <w:rPr>
          <w:rFonts w:hint="eastAsia"/>
          <w:lang w:eastAsia="zh-CN"/>
        </w:rPr>
        <w:t>policy</w:t>
      </w:r>
      <w:r>
        <w:rPr>
          <w:lang w:eastAsia="zh-CN"/>
        </w:rPr>
        <w:t>.</w:t>
      </w:r>
    </w:p>
    <w:p w:rsidR="00892C2C" w:rsidRDefault="00892C2C" w:rsidP="00892C2C"/>
    <w:p w:rsidR="00892C2C" w:rsidRDefault="00892C2C" w:rsidP="00892C2C">
      <w:pPr>
        <w:jc w:val="center"/>
      </w:pPr>
      <w:r w:rsidRPr="008A4485">
        <w:rPr>
          <w:rStyle w:val="a"/>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8A4485">
        <w:rPr>
          <w:noProof/>
          <w:lang w:val="en-US" w:eastAsia="zh-CN"/>
        </w:rPr>
        <w:drawing>
          <wp:inline distT="0" distB="0" distL="0" distR="0" wp14:anchorId="53CEA69E" wp14:editId="39DACBCC">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62124693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3500" cy="952500"/>
                    </a:xfrm>
                    <a:prstGeom prst="rect">
                      <a:avLst/>
                    </a:prstGeom>
                    <a:noFill/>
                    <a:ln>
                      <a:noFill/>
                    </a:ln>
                  </pic:spPr>
                </pic:pic>
              </a:graphicData>
            </a:graphic>
          </wp:inline>
        </w:drawing>
      </w:r>
    </w:p>
    <w:p w:rsidR="00892C2C" w:rsidRDefault="00892C2C" w:rsidP="00892C2C">
      <w:pPr>
        <w:jc w:val="center"/>
        <w:rPr>
          <w:lang w:val="en-US" w:eastAsia="zh-CN"/>
        </w:rPr>
      </w:pPr>
      <w:r>
        <w:tab/>
      </w:r>
      <w:r>
        <w:rPr>
          <w:lang w:val="en-US" w:eastAsia="zh-CN"/>
        </w:rPr>
        <w:t>Figure 4.</w:t>
      </w:r>
      <w:r>
        <w:rPr>
          <w:lang w:val="en-US" w:eastAsia="zh-CN"/>
        </w:rPr>
        <w:t>2</w:t>
      </w:r>
      <w:r>
        <w:rPr>
          <w:lang w:val="en-US" w:eastAsia="zh-CN"/>
        </w:rPr>
        <w:t xml:space="preserve">-1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rsidR="00892C2C" w:rsidRDefault="00892C2C" w:rsidP="00892C2C">
      <w:pPr>
        <w:numPr>
          <w:ilvl w:val="0"/>
          <w:numId w:val="6"/>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sidRPr="00343FC5">
        <w:rPr>
          <w:lang w:eastAsia="zh-CN"/>
        </w:rPr>
        <w:t>see deleteMOI operation defined in TS 28.532 [</w:t>
      </w:r>
      <w:r>
        <w:rPr>
          <w:lang w:eastAsia="zh-CN"/>
        </w:rPr>
        <w:t>4</w:t>
      </w:r>
      <w:r w:rsidRPr="00343FC5">
        <w:rPr>
          <w:lang w:eastAsia="zh-CN"/>
        </w:rPr>
        <w:t>]</w:t>
      </w:r>
      <w:r>
        <w:rPr>
          <w:lang w:val="en-US" w:eastAsia="zh-CN"/>
        </w:rPr>
        <w:t>) to MnS Producer</w:t>
      </w:r>
      <w:r>
        <w:rPr>
          <w:rFonts w:hint="eastAsia"/>
          <w:lang w:val="en-US" w:eastAsia="zh-CN"/>
        </w:rPr>
        <w:t>.</w:t>
      </w:r>
    </w:p>
    <w:p w:rsidR="00892C2C" w:rsidRDefault="00892C2C" w:rsidP="00892C2C">
      <w:pPr>
        <w:numPr>
          <w:ilvl w:val="0"/>
          <w:numId w:val="6"/>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rsidR="00892C2C" w:rsidRDefault="00892C2C" w:rsidP="00892C2C">
      <w:pPr>
        <w:numPr>
          <w:ilvl w:val="0"/>
          <w:numId w:val="6"/>
        </w:numPr>
        <w:jc w:val="both"/>
      </w:pPr>
      <w:r>
        <w:rPr>
          <w:rFonts w:hint="eastAsia"/>
          <w:lang w:eastAsia="zh-CN"/>
        </w:rPr>
        <w:t>M</w:t>
      </w:r>
      <w:r>
        <w:rPr>
          <w:lang w:eastAsia="zh-CN"/>
        </w:rPr>
        <w:t>nS Producer sends a response to the MnS consumer(</w:t>
      </w:r>
      <w:r w:rsidRPr="00343FC5">
        <w:rPr>
          <w:lang w:eastAsia="zh-CN"/>
        </w:rPr>
        <w:t>see deleteMOI ope</w:t>
      </w:r>
      <w:r>
        <w:rPr>
          <w:lang w:eastAsia="zh-CN"/>
        </w:rPr>
        <w:t>ration defined in TS 28.532 [</w:t>
      </w:r>
      <w:r>
        <w:rPr>
          <w:lang w:eastAsia="zh-CN"/>
        </w:rPr>
        <w:t>4</w:t>
      </w:r>
      <w:r w:rsidRPr="00343FC5">
        <w:rPr>
          <w:lang w:eastAsia="zh-CN"/>
        </w:rPr>
        <w:t>]</w:t>
      </w:r>
      <w:r>
        <w:rPr>
          <w:lang w:eastAsia="zh-CN"/>
        </w:rPr>
        <w:t xml:space="preserve">). </w:t>
      </w:r>
    </w:p>
    <w:p w:rsidR="00892C2C" w:rsidRDefault="00892C2C" w:rsidP="00892C2C">
      <w:pPr>
        <w:jc w:val="center"/>
        <w:rPr>
          <w:lang w:val="en-US" w:eastAsia="zh-CN"/>
        </w:rPr>
      </w:pPr>
    </w:p>
    <w:p w:rsidR="00892C2C" w:rsidRDefault="00892C2C" w:rsidP="00892C2C">
      <w:pPr>
        <w:tabs>
          <w:tab w:val="left" w:pos="3588"/>
        </w:tabs>
      </w:pPr>
    </w:p>
    <w:p w:rsidR="00892C2C" w:rsidRDefault="00892C2C" w:rsidP="00892C2C">
      <w:pPr>
        <w:pStyle w:val="2"/>
        <w:tabs>
          <w:tab w:val="left" w:pos="1140"/>
        </w:tabs>
      </w:pPr>
      <w:r>
        <w:t>4.</w:t>
      </w:r>
      <w:r>
        <w:t>3</w:t>
      </w:r>
      <w:r>
        <w:tab/>
        <w:t>Policy Update</w:t>
      </w:r>
    </w:p>
    <w:p w:rsidR="00892C2C" w:rsidRDefault="00892C2C" w:rsidP="00892C2C">
      <w:pPr>
        <w:rPr>
          <w:lang w:eastAsia="zh-CN"/>
        </w:rPr>
      </w:pPr>
      <w:r>
        <w:rPr>
          <w:lang w:eastAsia="zh-CN"/>
        </w:rPr>
        <w:t>The Figure 4.</w:t>
      </w:r>
      <w:r>
        <w:rPr>
          <w:lang w:eastAsia="zh-CN"/>
        </w:rPr>
        <w:t>3</w:t>
      </w:r>
      <w:r>
        <w:rPr>
          <w:lang w:eastAsia="zh-CN"/>
        </w:rPr>
        <w:t xml:space="preserve">-1 illustrates the procedure for updating a </w:t>
      </w:r>
      <w:r>
        <w:rPr>
          <w:rFonts w:hint="eastAsia"/>
          <w:lang w:eastAsia="zh-CN"/>
        </w:rPr>
        <w:t>policy</w:t>
      </w:r>
      <w:r>
        <w:rPr>
          <w:lang w:eastAsia="zh-CN"/>
        </w:rPr>
        <w:t>.</w:t>
      </w:r>
    </w:p>
    <w:p w:rsidR="00892C2C" w:rsidRDefault="00892C2C" w:rsidP="00892C2C"/>
    <w:p w:rsidR="00892C2C" w:rsidRDefault="00892C2C" w:rsidP="00892C2C">
      <w:pPr>
        <w:jc w:val="center"/>
      </w:pPr>
      <w:r w:rsidRPr="008A4485">
        <w:rPr>
          <w:noProof/>
          <w:lang w:val="en-US" w:eastAsia="zh-CN"/>
        </w:rPr>
        <w:drawing>
          <wp:inline distT="0" distB="0" distL="0" distR="0" wp14:anchorId="19C92721" wp14:editId="54EEE48B">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62124704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450" cy="1143000"/>
                    </a:xfrm>
                    <a:prstGeom prst="rect">
                      <a:avLst/>
                    </a:prstGeom>
                    <a:noFill/>
                    <a:ln>
                      <a:noFill/>
                    </a:ln>
                  </pic:spPr>
                </pic:pic>
              </a:graphicData>
            </a:graphic>
          </wp:inline>
        </w:drawing>
      </w:r>
    </w:p>
    <w:p w:rsidR="00892C2C" w:rsidRDefault="00892C2C" w:rsidP="00892C2C">
      <w:pPr>
        <w:tabs>
          <w:tab w:val="left" w:pos="3065"/>
          <w:tab w:val="center" w:pos="4820"/>
        </w:tabs>
        <w:rPr>
          <w:lang w:val="en-US" w:eastAsia="zh-CN"/>
        </w:rPr>
      </w:pPr>
      <w:r>
        <w:rPr>
          <w:lang w:val="en-US" w:eastAsia="zh-CN"/>
        </w:rPr>
        <w:lastRenderedPageBreak/>
        <w:tab/>
      </w:r>
      <w:r>
        <w:rPr>
          <w:lang w:val="en-US" w:eastAsia="zh-CN"/>
        </w:rPr>
        <w:tab/>
        <w:t>Figure 4.</w:t>
      </w:r>
      <w:r>
        <w:rPr>
          <w:lang w:val="en-US" w:eastAsia="zh-CN"/>
        </w:rPr>
        <w:t>3</w:t>
      </w:r>
      <w:r>
        <w:rPr>
          <w:lang w:val="en-US" w:eastAsia="zh-CN"/>
        </w:rPr>
        <w:t xml:space="preserve">-1 Procedure for </w:t>
      </w:r>
      <w:r>
        <w:rPr>
          <w:rFonts w:hint="eastAsia"/>
          <w:lang w:val="en-US" w:eastAsia="zh-CN"/>
        </w:rPr>
        <w:t>updating</w:t>
      </w:r>
      <w:r>
        <w:rPr>
          <w:lang w:val="en-US" w:eastAsia="zh-CN"/>
        </w:rPr>
        <w:t xml:space="preserve"> a policy</w:t>
      </w:r>
    </w:p>
    <w:p w:rsidR="00892C2C" w:rsidRDefault="00892C2C" w:rsidP="00892C2C">
      <w:pPr>
        <w:numPr>
          <w:ilvl w:val="0"/>
          <w:numId w:val="7"/>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sidRPr="00343FC5">
        <w:rPr>
          <w:lang w:eastAsia="zh-CN"/>
        </w:rPr>
        <w:t>see modifyMOIAttributes operation defined in TS 28.532 [</w:t>
      </w:r>
      <w:r>
        <w:rPr>
          <w:lang w:eastAsia="zh-CN"/>
        </w:rPr>
        <w:t>4</w:t>
      </w:r>
      <w:r w:rsidRPr="00343FC5">
        <w:rPr>
          <w:lang w:eastAsia="zh-CN"/>
        </w:rPr>
        <w:t>]</w:t>
      </w:r>
      <w:r>
        <w:rPr>
          <w:lang w:val="en-US" w:eastAsia="zh-CN"/>
        </w:rPr>
        <w:t>)</w:t>
      </w:r>
      <w:r>
        <w:rPr>
          <w:lang w:eastAsia="zh-CN"/>
        </w:rPr>
        <w:t>.</w:t>
      </w:r>
    </w:p>
    <w:p w:rsidR="00892C2C" w:rsidRDefault="00892C2C" w:rsidP="00892C2C">
      <w:pPr>
        <w:numPr>
          <w:ilvl w:val="0"/>
          <w:numId w:val="7"/>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rsidR="00892C2C" w:rsidRDefault="00892C2C" w:rsidP="00892C2C">
      <w:pPr>
        <w:numPr>
          <w:ilvl w:val="0"/>
          <w:numId w:val="7"/>
        </w:numPr>
        <w:jc w:val="both"/>
      </w:pPr>
      <w:r>
        <w:rPr>
          <w:rFonts w:hint="eastAsia"/>
          <w:lang w:eastAsia="zh-CN"/>
        </w:rPr>
        <w:t>M</w:t>
      </w:r>
      <w:r>
        <w:rPr>
          <w:lang w:eastAsia="zh-CN"/>
        </w:rPr>
        <w:t>nS Producer sends a response to the MnS consumer(</w:t>
      </w:r>
      <w:r w:rsidRPr="00343FC5">
        <w:rPr>
          <w:lang w:eastAsia="zh-CN"/>
        </w:rPr>
        <w:t>see modifyMOIAttributes operation defined in TS 28.532 [</w:t>
      </w:r>
      <w:r>
        <w:rPr>
          <w:lang w:eastAsia="zh-CN"/>
        </w:rPr>
        <w:t>4</w:t>
      </w:r>
      <w:r w:rsidRPr="00343FC5">
        <w:rPr>
          <w:lang w:eastAsia="zh-CN"/>
        </w:rPr>
        <w:t>]</w:t>
      </w:r>
      <w:r>
        <w:rPr>
          <w:lang w:eastAsia="zh-CN"/>
        </w:rPr>
        <w:t xml:space="preserve">). </w:t>
      </w:r>
    </w:p>
    <w:p w:rsidR="00892C2C" w:rsidRDefault="00892C2C" w:rsidP="00892C2C"/>
    <w:p w:rsidR="00892C2C" w:rsidRDefault="00892C2C" w:rsidP="00892C2C">
      <w:pPr>
        <w:pStyle w:val="2"/>
        <w:tabs>
          <w:tab w:val="left" w:pos="1140"/>
        </w:tabs>
      </w:pPr>
      <w:r>
        <w:t>4.</w:t>
      </w:r>
      <w:r>
        <w:t>4</w:t>
      </w:r>
      <w:r>
        <w:tab/>
        <w:t>Policy Query</w:t>
      </w:r>
    </w:p>
    <w:p w:rsidR="00892C2C" w:rsidRDefault="00892C2C" w:rsidP="00892C2C">
      <w:r>
        <w:rPr>
          <w:lang w:eastAsia="zh-CN"/>
        </w:rPr>
        <w:t>The Figure 4.</w:t>
      </w:r>
      <w:r>
        <w:rPr>
          <w:lang w:eastAsia="zh-CN"/>
        </w:rPr>
        <w:t>4</w:t>
      </w:r>
      <w:r>
        <w:rPr>
          <w:lang w:eastAsia="zh-CN"/>
        </w:rPr>
        <w:t xml:space="preserve">-1 illustrates the procedure for querying a new </w:t>
      </w:r>
      <w:r>
        <w:rPr>
          <w:rFonts w:hint="eastAsia"/>
          <w:lang w:eastAsia="zh-CN"/>
        </w:rPr>
        <w:t>policy</w:t>
      </w:r>
      <w:r>
        <w:rPr>
          <w:lang w:eastAsia="zh-CN"/>
        </w:rPr>
        <w:t>.</w:t>
      </w:r>
    </w:p>
    <w:p w:rsidR="00892C2C" w:rsidRDefault="00892C2C" w:rsidP="00892C2C">
      <w:pPr>
        <w:jc w:val="center"/>
      </w:pPr>
      <w:r w:rsidRPr="006602D4">
        <w:rPr>
          <w:noProof/>
          <w:lang w:val="en-US" w:eastAsia="zh-CN"/>
        </w:rPr>
        <w:drawing>
          <wp:inline distT="0" distB="0" distL="0" distR="0" wp14:anchorId="6BC2943E" wp14:editId="22BDF002">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162124714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8550" cy="1035050"/>
                    </a:xfrm>
                    <a:prstGeom prst="rect">
                      <a:avLst/>
                    </a:prstGeom>
                    <a:noFill/>
                    <a:ln>
                      <a:noFill/>
                    </a:ln>
                  </pic:spPr>
                </pic:pic>
              </a:graphicData>
            </a:graphic>
          </wp:inline>
        </w:drawing>
      </w:r>
    </w:p>
    <w:p w:rsidR="00892C2C" w:rsidRDefault="00892C2C" w:rsidP="00892C2C">
      <w:pPr>
        <w:tabs>
          <w:tab w:val="left" w:pos="3065"/>
          <w:tab w:val="center" w:pos="4820"/>
        </w:tabs>
        <w:rPr>
          <w:lang w:val="en-US" w:eastAsia="zh-CN"/>
        </w:rPr>
      </w:pPr>
      <w:r>
        <w:rPr>
          <w:lang w:val="en-US" w:eastAsia="zh-CN"/>
        </w:rPr>
        <w:tab/>
      </w:r>
      <w:r>
        <w:rPr>
          <w:lang w:val="en-US" w:eastAsia="zh-CN"/>
        </w:rPr>
        <w:tab/>
        <w:t>Figure 4.</w:t>
      </w:r>
      <w:r>
        <w:rPr>
          <w:lang w:val="en-US" w:eastAsia="zh-CN"/>
        </w:rPr>
        <w:t>4</w:t>
      </w:r>
      <w:r>
        <w:rPr>
          <w:lang w:val="en-US" w:eastAsia="zh-CN"/>
        </w:rPr>
        <w:t>-1 Procedure for querying a policy</w:t>
      </w:r>
    </w:p>
    <w:p w:rsidR="00892C2C" w:rsidRDefault="00892C2C" w:rsidP="00892C2C">
      <w:pPr>
        <w:numPr>
          <w:ilvl w:val="0"/>
          <w:numId w:val="8"/>
        </w:numPr>
        <w:jc w:val="both"/>
      </w:pPr>
      <w:r>
        <w:rPr>
          <w:lang w:val="en-US" w:eastAsia="zh-CN"/>
        </w:rPr>
        <w:t>MnS Consumer sends a request to query a policy instance to MnS Producer(</w:t>
      </w:r>
      <w:r w:rsidRPr="00343FC5">
        <w:rPr>
          <w:lang w:eastAsia="zh-CN"/>
        </w:rPr>
        <w:t>see getMOIAttributes o</w:t>
      </w:r>
      <w:r>
        <w:rPr>
          <w:lang w:eastAsia="zh-CN"/>
        </w:rPr>
        <w:t>peration defined in TS 28.532 [</w:t>
      </w:r>
      <w:r>
        <w:rPr>
          <w:lang w:eastAsia="zh-CN"/>
        </w:rPr>
        <w:t>4</w:t>
      </w:r>
      <w:r w:rsidRPr="00343FC5">
        <w:rPr>
          <w:lang w:eastAsia="zh-CN"/>
        </w:rPr>
        <w:t>]</w:t>
      </w:r>
      <w:r>
        <w:rPr>
          <w:lang w:val="en-US" w:eastAsia="zh-CN"/>
        </w:rPr>
        <w:t>)</w:t>
      </w:r>
      <w:r>
        <w:rPr>
          <w:lang w:eastAsia="zh-CN"/>
        </w:rPr>
        <w:t>.</w:t>
      </w:r>
    </w:p>
    <w:p w:rsidR="00892C2C" w:rsidRDefault="00892C2C" w:rsidP="00892C2C">
      <w:pPr>
        <w:numPr>
          <w:ilvl w:val="0"/>
          <w:numId w:val="8"/>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rsidR="00892C2C" w:rsidRDefault="00892C2C" w:rsidP="00892C2C">
      <w:pPr>
        <w:numPr>
          <w:ilvl w:val="0"/>
          <w:numId w:val="8"/>
        </w:numPr>
        <w:jc w:val="both"/>
      </w:pPr>
      <w:r>
        <w:rPr>
          <w:rFonts w:hint="eastAsia"/>
          <w:lang w:eastAsia="zh-CN"/>
        </w:rPr>
        <w:t>M</w:t>
      </w:r>
      <w:r>
        <w:rPr>
          <w:lang w:eastAsia="zh-CN"/>
        </w:rPr>
        <w:t>nS Producer sends a response to the MnS consumer(see get</w:t>
      </w:r>
      <w:r w:rsidRPr="00343FC5">
        <w:rPr>
          <w:lang w:eastAsia="zh-CN"/>
        </w:rPr>
        <w:t>MOI</w:t>
      </w:r>
      <w:r>
        <w:rPr>
          <w:lang w:eastAsia="zh-CN"/>
        </w:rPr>
        <w:t>Attributes</w:t>
      </w:r>
      <w:r w:rsidRPr="00343FC5">
        <w:rPr>
          <w:lang w:eastAsia="zh-CN"/>
        </w:rPr>
        <w:t xml:space="preserve"> operation defined in TS 28.532 [</w:t>
      </w:r>
      <w:r>
        <w:rPr>
          <w:lang w:eastAsia="zh-CN"/>
        </w:rPr>
        <w:t>4</w:t>
      </w:r>
      <w:r w:rsidRPr="00343FC5">
        <w:rPr>
          <w:lang w:eastAsia="zh-CN"/>
        </w:rPr>
        <w:t>]</w:t>
      </w:r>
      <w:r>
        <w:rPr>
          <w:lang w:eastAsia="zh-CN"/>
        </w:rPr>
        <w:t xml:space="preserve">). </w:t>
      </w:r>
    </w:p>
    <w:p w:rsidR="00892C2C" w:rsidRPr="008A4485" w:rsidRDefault="00892C2C" w:rsidP="00892C2C"/>
    <w:p w:rsidR="00892C2C" w:rsidRDefault="00892C2C" w:rsidP="00892C2C"/>
    <w:p w:rsidR="00892C2C" w:rsidRDefault="00892C2C" w:rsidP="00892C2C">
      <w:pPr>
        <w:pStyle w:val="2"/>
        <w:tabs>
          <w:tab w:val="left" w:pos="1140"/>
        </w:tabs>
      </w:pPr>
      <w:r>
        <w:t>4.</w:t>
      </w:r>
      <w:r>
        <w:t>5</w:t>
      </w:r>
      <w:r>
        <w:tab/>
        <w:t>Policy Conflicts Notification</w:t>
      </w:r>
    </w:p>
    <w:p w:rsidR="00892C2C" w:rsidRDefault="00892C2C" w:rsidP="00892C2C">
      <w:r>
        <w:rPr>
          <w:lang w:eastAsia="zh-CN"/>
        </w:rPr>
        <w:t>The Figure 4.</w:t>
      </w:r>
      <w:r>
        <w:rPr>
          <w:lang w:eastAsia="zh-CN"/>
        </w:rPr>
        <w:t>5</w:t>
      </w:r>
      <w:r>
        <w:rPr>
          <w:lang w:eastAsia="zh-CN"/>
        </w:rPr>
        <w:t>-1 illustrates the procedure for notifying policy conflicts.</w:t>
      </w:r>
    </w:p>
    <w:p w:rsidR="00892C2C" w:rsidRDefault="00892C2C" w:rsidP="00892C2C">
      <w:pPr>
        <w:jc w:val="center"/>
      </w:pPr>
      <w:r w:rsidRPr="00D66C73">
        <w:rPr>
          <w:noProof/>
          <w:lang w:val="en-US" w:eastAsia="zh-CN"/>
        </w:rPr>
        <w:drawing>
          <wp:inline distT="0" distB="0" distL="0" distR="0" wp14:anchorId="6BAD3C57" wp14:editId="6FF0B79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C:\Users\cmcc\AppData\Local\Temp\1618217656(1).png"/>
                    <pic:cNvPicPr>
                      <a:picLocks noChangeAspect="1" noChangeArrowheads="1"/>
                    </pic:cNvPicPr>
                  </pic:nvPicPr>
                  <pic:blipFill>
                    <a:blip r:embed="rId15" cstate="print">
                      <a:extLst>
                        <a:ext uri="{28A0092B-C50C-407E-A947-70E740481C1C}">
                          <a14:useLocalDpi xmlns:a14="http://schemas.microsoft.com/office/drawing/2010/main" val="0"/>
                        </a:ext>
                      </a:extLst>
                    </a:blip>
                    <a:srcRect t="-1157" b="-1157"/>
                    <a:stretch>
                      <a:fillRect/>
                    </a:stretch>
                  </pic:blipFill>
                  <pic:spPr bwMode="auto">
                    <a:xfrm>
                      <a:off x="0" y="0"/>
                      <a:ext cx="5264150" cy="1143000"/>
                    </a:xfrm>
                    <a:prstGeom prst="rect">
                      <a:avLst/>
                    </a:prstGeom>
                    <a:noFill/>
                    <a:ln>
                      <a:noFill/>
                    </a:ln>
                  </pic:spPr>
                </pic:pic>
              </a:graphicData>
            </a:graphic>
          </wp:inline>
        </w:drawing>
      </w:r>
    </w:p>
    <w:p w:rsidR="00892C2C" w:rsidRDefault="00892C2C" w:rsidP="00892C2C">
      <w:pPr>
        <w:jc w:val="center"/>
        <w:rPr>
          <w:lang w:val="en-US" w:eastAsia="zh-CN"/>
        </w:rPr>
      </w:pPr>
      <w:r>
        <w:rPr>
          <w:lang w:val="en-US" w:eastAsia="zh-CN"/>
        </w:rPr>
        <w:t>Figure 4.</w:t>
      </w:r>
      <w:r>
        <w:rPr>
          <w:lang w:val="en-US" w:eastAsia="zh-CN"/>
        </w:rPr>
        <w:t>5</w:t>
      </w:r>
      <w:r>
        <w:rPr>
          <w:lang w:val="en-US" w:eastAsia="zh-CN"/>
        </w:rPr>
        <w:t>-1 Procedure for policy conflicts notification</w:t>
      </w:r>
    </w:p>
    <w:p w:rsidR="00892C2C" w:rsidRDefault="00892C2C" w:rsidP="00892C2C">
      <w:pPr>
        <w:pStyle w:val="a9"/>
        <w:numPr>
          <w:ilvl w:val="0"/>
          <w:numId w:val="9"/>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rsidR="00892C2C" w:rsidRPr="00E839E7" w:rsidRDefault="00892C2C" w:rsidP="00892C2C">
      <w:pPr>
        <w:pStyle w:val="a9"/>
        <w:numPr>
          <w:ilvl w:val="0"/>
          <w:numId w:val="9"/>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w:t>
      </w:r>
      <w:r w:rsidRPr="00343FC5">
        <w:rPr>
          <w:lang w:eastAsia="zh-CN"/>
        </w:rPr>
        <w:t xml:space="preserve"> operation defined in TS 28.532 [</w:t>
      </w:r>
      <w:r>
        <w:rPr>
          <w:lang w:eastAsia="zh-CN"/>
        </w:rPr>
        <w:t>4</w:t>
      </w:r>
      <w:r w:rsidRPr="00343FC5">
        <w:rPr>
          <w:lang w:eastAsia="zh-CN"/>
        </w:rPr>
        <w:t>]</w:t>
      </w:r>
      <w:r>
        <w:rPr>
          <w:lang w:val="en-US" w:eastAsia="zh-CN"/>
        </w:rPr>
        <w:t>)</w:t>
      </w:r>
      <w:r>
        <w:rPr>
          <w:lang w:eastAsia="zh-CN"/>
        </w:rPr>
        <w:t>.</w:t>
      </w:r>
    </w:p>
    <w:p w:rsidR="00892C2C" w:rsidRPr="00892C2C" w:rsidRDefault="00892C2C" w:rsidP="00940494"/>
    <w:p w:rsidR="00866B26" w:rsidRDefault="00866B26" w:rsidP="005F675D">
      <w:pPr>
        <w:pStyle w:val="1"/>
        <w:rPr>
          <w:lang w:eastAsia="zh-CN"/>
        </w:rPr>
      </w:pPr>
      <w:bookmarkStart w:id="32" w:name="_Toc25595064"/>
      <w:r>
        <w:lastRenderedPageBreak/>
        <w:t>5</w:t>
      </w:r>
      <w:r w:rsidRPr="00F45D3B">
        <w:tab/>
      </w:r>
      <w:bookmarkEnd w:id="32"/>
      <w:r w:rsidR="005F675D" w:rsidRPr="003C1F64">
        <w:t>Policy MnS</w:t>
      </w:r>
      <w:r w:rsidR="005F675D">
        <w:rPr>
          <w:lang w:eastAsia="zh-CN"/>
        </w:rPr>
        <w:t xml:space="preserve"> – Stage 2</w:t>
      </w:r>
    </w:p>
    <w:p w:rsidR="00892C2C" w:rsidRDefault="00892C2C" w:rsidP="00892C2C">
      <w:pPr>
        <w:pStyle w:val="2"/>
        <w:tabs>
          <w:tab w:val="left" w:pos="1140"/>
        </w:tabs>
      </w:pPr>
      <w:bookmarkStart w:id="33" w:name="_Toc66442269"/>
      <w:r>
        <w:t>5.</w:t>
      </w:r>
      <w:r>
        <w:t>1</w:t>
      </w:r>
      <w:r>
        <w:tab/>
        <w:t>Management operation for Policy (MnS component type A)</w:t>
      </w:r>
      <w:bookmarkEnd w:id="33"/>
    </w:p>
    <w:p w:rsidR="00892C2C" w:rsidRDefault="00892C2C" w:rsidP="00892C2C">
      <w:pPr>
        <w:rPr>
          <w:rFonts w:hint="eastAsia"/>
          <w:lang w:eastAsia="zh-CN"/>
        </w:rPr>
      </w:pPr>
      <w:r>
        <w:rPr>
          <w:rFonts w:hint="eastAsia"/>
          <w:lang w:eastAsia="zh-CN"/>
        </w:rPr>
        <w:t>T</w:t>
      </w:r>
      <w:r>
        <w:rPr>
          <w:lang w:eastAsia="zh-CN"/>
        </w:rPr>
        <w:t>he operations (e.g. createMOI operations) and notifications (e.g. notifyMOIcreation) of generic provisioning MnS defined in TS 28.532[</w:t>
      </w:r>
      <w:r>
        <w:rPr>
          <w:lang w:eastAsia="zh-CN"/>
        </w:rPr>
        <w:t>4</w:t>
      </w:r>
      <w:r>
        <w:rPr>
          <w:lang w:eastAsia="zh-CN"/>
        </w:rPr>
        <w:t xml:space="preserve">] can be used for policy lifecycle management. The policy can be treated as object instance. </w:t>
      </w:r>
    </w:p>
    <w:p w:rsidR="00892C2C" w:rsidRPr="00940494" w:rsidRDefault="00892C2C" w:rsidP="00940494">
      <w:pPr>
        <w:rPr>
          <w:rFonts w:hint="eastAsia"/>
          <w:lang w:eastAsia="zh-CN"/>
        </w:rPr>
      </w:pPr>
    </w:p>
    <w:p w:rsidR="00866B26" w:rsidRPr="00A113CF" w:rsidRDefault="00CC0BDE" w:rsidP="00866B26">
      <w:pPr>
        <w:pStyle w:val="1"/>
        <w:rPr>
          <w:lang w:eastAsia="zh-CN"/>
        </w:rPr>
      </w:pPr>
      <w:bookmarkStart w:id="34" w:name="_Toc25595128"/>
      <w:bookmarkStart w:id="35" w:name="_Toc335999003"/>
      <w:r>
        <w:t>6</w:t>
      </w:r>
      <w:r w:rsidR="00866B26" w:rsidRPr="00A113CF">
        <w:rPr>
          <w:lang w:eastAsia="zh-CN"/>
        </w:rPr>
        <w:tab/>
      </w:r>
      <w:bookmarkEnd w:id="34"/>
      <w:bookmarkEnd w:id="35"/>
      <w:r w:rsidR="005F675D" w:rsidRPr="003C1F64">
        <w:t>Policy MnS</w:t>
      </w:r>
      <w:r w:rsidR="005F675D">
        <w:rPr>
          <w:lang w:eastAsia="zh-CN"/>
        </w:rPr>
        <w:t xml:space="preserve"> – Stage 3</w:t>
      </w:r>
    </w:p>
    <w:p w:rsidR="00866B26" w:rsidRPr="00866B26" w:rsidRDefault="00866B26" w:rsidP="00D9509F"/>
    <w:p w:rsidR="00866B26" w:rsidRPr="00866B26" w:rsidRDefault="00866B26" w:rsidP="00D9509F"/>
    <w:p w:rsidR="00866B26" w:rsidRPr="00866B26" w:rsidRDefault="00866B26" w:rsidP="00D9509F"/>
    <w:p w:rsidR="00866B26" w:rsidRPr="004D3578" w:rsidRDefault="00866B26">
      <w:pPr>
        <w:pStyle w:val="EW"/>
      </w:pPr>
    </w:p>
    <w:p w:rsidR="00080512" w:rsidRPr="004D3578" w:rsidRDefault="00080512">
      <w:pPr>
        <w:pStyle w:val="EW"/>
      </w:pPr>
    </w:p>
    <w:p w:rsidR="00080512" w:rsidRPr="004D3578" w:rsidRDefault="00080512">
      <w:bookmarkStart w:id="36" w:name="clause4"/>
      <w:bookmarkEnd w:id="36"/>
    </w:p>
    <w:p w:rsidR="00080512" w:rsidRDefault="00080512">
      <w:pPr>
        <w:pStyle w:val="8"/>
      </w:pPr>
      <w:bookmarkStart w:id="37" w:name="tsgNames"/>
      <w:bookmarkStart w:id="38" w:name="_Toc47365010"/>
      <w:bookmarkEnd w:id="37"/>
      <w:r w:rsidRPr="004D3578">
        <w:t>Annex &lt;A&gt; (normative):</w:t>
      </w:r>
      <w:r w:rsidRPr="004D3578">
        <w:br/>
        <w:t xml:space="preserve">&lt;Normative annex </w:t>
      </w:r>
      <w:r w:rsidR="006B30D0">
        <w:t>for a Technical Specification</w:t>
      </w:r>
      <w:r w:rsidRPr="004D3578">
        <w:t>&gt;</w:t>
      </w:r>
      <w:bookmarkEnd w:id="38"/>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39" w:name="_Toc47365011"/>
      <w:r w:rsidRPr="004D3578">
        <w:t>Annex &lt;X&gt; (informative):</w:t>
      </w:r>
      <w:r w:rsidRPr="004D3578">
        <w:br/>
        <w:t>Change history</w:t>
      </w:r>
      <w:bookmarkEnd w:id="39"/>
    </w:p>
    <w:p w:rsidR="00054A22" w:rsidRPr="00235394" w:rsidRDefault="00054A22" w:rsidP="00054A22">
      <w:pPr>
        <w:pStyle w:val="TH"/>
      </w:pPr>
      <w:bookmarkStart w:id="40" w:name="historyclause"/>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854FB">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854FB">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854FB" w:rsidRPr="006B0D02" w:rsidTr="000854FB">
        <w:tc>
          <w:tcPr>
            <w:tcW w:w="800"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rsidR="000854FB" w:rsidRDefault="000854FB" w:rsidP="000854FB">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rsidR="000854FB" w:rsidRDefault="000854FB" w:rsidP="000854FB">
            <w:pPr>
              <w:pStyle w:val="tar0"/>
              <w:keepNext/>
              <w:spacing w:before="0" w:beforeAutospacing="0" w:after="0" w:afterAutospacing="0"/>
              <w:jc w:val="right"/>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sz w:val="16"/>
                <w:szCs w:val="16"/>
              </w:rPr>
              <w:t> </w:t>
            </w:r>
          </w:p>
        </w:tc>
        <w:tc>
          <w:tcPr>
            <w:tcW w:w="4962" w:type="dxa"/>
            <w:shd w:val="solid" w:color="FFFFFF" w:fill="auto"/>
          </w:tcPr>
          <w:p w:rsidR="000854FB" w:rsidRDefault="000854FB" w:rsidP="000854FB">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rsidR="000854FB" w:rsidRDefault="000854FB" w:rsidP="000854FB">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CC0BDE" w:rsidRPr="006B0D02" w:rsidTr="000854FB">
        <w:tc>
          <w:tcPr>
            <w:tcW w:w="800" w:type="dxa"/>
            <w:shd w:val="solid" w:color="FFFFFF" w:fill="auto"/>
          </w:tcPr>
          <w:p w:rsidR="00CC0BDE" w:rsidRDefault="00CC0BDE"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rsidR="00CC0BDE" w:rsidRDefault="00CC0BDE"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rsidR="00CC0BDE" w:rsidRDefault="00CC0BDE"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rsidR="00CC0BDE" w:rsidRDefault="00CC0BDE"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425" w:type="dxa"/>
            <w:shd w:val="solid" w:color="FFFFFF" w:fill="auto"/>
          </w:tcPr>
          <w:p w:rsidR="00CC0BDE" w:rsidRDefault="00CC0BDE" w:rsidP="000854FB">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rsidR="00CC0BDE" w:rsidRDefault="00CC0BDE" w:rsidP="000854FB">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rsidR="00CC0BDE" w:rsidRDefault="00CC0BDE" w:rsidP="000854FB">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rsidR="00CC0BDE" w:rsidRDefault="00CC0BDE" w:rsidP="000854FB">
            <w:pPr>
              <w:pStyle w:val="tal0"/>
              <w:keepNext/>
              <w:spacing w:before="0" w:beforeAutospacing="0" w:after="0" w:afterAutospacing="0"/>
              <w:rPr>
                <w:rFonts w:ascii="Arial" w:eastAsia="Microsoft YaHei UI" w:hAnsi="Arial" w:cs="Arial"/>
                <w:color w:val="000000"/>
                <w:sz w:val="16"/>
                <w:szCs w:val="16"/>
              </w:rPr>
            </w:pPr>
            <w:r w:rsidRPr="00CC0BDE">
              <w:rPr>
                <w:rFonts w:ascii="Arial" w:eastAsia="Microsoft YaHei UI" w:hAnsi="Arial" w:cs="Arial"/>
                <w:color w:val="000000"/>
                <w:sz w:val="16"/>
                <w:szCs w:val="16"/>
              </w:rPr>
              <w:t>pCR 28.556 add scope</w:t>
            </w:r>
          </w:p>
          <w:p w:rsidR="00CC0BDE" w:rsidRDefault="00CC0BDE" w:rsidP="000854FB">
            <w:pPr>
              <w:pStyle w:val="tal0"/>
              <w:keepNext/>
              <w:spacing w:before="0" w:beforeAutospacing="0" w:after="0" w:afterAutospacing="0"/>
              <w:rPr>
                <w:rFonts w:ascii="Arial" w:eastAsia="Microsoft YaHei UI" w:hAnsi="Arial" w:cs="Arial"/>
                <w:color w:val="000000"/>
                <w:sz w:val="16"/>
                <w:szCs w:val="16"/>
              </w:rPr>
            </w:pPr>
            <w:r w:rsidRPr="00CC0BDE">
              <w:rPr>
                <w:rFonts w:ascii="Arial" w:eastAsia="Microsoft YaHei UI" w:hAnsi="Arial" w:cs="Arial"/>
                <w:color w:val="000000"/>
                <w:sz w:val="16"/>
                <w:szCs w:val="16"/>
              </w:rPr>
              <w:t>pCR 28.556 add skeleton</w:t>
            </w:r>
          </w:p>
        </w:tc>
        <w:tc>
          <w:tcPr>
            <w:tcW w:w="708" w:type="dxa"/>
            <w:shd w:val="solid" w:color="FFFFFF" w:fill="auto"/>
          </w:tcPr>
          <w:p w:rsidR="00CC0BDE" w:rsidRDefault="00CC0BDE"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92C2C" w:rsidRPr="006B0D02" w:rsidTr="000854FB">
        <w:tc>
          <w:tcPr>
            <w:tcW w:w="800" w:type="dxa"/>
            <w:shd w:val="solid" w:color="FFFFFF" w:fill="auto"/>
          </w:tcPr>
          <w:p w:rsidR="00892C2C" w:rsidRDefault="00892C2C" w:rsidP="000854FB">
            <w:pPr>
              <w:pStyle w:val="tac0"/>
              <w:keepNext/>
              <w:spacing w:before="0" w:beforeAutospacing="0" w:after="0" w:afterAutospacing="0"/>
              <w:jc w:val="center"/>
              <w:rPr>
                <w:rFonts w:ascii="Arial" w:eastAsia="Microsoft YaHei UI" w:hAnsi="Arial" w:cs="Arial" w:hint="eastAsia"/>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rsidR="00892C2C" w:rsidRDefault="00892C2C"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A#135e</w:t>
            </w:r>
          </w:p>
        </w:tc>
        <w:tc>
          <w:tcPr>
            <w:tcW w:w="1041" w:type="dxa"/>
            <w:shd w:val="solid" w:color="FFFFFF" w:fill="auto"/>
          </w:tcPr>
          <w:p w:rsidR="00892C2C" w:rsidRDefault="00892C2C"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rsidR="00892C2C" w:rsidRDefault="00892C2C"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rsidR="00892C2C" w:rsidRDefault="00892C2C" w:rsidP="000854FB">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425" w:type="dxa"/>
            <w:shd w:val="solid" w:color="FFFFFF" w:fill="auto"/>
          </w:tcPr>
          <w:p w:rsidR="00892C2C" w:rsidRDefault="00892C2C" w:rsidP="000854FB">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rsidR="00892C2C" w:rsidRDefault="00892C2C" w:rsidP="000854FB">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rsidR="00892C2C" w:rsidRDefault="00892C2C" w:rsidP="000854FB">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rsidR="002D0B09" w:rsidRPr="00940494" w:rsidRDefault="002D0B09" w:rsidP="00940494">
            <w:pPr>
              <w:pStyle w:val="tal0"/>
              <w:keepNext/>
              <w:spacing w:before="0" w:beforeAutospacing="0" w:after="0" w:afterAutospacing="0"/>
              <w:rPr>
                <w:rFonts w:ascii="Arial" w:eastAsia="Microsoft YaHei UI" w:hAnsi="Arial" w:cs="Arial"/>
                <w:color w:val="000000"/>
                <w:sz w:val="16"/>
                <w:szCs w:val="16"/>
              </w:rPr>
            </w:pPr>
            <w:r w:rsidRPr="00940494">
              <w:rPr>
                <w:rFonts w:ascii="Arial" w:eastAsia="Microsoft YaHei UI" w:hAnsi="Arial" w:cs="Arial"/>
                <w:color w:val="000000"/>
                <w:sz w:val="16"/>
                <w:szCs w:val="16"/>
              </w:rPr>
              <w:t>pCR 28.556 add  introduction</w:t>
            </w:r>
          </w:p>
          <w:p w:rsidR="002D0B09" w:rsidRDefault="002D0B09" w:rsidP="00940494">
            <w:pPr>
              <w:pStyle w:val="tal0"/>
              <w:keepNext/>
              <w:spacing w:before="0" w:beforeAutospacing="0" w:after="0" w:afterAutospacing="0"/>
              <w:rPr>
                <w:rFonts w:ascii="Arial" w:eastAsia="Microsoft YaHei UI" w:hAnsi="Arial" w:cs="Arial"/>
                <w:color w:val="000000"/>
                <w:sz w:val="16"/>
                <w:szCs w:val="16"/>
              </w:rPr>
            </w:pPr>
            <w:r w:rsidRPr="00940494">
              <w:rPr>
                <w:rFonts w:ascii="Arial" w:eastAsia="Microsoft YaHei UI" w:hAnsi="Arial" w:cs="Arial"/>
                <w:color w:val="000000"/>
                <w:sz w:val="16"/>
                <w:szCs w:val="16"/>
              </w:rPr>
              <w:t>pCR 28.556 add policy management procedures</w:t>
            </w:r>
          </w:p>
          <w:p w:rsidR="00892C2C" w:rsidRPr="00940494" w:rsidRDefault="002D0B09" w:rsidP="00940494">
            <w:pPr>
              <w:rPr>
                <w:rFonts w:ascii="Arial" w:hAnsi="Arial" w:cs="Arial" w:hint="eastAsia"/>
                <w:sz w:val="16"/>
                <w:szCs w:val="16"/>
              </w:rPr>
            </w:pPr>
            <w:r>
              <w:rPr>
                <w:rFonts w:ascii="Arial" w:hAnsi="Arial" w:cs="Arial"/>
                <w:sz w:val="16"/>
                <w:szCs w:val="16"/>
              </w:rPr>
              <w:t>pCR 28.556 add management operation for Policy</w:t>
            </w:r>
          </w:p>
        </w:tc>
        <w:tc>
          <w:tcPr>
            <w:tcW w:w="708" w:type="dxa"/>
            <w:shd w:val="solid" w:color="FFFFFF" w:fill="auto"/>
          </w:tcPr>
          <w:p w:rsidR="00892C2C" w:rsidRDefault="002D0B09" w:rsidP="000854FB">
            <w:pPr>
              <w:pStyle w:val="tac0"/>
              <w:keepNext/>
              <w:spacing w:before="0" w:beforeAutospacing="0" w:after="0" w:afterAutospacing="0"/>
              <w:jc w:val="center"/>
              <w:rPr>
                <w:rFonts w:ascii="Arial" w:eastAsia="Microsoft YaHei UI" w:hAnsi="Arial" w:cs="Arial" w:hint="eastAsia"/>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bl>
    <w:p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F5D" w:rsidRDefault="00C07F5D">
      <w:r>
        <w:separator/>
      </w:r>
    </w:p>
  </w:endnote>
  <w:endnote w:type="continuationSeparator" w:id="0">
    <w:p w:rsidR="00C07F5D" w:rsidRDefault="00C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F5D" w:rsidRDefault="00C07F5D">
      <w:r>
        <w:separator/>
      </w:r>
    </w:p>
  </w:footnote>
  <w:footnote w:type="continuationSeparator" w:id="0">
    <w:p w:rsidR="00C07F5D" w:rsidRDefault="00C07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494">
      <w:rPr>
        <w:rFonts w:ascii="Arial" w:hAnsi="Arial" w:cs="Arial"/>
        <w:b/>
        <w:noProof/>
        <w:sz w:val="18"/>
        <w:szCs w:val="18"/>
      </w:rPr>
      <w:t>3GPP TS 28.556 V0.2.0 (2021-05)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494">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494">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D904945"/>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3"/>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3543D"/>
    <w:rsid w:val="00647114"/>
    <w:rsid w:val="006A323F"/>
    <w:rsid w:val="006B30D0"/>
    <w:rsid w:val="006C3D95"/>
    <w:rsid w:val="006E5C86"/>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40494"/>
    <w:rsid w:val="00942EC2"/>
    <w:rsid w:val="009D3C51"/>
    <w:rsid w:val="009F37B7"/>
    <w:rsid w:val="00A10F02"/>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3E3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tac0">
    <w:name w:val="tac"/>
    <w:basedOn w:val="a"/>
    <w:rsid w:val="000854FB"/>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0854FB"/>
    <w:pPr>
      <w:spacing w:before="100" w:beforeAutospacing="1" w:after="100" w:afterAutospacing="1"/>
    </w:pPr>
    <w:rPr>
      <w:rFonts w:ascii="宋体" w:eastAsia="宋体" w:hAnsi="宋体" w:cs="宋体"/>
      <w:sz w:val="24"/>
      <w:szCs w:val="24"/>
      <w:lang w:val="en-US" w:eastAsia="zh-CN"/>
    </w:rPr>
  </w:style>
  <w:style w:type="paragraph" w:customStyle="1" w:styleId="tar0">
    <w:name w:val="tar"/>
    <w:basedOn w:val="a"/>
    <w:rsid w:val="000854FB"/>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892C2C"/>
    <w:rPr>
      <w:lang w:eastAsia="en-US"/>
    </w:rPr>
  </w:style>
  <w:style w:type="character" w:customStyle="1" w:styleId="B1Char">
    <w:name w:val="B1 Char"/>
    <w:link w:val="B1"/>
    <w:rsid w:val="00892C2C"/>
    <w:rPr>
      <w:lang w:eastAsia="en-US"/>
    </w:rPr>
  </w:style>
  <w:style w:type="paragraph" w:styleId="a9">
    <w:name w:val="List Paragraph"/>
    <w:basedOn w:val="a"/>
    <w:uiPriority w:val="99"/>
    <w:rsid w:val="00892C2C"/>
    <w:pPr>
      <w:ind w:firstLineChars="200" w:firstLine="420"/>
    </w:pPr>
    <w:rPr>
      <w:rFonts w:eastAsia="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64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F5410-81E8-4686-8CC1-F84964A2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Shasha Guo-rev1</cp:lastModifiedBy>
  <cp:revision>2</cp:revision>
  <cp:lastPrinted>2019-02-25T14:05:00Z</cp:lastPrinted>
  <dcterms:created xsi:type="dcterms:W3CDTF">2021-05-20T07:22:00Z</dcterms:created>
  <dcterms:modified xsi:type="dcterms:W3CDTF">2021-05-20T07:22:00Z</dcterms:modified>
</cp:coreProperties>
</file>