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800" w:rsidRDefault="00F32800" w:rsidP="00F32800">
      <w:pPr>
        <w:pStyle w:val="Header"/>
        <w:tabs>
          <w:tab w:val="right" w:pos="7088"/>
          <w:tab w:val="right" w:pos="9781"/>
        </w:tabs>
        <w:rPr>
          <w:rFonts w:cs="Arial"/>
          <w:b w:val="0"/>
          <w:bCs/>
          <w:sz w:val="22"/>
        </w:rPr>
      </w:pPr>
      <w:bookmarkStart w:id="0" w:name="_GoBack"/>
      <w:bookmarkEnd w:id="0"/>
      <w:r w:rsidRPr="00DA53A0">
        <w:rPr>
          <w:rFonts w:cs="Arial"/>
          <w:bCs/>
          <w:sz w:val="22"/>
          <w:szCs w:val="22"/>
        </w:rPr>
        <w:t xml:space="preserve">3GPP </w:t>
      </w:r>
      <w:bookmarkStart w:id="1" w:name="OLE_LINK50"/>
      <w:bookmarkStart w:id="2" w:name="OLE_LINK51"/>
      <w:bookmarkStart w:id="3"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1"/>
      <w:bookmarkEnd w:id="2"/>
      <w:bookmarkEnd w:id="3"/>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00B165B7">
        <w:rPr>
          <w:rFonts w:cs="Arial"/>
          <w:bCs/>
          <w:sz w:val="22"/>
          <w:szCs w:val="22"/>
        </w:rPr>
        <w:t>S5-206166</w:t>
      </w:r>
    </w:p>
    <w:p w:rsidR="0010401F" w:rsidRPr="00F32800" w:rsidRDefault="00F32800" w:rsidP="00F32800">
      <w:pPr>
        <w:pStyle w:val="CRCoverPage"/>
        <w:outlineLvl w:val="0"/>
        <w:rPr>
          <w:rFonts w:cs="Arial"/>
          <w:b/>
          <w:bCs/>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2334C">
        <w:rPr>
          <w:rFonts w:ascii="Arial" w:hAnsi="Arial"/>
          <w:b/>
          <w:lang w:val="en-US"/>
        </w:rPr>
        <w:t>Nokia</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2334C">
        <w:rPr>
          <w:rFonts w:ascii="Arial" w:hAnsi="Arial" w:cs="Arial"/>
          <w:b/>
        </w:rPr>
        <w:t>Load Balancing Optimization Solutions</w:t>
      </w:r>
      <w:r w:rsidR="00E12BEF">
        <w:rPr>
          <w:rFonts w:ascii="Arial" w:hAnsi="Arial" w:cs="Arial"/>
          <w:b/>
        </w:rPr>
        <w:t xml:space="preserve"> based on Resource C</w:t>
      </w:r>
      <w:r w:rsidR="00E12BEF" w:rsidRPr="00E12BEF">
        <w:rPr>
          <w:rFonts w:ascii="Arial" w:hAnsi="Arial" w:cs="Arial"/>
          <w:b/>
        </w:rPr>
        <w:t xml:space="preserve">onsumption </w:t>
      </w:r>
      <w:r w:rsidR="00E12BEF">
        <w:rPr>
          <w:rFonts w:ascii="Arial" w:hAnsi="Arial" w:cs="Arial"/>
          <w:b/>
        </w:rPr>
        <w:t>and Service Specifics</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2334C">
        <w:rPr>
          <w:rFonts w:ascii="Arial" w:hAnsi="Arial"/>
          <w:b/>
        </w:rPr>
        <w:t>6.5.1</w:t>
      </w:r>
    </w:p>
    <w:p w:rsidR="00C022E3" w:rsidRDefault="00C022E3">
      <w:pPr>
        <w:pStyle w:val="Heading1"/>
      </w:pPr>
      <w:r>
        <w:t>1</w:t>
      </w:r>
      <w:r>
        <w:tab/>
        <w:t>Decision/action requested</w:t>
      </w:r>
    </w:p>
    <w:p w:rsidR="00685B1C" w:rsidRPr="00730CDC" w:rsidRDefault="00685B1C" w:rsidP="00685B1C">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88494A">
        <w:rPr>
          <w:b/>
          <w:i/>
        </w:rPr>
        <w:t>Propose to update use case and solution in subclause 6.5.3</w:t>
      </w:r>
      <w:r w:rsidRPr="00730CDC">
        <w:rPr>
          <w:b/>
          <w:i/>
        </w:rPr>
        <w:t xml:space="preserve"> </w:t>
      </w:r>
    </w:p>
    <w:p w:rsidR="00C022E3" w:rsidRDefault="00C022E3">
      <w:pPr>
        <w:pStyle w:val="Heading1"/>
      </w:pPr>
      <w:r>
        <w:t>2</w:t>
      </w:r>
      <w:r>
        <w:tab/>
        <w:t>References</w:t>
      </w:r>
    </w:p>
    <w:p w:rsidR="00685B1C" w:rsidRDefault="00685B1C" w:rsidP="00685B1C">
      <w:pPr>
        <w:pStyle w:val="EX"/>
      </w:pPr>
      <w:r>
        <w:t>[1]</w:t>
      </w:r>
      <w:r>
        <w:tab/>
        <w:t>3GPP TR 21.905: "Vocabulary for 3GPP Specifications".</w:t>
      </w:r>
    </w:p>
    <w:p w:rsidR="00685B1C" w:rsidRDefault="00685B1C" w:rsidP="00685B1C">
      <w:pPr>
        <w:pStyle w:val="EX"/>
      </w:pPr>
      <w:r>
        <w:t xml:space="preserve">[2] </w:t>
      </w:r>
      <w:r>
        <w:tab/>
        <w:t>3GPP TS 28.550: "Management and orchestration; Performance assurance".</w:t>
      </w:r>
    </w:p>
    <w:p w:rsidR="00685B1C" w:rsidRDefault="00685B1C" w:rsidP="00685B1C">
      <w:pPr>
        <w:pStyle w:val="EX"/>
      </w:pPr>
      <w:r>
        <w:t>[3]</w:t>
      </w:r>
      <w:r>
        <w:tab/>
        <w:t>3GPP TS 28.533: "Management and orchestration; Architecture framework".</w:t>
      </w:r>
    </w:p>
    <w:p w:rsidR="00685B1C" w:rsidRDefault="00685B1C" w:rsidP="00685B1C">
      <w:pPr>
        <w:pStyle w:val="EX"/>
      </w:pPr>
      <w:r>
        <w:t>[4]</w:t>
      </w:r>
      <w:r>
        <w:tab/>
        <w:t>3GPP TS 28.530: "Management and orchestration; Concepts, use cases and requirements".</w:t>
      </w:r>
    </w:p>
    <w:p w:rsidR="00685B1C" w:rsidRDefault="00685B1C" w:rsidP="00685B1C">
      <w:pPr>
        <w:pStyle w:val="EX"/>
      </w:pPr>
      <w:r>
        <w:t>[5]</w:t>
      </w:r>
      <w:r>
        <w:tab/>
        <w:t>3GPP TR 28.861: "Study on the Self-Organizing Networks (SON) for 5G networks".</w:t>
      </w:r>
    </w:p>
    <w:p w:rsidR="00685B1C" w:rsidRDefault="00685B1C" w:rsidP="00685B1C">
      <w:pPr>
        <w:pStyle w:val="EX"/>
      </w:pPr>
      <w:r>
        <w:t xml:space="preserve">[6] </w:t>
      </w:r>
      <w:r>
        <w:tab/>
        <w:t>3GPP TR 28.805: "Study on management aspects of communication services".</w:t>
      </w:r>
    </w:p>
    <w:p w:rsidR="00685B1C" w:rsidRDefault="00685B1C" w:rsidP="00685B1C">
      <w:pPr>
        <w:pStyle w:val="EX"/>
      </w:pPr>
      <w:r>
        <w:t>[7]</w:t>
      </w:r>
      <w:r>
        <w:tab/>
        <w:t>3GPP TS 28.554: "5G end to end Key Performance Indicators (KPI)".</w:t>
      </w:r>
    </w:p>
    <w:p w:rsidR="00685B1C" w:rsidRDefault="00685B1C" w:rsidP="00685B1C">
      <w:pPr>
        <w:pStyle w:val="EX"/>
      </w:pPr>
      <w:r>
        <w:t>[8]</w:t>
      </w:r>
      <w:r>
        <w:tab/>
        <w:t>3GPP TS 28.552: "Management and orchestration; 5G performance measurements".</w:t>
      </w:r>
    </w:p>
    <w:p w:rsidR="00685B1C" w:rsidRDefault="00685B1C" w:rsidP="00685B1C">
      <w:pPr>
        <w:pStyle w:val="EX"/>
      </w:pPr>
      <w:r>
        <w:t>[9]</w:t>
      </w:r>
      <w:r>
        <w:tab/>
        <w:t>3GPP TS 22.101: "service aspects; service principles".</w:t>
      </w:r>
    </w:p>
    <w:p w:rsidR="00685B1C" w:rsidRDefault="00685B1C" w:rsidP="00685B1C">
      <w:pPr>
        <w:pStyle w:val="EX"/>
      </w:pPr>
      <w:r>
        <w:t>[10]</w:t>
      </w:r>
      <w:r>
        <w:tab/>
        <w:t>3GPP TS 32.500: "Telecommunication management; Self-Organizing Networks (SON); Concepts and requirements".</w:t>
      </w:r>
    </w:p>
    <w:p w:rsidR="00685B1C" w:rsidRDefault="00685B1C" w:rsidP="00685B1C">
      <w:pPr>
        <w:pStyle w:val="EX"/>
      </w:pPr>
      <w:r>
        <w:t>[11]</w:t>
      </w:r>
      <w:r>
        <w:tab/>
        <w:t>3GPP TS 37.816: "Study on RAN-centric data collection and utilization for LTE and NR".</w:t>
      </w:r>
    </w:p>
    <w:p w:rsidR="00685B1C" w:rsidRDefault="00685B1C" w:rsidP="00685B1C">
      <w:pPr>
        <w:pStyle w:val="EX"/>
      </w:pPr>
      <w:r>
        <w:t>[12]</w:t>
      </w:r>
      <w:r>
        <w:tab/>
        <w:t>3GPP TS 37.320: "Radio measurement collection for Minimization of Drive Tests (MDT); Overall description".</w:t>
      </w:r>
    </w:p>
    <w:p w:rsidR="00685B1C" w:rsidRDefault="00685B1C" w:rsidP="00685B1C">
      <w:pPr>
        <w:pStyle w:val="EX"/>
      </w:pPr>
      <w:r>
        <w:t>[13]</w:t>
      </w:r>
      <w:r>
        <w:tab/>
        <w:t>3GPP TS 23.501: "System Architecture for the 5G System (5GS); Stage 2".</w:t>
      </w:r>
    </w:p>
    <w:p w:rsidR="00685B1C" w:rsidRDefault="00685B1C" w:rsidP="00685B1C">
      <w:pPr>
        <w:pStyle w:val="EX"/>
      </w:pPr>
      <w:r>
        <w:t>[14]</w:t>
      </w:r>
      <w:r>
        <w:tab/>
        <w:t>3GPP TS 28.310: "Energy efficiency of 5G".</w:t>
      </w:r>
    </w:p>
    <w:p w:rsidR="00685B1C" w:rsidRDefault="00685B1C" w:rsidP="00685B1C">
      <w:pPr>
        <w:pStyle w:val="EX"/>
        <w:rPr>
          <w:lang w:eastAsia="zh-CN"/>
        </w:rPr>
      </w:pPr>
      <w:r>
        <w:t>[15]</w:t>
      </w:r>
      <w:r>
        <w:tab/>
        <w:t>3GPP TR 21.866: "Study on Energy Efficiency Aspects of 3GPP Standards"</w:t>
      </w:r>
      <w:r>
        <w:rPr>
          <w:lang w:eastAsia="zh-CN"/>
        </w:rPr>
        <w:t>.</w:t>
      </w:r>
    </w:p>
    <w:p w:rsidR="00685B1C" w:rsidRDefault="00685B1C" w:rsidP="00685B1C">
      <w:pPr>
        <w:pStyle w:val="EX"/>
      </w:pPr>
      <w:r>
        <w:t>[16]</w:t>
      </w:r>
      <w:r>
        <w:tab/>
        <w:t xml:space="preserve">3GPP TS 26.247: "Transparent end-to-end Packet-switched Streaming Service (PSS); Progressive Download and Dynamic Adaptive Streaming over HTTP (3GP-DASH)". </w:t>
      </w:r>
    </w:p>
    <w:p w:rsidR="00685B1C" w:rsidRDefault="00685B1C" w:rsidP="00685B1C">
      <w:pPr>
        <w:pStyle w:val="EX"/>
      </w:pPr>
      <w:r>
        <w:t>[17]</w:t>
      </w:r>
      <w:r>
        <w:tab/>
        <w:t xml:space="preserve">3GPP TS 26.114: "IP Multimedia Subsystem (IMS); Multimedia Telephony; Media handling and interaction". </w:t>
      </w:r>
    </w:p>
    <w:p w:rsidR="00685B1C" w:rsidRDefault="00685B1C" w:rsidP="00685B1C">
      <w:pPr>
        <w:pStyle w:val="EX"/>
      </w:pPr>
      <w:r>
        <w:t>[18]</w:t>
      </w:r>
      <w:r>
        <w:tab/>
        <w:t xml:space="preserve">3GPP TS 23.288: "Architecture enhancements for 5G System (5GS) to support network data analytics services". </w:t>
      </w:r>
    </w:p>
    <w:p w:rsidR="00685B1C" w:rsidRDefault="00685B1C" w:rsidP="00685B1C">
      <w:pPr>
        <w:pStyle w:val="EX"/>
      </w:pPr>
      <w:r>
        <w:t>[19]</w:t>
      </w:r>
      <w:r>
        <w:tab/>
        <w:t xml:space="preserve">3GPP TS 28.313: "Self-Organizing Networks (SON) for 5G networks". </w:t>
      </w:r>
    </w:p>
    <w:p w:rsidR="00685B1C" w:rsidRDefault="00685B1C" w:rsidP="00685B1C">
      <w:pPr>
        <w:pStyle w:val="EX"/>
      </w:pPr>
      <w:r>
        <w:t>[20]</w:t>
      </w:r>
      <w:r>
        <w:tab/>
        <w:t xml:space="preserve">3GPP TS 28.541: "Management and orchestration; 5G Network Resource Model (NRM); Stage 2 and stage 3". </w:t>
      </w:r>
    </w:p>
    <w:p w:rsidR="00685B1C" w:rsidRDefault="00685B1C" w:rsidP="00685B1C">
      <w:pPr>
        <w:pStyle w:val="EX"/>
      </w:pPr>
      <w:r>
        <w:t>[21]</w:t>
      </w:r>
      <w:r>
        <w:tab/>
        <w:t>3GPP TS 38.304 NR: "User Equipment (UE) procedures in idle mode and in RRC Inactive state".</w:t>
      </w:r>
    </w:p>
    <w:p w:rsidR="00685B1C" w:rsidRDefault="00685B1C" w:rsidP="00685B1C">
      <w:pPr>
        <w:pStyle w:val="EX"/>
      </w:pPr>
      <w:r>
        <w:t>[22]</w:t>
      </w:r>
      <w:r>
        <w:tab/>
        <w:t xml:space="preserve">3GPP TS 28.545: " Management and orchestration; Fault Supervision (FS) ". </w:t>
      </w:r>
    </w:p>
    <w:p w:rsidR="00C022E3" w:rsidRDefault="00C022E3">
      <w:pPr>
        <w:pStyle w:val="Heading1"/>
      </w:pPr>
      <w:r>
        <w:t>3</w:t>
      </w:r>
      <w:r>
        <w:tab/>
        <w:t>Rationale</w:t>
      </w:r>
    </w:p>
    <w:p w:rsidR="009514DD" w:rsidRDefault="009514DD" w:rsidP="009514DD">
      <w:pPr>
        <w:rPr>
          <w:i/>
        </w:rPr>
      </w:pPr>
      <w:r w:rsidRPr="00716483">
        <w:t>This contribution enhances the current load balancing optimization use case</w:t>
      </w:r>
      <w:r>
        <w:t>, requiremetns</w:t>
      </w:r>
      <w:r w:rsidRPr="00716483">
        <w:t xml:space="preserve"> and proposes </w:t>
      </w:r>
      <w:r>
        <w:t>two</w:t>
      </w:r>
      <w:r w:rsidRPr="00716483">
        <w:t xml:space="preserve"> solution.</w:t>
      </w:r>
    </w:p>
    <w:p w:rsidR="00C022E3" w:rsidRDefault="00C022E3">
      <w:pPr>
        <w:pStyle w:val="Heading1"/>
      </w:pPr>
      <w:r>
        <w:lastRenderedPageBreak/>
        <w:t>4</w:t>
      </w:r>
      <w:r>
        <w:tab/>
        <w:t>Detailed proposal</w:t>
      </w:r>
    </w:p>
    <w:p w:rsidR="00685B1C" w:rsidRPr="00645700" w:rsidRDefault="00685B1C" w:rsidP="00685B1C">
      <w:bookmarkStart w:id="4" w:name="_Toc51359995"/>
    </w:p>
    <w:p w:rsidR="00685B1C" w:rsidRPr="00730CDC" w:rsidRDefault="00685B1C" w:rsidP="00685B1C">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First Change</w:t>
      </w:r>
    </w:p>
    <w:p w:rsidR="00685B1C" w:rsidRDefault="00685B1C" w:rsidP="00685B1C">
      <w:pPr>
        <w:pStyle w:val="Heading3"/>
      </w:pPr>
      <w:r>
        <w:t>6.5.</w:t>
      </w:r>
      <w:r>
        <w:rPr>
          <w:rFonts w:hint="eastAsia"/>
          <w:lang w:val="en-US" w:eastAsia="zh-CN"/>
        </w:rPr>
        <w:t>3</w:t>
      </w:r>
      <w:r>
        <w:tab/>
      </w:r>
      <w:r>
        <w:rPr>
          <w:rFonts w:hint="eastAsia"/>
          <w:lang w:val="en-US" w:eastAsia="zh-CN"/>
        </w:rPr>
        <w:t xml:space="preserve">Load Balancing </w:t>
      </w:r>
      <w:r>
        <w:t>optimization</w:t>
      </w:r>
      <w:bookmarkEnd w:id="4"/>
    </w:p>
    <w:p w:rsidR="00685B1C" w:rsidRDefault="00685B1C" w:rsidP="00685B1C">
      <w:pPr>
        <w:pStyle w:val="Heading4"/>
        <w:rPr>
          <w:lang w:val="en-US" w:eastAsia="zh-CN"/>
        </w:rPr>
      </w:pPr>
      <w:bookmarkStart w:id="5" w:name="_Toc51359996"/>
      <w:r>
        <w:t>6.5.</w:t>
      </w:r>
      <w:r>
        <w:rPr>
          <w:rFonts w:hint="eastAsia"/>
          <w:lang w:val="en-US" w:eastAsia="zh-CN"/>
        </w:rPr>
        <w:t>3</w:t>
      </w:r>
      <w:r>
        <w:t>.1</w:t>
      </w:r>
      <w:r>
        <w:tab/>
        <w:t>Use case</w:t>
      </w:r>
      <w:bookmarkEnd w:id="5"/>
    </w:p>
    <w:p w:rsidR="00685B1C" w:rsidRPr="005C4BAC" w:rsidRDefault="00685B1C" w:rsidP="00685B1C">
      <w:r w:rsidRPr="005C4BAC">
        <w:rPr>
          <w:rFonts w:hint="eastAsia"/>
        </w:rPr>
        <w:t xml:space="preserve">The rapid traffic growth and multiple frequency bands utilized in a commercial network make it challenging to steer the traffic in a balanced distribution. To address the problem, load balancing had been proposed. The objective of load sharing and load balancing is to distribute cell load evenly among cells or to transfer part of the traffic from congested cell, or to offload users from one cell or carrier or RAT to improve the network resource utilization efficiency and achieve network energy saving. This can be done by means of optimization of cell reselection/handover parameters and handover actions. </w:t>
      </w:r>
    </w:p>
    <w:p w:rsidR="00685B1C" w:rsidRPr="005C4BAC" w:rsidRDefault="00685B1C" w:rsidP="00685B1C">
      <w:r w:rsidRPr="005C4BAC">
        <w:rPr>
          <w:rFonts w:hint="eastAsia"/>
        </w:rPr>
        <w:t xml:space="preserve">To ensure the service performance and user experience, the load balancing action based on handovers highly depends on the measurement report (MR) from the UE. For example, the inter-frequency scenarios with the deployment of multiple different frequency bands, the MR configuration and UE MR reports may cause amount of signalling overhead over </w:t>
      </w:r>
      <w:proofErr w:type="spellStart"/>
      <w:r w:rsidRPr="005C4BAC">
        <w:rPr>
          <w:rFonts w:hint="eastAsia"/>
        </w:rPr>
        <w:t>Uu</w:t>
      </w:r>
      <w:proofErr w:type="spellEnd"/>
      <w:r w:rsidRPr="005C4BAC">
        <w:rPr>
          <w:rFonts w:hint="eastAsia"/>
        </w:rPr>
        <w:t xml:space="preserve"> interface. The frequent inter-frequency measurement will cause</w:t>
      </w:r>
      <w:r w:rsidRPr="005C4BAC">
        <w:t xml:space="preserve"> </w:t>
      </w:r>
      <w:r w:rsidRPr="005C4BAC">
        <w:rPr>
          <w:rFonts w:hint="eastAsia"/>
        </w:rPr>
        <w:t>huge UE power consumption and severely impact on running service by the data interruption for inter-frequency measurement gap, e.g. the gap time in LTE is number of frequency*60ms per</w:t>
      </w:r>
      <w:r w:rsidRPr="005C4BAC">
        <w:t xml:space="preserve"> </w:t>
      </w:r>
      <w:r w:rsidRPr="005C4BAC">
        <w:rPr>
          <w:rFonts w:hint="eastAsia"/>
        </w:rPr>
        <w:t xml:space="preserve">480ms period and the gap time in NR also depends on SMTC period. The gap assistant inter-frequency measurements mechanism will bring delay of the measurement and decrease the data transmission rate. Solutions are desired to improve the effectiveness of the MR configuration and report, which may help to greatly reduce the MR signalling overhead, UE power consumption and data interruption of running service, and improve the convergence speed of the load balancing. </w:t>
      </w:r>
    </w:p>
    <w:p w:rsidR="00685B1C" w:rsidRPr="005C4BAC" w:rsidRDefault="00685B1C" w:rsidP="00685B1C">
      <w:r w:rsidRPr="005C4BAC">
        <w:rPr>
          <w:rFonts w:hint="eastAsia"/>
        </w:rPr>
        <w:t xml:space="preserve">The MDA can help to predict the measurement results of cell on </w:t>
      </w:r>
      <w:proofErr w:type="spellStart"/>
      <w:r w:rsidRPr="005C4BAC">
        <w:rPr>
          <w:rFonts w:hint="eastAsia"/>
        </w:rPr>
        <w:t>neighboring</w:t>
      </w:r>
      <w:proofErr w:type="spellEnd"/>
      <w:r w:rsidRPr="005C4BAC">
        <w:rPr>
          <w:rFonts w:hint="eastAsia"/>
        </w:rPr>
        <w:t xml:space="preserve"> frequencies for each UE without the GAP assisted measurement. Via </w:t>
      </w:r>
      <w:proofErr w:type="spellStart"/>
      <w:r w:rsidRPr="005C4BAC">
        <w:t>analyzing</w:t>
      </w:r>
      <w:proofErr w:type="spellEnd"/>
      <w:r w:rsidRPr="005C4BAC">
        <w:rPr>
          <w:rFonts w:hint="eastAsia"/>
        </w:rPr>
        <w:t xml:space="preserve"> the historical intra-frequency and inter-frequency measurement from both the serving cell and the </w:t>
      </w:r>
      <w:r w:rsidRPr="005C4BAC">
        <w:t>neighbour</w:t>
      </w:r>
      <w:r w:rsidRPr="005C4BAC">
        <w:rPr>
          <w:rFonts w:hint="eastAsia"/>
        </w:rPr>
        <w:t xml:space="preserve"> cell, the MDA can construct the network </w:t>
      </w:r>
      <w:r w:rsidRPr="005C4BAC">
        <w:rPr>
          <w:rFonts w:hint="eastAsia"/>
        </w:rPr>
        <w:t>“</w:t>
      </w:r>
      <w:r w:rsidRPr="005C4BAC">
        <w:rPr>
          <w:rFonts w:hint="eastAsia"/>
        </w:rPr>
        <w:t xml:space="preserve">radio </w:t>
      </w:r>
      <w:proofErr w:type="gramStart"/>
      <w:r w:rsidRPr="005C4BAC">
        <w:rPr>
          <w:rFonts w:hint="eastAsia"/>
        </w:rPr>
        <w:t>finger print</w:t>
      </w:r>
      <w:proofErr w:type="gramEnd"/>
      <w:r w:rsidRPr="005C4BAC">
        <w:rPr>
          <w:rFonts w:hint="eastAsia"/>
        </w:rPr>
        <w:t>”</w:t>
      </w:r>
      <w:r w:rsidRPr="005C4BAC">
        <w:rPr>
          <w:rFonts w:hint="eastAsia"/>
        </w:rPr>
        <w:t xml:space="preserve">, which characterize the network intra-frequency and inter-frequency coverage quality. The </w:t>
      </w:r>
      <w:r w:rsidRPr="005C4BAC">
        <w:rPr>
          <w:rFonts w:hint="eastAsia"/>
        </w:rPr>
        <w:t>“</w:t>
      </w:r>
      <w:r w:rsidRPr="005C4BAC">
        <w:rPr>
          <w:rFonts w:hint="eastAsia"/>
        </w:rPr>
        <w:t xml:space="preserve">radio </w:t>
      </w:r>
      <w:proofErr w:type="gramStart"/>
      <w:r w:rsidRPr="005C4BAC">
        <w:rPr>
          <w:rFonts w:hint="eastAsia"/>
        </w:rPr>
        <w:t>finger print</w:t>
      </w:r>
      <w:proofErr w:type="gramEnd"/>
      <w:r w:rsidRPr="005C4BAC">
        <w:rPr>
          <w:rFonts w:hint="eastAsia"/>
        </w:rPr>
        <w:t>”</w:t>
      </w:r>
      <w:r w:rsidRPr="005C4BAC">
        <w:rPr>
          <w:rFonts w:hint="eastAsia"/>
        </w:rPr>
        <w:t xml:space="preserve"> information is composed of multiple virtual grid. The grid index is to identify a specific virtual grid and this index consists of cell ID and corresponding coverage quality, e.g., RSRP, of at least three intra-frequency cells. The attributes of the grid are used to describe the wireless characteristics of the grid, such as coverage of inter-frequency neighbor cells, including RSRP, reference signal receiving quality (RSRQ), received signal strength indication (RSSI), channel quality indicator (CQI), modulation and coding scheme (MCS), beam ID, etc. </w:t>
      </w:r>
    </w:p>
    <w:p w:rsidR="00685B1C" w:rsidRPr="005C4BAC" w:rsidRDefault="00685B1C" w:rsidP="00685B1C">
      <w:r w:rsidRPr="005C4BAC">
        <w:rPr>
          <w:rFonts w:hint="eastAsia"/>
        </w:rPr>
        <w:t xml:space="preserve">The MDA producer provides the analytics report on </w:t>
      </w:r>
      <w:r w:rsidRPr="005C4BAC">
        <w:rPr>
          <w:rFonts w:hint="eastAsia"/>
        </w:rPr>
        <w:t>“</w:t>
      </w:r>
      <w:r w:rsidRPr="005C4BAC">
        <w:rPr>
          <w:rFonts w:hint="eastAsia"/>
        </w:rPr>
        <w:t xml:space="preserve">radio </w:t>
      </w:r>
      <w:proofErr w:type="gramStart"/>
      <w:r w:rsidRPr="005C4BAC">
        <w:rPr>
          <w:rFonts w:hint="eastAsia"/>
        </w:rPr>
        <w:t>finger print</w:t>
      </w:r>
      <w:proofErr w:type="gramEnd"/>
      <w:r w:rsidRPr="005C4BAC">
        <w:rPr>
          <w:rFonts w:hint="eastAsia"/>
        </w:rPr>
        <w:t>”</w:t>
      </w:r>
      <w:r w:rsidRPr="005C4BAC">
        <w:rPr>
          <w:rFonts w:hint="eastAsia"/>
        </w:rPr>
        <w:t xml:space="preserve"> information to the gNB, gNB can directly predict the measurement values of cells on </w:t>
      </w:r>
      <w:proofErr w:type="spellStart"/>
      <w:r w:rsidRPr="005C4BAC">
        <w:rPr>
          <w:rFonts w:hint="eastAsia"/>
        </w:rPr>
        <w:t>neighboring</w:t>
      </w:r>
      <w:proofErr w:type="spellEnd"/>
      <w:r w:rsidRPr="005C4BAC">
        <w:rPr>
          <w:rFonts w:hint="eastAsia"/>
        </w:rPr>
        <w:t xml:space="preserve"> frequencies for each UE based on the </w:t>
      </w:r>
      <w:r w:rsidRPr="005C4BAC">
        <w:t>well-constructed</w:t>
      </w:r>
      <w:r w:rsidRPr="005C4BAC">
        <w:rPr>
          <w:rFonts w:hint="eastAsia"/>
        </w:rPr>
        <w:t xml:space="preserve"> </w:t>
      </w:r>
      <w:r w:rsidRPr="005C4BAC">
        <w:rPr>
          <w:rFonts w:hint="eastAsia"/>
        </w:rPr>
        <w:t>“</w:t>
      </w:r>
      <w:r w:rsidRPr="005C4BAC">
        <w:rPr>
          <w:rFonts w:hint="eastAsia"/>
        </w:rPr>
        <w:t>radio finger print</w:t>
      </w:r>
      <w:r w:rsidRPr="005C4BAC">
        <w:rPr>
          <w:rFonts w:hint="eastAsia"/>
        </w:rPr>
        <w:t>”</w:t>
      </w:r>
      <w:r w:rsidRPr="005C4BAC">
        <w:rPr>
          <w:rFonts w:hint="eastAsia"/>
        </w:rPr>
        <w:t xml:space="preserve"> and the real-time intra-frequency measurement. In this case, the GAP assisted inter-frequency measurement is avoided, and the gNB can make proper load balancing actions based on the predictions, which helps to reduce the data interruption of running services and improve the load balancing speed.</w:t>
      </w:r>
      <w:ins w:id="6" w:author="Konstantinos Samdanis (at SA5-132e rev) " w:date="2020-11-04T18:12:00Z">
        <w:r w:rsidR="009514DD">
          <w:t xml:space="preserve"> </w:t>
        </w:r>
        <w:r w:rsidR="009514DD">
          <w:rPr>
            <w:rStyle w:val="normaltextrun"/>
            <w:color w:val="D13438"/>
            <w:u w:val="single"/>
            <w:shd w:val="clear" w:color="auto" w:fill="FFFFFF"/>
          </w:rPr>
          <w:t xml:space="preserve">Moreover, the MDA producer can provide authorised consumers with radio configuration </w:t>
        </w:r>
      </w:ins>
      <w:ins w:id="7" w:author="Konstantinos Samdanis (at SA5-132e rev) " w:date="2020-11-18T17:39:00Z">
        <w:r w:rsidR="005E786B">
          <w:rPr>
            <w:rStyle w:val="normaltextrun"/>
            <w:color w:val="D13438"/>
            <w:u w:val="single"/>
            <w:shd w:val="clear" w:color="auto" w:fill="FFFFFF"/>
          </w:rPr>
          <w:t xml:space="preserve">options </w:t>
        </w:r>
      </w:ins>
      <w:ins w:id="8" w:author="Konstantinos Samdanis (at SA5-132e rev) " w:date="2020-11-04T18:12:00Z">
        <w:r w:rsidR="009514DD">
          <w:rPr>
            <w:rStyle w:val="normaltextrun"/>
            <w:color w:val="D13438"/>
            <w:u w:val="single"/>
            <w:shd w:val="clear" w:color="auto" w:fill="FFFFFF"/>
          </w:rPr>
          <w:t>to perform MLB based handover according to the Service Experience Type, e.g. on voice, video, other, associated with the offloaded UE from one cell to another to ensure the desired service experience.</w:t>
        </w:r>
      </w:ins>
    </w:p>
    <w:p w:rsidR="00685B1C" w:rsidRDefault="00685B1C" w:rsidP="00685B1C">
      <w:r w:rsidRPr="005C4BAC">
        <w:rPr>
          <w:rFonts w:hint="eastAsia"/>
        </w:rPr>
        <w:t xml:space="preserve">The MDA producer may also provide the traffic load prediction report to the authorized consumers, e.g., gNB, to enable the proactive load balancing actions. This would help to prevent the user experience degradation in advance compared to the reactive optimizations based on the delayed load information measurement and exchange. </w:t>
      </w:r>
    </w:p>
    <w:p w:rsidR="00685B1C" w:rsidRDefault="00685B1C" w:rsidP="00685B1C">
      <w:pPr>
        <w:pStyle w:val="Heading4"/>
      </w:pPr>
      <w:bookmarkStart w:id="9" w:name="_Toc51359997"/>
      <w:r>
        <w:t>6.5.</w:t>
      </w:r>
      <w:r>
        <w:rPr>
          <w:rFonts w:hint="eastAsia"/>
          <w:lang w:val="en-US" w:eastAsia="zh-CN"/>
        </w:rPr>
        <w:t>3</w:t>
      </w:r>
      <w:r>
        <w:t>.2</w:t>
      </w:r>
      <w:r>
        <w:tab/>
        <w:t>Potential requirements</w:t>
      </w:r>
      <w:bookmarkEnd w:id="9"/>
    </w:p>
    <w:p w:rsidR="00685B1C" w:rsidRDefault="00685B1C" w:rsidP="00685B1C">
      <w:pPr>
        <w:overflowPunct w:val="0"/>
        <w:autoSpaceDE w:val="0"/>
        <w:autoSpaceDN w:val="0"/>
        <w:adjustRightInd w:val="0"/>
        <w:jc w:val="both"/>
        <w:textAlignment w:val="baseline"/>
        <w:rPr>
          <w:lang w:val="en-US" w:eastAsia="zh-CN"/>
        </w:rPr>
      </w:pPr>
      <w:r>
        <w:rPr>
          <w:b/>
          <w:lang w:eastAsia="zh-CN"/>
        </w:rPr>
        <w:t>REQ-</w:t>
      </w:r>
      <w:r>
        <w:rPr>
          <w:rFonts w:hint="eastAsia"/>
          <w:b/>
          <w:lang w:val="en-US" w:eastAsia="zh-CN"/>
        </w:rPr>
        <w:t>MLB</w:t>
      </w:r>
      <w:r>
        <w:rPr>
          <w:b/>
          <w:lang w:eastAsia="zh-CN"/>
        </w:rPr>
        <w:t>_OPT_CON-</w:t>
      </w:r>
      <w:r>
        <w:rPr>
          <w:rFonts w:hint="eastAsia"/>
          <w:b/>
          <w:lang w:val="en-US" w:eastAsia="zh-CN"/>
        </w:rPr>
        <w:t>1</w:t>
      </w:r>
      <w:r>
        <w:rPr>
          <w:lang w:eastAsia="zh-CN"/>
        </w:rPr>
        <w:tab/>
      </w:r>
      <w:r>
        <w:rPr>
          <w:lang w:eastAsia="zh-CN"/>
        </w:rPr>
        <w:tab/>
        <w:t>The MDAS producer should have a capability to provide the analytics report describing the</w:t>
      </w:r>
      <w:r>
        <w:rPr>
          <w:rFonts w:hint="eastAsia"/>
          <w:lang w:val="en-US" w:eastAsia="zh-CN"/>
        </w:rPr>
        <w:t xml:space="preserve"> radio measurement information to authorized </w:t>
      </w:r>
      <w:proofErr w:type="gramStart"/>
      <w:r>
        <w:rPr>
          <w:rFonts w:hint="eastAsia"/>
          <w:lang w:val="en-US" w:eastAsia="zh-CN"/>
        </w:rPr>
        <w:t>consumers ,</w:t>
      </w:r>
      <w:proofErr w:type="gramEnd"/>
      <w:r>
        <w:rPr>
          <w:rFonts w:hint="eastAsia"/>
          <w:lang w:val="en-US" w:eastAsia="zh-CN"/>
        </w:rPr>
        <w:t xml:space="preserve"> e.g., gNB.</w:t>
      </w:r>
    </w:p>
    <w:p w:rsidR="00685B1C" w:rsidRDefault="00685B1C" w:rsidP="00685B1C">
      <w:pPr>
        <w:overflowPunct w:val="0"/>
        <w:autoSpaceDE w:val="0"/>
        <w:autoSpaceDN w:val="0"/>
        <w:adjustRightInd w:val="0"/>
        <w:textAlignment w:val="baseline"/>
        <w:rPr>
          <w:lang w:eastAsia="zh-CN"/>
        </w:rPr>
      </w:pPr>
      <w:r>
        <w:rPr>
          <w:b/>
          <w:lang w:eastAsia="zh-CN"/>
        </w:rPr>
        <w:t>REQ-</w:t>
      </w:r>
      <w:r>
        <w:rPr>
          <w:rFonts w:hint="eastAsia"/>
          <w:b/>
          <w:lang w:val="en-US" w:eastAsia="zh-CN"/>
        </w:rPr>
        <w:t>MLB</w:t>
      </w:r>
      <w:r>
        <w:rPr>
          <w:b/>
          <w:lang w:eastAsia="zh-CN"/>
        </w:rPr>
        <w:t>_OPT_CON-</w:t>
      </w:r>
      <w:r>
        <w:rPr>
          <w:rFonts w:hint="eastAsia"/>
          <w:b/>
          <w:lang w:val="en-US" w:eastAsia="zh-CN"/>
        </w:rPr>
        <w:t>2</w:t>
      </w:r>
      <w:r>
        <w:rPr>
          <w:lang w:eastAsia="zh-CN"/>
        </w:rPr>
        <w:tab/>
      </w:r>
      <w:r>
        <w:rPr>
          <w:lang w:eastAsia="zh-CN"/>
        </w:rPr>
        <w:tab/>
        <w:t xml:space="preserve">The analytics report describing the </w:t>
      </w:r>
      <w:r>
        <w:rPr>
          <w:rFonts w:hint="eastAsia"/>
          <w:lang w:val="en-US" w:eastAsia="zh-CN"/>
        </w:rPr>
        <w:t xml:space="preserve">radio measurement information </w:t>
      </w:r>
      <w:r>
        <w:rPr>
          <w:lang w:eastAsia="zh-CN"/>
        </w:rPr>
        <w:t>should contain the following information:</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lang w:eastAsia="zh-CN"/>
        </w:rPr>
        <w:t xml:space="preserve">-  </w:t>
      </w:r>
      <w:r>
        <w:rPr>
          <w:lang w:eastAsia="zh-CN"/>
        </w:rPr>
        <w:tab/>
      </w:r>
      <w:r w:rsidRPr="00670F51">
        <w:rPr>
          <w:lang w:eastAsia="zh-CN"/>
        </w:rPr>
        <w:t>the applied cell ID</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rFonts w:hint="eastAsia"/>
          <w:lang w:eastAsia="zh-CN"/>
        </w:rPr>
        <w:t xml:space="preserve">- </w:t>
      </w:r>
      <w:r>
        <w:rPr>
          <w:lang w:eastAsia="zh-CN"/>
        </w:rPr>
        <w:tab/>
      </w:r>
      <w:r w:rsidRPr="00670F51">
        <w:rPr>
          <w:rFonts w:hint="eastAsia"/>
          <w:lang w:eastAsia="zh-CN"/>
        </w:rPr>
        <w:t>the time period(s) of the original data used for deriving the analytics report</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val="en-US" w:eastAsia="zh-CN"/>
        </w:rPr>
      </w:pPr>
      <w:r w:rsidRPr="00670F51">
        <w:rPr>
          <w:rFonts w:hint="eastAsia"/>
          <w:lang w:eastAsia="zh-CN"/>
        </w:rPr>
        <w:t xml:space="preserve">-  </w:t>
      </w:r>
      <w:r>
        <w:rPr>
          <w:lang w:eastAsia="zh-CN"/>
        </w:rPr>
        <w:tab/>
      </w:r>
      <w:r w:rsidRPr="00670F51">
        <w:rPr>
          <w:rFonts w:hint="eastAsia"/>
          <w:lang w:eastAsia="zh-CN"/>
        </w:rPr>
        <w:t xml:space="preserve">the serving cell and its inter-frequency/intra-frequency </w:t>
      </w:r>
      <w:proofErr w:type="spellStart"/>
      <w:r w:rsidRPr="00670F51">
        <w:rPr>
          <w:rFonts w:hint="eastAsia"/>
          <w:lang w:eastAsia="zh-CN"/>
        </w:rPr>
        <w:t>neighboring</w:t>
      </w:r>
      <w:proofErr w:type="spellEnd"/>
      <w:r w:rsidRPr="00670F51">
        <w:rPr>
          <w:rFonts w:hint="eastAsia"/>
          <w:lang w:eastAsia="zh-CN"/>
        </w:rPr>
        <w:t xml:space="preserve"> cell</w:t>
      </w:r>
      <w:r w:rsidRPr="00670F51">
        <w:rPr>
          <w:lang w:eastAsia="zh-CN"/>
        </w:rPr>
        <w:t>’</w:t>
      </w:r>
      <w:r w:rsidRPr="00670F51">
        <w:rPr>
          <w:rFonts w:hint="eastAsia"/>
          <w:lang w:eastAsia="zh-CN"/>
        </w:rPr>
        <w:t>s cell ID and corresponding radio measurement information, e.g., CSI-RSRP, SS-RSRP, etc</w:t>
      </w:r>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sidRPr="00670F51">
        <w:rPr>
          <w:rFonts w:hint="eastAsia"/>
          <w:lang w:eastAsia="zh-CN"/>
        </w:rPr>
        <w:lastRenderedPageBreak/>
        <w:t xml:space="preserve">-  </w:t>
      </w:r>
      <w:r>
        <w:rPr>
          <w:lang w:eastAsia="zh-CN"/>
        </w:rPr>
        <w:tab/>
      </w:r>
      <w:r w:rsidRPr="00670F51">
        <w:rPr>
          <w:lang w:eastAsia="zh-CN"/>
        </w:rPr>
        <w:t>Indication</w:t>
      </w:r>
      <w:r w:rsidRPr="00670F51">
        <w:rPr>
          <w:rFonts w:hint="eastAsia"/>
          <w:lang w:eastAsia="zh-CN"/>
        </w:rPr>
        <w:t xml:space="preserve"> on </w:t>
      </w:r>
      <w:r w:rsidRPr="00670F51">
        <w:rPr>
          <w:lang w:eastAsia="zh-CN"/>
        </w:rPr>
        <w:t>whether</w:t>
      </w:r>
      <w:r w:rsidRPr="00670F51">
        <w:rPr>
          <w:rFonts w:hint="eastAsia"/>
          <w:lang w:eastAsia="zh-CN"/>
        </w:rPr>
        <w:t xml:space="preserve"> the gNB is suitable to be selected as the target gNB for the MLB based handover based on the radio signal qualities</w:t>
      </w:r>
      <w:r>
        <w:rPr>
          <w:lang w:eastAsia="zh-CN"/>
        </w:rPr>
        <w:t>.</w:t>
      </w:r>
    </w:p>
    <w:p w:rsidR="00685B1C" w:rsidRDefault="00685B1C" w:rsidP="00685B1C">
      <w:pPr>
        <w:overflowPunct w:val="0"/>
        <w:autoSpaceDE w:val="0"/>
        <w:autoSpaceDN w:val="0"/>
        <w:adjustRightInd w:val="0"/>
        <w:textAlignment w:val="baseline"/>
        <w:rPr>
          <w:lang w:eastAsia="zh-CN"/>
        </w:rPr>
      </w:pPr>
      <w:r>
        <w:rPr>
          <w:b/>
          <w:lang w:eastAsia="zh-CN"/>
        </w:rPr>
        <w:t>REQ-</w:t>
      </w:r>
      <w:r>
        <w:rPr>
          <w:rFonts w:hint="eastAsia"/>
          <w:b/>
          <w:lang w:val="en-US" w:eastAsia="zh-CN"/>
        </w:rPr>
        <w:t>MLB</w:t>
      </w:r>
      <w:r>
        <w:rPr>
          <w:b/>
          <w:lang w:eastAsia="zh-CN"/>
        </w:rPr>
        <w:t>_OPT_CON-</w:t>
      </w:r>
      <w:r>
        <w:rPr>
          <w:rFonts w:hint="eastAsia"/>
          <w:b/>
          <w:lang w:val="en-US" w:eastAsia="zh-CN"/>
        </w:rPr>
        <w:t>3</w:t>
      </w:r>
      <w:r>
        <w:rPr>
          <w:lang w:eastAsia="zh-CN"/>
        </w:rPr>
        <w:tab/>
      </w:r>
      <w:r>
        <w:rPr>
          <w:lang w:eastAsia="zh-CN"/>
        </w:rPr>
        <w:tab/>
        <w:t xml:space="preserve">The analytics report describing the </w:t>
      </w:r>
      <w:r>
        <w:rPr>
          <w:rFonts w:hint="eastAsia"/>
          <w:lang w:val="en-US" w:eastAsia="zh-CN"/>
        </w:rPr>
        <w:t xml:space="preserve">predicted </w:t>
      </w:r>
      <w:r>
        <w:rPr>
          <w:lang w:eastAsia="zh-CN"/>
        </w:rPr>
        <w:t xml:space="preserve">resource </w:t>
      </w:r>
      <w:r>
        <w:rPr>
          <w:rFonts w:hint="eastAsia"/>
          <w:lang w:val="en-US" w:eastAsia="zh-CN"/>
        </w:rPr>
        <w:t xml:space="preserve">utilization status of gNB </w:t>
      </w:r>
      <w:r>
        <w:rPr>
          <w:lang w:eastAsia="zh-CN"/>
        </w:rPr>
        <w:t>should contain the following information:</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Pr>
          <w:lang w:eastAsia="zh-CN"/>
        </w:rPr>
        <w:t>-</w:t>
      </w:r>
      <w:r>
        <w:rPr>
          <w:lang w:eastAsia="zh-CN"/>
        </w:rPr>
        <w:tab/>
      </w:r>
      <w:r w:rsidRPr="00670F51">
        <w:rPr>
          <w:rFonts w:hint="eastAsia"/>
          <w:lang w:eastAsia="zh-CN"/>
        </w:rPr>
        <w:t xml:space="preserve">predicted </w:t>
      </w:r>
      <w:r>
        <w:rPr>
          <w:lang w:eastAsia="zh-CN"/>
        </w:rPr>
        <w:t xml:space="preserve">virtual, radio, and transport resources </w:t>
      </w:r>
      <w:r w:rsidRPr="00670F51">
        <w:rPr>
          <w:rFonts w:hint="eastAsia"/>
          <w:lang w:eastAsia="zh-CN"/>
        </w:rPr>
        <w:t xml:space="preserve">utilizations </w:t>
      </w:r>
      <w:r>
        <w:rPr>
          <w:lang w:eastAsia="zh-CN"/>
        </w:rPr>
        <w:t>for</w:t>
      </w:r>
      <w:r w:rsidRPr="00670F51">
        <w:rPr>
          <w:rFonts w:hint="eastAsia"/>
          <w:lang w:eastAsia="zh-CN"/>
        </w:rPr>
        <w:t xml:space="preserve"> potential MLB source and </w:t>
      </w:r>
      <w:r>
        <w:rPr>
          <w:lang w:eastAsia="zh-CN"/>
        </w:rPr>
        <w:t>target gNB</w:t>
      </w:r>
      <w:r w:rsidRPr="00670F51">
        <w:rPr>
          <w:rFonts w:hint="eastAsia"/>
          <w:lang w:eastAsia="zh-CN"/>
        </w:rPr>
        <w:t xml:space="preserve">s </w:t>
      </w:r>
      <w:proofErr w:type="gramStart"/>
      <w:r w:rsidRPr="00670F51">
        <w:rPr>
          <w:rFonts w:hint="eastAsia"/>
          <w:lang w:eastAsia="zh-CN"/>
        </w:rPr>
        <w:t>in the near future</w:t>
      </w:r>
      <w:proofErr w:type="gramEnd"/>
      <w:r>
        <w:rPr>
          <w:lang w:eastAsia="zh-CN"/>
        </w:rPr>
        <w:t>;</w:t>
      </w:r>
    </w:p>
    <w:p w:rsidR="00685B1C" w:rsidRPr="00670F51" w:rsidRDefault="00685B1C" w:rsidP="00685B1C">
      <w:pPr>
        <w:tabs>
          <w:tab w:val="left" w:pos="2340"/>
        </w:tabs>
        <w:overflowPunct w:val="0"/>
        <w:autoSpaceDE w:val="0"/>
        <w:autoSpaceDN w:val="0"/>
        <w:adjustRightInd w:val="0"/>
        <w:ind w:left="720" w:hanging="360"/>
        <w:textAlignment w:val="baseline"/>
        <w:rPr>
          <w:lang w:eastAsia="zh-CN"/>
        </w:rPr>
      </w:pPr>
      <w:r>
        <w:rPr>
          <w:lang w:eastAsia="zh-CN"/>
        </w:rPr>
        <w:t>-</w:t>
      </w:r>
      <w:r>
        <w:rPr>
          <w:lang w:eastAsia="zh-CN"/>
        </w:rPr>
        <w:tab/>
      </w:r>
      <w:r w:rsidRPr="00670F51">
        <w:rPr>
          <w:rFonts w:hint="eastAsia"/>
          <w:lang w:eastAsia="zh-CN"/>
        </w:rPr>
        <w:t>Indication on whether the gNB is needed to activate the MLB operation</w:t>
      </w:r>
      <w:r>
        <w:rPr>
          <w:lang w:eastAsia="zh-CN"/>
        </w:rPr>
        <w:t>;</w:t>
      </w:r>
    </w:p>
    <w:p w:rsidR="00685B1C" w:rsidRDefault="00685B1C" w:rsidP="00685B1C">
      <w:pPr>
        <w:tabs>
          <w:tab w:val="left" w:pos="2340"/>
        </w:tabs>
        <w:overflowPunct w:val="0"/>
        <w:autoSpaceDE w:val="0"/>
        <w:autoSpaceDN w:val="0"/>
        <w:adjustRightInd w:val="0"/>
        <w:ind w:left="720" w:hanging="360"/>
        <w:textAlignment w:val="baseline"/>
        <w:rPr>
          <w:ins w:id="10" w:author="Konstantinos Samdanis (at SA5-132e rev) " w:date="2020-11-04T18:12:00Z"/>
          <w:lang w:eastAsia="zh-CN"/>
        </w:rPr>
      </w:pPr>
      <w:r>
        <w:rPr>
          <w:lang w:eastAsia="zh-CN"/>
        </w:rPr>
        <w:t>-</w:t>
      </w:r>
      <w:r>
        <w:rPr>
          <w:lang w:eastAsia="zh-CN"/>
        </w:rPr>
        <w:tab/>
        <w:t xml:space="preserve">Indication on whether the gNB is </w:t>
      </w:r>
      <w:r w:rsidRPr="00670F51">
        <w:rPr>
          <w:rFonts w:hint="eastAsia"/>
          <w:lang w:eastAsia="zh-CN"/>
        </w:rPr>
        <w:t xml:space="preserve">suitable to be selected as the target gNB for the MLB based </w:t>
      </w:r>
      <w:r>
        <w:rPr>
          <w:lang w:eastAsia="zh-CN"/>
        </w:rPr>
        <w:t>handover.</w:t>
      </w:r>
    </w:p>
    <w:p w:rsidR="009514DD" w:rsidRDefault="009514DD" w:rsidP="009514DD">
      <w:pPr>
        <w:spacing w:after="0"/>
        <w:textAlignment w:val="baseline"/>
        <w:rPr>
          <w:ins w:id="11" w:author="Konstantinos Samdanis (at SA5-132e rev) " w:date="2020-11-04T18:12:00Z"/>
          <w:rFonts w:eastAsia="Times New Roman"/>
          <w:color w:val="D13438"/>
          <w:lang w:eastAsia="en-GB"/>
        </w:rPr>
      </w:pPr>
      <w:ins w:id="12" w:author="Konstantinos Samdanis (at SA5-132e rev) " w:date="2020-11-04T18:12:00Z">
        <w:r w:rsidRPr="00F55890">
          <w:rPr>
            <w:rFonts w:eastAsia="Times New Roman"/>
            <w:b/>
            <w:bCs/>
            <w:color w:val="D13438"/>
            <w:u w:val="single"/>
            <w:lang w:eastAsia="en-GB"/>
          </w:rPr>
          <w:t>REQ-</w:t>
        </w:r>
        <w:r w:rsidRPr="00F55890">
          <w:rPr>
            <w:rFonts w:eastAsia="Times New Roman"/>
            <w:b/>
            <w:bCs/>
            <w:color w:val="D13438"/>
            <w:u w:val="single"/>
            <w:lang w:val="en-US" w:eastAsia="en-GB"/>
          </w:rPr>
          <w:t>MLB</w:t>
        </w:r>
        <w:r w:rsidRPr="00F55890">
          <w:rPr>
            <w:rFonts w:eastAsia="Times New Roman"/>
            <w:b/>
            <w:bCs/>
            <w:color w:val="D13438"/>
            <w:u w:val="single"/>
            <w:lang w:eastAsia="en-GB"/>
          </w:rPr>
          <w:t>_OPT_CON-</w:t>
        </w:r>
        <w:r w:rsidRPr="00F55890">
          <w:rPr>
            <w:rFonts w:eastAsia="Times New Roman"/>
            <w:b/>
            <w:bCs/>
            <w:color w:val="D13438"/>
            <w:u w:val="single"/>
            <w:lang w:val="en-US" w:eastAsia="en-GB"/>
          </w:rPr>
          <w:t>4</w:t>
        </w:r>
      </w:ins>
      <w:ins w:id="13" w:author="Konstantinos Samdanis (at SA5-132e rev) " w:date="2020-11-05T08:59:00Z">
        <w:r w:rsidR="00B8150E">
          <w:rPr>
            <w:rFonts w:eastAsia="Times New Roman"/>
            <w:b/>
            <w:bCs/>
            <w:color w:val="D13438"/>
            <w:u w:val="single"/>
            <w:lang w:val="en-US" w:eastAsia="en-GB"/>
          </w:rPr>
          <w:t xml:space="preserve"> </w:t>
        </w:r>
        <w:r w:rsidR="00B8150E">
          <w:rPr>
            <w:rFonts w:eastAsia="Times New Roman"/>
            <w:b/>
            <w:bCs/>
            <w:color w:val="D13438"/>
            <w:u w:val="single"/>
            <w:lang w:val="en-US" w:eastAsia="en-GB"/>
          </w:rPr>
          <w:tab/>
        </w:r>
        <w:r w:rsidR="00B8150E">
          <w:rPr>
            <w:rFonts w:eastAsia="Times New Roman"/>
            <w:b/>
            <w:bCs/>
            <w:color w:val="D13438"/>
            <w:u w:val="single"/>
            <w:lang w:val="en-US" w:eastAsia="en-GB"/>
          </w:rPr>
          <w:tab/>
        </w:r>
      </w:ins>
      <w:ins w:id="14" w:author="Konstantinos Samdanis (at SA5-132e rev) " w:date="2020-11-04T18:12:00Z">
        <w:r w:rsidRPr="00F55890">
          <w:rPr>
            <w:rFonts w:eastAsia="Times New Roman"/>
            <w:color w:val="D13438"/>
            <w:u w:val="single"/>
            <w:lang w:val="en-US" w:eastAsia="en-GB"/>
          </w:rPr>
          <w:t xml:space="preserve">The MDAS producer should have the capability to provide authorized consumers, e.g. gNB, with the analytics report describing the service specific radio configuration </w:t>
        </w:r>
      </w:ins>
      <w:ins w:id="15" w:author="Konstantinos Samdanis (at SA5-132e rev) " w:date="2020-11-18T17:40:00Z">
        <w:r w:rsidR="005E786B">
          <w:rPr>
            <w:rFonts w:eastAsia="Times New Roman"/>
            <w:color w:val="D13438"/>
            <w:u w:val="single"/>
            <w:lang w:val="en-US" w:eastAsia="en-GB"/>
          </w:rPr>
          <w:t xml:space="preserve">options </w:t>
        </w:r>
      </w:ins>
      <w:ins w:id="16" w:author="Konstantinos Samdanis (at SA5-132e rev) " w:date="2020-11-04T18:12:00Z">
        <w:r w:rsidRPr="00F55890">
          <w:rPr>
            <w:rFonts w:eastAsia="Times New Roman"/>
            <w:color w:val="D13438"/>
            <w:u w:val="single"/>
            <w:lang w:val="en-US" w:eastAsia="en-GB"/>
          </w:rPr>
          <w:t>needed to perform MLB based handover.   </w:t>
        </w:r>
        <w:r w:rsidRPr="00F55890">
          <w:rPr>
            <w:rFonts w:eastAsia="Times New Roman"/>
            <w:color w:val="D13438"/>
            <w:lang w:eastAsia="en-GB"/>
          </w:rPr>
          <w:t> </w:t>
        </w:r>
      </w:ins>
    </w:p>
    <w:p w:rsidR="009514DD" w:rsidRPr="00F55890" w:rsidRDefault="009514DD" w:rsidP="009514DD">
      <w:pPr>
        <w:spacing w:after="0"/>
        <w:textAlignment w:val="baseline"/>
        <w:rPr>
          <w:ins w:id="17" w:author="Konstantinos Samdanis (at SA5-132e rev) " w:date="2020-11-04T18:12:00Z"/>
          <w:rFonts w:ascii="Segoe UI" w:eastAsia="Times New Roman" w:hAnsi="Segoe UI" w:cs="Segoe UI"/>
          <w:sz w:val="18"/>
          <w:szCs w:val="18"/>
          <w:lang w:eastAsia="en-GB"/>
        </w:rPr>
      </w:pPr>
    </w:p>
    <w:p w:rsidR="009514DD" w:rsidRPr="00F55890" w:rsidRDefault="009514DD" w:rsidP="009514DD">
      <w:pPr>
        <w:spacing w:after="0"/>
        <w:textAlignment w:val="baseline"/>
        <w:rPr>
          <w:ins w:id="18" w:author="Konstantinos Samdanis (at SA5-132e rev) " w:date="2020-11-04T18:12:00Z"/>
          <w:rFonts w:ascii="Segoe UI" w:eastAsia="Times New Roman" w:hAnsi="Segoe UI" w:cs="Segoe UI"/>
          <w:sz w:val="18"/>
          <w:szCs w:val="18"/>
          <w:lang w:eastAsia="en-GB"/>
        </w:rPr>
      </w:pPr>
      <w:ins w:id="19" w:author="Konstantinos Samdanis (at SA5-132e rev) " w:date="2020-11-04T18:12:00Z">
        <w:r w:rsidRPr="00F55890">
          <w:rPr>
            <w:rFonts w:eastAsia="Times New Roman"/>
            <w:color w:val="D13438"/>
            <w:u w:val="single"/>
            <w:lang w:eastAsia="en-GB"/>
          </w:rPr>
          <w:t>The solution considers resource consumption both in terms of virtual and radio resource for the target gNB. The current resource consumption is analysed with the future/predicative resource consumption to decide if the target gNB is optimal for handover or not.</w:t>
        </w:r>
        <w:r w:rsidRPr="00F55890">
          <w:rPr>
            <w:rFonts w:eastAsia="Times New Roman"/>
            <w:color w:val="D13438"/>
            <w:lang w:eastAsia="en-GB"/>
          </w:rPr>
          <w:t> </w:t>
        </w:r>
      </w:ins>
    </w:p>
    <w:p w:rsidR="009514DD" w:rsidRDefault="009514DD" w:rsidP="00685B1C">
      <w:pPr>
        <w:tabs>
          <w:tab w:val="left" w:pos="2340"/>
        </w:tabs>
        <w:overflowPunct w:val="0"/>
        <w:autoSpaceDE w:val="0"/>
        <w:autoSpaceDN w:val="0"/>
        <w:adjustRightInd w:val="0"/>
        <w:ind w:left="720" w:hanging="360"/>
        <w:textAlignment w:val="baseline"/>
        <w:rPr>
          <w:lang w:eastAsia="zh-CN"/>
        </w:rPr>
      </w:pPr>
    </w:p>
    <w:p w:rsidR="00685B1C" w:rsidRDefault="00685B1C" w:rsidP="00685B1C">
      <w:pPr>
        <w:pStyle w:val="Heading4"/>
      </w:pPr>
      <w:bookmarkStart w:id="20" w:name="_Toc51359998"/>
      <w:r>
        <w:t>6.5.</w:t>
      </w:r>
      <w:r>
        <w:rPr>
          <w:rFonts w:hint="eastAsia"/>
          <w:lang w:val="en-US" w:eastAsia="zh-CN"/>
        </w:rPr>
        <w:t>3</w:t>
      </w:r>
      <w:r>
        <w:t>.3</w:t>
      </w:r>
      <w:r>
        <w:tab/>
        <w:t>Possible solutions</w:t>
      </w:r>
      <w:bookmarkEnd w:id="20"/>
    </w:p>
    <w:p w:rsidR="00685B1C" w:rsidRDefault="00685B1C" w:rsidP="00685B1C">
      <w:pPr>
        <w:pStyle w:val="Heading5"/>
        <w:rPr>
          <w:ins w:id="21" w:author="Konstantinos Samdanis (at SA5-132e rev) " w:date="2020-11-03T23:46:00Z"/>
          <w:iCs/>
          <w:lang w:val="en-IN"/>
        </w:rPr>
      </w:pPr>
      <w:del w:id="22" w:author="Konstantinos Samdanis (at SA5-132e rev) " w:date="2020-11-03T23:46:00Z">
        <w:r w:rsidRPr="00685B1C" w:rsidDel="00685B1C">
          <w:rPr>
            <w:iCs/>
            <w:lang w:val="en-IN"/>
          </w:rPr>
          <w:delText>TBD</w:delText>
        </w:r>
      </w:del>
      <w:bookmarkStart w:id="23" w:name="_Toc51359999"/>
    </w:p>
    <w:bookmarkEnd w:id="23"/>
    <w:p w:rsidR="009514DD" w:rsidRPr="008A21CD" w:rsidRDefault="009514DD" w:rsidP="009514DD">
      <w:pPr>
        <w:pStyle w:val="Heading5"/>
        <w:rPr>
          <w:ins w:id="24" w:author="Konstantinos Samdanis (at SA5-132e rev) " w:date="2020-11-04T18:12:00Z"/>
        </w:rPr>
      </w:pPr>
      <w:ins w:id="25" w:author="Konstantinos Samdanis (at SA5-132e rev) " w:date="2020-11-04T18:12:00Z">
        <w:r>
          <w:t>6.5.3.3.</w:t>
        </w:r>
      </w:ins>
      <w:ins w:id="26" w:author="Konstantinos Samdanis (at SA5-132e rev) " w:date="2020-11-04T18:13:00Z">
        <w:r>
          <w:t>1</w:t>
        </w:r>
      </w:ins>
      <w:ins w:id="27" w:author="Konstantinos Samdanis (at SA5-132e rev) " w:date="2020-11-04T18:12:00Z">
        <w:r>
          <w:tab/>
        </w:r>
        <w:r>
          <w:tab/>
          <w:t>Solution description</w:t>
        </w:r>
      </w:ins>
    </w:p>
    <w:p w:rsidR="009514DD" w:rsidRDefault="009514DD" w:rsidP="009514DD">
      <w:pPr>
        <w:jc w:val="both"/>
        <w:rPr>
          <w:ins w:id="28" w:author="Konstantinos Samdanis (at SA5-132e rev) " w:date="2020-11-04T18:12:00Z"/>
          <w:rStyle w:val="eop"/>
          <w:color w:val="D13438"/>
          <w:shd w:val="clear" w:color="auto" w:fill="FFFFFF"/>
        </w:rPr>
      </w:pPr>
      <w:ins w:id="29" w:author="Konstantinos Samdanis (at SA5-132e rev) " w:date="2020-11-04T18:12:00Z">
        <w:r>
          <w:rPr>
            <w:rStyle w:val="normaltextrun"/>
            <w:color w:val="D13438"/>
            <w:u w:val="single"/>
            <w:shd w:val="clear" w:color="auto" w:fill="FFFFFF"/>
          </w:rPr>
          <w:t>The solution considers resource consumption both in terms of virtual and radio resource for the target gNB. The current resource consumption is analysed with the future/predicative resource consumption to decide if the target gNB is optimal for handover or not.</w:t>
        </w:r>
        <w:r>
          <w:rPr>
            <w:rStyle w:val="eop"/>
            <w:color w:val="D13438"/>
            <w:shd w:val="clear" w:color="auto" w:fill="FFFFFF"/>
          </w:rPr>
          <w:t> </w:t>
        </w:r>
      </w:ins>
    </w:p>
    <w:p w:rsidR="009514DD" w:rsidRDefault="009514DD" w:rsidP="009514DD">
      <w:pPr>
        <w:pStyle w:val="Heading5"/>
        <w:rPr>
          <w:ins w:id="30" w:author="Konstantinos Samdanis (at SA5-132e rev) " w:date="2020-11-04T18:12:00Z"/>
        </w:rPr>
      </w:pPr>
      <w:bookmarkStart w:id="31" w:name="_Toc51360000"/>
      <w:ins w:id="32" w:author="Konstantinos Samdanis (at SA5-132e rev) " w:date="2020-11-04T18:12:00Z">
        <w:r>
          <w:t>6.5.3.3.2</w:t>
        </w:r>
        <w:r>
          <w:tab/>
        </w:r>
        <w:r>
          <w:tab/>
          <w:t>Data required</w:t>
        </w:r>
        <w:bookmarkEnd w:id="31"/>
      </w:ins>
    </w:p>
    <w:p w:rsidR="009514DD" w:rsidRPr="00F918A7" w:rsidRDefault="009514DD" w:rsidP="009514DD">
      <w:pPr>
        <w:rPr>
          <w:ins w:id="33" w:author="Konstantinos Samdanis (at SA5-132e rev) " w:date="2020-11-04T18:12:00Z"/>
        </w:rPr>
      </w:pPr>
      <w:ins w:id="34" w:author="Konstantinos Samdanis (at SA5-132e rev) " w:date="2020-11-04T18:12:00Z">
        <w:r w:rsidRPr="00F918A7">
          <w:t>The following data is required to do the required analysis.</w:t>
        </w:r>
      </w:ins>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034"/>
      </w:tblGrid>
      <w:tr w:rsidR="009514DD" w:rsidRPr="00F918A7" w:rsidTr="0055592E">
        <w:trPr>
          <w:ins w:id="35"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shd w:val="clear" w:color="auto" w:fill="9CC2E5"/>
            <w:hideMark/>
          </w:tcPr>
          <w:p w:rsidR="009514DD" w:rsidRPr="00F918A7" w:rsidRDefault="009514DD" w:rsidP="0055592E">
            <w:pPr>
              <w:rPr>
                <w:ins w:id="36" w:author="Konstantinos Samdanis (at SA5-132e rev) " w:date="2020-11-04T18:12:00Z"/>
                <w:b/>
                <w:lang w:val="en-US"/>
              </w:rPr>
            </w:pPr>
            <w:ins w:id="37" w:author="Konstantinos Samdanis (at SA5-132e rev) " w:date="2020-11-04T18:12:00Z">
              <w:r w:rsidRPr="00F918A7">
                <w:rPr>
                  <w:b/>
                  <w:lang w:val="en-US"/>
                </w:rPr>
                <w:t>Data category</w:t>
              </w:r>
            </w:ins>
          </w:p>
        </w:tc>
        <w:tc>
          <w:tcPr>
            <w:tcW w:w="7227" w:type="dxa"/>
            <w:tcBorders>
              <w:top w:val="single" w:sz="4" w:space="0" w:color="auto"/>
              <w:left w:val="single" w:sz="4" w:space="0" w:color="auto"/>
              <w:bottom w:val="single" w:sz="4" w:space="0" w:color="auto"/>
              <w:right w:val="single" w:sz="4" w:space="0" w:color="auto"/>
            </w:tcBorders>
            <w:shd w:val="clear" w:color="auto" w:fill="9CC2E5"/>
            <w:hideMark/>
          </w:tcPr>
          <w:p w:rsidR="009514DD" w:rsidRPr="00F918A7" w:rsidRDefault="009514DD" w:rsidP="0055592E">
            <w:pPr>
              <w:rPr>
                <w:ins w:id="38" w:author="Konstantinos Samdanis (at SA5-132e rev) " w:date="2020-11-04T18:12:00Z"/>
                <w:b/>
                <w:lang w:val="en-US"/>
              </w:rPr>
            </w:pPr>
            <w:ins w:id="39" w:author="Konstantinos Samdanis (at SA5-132e rev) " w:date="2020-11-04T18:12:00Z">
              <w:r w:rsidRPr="00F918A7">
                <w:rPr>
                  <w:b/>
                  <w:lang w:val="en-US"/>
                </w:rPr>
                <w:t>Required data</w:t>
              </w:r>
            </w:ins>
          </w:p>
        </w:tc>
      </w:tr>
      <w:tr w:rsidR="009514DD" w:rsidRPr="00F918A7" w:rsidTr="0055592E">
        <w:trPr>
          <w:ins w:id="40"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41" w:author="Konstantinos Samdanis (at SA5-132e rev) " w:date="2020-11-04T18:12:00Z"/>
                <w:lang w:val="en-US"/>
              </w:rPr>
            </w:pPr>
            <w:ins w:id="42" w:author="Konstantinos Samdanis (at SA5-132e rev) " w:date="2020-11-04T18:12:00Z">
              <w:r w:rsidRPr="00F918A7">
                <w:rPr>
                  <w:lang w:val="en-US"/>
                </w:rPr>
                <w:t>Allocated Virtual Resource of the source and target gNB</w:t>
              </w:r>
            </w:ins>
          </w:p>
        </w:tc>
        <w:tc>
          <w:tcPr>
            <w:tcW w:w="7227"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43" w:author="Konstantinos Samdanis (at SA5-132e rev) " w:date="2020-11-04T18:12:00Z"/>
                <w:lang w:val="en-US"/>
              </w:rPr>
            </w:pPr>
            <w:ins w:id="44" w:author="Konstantinos Samdanis (at SA5-132e rev) " w:date="2020-11-04T18:12:00Z">
              <w:r w:rsidRPr="00F918A7">
                <w:rPr>
                  <w:lang w:val="en-US"/>
                </w:rPr>
                <w:t>Allocated Compute: This describes the number of vCPUs allocated to the virtual machine on which the gNB VNF is hosted.</w:t>
              </w:r>
            </w:ins>
          </w:p>
          <w:p w:rsidR="009514DD" w:rsidRPr="00F918A7" w:rsidRDefault="009514DD" w:rsidP="0055592E">
            <w:pPr>
              <w:rPr>
                <w:ins w:id="45" w:author="Konstantinos Samdanis (at SA5-132e rev) " w:date="2020-11-04T18:12:00Z"/>
                <w:lang w:val="en-US"/>
              </w:rPr>
            </w:pPr>
            <w:ins w:id="46" w:author="Konstantinos Samdanis (at SA5-132e rev) " w:date="2020-11-04T18:12:00Z">
              <w:r w:rsidRPr="00F918A7">
                <w:rPr>
                  <w:lang w:val="en-US"/>
                </w:rPr>
                <w:t xml:space="preserve">Allocated Memory: This describes the number of </w:t>
              </w:r>
              <w:proofErr w:type="spellStart"/>
              <w:r w:rsidRPr="00F918A7">
                <w:rPr>
                  <w:lang w:val="en-US"/>
                </w:rPr>
                <w:t>vMemory</w:t>
              </w:r>
              <w:proofErr w:type="spellEnd"/>
              <w:r w:rsidRPr="00F918A7">
                <w:rPr>
                  <w:lang w:val="en-US"/>
                </w:rPr>
                <w:t xml:space="preserve"> allocated to the virtual machine on which the gNB VNF is hosted.</w:t>
              </w:r>
            </w:ins>
          </w:p>
          <w:p w:rsidR="009514DD" w:rsidRPr="00F918A7" w:rsidRDefault="009514DD" w:rsidP="0055592E">
            <w:pPr>
              <w:rPr>
                <w:ins w:id="47" w:author="Konstantinos Samdanis (at SA5-132e rev) " w:date="2020-11-04T18:12:00Z"/>
                <w:lang w:val="en-US"/>
              </w:rPr>
            </w:pPr>
            <w:ins w:id="48" w:author="Konstantinos Samdanis (at SA5-132e rev) " w:date="2020-11-04T18:12:00Z">
              <w:r w:rsidRPr="00F918A7">
                <w:rPr>
                  <w:lang w:val="en-US"/>
                </w:rPr>
                <w:t xml:space="preserve">Allocated Storage: This describes the number of </w:t>
              </w:r>
              <w:proofErr w:type="spellStart"/>
              <w:r w:rsidRPr="00F918A7">
                <w:rPr>
                  <w:lang w:val="en-US"/>
                </w:rPr>
                <w:t>vStorage</w:t>
              </w:r>
              <w:proofErr w:type="spellEnd"/>
              <w:r w:rsidRPr="00F918A7">
                <w:rPr>
                  <w:lang w:val="en-US"/>
                </w:rPr>
                <w:t xml:space="preserve"> allocated to the virtual machine on which the gNB VNF is hosted.</w:t>
              </w:r>
            </w:ins>
          </w:p>
        </w:tc>
      </w:tr>
      <w:tr w:rsidR="009514DD" w:rsidRPr="00F918A7" w:rsidTr="0055592E">
        <w:trPr>
          <w:ins w:id="49"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50" w:author="Konstantinos Samdanis (at SA5-132e rev) " w:date="2020-11-04T18:12:00Z"/>
                <w:lang w:val="en-US"/>
              </w:rPr>
            </w:pPr>
            <w:ins w:id="51" w:author="Konstantinos Samdanis (at SA5-132e rev) " w:date="2020-11-04T18:12:00Z">
              <w:r w:rsidRPr="00F918A7">
                <w:rPr>
                  <w:lang w:val="en-US"/>
                </w:rPr>
                <w:t>Consumed Virtual Resource of the source and target gNB</w:t>
              </w:r>
            </w:ins>
          </w:p>
        </w:tc>
        <w:tc>
          <w:tcPr>
            <w:tcW w:w="7227"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52" w:author="Konstantinos Samdanis (at SA5-132e rev) " w:date="2020-11-04T18:12:00Z"/>
                <w:lang w:val="en-US"/>
              </w:rPr>
            </w:pPr>
            <w:ins w:id="53" w:author="Konstantinos Samdanis (at SA5-132e rev) " w:date="2020-11-04T18:12:00Z">
              <w:r w:rsidRPr="00F918A7">
                <w:rPr>
                  <w:lang w:val="en-US"/>
                </w:rPr>
                <w:t xml:space="preserve">Consumed Compute: This describes the number of total aggregated compute resource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54" w:author="Konstantinos Samdanis (at SA5-132e rev) " w:date="2020-11-04T18:12:00Z"/>
                <w:lang w:val="en-US"/>
              </w:rPr>
            </w:pPr>
            <w:ins w:id="55" w:author="Konstantinos Samdanis (at SA5-132e rev) " w:date="2020-11-04T18:12:00Z">
              <w:r w:rsidRPr="00F918A7">
                <w:rPr>
                  <w:lang w:val="en-US"/>
                </w:rPr>
                <w:t xml:space="preserve">Consumed Memory: This describes the number of total aggregated memory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56" w:author="Konstantinos Samdanis (at SA5-132e rev) " w:date="2020-11-04T18:12:00Z"/>
                <w:lang w:val="en-US"/>
              </w:rPr>
            </w:pPr>
            <w:ins w:id="57" w:author="Konstantinos Samdanis (at SA5-132e rev) " w:date="2020-11-04T18:12:00Z">
              <w:r w:rsidRPr="00F918A7">
                <w:rPr>
                  <w:lang w:val="en-US"/>
                </w:rPr>
                <w:t xml:space="preserve">Consumed Storage: This describes the number of total aggregated storage consumption at a </w:t>
              </w:r>
              <w:proofErr w:type="gramStart"/>
              <w:r w:rsidRPr="00F918A7">
                <w:rPr>
                  <w:lang w:val="en-US"/>
                </w:rPr>
                <w:t>particular point</w:t>
              </w:r>
              <w:proofErr w:type="gramEnd"/>
              <w:r w:rsidRPr="00F918A7">
                <w:rPr>
                  <w:lang w:val="en-US"/>
                </w:rPr>
                <w:t xml:space="preserve"> of time.</w:t>
              </w:r>
            </w:ins>
          </w:p>
        </w:tc>
      </w:tr>
      <w:tr w:rsidR="009514DD" w:rsidRPr="00F918A7" w:rsidTr="0055592E">
        <w:trPr>
          <w:ins w:id="58"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59" w:author="Konstantinos Samdanis (at SA5-132e rev) " w:date="2020-11-04T18:12:00Z"/>
                <w:lang w:val="en-US"/>
              </w:rPr>
            </w:pPr>
            <w:ins w:id="60" w:author="Konstantinos Samdanis (at SA5-132e rev) " w:date="2020-11-04T18:12:00Z">
              <w:r w:rsidRPr="00F918A7">
                <w:rPr>
                  <w:lang w:val="en-US"/>
                </w:rPr>
                <w:t>Consumed Radio Resource of the source and target gNB</w:t>
              </w:r>
            </w:ins>
          </w:p>
        </w:tc>
        <w:tc>
          <w:tcPr>
            <w:tcW w:w="7227"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61" w:author="Konstantinos Samdanis (at SA5-132e rev) " w:date="2020-11-04T18:12:00Z"/>
                <w:lang w:val="en-US"/>
              </w:rPr>
            </w:pPr>
            <w:ins w:id="62" w:author="Konstantinos Samdanis (at SA5-132e rev) " w:date="2020-11-04T18:12:00Z">
              <w:r w:rsidRPr="00F918A7">
                <w:rPr>
                  <w:lang w:val="en-US"/>
                </w:rPr>
                <w:t>Radio resource utilization: The physical radio resource utilization, see clause 5.1.1.2 of TS 28.552[8];</w:t>
              </w:r>
            </w:ins>
          </w:p>
        </w:tc>
      </w:tr>
      <w:tr w:rsidR="009514DD" w:rsidRPr="00F918A7" w:rsidTr="0055592E">
        <w:trPr>
          <w:ins w:id="63"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64" w:author="Konstantinos Samdanis (at SA5-132e rev) " w:date="2020-11-04T18:12:00Z"/>
              </w:rPr>
            </w:pPr>
            <w:ins w:id="65" w:author="Konstantinos Samdanis (at SA5-132e rev) " w:date="2020-11-04T18:12:00Z">
              <w:r w:rsidRPr="00F918A7">
                <w:t>MDT data</w:t>
              </w:r>
            </w:ins>
          </w:p>
        </w:tc>
        <w:tc>
          <w:tcPr>
            <w:tcW w:w="7227"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66" w:author="Konstantinos Samdanis (at SA5-132e rev) " w:date="2020-11-04T18:12:00Z"/>
              </w:rPr>
            </w:pPr>
            <w:ins w:id="67" w:author="Konstantinos Samdanis (at SA5-132e rev) " w:date="2020-11-04T18:12:00Z">
              <w:r w:rsidRPr="00F918A7">
                <w:rPr>
                  <w:rFonts w:hint="eastAsia"/>
                </w:rPr>
                <w:t>U</w:t>
              </w:r>
              <w:r w:rsidRPr="00F918A7">
                <w:t xml:space="preserve">E measurements related to RSRP, RSRQ, SINR </w:t>
              </w:r>
              <w:proofErr w:type="gramStart"/>
              <w:r w:rsidRPr="00F918A7">
                <w:t>time-stamped</w:t>
              </w:r>
              <w:proofErr w:type="gramEnd"/>
              <w:r w:rsidRPr="00F918A7">
                <w:t>.</w:t>
              </w:r>
            </w:ins>
          </w:p>
        </w:tc>
      </w:tr>
      <w:tr w:rsidR="009514DD" w:rsidRPr="00F918A7" w:rsidTr="0055592E">
        <w:trPr>
          <w:ins w:id="68" w:author="Konstantinos Samdanis (at SA5-132e rev) " w:date="2020-11-04T18:12:00Z"/>
        </w:trPr>
        <w:tc>
          <w:tcPr>
            <w:tcW w:w="2088" w:type="dxa"/>
            <w:tcBorders>
              <w:top w:val="single" w:sz="4" w:space="0" w:color="auto"/>
              <w:left w:val="single" w:sz="4" w:space="0" w:color="auto"/>
              <w:bottom w:val="single" w:sz="4" w:space="0" w:color="auto"/>
              <w:right w:val="single" w:sz="4" w:space="0" w:color="auto"/>
            </w:tcBorders>
            <w:shd w:val="clear" w:color="auto" w:fill="auto"/>
          </w:tcPr>
          <w:p w:rsidR="009514DD" w:rsidRPr="00F918A7" w:rsidRDefault="009514DD" w:rsidP="0055592E">
            <w:pPr>
              <w:rPr>
                <w:ins w:id="69" w:author="Konstantinos Samdanis (at SA5-132e rev) " w:date="2020-11-04T18:12:00Z"/>
              </w:rPr>
            </w:pPr>
            <w:ins w:id="70" w:author="Konstantinos Samdanis (at SA5-132e rev) " w:date="2020-11-04T18:12:00Z">
              <w:r w:rsidRPr="00F918A7">
                <w:t>Service in use data analytics</w:t>
              </w:r>
            </w:ins>
          </w:p>
        </w:tc>
        <w:tc>
          <w:tcPr>
            <w:tcW w:w="7227" w:type="dxa"/>
            <w:tcBorders>
              <w:top w:val="single" w:sz="4" w:space="0" w:color="auto"/>
              <w:left w:val="single" w:sz="4" w:space="0" w:color="auto"/>
              <w:bottom w:val="single" w:sz="4" w:space="0" w:color="auto"/>
              <w:right w:val="single" w:sz="4" w:space="0" w:color="auto"/>
            </w:tcBorders>
            <w:shd w:val="clear" w:color="auto" w:fill="auto"/>
          </w:tcPr>
          <w:p w:rsidR="009514DD" w:rsidRPr="00F918A7" w:rsidRDefault="009514DD" w:rsidP="0055592E">
            <w:pPr>
              <w:rPr>
                <w:ins w:id="71" w:author="Konstantinos Samdanis (at SA5-132e rev) " w:date="2020-11-04T18:12:00Z"/>
              </w:rPr>
            </w:pPr>
            <w:ins w:id="72" w:author="Konstantinos Samdanis (at SA5-132e rev) " w:date="2020-11-04T18:12:00Z">
              <w:r w:rsidRPr="00F918A7">
                <w:t>Service in use statistics and service in use predictions provided by NWDAF per UE (source/target cell)</w:t>
              </w:r>
            </w:ins>
          </w:p>
        </w:tc>
      </w:tr>
    </w:tbl>
    <w:p w:rsidR="009514DD" w:rsidRPr="00F918A7" w:rsidRDefault="009514DD" w:rsidP="009514DD">
      <w:pPr>
        <w:rPr>
          <w:ins w:id="73" w:author="Konstantinos Samdanis (at SA5-132e rev) " w:date="2020-11-04T18:12:00Z"/>
        </w:rPr>
      </w:pPr>
    </w:p>
    <w:p w:rsidR="009514DD" w:rsidRPr="00911DF9" w:rsidRDefault="009514DD" w:rsidP="009514DD">
      <w:pPr>
        <w:rPr>
          <w:ins w:id="74" w:author="Konstantinos Samdanis (at SA5-132e rev) " w:date="2020-11-04T18:12:00Z"/>
        </w:rPr>
      </w:pPr>
    </w:p>
    <w:p w:rsidR="009514DD" w:rsidRDefault="009514DD" w:rsidP="009514DD">
      <w:pPr>
        <w:pStyle w:val="Heading5"/>
        <w:rPr>
          <w:ins w:id="75" w:author="Konstantinos Samdanis (at SA5-132e rev) " w:date="2020-11-04T18:12:00Z"/>
        </w:rPr>
      </w:pPr>
      <w:bookmarkStart w:id="76" w:name="_Toc51360001"/>
      <w:ins w:id="77" w:author="Konstantinos Samdanis (at SA5-132e rev) " w:date="2020-11-04T18:12:00Z">
        <w:r>
          <w:lastRenderedPageBreak/>
          <w:t>6.5.3.3.3</w:t>
        </w:r>
        <w:r>
          <w:tab/>
        </w:r>
        <w:r>
          <w:tab/>
          <w:t>Analytics report</w:t>
        </w:r>
        <w:bookmarkEnd w:id="76"/>
        <w:r>
          <w:t xml:space="preserve"> on gNB resource consumption</w:t>
        </w:r>
      </w:ins>
    </w:p>
    <w:p w:rsidR="009514DD" w:rsidRPr="00F918A7" w:rsidRDefault="009514DD" w:rsidP="009514DD">
      <w:pPr>
        <w:rPr>
          <w:ins w:id="78" w:author="Konstantinos Samdanis (at SA5-132e rev) " w:date="2020-11-04T18:12:00Z"/>
        </w:rPr>
      </w:pPr>
      <w:ins w:id="79" w:author="Konstantinos Samdanis (at SA5-132e rev) " w:date="2020-11-04T18:12:00Z">
        <w:r w:rsidRPr="00F918A7">
          <w:t>The gNB resource analytics report contains the following information for the source and target gNBs.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62"/>
        <w:gridCol w:w="4755"/>
      </w:tblGrid>
      <w:tr w:rsidR="009514DD" w:rsidRPr="00F918A7" w:rsidTr="0055592E">
        <w:trPr>
          <w:trHeight w:val="481"/>
          <w:jc w:val="center"/>
          <w:ins w:id="80" w:author="Konstantinos Samdanis (at SA5-132e rev) " w:date="2020-11-04T18:12:00Z"/>
        </w:trPr>
        <w:tc>
          <w:tcPr>
            <w:tcW w:w="2145" w:type="dxa"/>
            <w:vMerge w:val="restart"/>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81" w:author="Konstantinos Samdanis (at SA5-132e rev) " w:date="2020-11-04T18:12:00Z"/>
                <w:b/>
                <w:lang w:val="en-US"/>
              </w:rPr>
            </w:pPr>
            <w:ins w:id="82" w:author="Konstantinos Samdanis (at SA5-132e rev) " w:date="2020-11-04T18:12:00Z">
              <w:r w:rsidRPr="00F918A7">
                <w:rPr>
                  <w:b/>
                  <w:lang w:val="en-US"/>
                </w:rPr>
                <w:t>Analytics Report of gNB resource consumption</w:t>
              </w:r>
            </w:ins>
          </w:p>
        </w:tc>
        <w:tc>
          <w:tcPr>
            <w:tcW w:w="2162" w:type="dxa"/>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83" w:author="Konstantinos Samdanis (at SA5-132e rev) " w:date="2020-11-04T18:12:00Z"/>
                <w:b/>
                <w:lang w:val="en-US"/>
              </w:rPr>
            </w:pPr>
            <w:ins w:id="84" w:author="Konstantinos Samdanis (at SA5-132e rev) " w:date="2020-11-04T18:12:00Z">
              <w:r w:rsidRPr="00F918A7">
                <w:rPr>
                  <w:b/>
                  <w:lang w:val="en-US"/>
                </w:rPr>
                <w:t>Attribute Name</w:t>
              </w:r>
            </w:ins>
          </w:p>
        </w:tc>
        <w:tc>
          <w:tcPr>
            <w:tcW w:w="4755" w:type="dxa"/>
            <w:tcBorders>
              <w:top w:val="single" w:sz="4" w:space="0" w:color="auto"/>
              <w:left w:val="single" w:sz="4" w:space="0" w:color="auto"/>
              <w:bottom w:val="single" w:sz="4" w:space="0" w:color="auto"/>
              <w:right w:val="single" w:sz="4" w:space="0" w:color="auto"/>
            </w:tcBorders>
            <w:shd w:val="clear" w:color="auto" w:fill="D0CECE"/>
            <w:hideMark/>
          </w:tcPr>
          <w:p w:rsidR="009514DD" w:rsidRPr="00F918A7" w:rsidRDefault="009514DD" w:rsidP="0055592E">
            <w:pPr>
              <w:rPr>
                <w:ins w:id="85" w:author="Konstantinos Samdanis (at SA5-132e rev) " w:date="2020-11-04T18:12:00Z"/>
                <w:b/>
                <w:lang w:val="en-US"/>
              </w:rPr>
            </w:pPr>
            <w:ins w:id="86" w:author="Konstantinos Samdanis (at SA5-132e rev) " w:date="2020-11-04T18:12:00Z">
              <w:r w:rsidRPr="00F918A7">
                <w:rPr>
                  <w:b/>
                  <w:lang w:val="en-US"/>
                </w:rPr>
                <w:t>Description</w:t>
              </w:r>
            </w:ins>
          </w:p>
        </w:tc>
      </w:tr>
      <w:tr w:rsidR="009514DD" w:rsidRPr="00F918A7" w:rsidTr="0055592E">
        <w:trPr>
          <w:trHeight w:val="2543"/>
          <w:jc w:val="center"/>
          <w:ins w:id="87"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88" w:author="Konstantinos Samdanis (at SA5-132e rev) " w:date="2020-11-04T18:12:00Z"/>
                <w:b/>
                <w:lang w:val="en-US"/>
              </w:rPr>
            </w:pPr>
          </w:p>
        </w:tc>
        <w:tc>
          <w:tcPr>
            <w:tcW w:w="2162" w:type="dxa"/>
            <w:tcBorders>
              <w:top w:val="single" w:sz="4" w:space="0" w:color="auto"/>
              <w:left w:val="single" w:sz="4" w:space="0" w:color="auto"/>
              <w:right w:val="single" w:sz="4" w:space="0" w:color="auto"/>
            </w:tcBorders>
          </w:tcPr>
          <w:p w:rsidR="009514DD" w:rsidRPr="00F918A7" w:rsidRDefault="009514DD" w:rsidP="0055592E">
            <w:pPr>
              <w:rPr>
                <w:ins w:id="89" w:author="Konstantinos Samdanis (at SA5-132e rev) " w:date="2020-11-04T18:12:00Z"/>
                <w:lang w:val="en-US"/>
              </w:rPr>
            </w:pPr>
            <w:ins w:id="90" w:author="Konstantinos Samdanis (at SA5-132e rev) " w:date="2020-11-04T18:12:00Z">
              <w:r w:rsidRPr="00F918A7">
                <w:rPr>
                  <w:lang w:val="en-US"/>
                </w:rPr>
                <w:t xml:space="preserve">Allocated Virtual Resource </w:t>
              </w:r>
            </w:ins>
          </w:p>
        </w:tc>
        <w:tc>
          <w:tcPr>
            <w:tcW w:w="4755" w:type="dxa"/>
            <w:tcBorders>
              <w:top w:val="single" w:sz="4" w:space="0" w:color="auto"/>
              <w:left w:val="single" w:sz="4" w:space="0" w:color="auto"/>
              <w:right w:val="single" w:sz="4" w:space="0" w:color="auto"/>
            </w:tcBorders>
          </w:tcPr>
          <w:p w:rsidR="009514DD" w:rsidRPr="00F918A7" w:rsidRDefault="009514DD" w:rsidP="0055592E">
            <w:pPr>
              <w:rPr>
                <w:ins w:id="91" w:author="Konstantinos Samdanis (at SA5-132e rev) " w:date="2020-11-04T18:12:00Z"/>
                <w:lang w:val="en-US"/>
              </w:rPr>
            </w:pPr>
            <w:ins w:id="92" w:author="Konstantinos Samdanis (at SA5-132e rev) " w:date="2020-11-04T18:12:00Z">
              <w:r w:rsidRPr="00F918A7">
                <w:rPr>
                  <w:lang w:val="en-US"/>
                </w:rPr>
                <w:t>Allocated Compute: This describes the number of vCPUs allocated to the virtual machine on which the gNB VNF is hosted.</w:t>
              </w:r>
            </w:ins>
          </w:p>
          <w:p w:rsidR="009514DD" w:rsidRPr="00F918A7" w:rsidRDefault="009514DD" w:rsidP="0055592E">
            <w:pPr>
              <w:rPr>
                <w:ins w:id="93" w:author="Konstantinos Samdanis (at SA5-132e rev) " w:date="2020-11-04T18:12:00Z"/>
                <w:lang w:val="en-US"/>
              </w:rPr>
            </w:pPr>
            <w:ins w:id="94" w:author="Konstantinos Samdanis (at SA5-132e rev) " w:date="2020-11-04T18:12:00Z">
              <w:r w:rsidRPr="00F918A7">
                <w:rPr>
                  <w:lang w:val="en-US"/>
                </w:rPr>
                <w:t xml:space="preserve">Allocated Memory: This describes the number of virtual </w:t>
              </w:r>
              <w:proofErr w:type="spellStart"/>
              <w:r w:rsidRPr="00F918A7">
                <w:rPr>
                  <w:lang w:val="en-US"/>
                </w:rPr>
                <w:t>vMemory</w:t>
              </w:r>
              <w:proofErr w:type="spellEnd"/>
              <w:r w:rsidRPr="00F918A7">
                <w:rPr>
                  <w:lang w:val="en-US"/>
                </w:rPr>
                <w:t xml:space="preserve"> allocated to the virtual machine on which the gNB VNF is hosted.</w:t>
              </w:r>
            </w:ins>
          </w:p>
          <w:p w:rsidR="009514DD" w:rsidRPr="00F918A7" w:rsidRDefault="009514DD" w:rsidP="0055592E">
            <w:pPr>
              <w:rPr>
                <w:ins w:id="95" w:author="Konstantinos Samdanis (at SA5-132e rev) " w:date="2020-11-04T18:12:00Z"/>
                <w:lang w:val="en-US"/>
              </w:rPr>
            </w:pPr>
            <w:ins w:id="96" w:author="Konstantinos Samdanis (at SA5-132e rev) " w:date="2020-11-04T18:12:00Z">
              <w:r w:rsidRPr="00F918A7">
                <w:rPr>
                  <w:lang w:val="en-US"/>
                </w:rPr>
                <w:t xml:space="preserve">Allocated Storage: This describes the number of </w:t>
              </w:r>
              <w:proofErr w:type="spellStart"/>
              <w:r w:rsidRPr="00F918A7">
                <w:rPr>
                  <w:lang w:val="en-US"/>
                </w:rPr>
                <w:t>vStorage</w:t>
              </w:r>
              <w:proofErr w:type="spellEnd"/>
              <w:r w:rsidRPr="00F918A7">
                <w:rPr>
                  <w:lang w:val="en-US"/>
                </w:rPr>
                <w:t xml:space="preserve"> allocated to the virtual machine on which the gNB VNF is hosted.</w:t>
              </w:r>
            </w:ins>
          </w:p>
        </w:tc>
      </w:tr>
      <w:tr w:rsidR="009514DD" w:rsidRPr="00F918A7" w:rsidTr="0055592E">
        <w:trPr>
          <w:jc w:val="center"/>
          <w:ins w:id="97"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98"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99" w:author="Konstantinos Samdanis (at SA5-132e rev) " w:date="2020-11-04T18:12:00Z"/>
                <w:lang w:val="en-US"/>
              </w:rPr>
            </w:pPr>
            <w:ins w:id="100" w:author="Konstantinos Samdanis (at SA5-132e rev) " w:date="2020-11-04T18:12:00Z">
              <w:r w:rsidRPr="00F918A7">
                <w:rPr>
                  <w:lang w:val="en-US"/>
                </w:rPr>
                <w:t>Consumed Virtual Resource</w:t>
              </w:r>
            </w:ins>
          </w:p>
        </w:tc>
        <w:tc>
          <w:tcPr>
            <w:tcW w:w="4755"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101" w:author="Konstantinos Samdanis (at SA5-132e rev) " w:date="2020-11-04T18:12:00Z"/>
                <w:lang w:val="en-US"/>
              </w:rPr>
            </w:pPr>
            <w:ins w:id="102" w:author="Konstantinos Samdanis (at SA5-132e rev) " w:date="2020-11-04T18:12:00Z">
              <w:r w:rsidRPr="00F918A7">
                <w:rPr>
                  <w:lang w:val="en-US"/>
                </w:rPr>
                <w:t xml:space="preserve">Consumed Compute: This describes the number of total aggregated compute resource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03" w:author="Konstantinos Samdanis (at SA5-132e rev) " w:date="2020-11-04T18:12:00Z"/>
                <w:lang w:val="en-US"/>
              </w:rPr>
            </w:pPr>
            <w:ins w:id="104" w:author="Konstantinos Samdanis (at SA5-132e rev) " w:date="2020-11-04T18:12:00Z">
              <w:r w:rsidRPr="00F918A7">
                <w:rPr>
                  <w:lang w:val="en-US"/>
                </w:rPr>
                <w:t xml:space="preserve">Consumed Memory: This describes the number of total aggregated memory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05" w:author="Konstantinos Samdanis (at SA5-132e rev) " w:date="2020-11-04T18:12:00Z"/>
                <w:lang w:val="en-US"/>
              </w:rPr>
            </w:pPr>
            <w:ins w:id="106" w:author="Konstantinos Samdanis (at SA5-132e rev) " w:date="2020-11-04T18:12:00Z">
              <w:r w:rsidRPr="00F918A7">
                <w:rPr>
                  <w:lang w:val="en-US"/>
                </w:rPr>
                <w:t xml:space="preserve">Consumed Storage: This describes the number of total aggregated storage consumption at a </w:t>
              </w:r>
              <w:proofErr w:type="gramStart"/>
              <w:r w:rsidRPr="00F918A7">
                <w:rPr>
                  <w:lang w:val="en-US"/>
                </w:rPr>
                <w:t>particular point</w:t>
              </w:r>
              <w:proofErr w:type="gramEnd"/>
              <w:r w:rsidRPr="00F918A7">
                <w:rPr>
                  <w:lang w:val="en-US"/>
                </w:rPr>
                <w:t xml:space="preserve"> of time.</w:t>
              </w:r>
            </w:ins>
          </w:p>
        </w:tc>
      </w:tr>
      <w:tr w:rsidR="009514DD" w:rsidRPr="00F918A7" w:rsidTr="0055592E">
        <w:trPr>
          <w:jc w:val="center"/>
          <w:ins w:id="107"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08"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09" w:author="Konstantinos Samdanis (at SA5-132e rev) " w:date="2020-11-04T18:12:00Z"/>
                <w:lang w:val="en-US"/>
              </w:rPr>
            </w:pPr>
            <w:ins w:id="110" w:author="Konstantinos Samdanis (at SA5-132e rev) " w:date="2020-11-04T18:12:00Z">
              <w:r w:rsidRPr="00F918A7">
                <w:rPr>
                  <w:lang w:val="en-US"/>
                </w:rPr>
                <w:t>Predicted Virtual Resource consumption</w:t>
              </w:r>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11" w:author="Konstantinos Samdanis (at SA5-132e rev) " w:date="2020-11-04T18:12:00Z"/>
                <w:lang w:val="en-US"/>
              </w:rPr>
            </w:pPr>
            <w:ins w:id="112" w:author="Konstantinos Samdanis (at SA5-132e rev) " w:date="2020-11-04T18:12:00Z">
              <w:r w:rsidRPr="00F918A7">
                <w:rPr>
                  <w:lang w:val="en-US"/>
                </w:rPr>
                <w:t xml:space="preserve">predicted Compute: This describes the number of total predicted compute resource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13" w:author="Konstantinos Samdanis (at SA5-132e rev) " w:date="2020-11-04T18:12:00Z"/>
                <w:lang w:val="en-US"/>
              </w:rPr>
            </w:pPr>
            <w:ins w:id="114" w:author="Konstantinos Samdanis (at SA5-132e rev) " w:date="2020-11-04T18:12:00Z">
              <w:r w:rsidRPr="00F918A7">
                <w:rPr>
                  <w:lang w:val="en-US"/>
                </w:rPr>
                <w:t xml:space="preserve">predicted Memory: This describes the number of total predicted memory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15" w:author="Konstantinos Samdanis (at SA5-132e rev) " w:date="2020-11-04T18:12:00Z"/>
                <w:lang w:val="en-US"/>
              </w:rPr>
            </w:pPr>
            <w:ins w:id="116" w:author="Konstantinos Samdanis (at SA5-132e rev) " w:date="2020-11-04T18:12:00Z">
              <w:r w:rsidRPr="00F918A7">
                <w:rPr>
                  <w:lang w:val="en-US"/>
                </w:rPr>
                <w:t xml:space="preserve">predicted Storage: This describes the number of total predicted storage consumption at a </w:t>
              </w:r>
              <w:proofErr w:type="gramStart"/>
              <w:r w:rsidRPr="00F918A7">
                <w:rPr>
                  <w:lang w:val="en-US"/>
                </w:rPr>
                <w:t>particular point</w:t>
              </w:r>
              <w:proofErr w:type="gramEnd"/>
              <w:r w:rsidRPr="00F918A7">
                <w:rPr>
                  <w:lang w:val="en-US"/>
                </w:rPr>
                <w:t xml:space="preserve"> of time.</w:t>
              </w:r>
            </w:ins>
          </w:p>
          <w:p w:rsidR="009514DD" w:rsidRPr="00F918A7" w:rsidRDefault="009514DD" w:rsidP="0055592E">
            <w:pPr>
              <w:rPr>
                <w:ins w:id="117" w:author="Konstantinos Samdanis (at SA5-132e rev) " w:date="2020-11-04T18:12:00Z"/>
                <w:lang w:val="en-US"/>
              </w:rPr>
            </w:pPr>
            <w:ins w:id="118" w:author="Konstantinos Samdanis (at SA5-132e rev) " w:date="2020-11-04T18:12:00Z">
              <w:r w:rsidRPr="00F918A7">
                <w:rPr>
                  <w:lang w:val="en-US"/>
                </w:rPr>
                <w:t>Timestamp: Time for which the prediction is made.</w:t>
              </w:r>
            </w:ins>
          </w:p>
        </w:tc>
      </w:tr>
      <w:tr w:rsidR="009514DD" w:rsidRPr="00F918A7" w:rsidTr="0055592E">
        <w:trPr>
          <w:jc w:val="center"/>
          <w:ins w:id="119"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20"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121" w:author="Konstantinos Samdanis (at SA5-132e rev) " w:date="2020-11-04T18:12:00Z"/>
                <w:lang w:val="en-US"/>
              </w:rPr>
            </w:pPr>
            <w:ins w:id="122" w:author="Konstantinos Samdanis (at SA5-132e rev) " w:date="2020-11-04T18:12:00Z">
              <w:r w:rsidRPr="00F918A7">
                <w:rPr>
                  <w:lang w:val="en-US"/>
                </w:rPr>
                <w:t>Assigned radio resources</w:t>
              </w:r>
            </w:ins>
          </w:p>
        </w:tc>
        <w:tc>
          <w:tcPr>
            <w:tcW w:w="4755" w:type="dxa"/>
            <w:tcBorders>
              <w:top w:val="single" w:sz="4" w:space="0" w:color="auto"/>
              <w:left w:val="single" w:sz="4" w:space="0" w:color="auto"/>
              <w:bottom w:val="single" w:sz="4" w:space="0" w:color="auto"/>
              <w:right w:val="single" w:sz="4" w:space="0" w:color="auto"/>
            </w:tcBorders>
          </w:tcPr>
          <w:p w:rsidR="009514DD" w:rsidRPr="00F918A7" w:rsidRDefault="009514DD" w:rsidP="0055592E">
            <w:pPr>
              <w:rPr>
                <w:ins w:id="123" w:author="Konstantinos Samdanis (at SA5-132e rev) " w:date="2020-11-04T18:12:00Z"/>
                <w:lang w:val="en-US"/>
              </w:rPr>
            </w:pPr>
            <w:ins w:id="124" w:author="Konstantinos Samdanis (at SA5-132e rev) " w:date="2020-11-04T18:12:00Z">
              <w:r w:rsidRPr="00F918A7">
                <w:rPr>
                  <w:lang w:val="en-US"/>
                </w:rPr>
                <w:t>The physical radio resource assignment to the target gNB.</w:t>
              </w:r>
            </w:ins>
          </w:p>
        </w:tc>
      </w:tr>
      <w:tr w:rsidR="009514DD" w:rsidRPr="00F918A7" w:rsidTr="0055592E">
        <w:trPr>
          <w:jc w:val="center"/>
          <w:ins w:id="125"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26"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27" w:author="Konstantinos Samdanis (at SA5-132e rev) " w:date="2020-11-04T18:12:00Z"/>
                <w:lang w:val="en-US"/>
              </w:rPr>
            </w:pPr>
            <w:ins w:id="128" w:author="Konstantinos Samdanis (at SA5-132e rev) " w:date="2020-11-04T18:12:00Z">
              <w:r w:rsidRPr="00F918A7">
                <w:rPr>
                  <w:lang w:val="en-US"/>
                </w:rPr>
                <w:t>Consumed radio resource</w:t>
              </w:r>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29" w:author="Konstantinos Samdanis (at SA5-132e rev) " w:date="2020-11-04T18:12:00Z"/>
                <w:lang w:val="en-US"/>
              </w:rPr>
            </w:pPr>
            <w:ins w:id="130" w:author="Konstantinos Samdanis (at SA5-132e rev) " w:date="2020-11-04T18:12:00Z">
              <w:r w:rsidRPr="00F918A7">
                <w:rPr>
                  <w:lang w:val="en-US"/>
                </w:rPr>
                <w:t>The physical radio resource utilization of the target gNB.</w:t>
              </w:r>
            </w:ins>
          </w:p>
        </w:tc>
      </w:tr>
      <w:tr w:rsidR="009514DD" w:rsidRPr="00F918A7" w:rsidTr="0055592E">
        <w:trPr>
          <w:jc w:val="center"/>
          <w:ins w:id="131"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32"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33" w:author="Konstantinos Samdanis (at SA5-132e rev) " w:date="2020-11-04T18:12:00Z"/>
                <w:lang w:val="en-US"/>
              </w:rPr>
            </w:pPr>
            <w:ins w:id="134" w:author="Konstantinos Samdanis (at SA5-132e rev) " w:date="2020-11-04T18:12:00Z">
              <w:r w:rsidRPr="00F918A7">
                <w:rPr>
                  <w:lang w:val="en-US"/>
                </w:rPr>
                <w:t>Predicted radio resource</w:t>
              </w:r>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35" w:author="Konstantinos Samdanis (at SA5-132e rev) " w:date="2020-11-04T18:12:00Z"/>
                <w:lang w:val="en-US"/>
              </w:rPr>
            </w:pPr>
            <w:ins w:id="136" w:author="Konstantinos Samdanis (at SA5-132e rev) " w:date="2020-11-04T18:12:00Z">
              <w:r w:rsidRPr="00F918A7">
                <w:rPr>
                  <w:lang w:val="en-US"/>
                </w:rPr>
                <w:t>The physical radio resource predicted utilization of the target gNB.</w:t>
              </w:r>
            </w:ins>
          </w:p>
        </w:tc>
      </w:tr>
      <w:tr w:rsidR="009514DD" w:rsidRPr="00F918A7" w:rsidTr="0055592E">
        <w:trPr>
          <w:jc w:val="center"/>
          <w:ins w:id="137"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38"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39" w:author="Konstantinos Samdanis (at SA5-132e rev) " w:date="2020-11-04T18:12:00Z"/>
                <w:lang w:val="en-US"/>
              </w:rPr>
            </w:pPr>
            <w:proofErr w:type="spellStart"/>
            <w:ins w:id="140" w:author="Konstantinos Samdanis (at SA5-132e rev) " w:date="2020-11-04T18:12:00Z">
              <w:r w:rsidRPr="00F918A7">
                <w:rPr>
                  <w:lang w:val="en-US"/>
                </w:rPr>
                <w:t>isMLBNeeded</w:t>
              </w:r>
              <w:proofErr w:type="spellEnd"/>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41" w:author="Konstantinos Samdanis (at SA5-132e rev) " w:date="2020-11-04T18:12:00Z"/>
                <w:lang w:val="en-US"/>
              </w:rPr>
            </w:pPr>
            <w:ins w:id="142" w:author="Konstantinos Samdanis (at SA5-132e rev) " w:date="2020-11-04T18:12:00Z">
              <w:r w:rsidRPr="00F918A7">
                <w:rPr>
                  <w:lang w:val="en-US"/>
                </w:rPr>
                <w:t xml:space="preserve">Indication on whether the target gNB </w:t>
              </w:r>
              <w:r w:rsidRPr="00F918A7">
                <w:t>needs</w:t>
              </w:r>
              <w:r w:rsidRPr="00F918A7">
                <w:rPr>
                  <w:rFonts w:hint="eastAsia"/>
                </w:rPr>
                <w:t xml:space="preserve"> to activate the MLB operation</w:t>
              </w:r>
              <w:r w:rsidRPr="00F918A7">
                <w:rPr>
                  <w:lang w:val="en-US"/>
                </w:rPr>
                <w:t>.</w:t>
              </w:r>
            </w:ins>
          </w:p>
        </w:tc>
      </w:tr>
      <w:tr w:rsidR="009514DD" w:rsidRPr="00F918A7" w:rsidTr="0055592E">
        <w:trPr>
          <w:jc w:val="center"/>
          <w:ins w:id="143" w:author="Konstantinos Samdanis (at SA5-132e rev) " w:date="2020-11-04T18:12: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4DD" w:rsidRPr="00F918A7" w:rsidRDefault="009514DD" w:rsidP="0055592E">
            <w:pPr>
              <w:rPr>
                <w:ins w:id="144" w:author="Konstantinos Samdanis (at SA5-132e rev) " w:date="2020-11-04T18:12:00Z"/>
                <w:b/>
                <w:lang w:val="en-US"/>
              </w:rPr>
            </w:pPr>
          </w:p>
        </w:tc>
        <w:tc>
          <w:tcPr>
            <w:tcW w:w="2162"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45" w:author="Konstantinos Samdanis (at SA5-132e rev) " w:date="2020-11-04T18:12:00Z"/>
                <w:lang w:val="en-US"/>
              </w:rPr>
            </w:pPr>
            <w:proofErr w:type="spellStart"/>
            <w:ins w:id="146" w:author="Konstantinos Samdanis (at SA5-132e rev) " w:date="2020-11-04T18:12:00Z">
              <w:r w:rsidRPr="00F918A7">
                <w:rPr>
                  <w:lang w:val="en-US"/>
                </w:rPr>
                <w:t>isOptimal</w:t>
              </w:r>
              <w:proofErr w:type="spellEnd"/>
            </w:ins>
          </w:p>
        </w:tc>
        <w:tc>
          <w:tcPr>
            <w:tcW w:w="4755" w:type="dxa"/>
            <w:tcBorders>
              <w:top w:val="single" w:sz="4" w:space="0" w:color="auto"/>
              <w:left w:val="single" w:sz="4" w:space="0" w:color="auto"/>
              <w:bottom w:val="single" w:sz="4" w:space="0" w:color="auto"/>
              <w:right w:val="single" w:sz="4" w:space="0" w:color="auto"/>
            </w:tcBorders>
            <w:hideMark/>
          </w:tcPr>
          <w:p w:rsidR="009514DD" w:rsidRPr="00F918A7" w:rsidRDefault="009514DD" w:rsidP="0055592E">
            <w:pPr>
              <w:rPr>
                <w:ins w:id="147" w:author="Konstantinos Samdanis (at SA5-132e rev) " w:date="2020-11-04T18:12:00Z"/>
                <w:lang w:val="en-US"/>
              </w:rPr>
            </w:pPr>
            <w:ins w:id="148" w:author="Konstantinos Samdanis (at SA5-132e rev) " w:date="2020-11-04T18:12:00Z">
              <w:r w:rsidRPr="00F918A7">
                <w:rPr>
                  <w:lang w:val="en-US"/>
                </w:rPr>
                <w:t xml:space="preserve">Indication on whether the target gNB is </w:t>
              </w:r>
              <w:r w:rsidRPr="00F918A7">
                <w:rPr>
                  <w:rFonts w:hint="eastAsia"/>
                </w:rPr>
                <w:t xml:space="preserve">suitable to be selected as the target gNB for the MLB based </w:t>
              </w:r>
              <w:r w:rsidRPr="00F918A7">
                <w:t>handover</w:t>
              </w:r>
              <w:r w:rsidRPr="00F918A7">
                <w:rPr>
                  <w:lang w:val="en-US"/>
                </w:rPr>
                <w:t xml:space="preserve">. </w:t>
              </w:r>
            </w:ins>
          </w:p>
        </w:tc>
      </w:tr>
    </w:tbl>
    <w:p w:rsidR="009514DD" w:rsidRPr="007E4FF7" w:rsidRDefault="009514DD" w:rsidP="009514DD">
      <w:pPr>
        <w:rPr>
          <w:ins w:id="149" w:author="Konstantinos Samdanis (at SA5-132e rev) " w:date="2020-11-04T18:12:00Z"/>
        </w:rPr>
      </w:pPr>
    </w:p>
    <w:p w:rsidR="009514DD" w:rsidRPr="00F918A7" w:rsidRDefault="009514DD" w:rsidP="009514DD">
      <w:pPr>
        <w:pStyle w:val="Heading5"/>
        <w:rPr>
          <w:ins w:id="150" w:author="Konstantinos Samdanis (at SA5-132e rev) " w:date="2020-11-04T18:12:00Z"/>
        </w:rPr>
      </w:pPr>
      <w:ins w:id="151" w:author="Konstantinos Samdanis (at SA5-132e rev) " w:date="2020-11-04T18:12:00Z">
        <w:r>
          <w:t>6.5.3.3.4</w:t>
        </w:r>
        <w:r>
          <w:tab/>
        </w:r>
        <w:r>
          <w:tab/>
          <w:t xml:space="preserve">Analytics report on service specific radio configuration for MLB based handover </w:t>
        </w:r>
      </w:ins>
    </w:p>
    <w:p w:rsidR="009514DD" w:rsidRPr="00F918A7" w:rsidRDefault="009514DD" w:rsidP="009514DD">
      <w:pPr>
        <w:rPr>
          <w:ins w:id="152" w:author="Konstantinos Samdanis (at SA5-132e rev) " w:date="2020-11-04T18:12:00Z"/>
        </w:rPr>
      </w:pPr>
      <w:ins w:id="153" w:author="Konstantinos Samdanis (at SA5-132e rev) " w:date="2020-11-04T18:12:00Z">
        <w:r w:rsidRPr="00F918A7">
          <w:t>The service specific radio configuration for MLB based handover contains the following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75"/>
        <w:gridCol w:w="4749"/>
      </w:tblGrid>
      <w:tr w:rsidR="009514DD" w:rsidRPr="00F918A7" w:rsidTr="0055592E">
        <w:trPr>
          <w:jc w:val="center"/>
          <w:ins w:id="154" w:author="Konstantinos Samdanis (at SA5-132e rev) " w:date="2020-11-04T18:12:00Z"/>
        </w:trPr>
        <w:tc>
          <w:tcPr>
            <w:tcW w:w="2138" w:type="dxa"/>
            <w:vMerge w:val="restart"/>
            <w:shd w:val="clear" w:color="auto" w:fill="D0CECE"/>
          </w:tcPr>
          <w:p w:rsidR="009514DD" w:rsidRPr="00F918A7" w:rsidRDefault="009514DD" w:rsidP="0055592E">
            <w:pPr>
              <w:rPr>
                <w:ins w:id="155" w:author="Konstantinos Samdanis (at SA5-132e rev) " w:date="2020-11-04T18:12:00Z"/>
                <w:b/>
              </w:rPr>
            </w:pPr>
            <w:ins w:id="156" w:author="Konstantinos Samdanis (at SA5-132e rev) " w:date="2020-11-04T18:12:00Z">
              <w:r w:rsidRPr="00F918A7">
                <w:rPr>
                  <w:rFonts w:hint="eastAsia"/>
                  <w:b/>
                </w:rPr>
                <w:t>A</w:t>
              </w:r>
              <w:r w:rsidRPr="00F918A7">
                <w:rPr>
                  <w:b/>
                </w:rPr>
                <w:t xml:space="preserve">nalytics Report for service specific radio configuration for </w:t>
              </w:r>
              <w:r w:rsidRPr="00F918A7">
                <w:rPr>
                  <w:b/>
                </w:rPr>
                <w:lastRenderedPageBreak/>
                <w:t xml:space="preserve">MLB based handover </w:t>
              </w:r>
            </w:ins>
          </w:p>
        </w:tc>
        <w:tc>
          <w:tcPr>
            <w:tcW w:w="2175" w:type="dxa"/>
            <w:shd w:val="clear" w:color="auto" w:fill="D0CECE"/>
          </w:tcPr>
          <w:p w:rsidR="009514DD" w:rsidRPr="00F918A7" w:rsidRDefault="009514DD" w:rsidP="0055592E">
            <w:pPr>
              <w:rPr>
                <w:ins w:id="157" w:author="Konstantinos Samdanis (at SA5-132e rev) " w:date="2020-11-04T18:12:00Z"/>
                <w:b/>
              </w:rPr>
            </w:pPr>
            <w:ins w:id="158" w:author="Konstantinos Samdanis (at SA5-132e rev) " w:date="2020-11-04T18:12:00Z">
              <w:r w:rsidRPr="00F918A7">
                <w:rPr>
                  <w:b/>
                </w:rPr>
                <w:lastRenderedPageBreak/>
                <w:t>Attribute Name</w:t>
              </w:r>
            </w:ins>
          </w:p>
        </w:tc>
        <w:tc>
          <w:tcPr>
            <w:tcW w:w="4749" w:type="dxa"/>
            <w:shd w:val="clear" w:color="auto" w:fill="D0CECE"/>
          </w:tcPr>
          <w:p w:rsidR="009514DD" w:rsidRPr="00F918A7" w:rsidRDefault="009514DD" w:rsidP="0055592E">
            <w:pPr>
              <w:rPr>
                <w:ins w:id="159" w:author="Konstantinos Samdanis (at SA5-132e rev) " w:date="2020-11-04T18:12:00Z"/>
                <w:b/>
              </w:rPr>
            </w:pPr>
            <w:ins w:id="160" w:author="Konstantinos Samdanis (at SA5-132e rev) " w:date="2020-11-04T18:12:00Z">
              <w:r w:rsidRPr="00F918A7">
                <w:rPr>
                  <w:b/>
                </w:rPr>
                <w:t>Description</w:t>
              </w:r>
            </w:ins>
          </w:p>
        </w:tc>
      </w:tr>
      <w:tr w:rsidR="009514DD" w:rsidRPr="00F918A7" w:rsidTr="0055592E">
        <w:trPr>
          <w:jc w:val="center"/>
          <w:ins w:id="161" w:author="Konstantinos Samdanis (at SA5-132e rev) " w:date="2020-11-04T18:12:00Z"/>
        </w:trPr>
        <w:tc>
          <w:tcPr>
            <w:tcW w:w="2138" w:type="dxa"/>
            <w:vMerge/>
            <w:shd w:val="clear" w:color="auto" w:fill="D0CECE"/>
          </w:tcPr>
          <w:p w:rsidR="009514DD" w:rsidRPr="00F918A7" w:rsidRDefault="009514DD" w:rsidP="0055592E">
            <w:pPr>
              <w:rPr>
                <w:ins w:id="162" w:author="Konstantinos Samdanis (at SA5-132e rev) " w:date="2020-11-04T18:12:00Z"/>
              </w:rPr>
            </w:pPr>
          </w:p>
        </w:tc>
        <w:tc>
          <w:tcPr>
            <w:tcW w:w="2175" w:type="dxa"/>
            <w:shd w:val="clear" w:color="auto" w:fill="auto"/>
          </w:tcPr>
          <w:p w:rsidR="009514DD" w:rsidRPr="00F918A7" w:rsidRDefault="009514DD" w:rsidP="0055592E">
            <w:pPr>
              <w:rPr>
                <w:ins w:id="163" w:author="Konstantinos Samdanis (at SA5-132e rev) " w:date="2020-11-04T18:12:00Z"/>
              </w:rPr>
            </w:pPr>
            <w:ins w:id="164" w:author="Konstantinos Samdanis (at SA5-132e rev) " w:date="2020-11-04T18:12:00Z">
              <w:r w:rsidRPr="00F918A7">
                <w:t xml:space="preserve">Service list </w:t>
              </w:r>
            </w:ins>
          </w:p>
        </w:tc>
        <w:tc>
          <w:tcPr>
            <w:tcW w:w="4749" w:type="dxa"/>
            <w:shd w:val="clear" w:color="auto" w:fill="auto"/>
          </w:tcPr>
          <w:p w:rsidR="009514DD" w:rsidRPr="00F918A7" w:rsidRDefault="009514DD" w:rsidP="0055592E">
            <w:pPr>
              <w:rPr>
                <w:ins w:id="165" w:author="Konstantinos Samdanis (at SA5-132e rev) " w:date="2020-11-04T18:12:00Z"/>
              </w:rPr>
            </w:pPr>
            <w:ins w:id="166" w:author="Konstantinos Samdanis (at SA5-132e rev) " w:date="2020-11-04T18:12:00Z">
              <w:r w:rsidRPr="00F918A7">
                <w:t>List of supported service classes or corresponding slice IDs</w:t>
              </w:r>
            </w:ins>
          </w:p>
        </w:tc>
      </w:tr>
      <w:tr w:rsidR="009514DD" w:rsidRPr="00F918A7" w:rsidTr="0055592E">
        <w:trPr>
          <w:jc w:val="center"/>
          <w:ins w:id="167" w:author="Konstantinos Samdanis (at SA5-132e rev) " w:date="2020-11-04T18:12:00Z"/>
        </w:trPr>
        <w:tc>
          <w:tcPr>
            <w:tcW w:w="2138" w:type="dxa"/>
            <w:vMerge/>
            <w:shd w:val="clear" w:color="auto" w:fill="D0CECE"/>
          </w:tcPr>
          <w:p w:rsidR="009514DD" w:rsidRPr="00F918A7" w:rsidRDefault="009514DD" w:rsidP="0055592E">
            <w:pPr>
              <w:rPr>
                <w:ins w:id="168" w:author="Konstantinos Samdanis (at SA5-132e rev) " w:date="2020-11-04T18:12:00Z"/>
              </w:rPr>
            </w:pPr>
          </w:p>
        </w:tc>
        <w:tc>
          <w:tcPr>
            <w:tcW w:w="2175" w:type="dxa"/>
            <w:shd w:val="clear" w:color="auto" w:fill="auto"/>
          </w:tcPr>
          <w:p w:rsidR="009514DD" w:rsidRPr="00F918A7" w:rsidRDefault="009514DD" w:rsidP="0055592E">
            <w:pPr>
              <w:rPr>
                <w:ins w:id="169" w:author="Konstantinos Samdanis (at SA5-132e rev) " w:date="2020-11-04T18:12:00Z"/>
              </w:rPr>
            </w:pPr>
            <w:ins w:id="170" w:author="Konstantinos Samdanis (at SA5-132e rev) " w:date="2020-11-04T18:12:00Z">
              <w:r w:rsidRPr="00F918A7">
                <w:t>Recommended actions</w:t>
              </w:r>
            </w:ins>
          </w:p>
        </w:tc>
        <w:tc>
          <w:tcPr>
            <w:tcW w:w="4749" w:type="dxa"/>
            <w:shd w:val="clear" w:color="auto" w:fill="auto"/>
          </w:tcPr>
          <w:p w:rsidR="009514DD" w:rsidRPr="00F918A7" w:rsidRDefault="009514DD" w:rsidP="0055592E">
            <w:pPr>
              <w:rPr>
                <w:ins w:id="171" w:author="Konstantinos Samdanis (at SA5-132e rev) " w:date="2020-11-04T18:12:00Z"/>
              </w:rPr>
            </w:pPr>
            <w:ins w:id="172" w:author="Konstantinos Samdanis (at SA5-132e rev) " w:date="2020-11-04T18:12:00Z">
              <w:r w:rsidRPr="00F918A7">
                <w:rPr>
                  <w:lang w:val="en-US"/>
                </w:rPr>
                <w:t>Recommendation for optimal gNB configuration and/or target gNB selection/prioritization based on the service class or slice ID.</w:t>
              </w:r>
              <w:r w:rsidRPr="00F918A7">
                <w:rPr>
                  <w:u w:val="single"/>
                </w:rPr>
                <w:t xml:space="preserve">  </w:t>
              </w:r>
            </w:ins>
          </w:p>
        </w:tc>
      </w:tr>
    </w:tbl>
    <w:p w:rsidR="009514DD" w:rsidRPr="00F918A7" w:rsidRDefault="009514DD" w:rsidP="009514DD">
      <w:pPr>
        <w:rPr>
          <w:ins w:id="173" w:author="Konstantinos Samdanis (at SA5-132e rev) " w:date="2020-11-04T18:12:00Z"/>
        </w:rPr>
      </w:pPr>
    </w:p>
    <w:p w:rsidR="00685B1C" w:rsidRDefault="00685B1C" w:rsidP="00685B1C">
      <w:pPr>
        <w:pStyle w:val="Heading4"/>
        <w:rPr>
          <w:ins w:id="174" w:author="Konstantinos Samdanis (at SA5-132e rev) " w:date="2020-11-03T23:46:00Z"/>
        </w:rPr>
      </w:pPr>
      <w:ins w:id="175" w:author="Konstantinos Samdanis (at SA5-132e rev) " w:date="2020-11-03T23:46:00Z">
        <w:r>
          <w:t>6.5.</w:t>
        </w:r>
        <w:r>
          <w:rPr>
            <w:rFonts w:hint="eastAsia"/>
            <w:lang w:val="en-US" w:eastAsia="zh-CN"/>
          </w:rPr>
          <w:t>3</w:t>
        </w:r>
        <w:r>
          <w:t>.4</w:t>
        </w:r>
        <w:r>
          <w:tab/>
        </w:r>
      </w:ins>
      <w:ins w:id="176" w:author="Konstantinos Samdanis (at SA5-132e rev) " w:date="2020-11-05T18:08:00Z">
        <w:r w:rsidR="000422F5">
          <w:t>Gap Analysis</w:t>
        </w:r>
      </w:ins>
    </w:p>
    <w:p w:rsidR="002D7E80" w:rsidRPr="002D7E80" w:rsidRDefault="002D7E80" w:rsidP="00491E02">
      <w:pPr>
        <w:numPr>
          <w:ilvl w:val="0"/>
          <w:numId w:val="21"/>
        </w:numPr>
        <w:spacing w:after="0"/>
        <w:textAlignment w:val="baseline"/>
        <w:rPr>
          <w:ins w:id="177" w:author="Konstantinos Samdanis (at SA5-132e rev) " w:date="2020-11-05T09:17:00Z"/>
          <w:rFonts w:eastAsia="Times New Roman"/>
          <w:color w:val="D13438"/>
          <w:lang w:eastAsia="en-GB"/>
        </w:rPr>
      </w:pPr>
      <w:ins w:id="178" w:author="Konstantinos Samdanis (at SA5-132e rev) " w:date="2020-11-05T09:17:00Z">
        <w:r>
          <w:rPr>
            <w:rFonts w:eastAsia="Times New Roman"/>
            <w:color w:val="D13438"/>
            <w:u w:val="single"/>
            <w:lang w:val="en-US" w:eastAsia="en-GB"/>
          </w:rPr>
          <w:t xml:space="preserve">Introduce </w:t>
        </w:r>
        <w:r w:rsidRPr="00F55890">
          <w:rPr>
            <w:rFonts w:eastAsia="Times New Roman"/>
            <w:color w:val="D13438"/>
            <w:u w:val="single"/>
            <w:lang w:val="en-US" w:eastAsia="en-GB"/>
          </w:rPr>
          <w:t>service</w:t>
        </w:r>
      </w:ins>
      <w:ins w:id="179" w:author="Konstantinos Samdanis (at SA5-132e rev) " w:date="2020-11-05T17:55:00Z">
        <w:r w:rsidR="000422F5">
          <w:rPr>
            <w:rFonts w:eastAsia="Times New Roman"/>
            <w:color w:val="D13438"/>
            <w:u w:val="single"/>
            <w:lang w:val="en-US" w:eastAsia="en-GB"/>
          </w:rPr>
          <w:t>-</w:t>
        </w:r>
      </w:ins>
      <w:ins w:id="180" w:author="Konstantinos Samdanis (at SA5-132e rev) " w:date="2020-11-05T13:05:00Z">
        <w:r w:rsidR="00014B76">
          <w:rPr>
            <w:rFonts w:eastAsia="Times New Roman"/>
            <w:color w:val="D13438"/>
            <w:u w:val="single"/>
            <w:lang w:val="en-US" w:eastAsia="en-GB"/>
          </w:rPr>
          <w:t xml:space="preserve">identifier </w:t>
        </w:r>
      </w:ins>
      <w:ins w:id="181" w:author="Konstantinos Samdanis (at SA5-132e rev) " w:date="2020-11-05T13:27:00Z">
        <w:r w:rsidR="00AA0ADF">
          <w:rPr>
            <w:rFonts w:eastAsia="Times New Roman"/>
            <w:color w:val="D13438"/>
            <w:u w:val="single"/>
            <w:lang w:val="en-US" w:eastAsia="en-GB"/>
          </w:rPr>
          <w:t xml:space="preserve">for </w:t>
        </w:r>
      </w:ins>
      <w:ins w:id="182" w:author="Konstantinos Samdanis (at SA5-132e rev) " w:date="2020-11-06T09:27:00Z">
        <w:r w:rsidR="00EC5B5B">
          <w:rPr>
            <w:rFonts w:eastAsia="Times New Roman"/>
            <w:color w:val="D13438"/>
            <w:u w:val="single"/>
            <w:lang w:val="en-US" w:eastAsia="en-GB"/>
          </w:rPr>
          <w:t>each</w:t>
        </w:r>
      </w:ins>
      <w:ins w:id="183" w:author="Konstantinos Samdanis (at SA5-132e rev) " w:date="2020-11-05T09:17:00Z">
        <w:r>
          <w:rPr>
            <w:rFonts w:eastAsia="Times New Roman"/>
            <w:color w:val="D13438"/>
            <w:u w:val="single"/>
            <w:lang w:val="en-US" w:eastAsia="en-GB"/>
          </w:rPr>
          <w:t xml:space="preserve"> radio configu</w:t>
        </w:r>
      </w:ins>
      <w:ins w:id="184" w:author="Konstantinos Samdanis (at SA5-132e rev) " w:date="2020-11-05T09:18:00Z">
        <w:r>
          <w:rPr>
            <w:rFonts w:eastAsia="Times New Roman"/>
            <w:color w:val="D13438"/>
            <w:u w:val="single"/>
            <w:lang w:val="en-US" w:eastAsia="en-GB"/>
          </w:rPr>
          <w:t xml:space="preserve">ration </w:t>
        </w:r>
      </w:ins>
      <w:ins w:id="185" w:author="Konstantinos Samdanis (at SA5-132e rev) " w:date="2020-11-05T13:27:00Z">
        <w:r w:rsidR="00AA0ADF">
          <w:rPr>
            <w:rFonts w:eastAsia="Times New Roman"/>
            <w:color w:val="D13438"/>
            <w:u w:val="single"/>
            <w:lang w:val="en-US" w:eastAsia="en-GB"/>
          </w:rPr>
          <w:t>to support</w:t>
        </w:r>
      </w:ins>
      <w:ins w:id="186" w:author="Konstantinos Samdanis (at SA5-132e rev) " w:date="2020-11-05T09:18:00Z">
        <w:r>
          <w:rPr>
            <w:rFonts w:eastAsia="Times New Roman"/>
            <w:color w:val="D13438"/>
            <w:u w:val="single"/>
            <w:lang w:val="en-US" w:eastAsia="en-GB"/>
          </w:rPr>
          <w:t xml:space="preserve"> </w:t>
        </w:r>
      </w:ins>
      <w:ins w:id="187" w:author="Konstantinos Samdanis (at SA5-132e rev) " w:date="2020-11-05T13:27:00Z">
        <w:r w:rsidR="00AA0ADF">
          <w:rPr>
            <w:rFonts w:eastAsia="Times New Roman"/>
            <w:color w:val="D13438"/>
            <w:u w:val="single"/>
            <w:lang w:val="en-US" w:eastAsia="en-GB"/>
          </w:rPr>
          <w:t>a</w:t>
        </w:r>
      </w:ins>
      <w:ins w:id="188" w:author="Konstantinos Samdanis (at SA5-132e rev) " w:date="2020-11-05T17:55:00Z">
        <w:r w:rsidR="000422F5">
          <w:rPr>
            <w:rFonts w:eastAsia="Times New Roman"/>
            <w:color w:val="D13438"/>
            <w:u w:val="single"/>
            <w:lang w:val="en-US" w:eastAsia="en-GB"/>
          </w:rPr>
          <w:t xml:space="preserve"> service-specifi</w:t>
        </w:r>
      </w:ins>
      <w:ins w:id="189" w:author="Konstantinos Samdanis (at SA5-132e rev) " w:date="2020-11-05T17:56:00Z">
        <w:r w:rsidR="000422F5">
          <w:rPr>
            <w:rFonts w:eastAsia="Times New Roman"/>
            <w:color w:val="D13438"/>
            <w:u w:val="single"/>
            <w:lang w:val="en-US" w:eastAsia="en-GB"/>
          </w:rPr>
          <w:t>c</w:t>
        </w:r>
      </w:ins>
      <w:ins w:id="190" w:author="Konstantinos Samdanis (at SA5-132e rev) " w:date="2020-11-05T13:27:00Z">
        <w:r w:rsidR="00AA0ADF">
          <w:rPr>
            <w:rFonts w:eastAsia="Times New Roman"/>
            <w:color w:val="D13438"/>
            <w:u w:val="single"/>
            <w:lang w:val="en-US" w:eastAsia="en-GB"/>
          </w:rPr>
          <w:t xml:space="preserve"> </w:t>
        </w:r>
      </w:ins>
      <w:ins w:id="191" w:author="Konstantinos Samdanis (at SA5-132e rev) " w:date="2020-11-05T09:18:00Z">
        <w:r>
          <w:rPr>
            <w:rFonts w:eastAsia="Times New Roman"/>
            <w:color w:val="D13438"/>
            <w:u w:val="single"/>
            <w:lang w:val="en-US" w:eastAsia="en-GB"/>
          </w:rPr>
          <w:t>MLB based handover</w:t>
        </w:r>
      </w:ins>
    </w:p>
    <w:p w:rsidR="00491E02" w:rsidRPr="00491E02" w:rsidRDefault="00491E02" w:rsidP="00491E02">
      <w:pPr>
        <w:spacing w:after="0"/>
        <w:ind w:left="720"/>
        <w:textAlignment w:val="baseline"/>
        <w:rPr>
          <w:ins w:id="192" w:author="Konstantinos Samdanis (at SA5-132e rev) " w:date="2020-11-04T16:41:00Z"/>
          <w:rFonts w:eastAsia="Times New Roman"/>
          <w:color w:val="D13438"/>
          <w:lang w:eastAsia="en-GB"/>
        </w:rPr>
      </w:pPr>
    </w:p>
    <w:p w:rsidR="00C051EF" w:rsidRPr="007C0066" w:rsidRDefault="005E786B" w:rsidP="00C051EF">
      <w:pPr>
        <w:numPr>
          <w:ilvl w:val="0"/>
          <w:numId w:val="21"/>
        </w:numPr>
        <w:rPr>
          <w:ins w:id="193" w:author="Konstantinos Samdanis (at SA5-132e rev) " w:date="2020-11-18T17:53:00Z"/>
          <w:lang w:val="en-US" w:eastAsia="zh-CN"/>
        </w:rPr>
      </w:pPr>
      <w:ins w:id="194" w:author="Konstantinos Samdanis (at SA5-132e rev) " w:date="2020-11-18T17:46:00Z">
        <w:r>
          <w:rPr>
            <w:lang w:val="en-US"/>
          </w:rPr>
          <w:t>Input PM data</w:t>
        </w:r>
      </w:ins>
      <w:ins w:id="195" w:author="Konstantinos Samdanis (at SA5-132e rev) " w:date="2020-11-18T17:52:00Z">
        <w:r w:rsidR="00C051EF">
          <w:rPr>
            <w:lang w:val="en-US"/>
          </w:rPr>
          <w:t>:</w:t>
        </w:r>
      </w:ins>
      <w:ins w:id="196" w:author="Konstantinos Samdanis (at SA5-132e rev) " w:date="2020-11-18T17:46:00Z">
        <w:r w:rsidRPr="00F918A7">
          <w:rPr>
            <w:lang w:val="en-US"/>
          </w:rPr>
          <w:t xml:space="preserve"> Virtual Resource</w:t>
        </w:r>
      </w:ins>
      <w:ins w:id="197" w:author="Konstantinos Samdanis (at SA5-132e rev) " w:date="2020-11-18T17:48:00Z">
        <w:r>
          <w:rPr>
            <w:lang w:val="en-US"/>
          </w:rPr>
          <w:t xml:space="preserve"> </w:t>
        </w:r>
      </w:ins>
      <w:ins w:id="198" w:author="Konstantinos Samdanis (at SA5-132e rev) " w:date="2020-11-18T17:52:00Z">
        <w:r w:rsidR="00C051EF">
          <w:rPr>
            <w:lang w:val="en-US"/>
          </w:rPr>
          <w:t>usage, RAN utilization are specified in TS 28.552 [</w:t>
        </w:r>
      </w:ins>
      <w:ins w:id="199" w:author="Konstantinos Samdanis (at SA5-132e rev) " w:date="2020-11-18T17:53:00Z">
        <w:r w:rsidR="00C051EF">
          <w:rPr>
            <w:lang w:val="en-US"/>
          </w:rPr>
          <w:t>8</w:t>
        </w:r>
      </w:ins>
      <w:ins w:id="200" w:author="Konstantinos Samdanis (at SA5-132e rev) " w:date="2020-11-18T17:52:00Z">
        <w:r w:rsidR="00C051EF">
          <w:rPr>
            <w:lang w:val="en-US"/>
          </w:rPr>
          <w:t>]</w:t>
        </w:r>
      </w:ins>
      <w:ins w:id="201" w:author="Konstantinos Samdanis (at SA5-132e rev) " w:date="2020-11-18T18:15:00Z">
        <w:r w:rsidR="007534B1">
          <w:rPr>
            <w:lang w:val="en-US"/>
          </w:rPr>
          <w:t>.</w:t>
        </w:r>
      </w:ins>
    </w:p>
    <w:p w:rsidR="005E786B" w:rsidRPr="007C0066" w:rsidRDefault="005E786B" w:rsidP="003545E7">
      <w:pPr>
        <w:numPr>
          <w:ilvl w:val="0"/>
          <w:numId w:val="21"/>
        </w:numPr>
        <w:rPr>
          <w:ins w:id="202" w:author="Konstantinos Samdanis (at SA5-132e rev) " w:date="2020-11-18T17:55:00Z"/>
          <w:lang w:val="en-US" w:eastAsia="zh-CN"/>
        </w:rPr>
      </w:pPr>
      <w:ins w:id="203" w:author="Konstantinos Samdanis (at SA5-132e rev) " w:date="2020-11-18T17:46:00Z">
        <w:r w:rsidRPr="00F918A7">
          <w:rPr>
            <w:lang w:val="en-US"/>
          </w:rPr>
          <w:t xml:space="preserve"> </w:t>
        </w:r>
      </w:ins>
      <w:ins w:id="204" w:author="Konstantinos Samdanis (at SA5-132e rev) " w:date="2020-11-18T17:53:00Z">
        <w:r w:rsidR="00C051EF">
          <w:rPr>
            <w:lang w:val="en-US"/>
          </w:rPr>
          <w:t>MDT data</w:t>
        </w:r>
      </w:ins>
      <w:ins w:id="205" w:author="Konstantinos Samdanis (at SA5-132e rev) " w:date="2020-11-18T17:54:00Z">
        <w:r w:rsidR="00C051EF">
          <w:rPr>
            <w:lang w:val="en-US"/>
          </w:rPr>
          <w:t xml:space="preserve"> </w:t>
        </w:r>
      </w:ins>
      <w:ins w:id="206" w:author="Konstantinos Samdanis (at SA5-132e rev) " w:date="2020-11-18T18:00:00Z">
        <w:r w:rsidR="006A6A2C">
          <w:rPr>
            <w:lang w:val="en-US"/>
          </w:rPr>
          <w:t xml:space="preserve">is specified in </w:t>
        </w:r>
      </w:ins>
      <w:ins w:id="207" w:author="Konstantinos Samdanis (at SA5-132e rev) " w:date="2020-11-18T17:54:00Z">
        <w:r w:rsidR="00C051EF">
          <w:rPr>
            <w:lang w:eastAsia="zh-CN"/>
          </w:rPr>
          <w:t>TS 37.320 [12].</w:t>
        </w:r>
      </w:ins>
    </w:p>
    <w:p w:rsidR="005E786B" w:rsidRPr="006A6A2C" w:rsidRDefault="00C051EF" w:rsidP="006A6A2C">
      <w:pPr>
        <w:numPr>
          <w:ilvl w:val="0"/>
          <w:numId w:val="21"/>
        </w:numPr>
        <w:rPr>
          <w:ins w:id="208" w:author="Konstantinos Samdanis (at SA5-132e rev) " w:date="2020-11-18T17:46:00Z"/>
          <w:lang w:val="en-US" w:eastAsia="zh-CN"/>
        </w:rPr>
      </w:pPr>
      <w:ins w:id="209" w:author="Konstantinos Samdanis (at SA5-132e rev) " w:date="2020-11-18T17:55:00Z">
        <w:r>
          <w:rPr>
            <w:lang w:eastAsia="zh-CN"/>
          </w:rPr>
          <w:t>Service experience analytics</w:t>
        </w:r>
      </w:ins>
      <w:ins w:id="210" w:author="Konstantinos Samdanis (at SA5-132e rev) " w:date="2020-11-18T18:00:00Z">
        <w:r w:rsidR="006A6A2C">
          <w:rPr>
            <w:lang w:eastAsia="zh-CN"/>
          </w:rPr>
          <w:t xml:space="preserve"> </w:t>
        </w:r>
        <w:r w:rsidR="006A6A2C">
          <w:rPr>
            <w:lang w:val="en-US"/>
          </w:rPr>
          <w:t>is specified in TS 2</w:t>
        </w:r>
      </w:ins>
      <w:ins w:id="211" w:author="Konstantinos Samdanis (at SA5-132e rev) " w:date="2020-11-18T18:01:00Z">
        <w:r w:rsidR="006A6A2C">
          <w:rPr>
            <w:lang w:val="en-US"/>
          </w:rPr>
          <w:t>3.</w:t>
        </w:r>
      </w:ins>
      <w:ins w:id="212" w:author="Konstantinos Samdanis (at SA5-132e rev) " w:date="2020-11-18T18:00:00Z">
        <w:r w:rsidR="006A6A2C">
          <w:rPr>
            <w:lang w:val="en-US"/>
          </w:rPr>
          <w:t>288</w:t>
        </w:r>
      </w:ins>
      <w:ins w:id="213" w:author="Konstantinos Samdanis (at SA5-132e rev) " w:date="2020-11-18T18:01:00Z">
        <w:r w:rsidR="006A6A2C">
          <w:rPr>
            <w:lang w:val="en-US"/>
          </w:rPr>
          <w:t xml:space="preserve"> [18].</w:t>
        </w:r>
      </w:ins>
      <w:ins w:id="214" w:author="Konstantinos Samdanis (at SA5-132e rev) " w:date="2020-11-18T17:55:00Z">
        <w:r>
          <w:rPr>
            <w:lang w:eastAsia="zh-CN"/>
          </w:rPr>
          <w:t xml:space="preserve"> </w:t>
        </w:r>
      </w:ins>
    </w:p>
    <w:p w:rsidR="006A6A2C" w:rsidRPr="006A6A2C" w:rsidRDefault="003545E7" w:rsidP="006A6A2C">
      <w:pPr>
        <w:numPr>
          <w:ilvl w:val="0"/>
          <w:numId w:val="21"/>
        </w:numPr>
        <w:rPr>
          <w:ins w:id="215" w:author="Konstantinos Samdanis (at SA5-132e rev) " w:date="2020-11-18T18:03:00Z"/>
          <w:lang w:val="en-US" w:eastAsia="zh-CN"/>
        </w:rPr>
      </w:pPr>
      <w:ins w:id="216" w:author="Konstantinos Samdanis (at SA5-132e rev) " w:date="2020-11-05T09:10:00Z">
        <w:r w:rsidRPr="00593537">
          <w:rPr>
            <w:lang w:val="en-US" w:eastAsia="zh-CN"/>
          </w:rPr>
          <w:t xml:space="preserve">MDAS </w:t>
        </w:r>
        <w:proofErr w:type="spellStart"/>
        <w:r w:rsidRPr="00593537">
          <w:rPr>
            <w:lang w:val="en-US" w:eastAsia="zh-CN"/>
          </w:rPr>
          <w:t>resport</w:t>
        </w:r>
        <w:proofErr w:type="spellEnd"/>
        <w:r w:rsidRPr="00593537">
          <w:rPr>
            <w:lang w:val="en-US" w:eastAsia="zh-CN"/>
          </w:rPr>
          <w:t xml:space="preserve"> </w:t>
        </w:r>
      </w:ins>
      <w:ins w:id="217" w:author="Konstantinos Samdanis (at SA5-132e rev) " w:date="2020-11-18T18:02:00Z">
        <w:r w:rsidR="006A6A2C">
          <w:t>on gNB resource consumption</w:t>
        </w:r>
      </w:ins>
      <w:ins w:id="218" w:author="Konstantinos Samdanis (at SA5-132e rev) " w:date="2020-11-18T18:15:00Z">
        <w:r w:rsidR="007534B1">
          <w:t>.</w:t>
        </w:r>
      </w:ins>
    </w:p>
    <w:p w:rsidR="006A6A2C" w:rsidRPr="00593537" w:rsidRDefault="006A6A2C" w:rsidP="003545E7">
      <w:pPr>
        <w:numPr>
          <w:ilvl w:val="0"/>
          <w:numId w:val="21"/>
        </w:numPr>
        <w:rPr>
          <w:ins w:id="219" w:author="Konstantinos Samdanis (at SA5-132e rev) " w:date="2020-11-05T09:10:00Z"/>
          <w:lang w:val="en-US" w:eastAsia="zh-CN"/>
        </w:rPr>
      </w:pPr>
      <w:ins w:id="220" w:author="Konstantinos Samdanis (at SA5-132e rev) " w:date="2020-11-18T18:03:00Z">
        <w:r w:rsidRPr="00593537">
          <w:rPr>
            <w:lang w:val="en-US" w:eastAsia="zh-CN"/>
          </w:rPr>
          <w:t xml:space="preserve">MDAS </w:t>
        </w:r>
        <w:proofErr w:type="spellStart"/>
        <w:r w:rsidRPr="00593537">
          <w:rPr>
            <w:lang w:val="en-US" w:eastAsia="zh-CN"/>
          </w:rPr>
          <w:t>resport</w:t>
        </w:r>
        <w:proofErr w:type="spellEnd"/>
        <w:r w:rsidRPr="006A6A2C">
          <w:t xml:space="preserve"> </w:t>
        </w:r>
      </w:ins>
      <w:ins w:id="221" w:author="Konstantinos Samdanis (at SA5-132e rev) " w:date="2020-11-18T18:15:00Z">
        <w:r w:rsidR="007534B1">
          <w:t xml:space="preserve">on </w:t>
        </w:r>
      </w:ins>
      <w:ins w:id="222" w:author="Konstantinos Samdanis (at SA5-132e rev) " w:date="2020-11-18T18:03:00Z">
        <w:r>
          <w:t>service specific radio configuration for MLB based handover</w:t>
        </w:r>
      </w:ins>
      <w:ins w:id="223" w:author="Konstantinos Samdanis (at SA5-132e rev) " w:date="2020-11-18T18:15:00Z">
        <w:r w:rsidR="007534B1">
          <w:t>.</w:t>
        </w:r>
      </w:ins>
    </w:p>
    <w:p w:rsidR="008F3BA6" w:rsidRDefault="008F3BA6" w:rsidP="000422F5">
      <w:pPr>
        <w:rPr>
          <w:ins w:id="224" w:author="Konstantinos Samdanis (at SA5-132e rev) " w:date="2020-11-05T18:09:00Z"/>
          <w:b/>
          <w:bCs/>
          <w:lang w:val="en-US" w:eastAsia="zh-CN"/>
        </w:rPr>
      </w:pPr>
      <w:ins w:id="225" w:author="Konstantinos Samdanis (at SA5-132e rev) " w:date="2020-11-05T18:09:00Z">
        <w:r>
          <w:rPr>
            <w:b/>
            <w:bCs/>
            <w:lang w:val="en-US" w:eastAsia="zh-CN"/>
          </w:rPr>
          <w:t xml:space="preserve">Open Issues: </w:t>
        </w:r>
        <w:r w:rsidRPr="008F3BA6">
          <w:rPr>
            <w:lang w:val="en-US" w:eastAsia="zh-CN"/>
          </w:rPr>
          <w:t>None.</w:t>
        </w:r>
      </w:ins>
    </w:p>
    <w:p w:rsidR="00B84DF2" w:rsidRPr="000422F5" w:rsidRDefault="00B84DF2" w:rsidP="000422F5">
      <w:pPr>
        <w:rPr>
          <w:ins w:id="226" w:author="Konstantinos Samdanis (at SA5-132e rev) " w:date="2020-11-04T15:30:00Z"/>
          <w:lang w:val="en-US" w:eastAsia="zh-CN"/>
        </w:rPr>
      </w:pPr>
      <w:ins w:id="227" w:author="Konstantinos Samdanis (at SA5-132e rev) " w:date="2020-11-04T15:30:00Z">
        <w:r w:rsidRPr="000422F5">
          <w:rPr>
            <w:b/>
            <w:bCs/>
            <w:lang w:val="en-US" w:eastAsia="zh-CN"/>
          </w:rPr>
          <w:t>Feasibility</w:t>
        </w:r>
        <w:r w:rsidRPr="000422F5">
          <w:rPr>
            <w:lang w:val="en-US" w:eastAsia="zh-CN"/>
          </w:rPr>
          <w:t xml:space="preserve">: </w:t>
        </w:r>
      </w:ins>
      <w:ins w:id="228" w:author="Konstantinos Samdanis (at SA5-132e rev) " w:date="2020-11-04T16:39:00Z">
        <w:r w:rsidR="00A83B87" w:rsidRPr="000422F5">
          <w:rPr>
            <w:lang w:val="en-US" w:eastAsia="zh-CN"/>
          </w:rPr>
          <w:t>Solution is feasible based on current performance measureme</w:t>
        </w:r>
      </w:ins>
      <w:ins w:id="229" w:author="Konstantinos Samdanis (at SA5-132e rev) " w:date="2020-11-04T16:40:00Z">
        <w:r w:rsidR="00A83B87" w:rsidRPr="000422F5">
          <w:rPr>
            <w:lang w:val="en-US" w:eastAsia="zh-CN"/>
          </w:rPr>
          <w:t>nts.</w:t>
        </w:r>
      </w:ins>
    </w:p>
    <w:p w:rsidR="009514DD" w:rsidRPr="00724CE8" w:rsidRDefault="009514DD" w:rsidP="009514DD"/>
    <w:p w:rsidR="009514DD" w:rsidRPr="00730CDC" w:rsidRDefault="009514DD" w:rsidP="009514DD">
      <w:pPr>
        <w:pBdr>
          <w:top w:val="single" w:sz="4" w:space="1" w:color="auto"/>
          <w:left w:val="single" w:sz="4" w:space="4" w:color="auto"/>
          <w:bottom w:val="single" w:sz="4" w:space="1" w:color="auto"/>
          <w:right w:val="single" w:sz="4" w:space="4" w:color="auto"/>
        </w:pBdr>
        <w:shd w:val="clear" w:color="auto" w:fill="FFFF99"/>
        <w:jc w:val="center"/>
        <w:rPr>
          <w:b/>
          <w:lang w:eastAsia="zh-CN"/>
        </w:rPr>
      </w:pPr>
      <w:r w:rsidRPr="00730CDC">
        <w:rPr>
          <w:b/>
        </w:rPr>
        <w:t>End of Change</w:t>
      </w:r>
    </w:p>
    <w:p w:rsidR="00685B1C" w:rsidRPr="00181495" w:rsidRDefault="00685B1C" w:rsidP="00685B1C">
      <w:pPr>
        <w:rPr>
          <w:iCs/>
          <w:lang w:val="en-US"/>
        </w:rPr>
      </w:pPr>
    </w:p>
    <w:sectPr w:rsidR="00685B1C" w:rsidRPr="0018149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07B" w:rsidRDefault="00AF407B">
      <w:r>
        <w:separator/>
      </w:r>
    </w:p>
  </w:endnote>
  <w:endnote w:type="continuationSeparator" w:id="0">
    <w:p w:rsidR="00AF407B" w:rsidRDefault="00AF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07B" w:rsidRDefault="00AF407B">
      <w:r>
        <w:separator/>
      </w:r>
    </w:p>
  </w:footnote>
  <w:footnote w:type="continuationSeparator" w:id="0">
    <w:p w:rsidR="00AF407B" w:rsidRDefault="00AF4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CFA59E3"/>
    <w:multiLevelType w:val="hybridMultilevel"/>
    <w:tmpl w:val="45424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4A4C20"/>
    <w:multiLevelType w:val="hybridMultilevel"/>
    <w:tmpl w:val="709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902C4"/>
    <w:multiLevelType w:val="hybridMultilevel"/>
    <w:tmpl w:val="0B8E9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3"/>
  </w:num>
  <w:num w:numId="6">
    <w:abstractNumId w:val="8"/>
  </w:num>
  <w:num w:numId="7">
    <w:abstractNumId w:val="9"/>
  </w:num>
  <w:num w:numId="8">
    <w:abstractNumId w:val="20"/>
  </w:num>
  <w:num w:numId="9">
    <w:abstractNumId w:val="18"/>
  </w:num>
  <w:num w:numId="10">
    <w:abstractNumId w:val="19"/>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1"/>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stantinos Samdanis (at SA5-132e rev) ">
    <w15:presenceInfo w15:providerId="None" w15:userId="Konstantinos Samdanis (at SA5-132e rev)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4B76"/>
    <w:rsid w:val="000422F5"/>
    <w:rsid w:val="00074722"/>
    <w:rsid w:val="000819D8"/>
    <w:rsid w:val="000934A6"/>
    <w:rsid w:val="00097FA7"/>
    <w:rsid w:val="000A2C6C"/>
    <w:rsid w:val="000A4660"/>
    <w:rsid w:val="000D1B5B"/>
    <w:rsid w:val="0010401F"/>
    <w:rsid w:val="00173FA3"/>
    <w:rsid w:val="00181495"/>
    <w:rsid w:val="00184B6F"/>
    <w:rsid w:val="001861E5"/>
    <w:rsid w:val="001B1652"/>
    <w:rsid w:val="001C3EC8"/>
    <w:rsid w:val="001D2BD4"/>
    <w:rsid w:val="001D6911"/>
    <w:rsid w:val="001F4047"/>
    <w:rsid w:val="00201947"/>
    <w:rsid w:val="0020395B"/>
    <w:rsid w:val="002062C0"/>
    <w:rsid w:val="00215130"/>
    <w:rsid w:val="00230002"/>
    <w:rsid w:val="00231AA9"/>
    <w:rsid w:val="00244C9A"/>
    <w:rsid w:val="002778A6"/>
    <w:rsid w:val="002A1857"/>
    <w:rsid w:val="002B1D57"/>
    <w:rsid w:val="002D7E80"/>
    <w:rsid w:val="002E6E3D"/>
    <w:rsid w:val="0030628A"/>
    <w:rsid w:val="00350210"/>
    <w:rsid w:val="0035122B"/>
    <w:rsid w:val="00353451"/>
    <w:rsid w:val="003545E7"/>
    <w:rsid w:val="00371032"/>
    <w:rsid w:val="00371B44"/>
    <w:rsid w:val="0039589D"/>
    <w:rsid w:val="003A04E6"/>
    <w:rsid w:val="003C122B"/>
    <w:rsid w:val="003C5A97"/>
    <w:rsid w:val="003F52B2"/>
    <w:rsid w:val="00407A43"/>
    <w:rsid w:val="004222AC"/>
    <w:rsid w:val="00440414"/>
    <w:rsid w:val="00456026"/>
    <w:rsid w:val="0045777E"/>
    <w:rsid w:val="00491E02"/>
    <w:rsid w:val="004C31D2"/>
    <w:rsid w:val="004D55C2"/>
    <w:rsid w:val="005047E3"/>
    <w:rsid w:val="00521131"/>
    <w:rsid w:val="00535943"/>
    <w:rsid w:val="005410F6"/>
    <w:rsid w:val="0055592E"/>
    <w:rsid w:val="005729C4"/>
    <w:rsid w:val="0059227B"/>
    <w:rsid w:val="00593537"/>
    <w:rsid w:val="005B0966"/>
    <w:rsid w:val="005B795D"/>
    <w:rsid w:val="005D638F"/>
    <w:rsid w:val="005E786B"/>
    <w:rsid w:val="00613820"/>
    <w:rsid w:val="00652248"/>
    <w:rsid w:val="00657B80"/>
    <w:rsid w:val="00675B3C"/>
    <w:rsid w:val="00685B1C"/>
    <w:rsid w:val="006A6A2C"/>
    <w:rsid w:val="006B2D5C"/>
    <w:rsid w:val="006D340A"/>
    <w:rsid w:val="006E5383"/>
    <w:rsid w:val="007534B1"/>
    <w:rsid w:val="00760BB0"/>
    <w:rsid w:val="0076157A"/>
    <w:rsid w:val="007A6886"/>
    <w:rsid w:val="007C0066"/>
    <w:rsid w:val="007C0526"/>
    <w:rsid w:val="007C0A2D"/>
    <w:rsid w:val="007C27B0"/>
    <w:rsid w:val="007F300B"/>
    <w:rsid w:val="008014C3"/>
    <w:rsid w:val="0081394F"/>
    <w:rsid w:val="00876B9A"/>
    <w:rsid w:val="008B0248"/>
    <w:rsid w:val="008B1A76"/>
    <w:rsid w:val="008C681A"/>
    <w:rsid w:val="008D38E7"/>
    <w:rsid w:val="008F3BA6"/>
    <w:rsid w:val="008F5F33"/>
    <w:rsid w:val="00926ABD"/>
    <w:rsid w:val="00934277"/>
    <w:rsid w:val="00947F4E"/>
    <w:rsid w:val="009514DD"/>
    <w:rsid w:val="00966D47"/>
    <w:rsid w:val="00997A5F"/>
    <w:rsid w:val="009A03F1"/>
    <w:rsid w:val="009C0DED"/>
    <w:rsid w:val="009F190C"/>
    <w:rsid w:val="00A24087"/>
    <w:rsid w:val="00A37D7F"/>
    <w:rsid w:val="00A53647"/>
    <w:rsid w:val="00A70741"/>
    <w:rsid w:val="00A83B87"/>
    <w:rsid w:val="00A84A94"/>
    <w:rsid w:val="00AA0ADF"/>
    <w:rsid w:val="00AD1DAA"/>
    <w:rsid w:val="00AF1E23"/>
    <w:rsid w:val="00AF407B"/>
    <w:rsid w:val="00B01AFF"/>
    <w:rsid w:val="00B05CC7"/>
    <w:rsid w:val="00B165B7"/>
    <w:rsid w:val="00B2774B"/>
    <w:rsid w:val="00B27E39"/>
    <w:rsid w:val="00B350D8"/>
    <w:rsid w:val="00B610E5"/>
    <w:rsid w:val="00B8150E"/>
    <w:rsid w:val="00B84DF2"/>
    <w:rsid w:val="00B879F0"/>
    <w:rsid w:val="00C022E3"/>
    <w:rsid w:val="00C051EF"/>
    <w:rsid w:val="00C17453"/>
    <w:rsid w:val="00C358E7"/>
    <w:rsid w:val="00C4712D"/>
    <w:rsid w:val="00C74851"/>
    <w:rsid w:val="00C94F55"/>
    <w:rsid w:val="00CA0867"/>
    <w:rsid w:val="00CA7D62"/>
    <w:rsid w:val="00CB07A8"/>
    <w:rsid w:val="00CF23BB"/>
    <w:rsid w:val="00D13A93"/>
    <w:rsid w:val="00D17ECB"/>
    <w:rsid w:val="00D437FF"/>
    <w:rsid w:val="00D5130C"/>
    <w:rsid w:val="00D62265"/>
    <w:rsid w:val="00D8512E"/>
    <w:rsid w:val="00DA1E58"/>
    <w:rsid w:val="00DE4EF2"/>
    <w:rsid w:val="00DF2C0E"/>
    <w:rsid w:val="00E06FFB"/>
    <w:rsid w:val="00E12BEF"/>
    <w:rsid w:val="00E2334C"/>
    <w:rsid w:val="00E30155"/>
    <w:rsid w:val="00E91FE1"/>
    <w:rsid w:val="00EB70B5"/>
    <w:rsid w:val="00EC5B5B"/>
    <w:rsid w:val="00ED4954"/>
    <w:rsid w:val="00EE0943"/>
    <w:rsid w:val="00EE33A2"/>
    <w:rsid w:val="00EE547E"/>
    <w:rsid w:val="00F074FD"/>
    <w:rsid w:val="00F32800"/>
    <w:rsid w:val="00F67A1C"/>
    <w:rsid w:val="00F8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1DD6C34-161C-4559-8D31-C5D5D433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link w:val="Header"/>
    <w:rsid w:val="00F32800"/>
    <w:rPr>
      <w:rFonts w:ascii="Arial" w:hAnsi="Arial"/>
      <w:b/>
      <w:noProof/>
      <w:sz w:val="18"/>
      <w:lang w:eastAsia="en-US"/>
    </w:rPr>
  </w:style>
  <w:style w:type="character" w:customStyle="1" w:styleId="EXCar">
    <w:name w:val="EX Car"/>
    <w:link w:val="EX"/>
    <w:locked/>
    <w:rsid w:val="00685B1C"/>
    <w:rPr>
      <w:rFonts w:ascii="Times New Roman" w:hAnsi="Times New Roman"/>
      <w:lang w:eastAsia="en-US"/>
    </w:rPr>
  </w:style>
  <w:style w:type="paragraph" w:styleId="ListParagraph">
    <w:name w:val="List Paragraph"/>
    <w:basedOn w:val="Normal"/>
    <w:uiPriority w:val="34"/>
    <w:qFormat/>
    <w:rsid w:val="00B84DF2"/>
    <w:pPr>
      <w:spacing w:after="160" w:line="259" w:lineRule="auto"/>
      <w:ind w:left="720"/>
      <w:contextualSpacing/>
    </w:pPr>
    <w:rPr>
      <w:rFonts w:ascii="Calibri" w:eastAsia="Yu Mincho" w:hAnsi="Calibri"/>
      <w:sz w:val="22"/>
      <w:szCs w:val="22"/>
      <w:lang w:val="en-IN" w:eastAsia="ja-JP"/>
    </w:rPr>
  </w:style>
  <w:style w:type="character" w:customStyle="1" w:styleId="normaltextrun">
    <w:name w:val="normaltextrun"/>
    <w:rsid w:val="00B84DF2"/>
  </w:style>
  <w:style w:type="character" w:customStyle="1" w:styleId="eop">
    <w:name w:val="eop"/>
    <w:rsid w:val="009514DD"/>
  </w:style>
  <w:style w:type="paragraph" w:styleId="CommentSubject">
    <w:name w:val="annotation subject"/>
    <w:basedOn w:val="CommentText"/>
    <w:next w:val="CommentText"/>
    <w:link w:val="CommentSubjectChar"/>
    <w:rsid w:val="007A6886"/>
    <w:rPr>
      <w:b/>
      <w:bCs/>
    </w:rPr>
  </w:style>
  <w:style w:type="character" w:customStyle="1" w:styleId="CommentTextChar">
    <w:name w:val="Comment Text Char"/>
    <w:link w:val="CommentText"/>
    <w:semiHidden/>
    <w:rsid w:val="007A6886"/>
    <w:rPr>
      <w:rFonts w:ascii="Times New Roman" w:hAnsi="Times New Roman"/>
      <w:lang w:eastAsia="en-US"/>
    </w:rPr>
  </w:style>
  <w:style w:type="character" w:customStyle="1" w:styleId="CommentSubjectChar">
    <w:name w:val="Comment Subject Char"/>
    <w:link w:val="CommentSubject"/>
    <w:rsid w:val="007A6886"/>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8528206">
      <w:bodyDiv w:val="1"/>
      <w:marLeft w:val="0"/>
      <w:marRight w:val="0"/>
      <w:marTop w:val="0"/>
      <w:marBottom w:val="0"/>
      <w:divBdr>
        <w:top w:val="none" w:sz="0" w:space="0" w:color="auto"/>
        <w:left w:val="none" w:sz="0" w:space="0" w:color="auto"/>
        <w:bottom w:val="none" w:sz="0" w:space="0" w:color="auto"/>
        <w:right w:val="none" w:sz="0" w:space="0" w:color="auto"/>
      </w:divBdr>
      <w:divsChild>
        <w:div w:id="1816951935">
          <w:marLeft w:val="0"/>
          <w:marRight w:val="0"/>
          <w:marTop w:val="0"/>
          <w:marBottom w:val="0"/>
          <w:divBdr>
            <w:top w:val="none" w:sz="0" w:space="0" w:color="auto"/>
            <w:left w:val="none" w:sz="0" w:space="0" w:color="auto"/>
            <w:bottom w:val="none" w:sz="0" w:space="0" w:color="auto"/>
            <w:right w:val="none" w:sz="0" w:space="0" w:color="auto"/>
          </w:divBdr>
        </w:div>
      </w:divsChild>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0587396">
      <w:bodyDiv w:val="1"/>
      <w:marLeft w:val="0"/>
      <w:marRight w:val="0"/>
      <w:marTop w:val="0"/>
      <w:marBottom w:val="0"/>
      <w:divBdr>
        <w:top w:val="none" w:sz="0" w:space="0" w:color="auto"/>
        <w:left w:val="none" w:sz="0" w:space="0" w:color="auto"/>
        <w:bottom w:val="none" w:sz="0" w:space="0" w:color="auto"/>
        <w:right w:val="none" w:sz="0" w:space="0" w:color="auto"/>
      </w:divBdr>
      <w:divsChild>
        <w:div w:id="1994991323">
          <w:marLeft w:val="0"/>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0593931">
      <w:bodyDiv w:val="1"/>
      <w:marLeft w:val="0"/>
      <w:marRight w:val="0"/>
      <w:marTop w:val="0"/>
      <w:marBottom w:val="0"/>
      <w:divBdr>
        <w:top w:val="none" w:sz="0" w:space="0" w:color="auto"/>
        <w:left w:val="none" w:sz="0" w:space="0" w:color="auto"/>
        <w:bottom w:val="none" w:sz="0" w:space="0" w:color="auto"/>
        <w:right w:val="none" w:sz="0" w:space="0" w:color="auto"/>
      </w:divBdr>
      <w:divsChild>
        <w:div w:id="1469322881">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2879408">
      <w:bodyDiv w:val="1"/>
      <w:marLeft w:val="0"/>
      <w:marRight w:val="0"/>
      <w:marTop w:val="0"/>
      <w:marBottom w:val="0"/>
      <w:divBdr>
        <w:top w:val="none" w:sz="0" w:space="0" w:color="auto"/>
        <w:left w:val="none" w:sz="0" w:space="0" w:color="auto"/>
        <w:bottom w:val="none" w:sz="0" w:space="0" w:color="auto"/>
        <w:right w:val="none" w:sz="0" w:space="0" w:color="auto"/>
      </w:divBdr>
      <w:divsChild>
        <w:div w:id="327562120">
          <w:marLeft w:val="0"/>
          <w:marRight w:val="0"/>
          <w:marTop w:val="0"/>
          <w:marBottom w:val="0"/>
          <w:divBdr>
            <w:top w:val="none" w:sz="0" w:space="0" w:color="auto"/>
            <w:left w:val="none" w:sz="0" w:space="0" w:color="auto"/>
            <w:bottom w:val="none" w:sz="0" w:space="0" w:color="auto"/>
            <w:right w:val="none" w:sz="0" w:space="0" w:color="auto"/>
          </w:divBdr>
        </w:div>
      </w:divsChild>
    </w:div>
    <w:div w:id="2069567372">
      <w:bodyDiv w:val="1"/>
      <w:marLeft w:val="0"/>
      <w:marRight w:val="0"/>
      <w:marTop w:val="0"/>
      <w:marBottom w:val="0"/>
      <w:divBdr>
        <w:top w:val="none" w:sz="0" w:space="0" w:color="auto"/>
        <w:left w:val="none" w:sz="0" w:space="0" w:color="auto"/>
        <w:bottom w:val="none" w:sz="0" w:space="0" w:color="auto"/>
        <w:right w:val="none" w:sz="0" w:space="0" w:color="auto"/>
      </w:divBdr>
      <w:divsChild>
        <w:div w:id="83533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Konstantinos Samdanis (at SA5-132e rev) </cp:lastModifiedBy>
  <cp:revision>2</cp:revision>
  <cp:lastPrinted>1601-01-01T00:00:00Z</cp:lastPrinted>
  <dcterms:created xsi:type="dcterms:W3CDTF">2020-11-18T20:33:00Z</dcterms:created>
  <dcterms:modified xsi:type="dcterms:W3CDTF">2020-11-18T20:33:00Z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