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0B1F17">
        <w:tc>
          <w:tcPr>
            <w:tcW w:w="10423" w:type="dxa"/>
            <w:gridSpan w:val="2"/>
            <w:shd w:val="clear" w:color="auto" w:fill="auto"/>
          </w:tcPr>
          <w:p w:rsidR="004F0988" w:rsidRDefault="004F0988" w:rsidP="00C2310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432B2A">
              <w:rPr>
                <w:sz w:val="64"/>
              </w:rPr>
              <w:t>T</w:t>
            </w:r>
            <w:r w:rsidR="00FE4B58">
              <w:rPr>
                <w:sz w:val="64"/>
              </w:rPr>
              <w:t>S</w:t>
            </w:r>
            <w:bookmarkEnd w:id="2"/>
            <w:r w:rsidRPr="00432B2A">
              <w:rPr>
                <w:sz w:val="64"/>
              </w:rPr>
              <w:t xml:space="preserve"> </w:t>
            </w:r>
            <w:bookmarkStart w:id="3" w:name="specNumber"/>
            <w:r w:rsidR="00432B2A">
              <w:rPr>
                <w:sz w:val="64"/>
              </w:rPr>
              <w:t>28</w:t>
            </w:r>
            <w:r w:rsidRPr="00432B2A">
              <w:rPr>
                <w:sz w:val="64"/>
              </w:rPr>
              <w:t>.</w:t>
            </w:r>
            <w:bookmarkEnd w:id="3"/>
            <w:r w:rsidR="00FE4B58">
              <w:rPr>
                <w:sz w:val="64"/>
              </w:rPr>
              <w:t>557</w:t>
            </w:r>
            <w:r w:rsidRPr="00133525">
              <w:rPr>
                <w:sz w:val="64"/>
              </w:rPr>
              <w:t xml:space="preserve"> </w:t>
            </w:r>
            <w:r w:rsidRPr="004D3578">
              <w:t>V</w:t>
            </w:r>
            <w:bookmarkStart w:id="4" w:name="specVersion"/>
            <w:r w:rsidR="00432B2A">
              <w:t>0</w:t>
            </w:r>
            <w:r w:rsidRPr="00432B2A">
              <w:t>.</w:t>
            </w:r>
            <w:r w:rsidR="00C2310D">
              <w:t>2</w:t>
            </w:r>
            <w:r w:rsidRPr="00432B2A">
              <w:t>.</w:t>
            </w:r>
            <w:bookmarkEnd w:id="4"/>
            <w:r w:rsidR="00432B2A">
              <w:t>0</w:t>
            </w:r>
            <w:r w:rsidRPr="004D3578">
              <w:t xml:space="preserve"> </w:t>
            </w:r>
            <w:r w:rsidRPr="00133525">
              <w:rPr>
                <w:sz w:val="32"/>
              </w:rPr>
              <w:t>(</w:t>
            </w:r>
            <w:bookmarkStart w:id="5" w:name="issueDate"/>
            <w:r w:rsidR="00432B2A">
              <w:rPr>
                <w:sz w:val="32"/>
              </w:rPr>
              <w:t>2020</w:t>
            </w:r>
            <w:r w:rsidRPr="00432B2A">
              <w:rPr>
                <w:sz w:val="32"/>
              </w:rPr>
              <w:t>-</w:t>
            </w:r>
            <w:bookmarkEnd w:id="5"/>
            <w:r w:rsidR="00C2310D">
              <w:rPr>
                <w:sz w:val="32"/>
              </w:rPr>
              <w:t>1</w:t>
            </w:r>
            <w:r w:rsidR="00432B2A">
              <w:rPr>
                <w:sz w:val="32"/>
              </w:rPr>
              <w:t>0</w:t>
            </w:r>
            <w:r w:rsidRPr="00133525">
              <w:rPr>
                <w:sz w:val="32"/>
              </w:rPr>
              <w:t>)</w:t>
            </w:r>
          </w:p>
        </w:tc>
      </w:tr>
      <w:tr w:rsidR="004F0988" w:rsidTr="000B1F17">
        <w:trPr>
          <w:trHeight w:hRule="exact" w:val="1134"/>
        </w:trPr>
        <w:tc>
          <w:tcPr>
            <w:tcW w:w="10423" w:type="dxa"/>
            <w:gridSpan w:val="2"/>
            <w:shd w:val="clear" w:color="auto" w:fill="auto"/>
          </w:tcPr>
          <w:p w:rsidR="004F0988" w:rsidRDefault="00432B2A" w:rsidP="00133525">
            <w:pPr>
              <w:pStyle w:val="ZB"/>
              <w:framePr w:w="0" w:hRule="auto" w:wrap="auto" w:vAnchor="margin" w:hAnchor="text" w:yAlign="inline"/>
            </w:pPr>
            <w:bookmarkStart w:id="6" w:name="spectype2"/>
            <w:r>
              <w:t xml:space="preserve">Technical </w:t>
            </w:r>
            <w:r w:rsidR="00FE4B58" w:rsidRPr="00FE4B58">
              <w:t>Specification</w:t>
            </w:r>
            <w:bookmarkEnd w:id="6"/>
          </w:p>
          <w:p w:rsidR="00BA4B8D" w:rsidRDefault="00F13360" w:rsidP="00BA4B8D">
            <w:pPr>
              <w:pStyle w:val="Guidance"/>
            </w:pPr>
            <w:r>
              <w:t xml:space="preserve"> </w:t>
            </w:r>
            <w:r w:rsidR="00BA4B8D">
              <w:br/>
            </w:r>
            <w:r w:rsidR="00BA4B8D">
              <w:br/>
            </w:r>
          </w:p>
        </w:tc>
      </w:tr>
      <w:tr w:rsidR="004F0988" w:rsidTr="000B1F17">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32B2A" w:rsidRDefault="004F0988" w:rsidP="00133525">
            <w:pPr>
              <w:pStyle w:val="ZT"/>
              <w:framePr w:wrap="auto" w:hAnchor="text" w:yAlign="inline"/>
            </w:pPr>
            <w:r w:rsidRPr="004D3578">
              <w:t xml:space="preserve">Technical Specification Group </w:t>
            </w:r>
            <w:bookmarkStart w:id="7" w:name="specTitle"/>
            <w:r w:rsidR="00287BB0" w:rsidRPr="00287BB0">
              <w:rPr>
                <w:rFonts w:eastAsia="等线"/>
              </w:rPr>
              <w:t>Services and System Aspects</w:t>
            </w:r>
            <w:r w:rsidRPr="00432B2A">
              <w:t>;</w:t>
            </w:r>
          </w:p>
          <w:p w:rsidR="004F0988" w:rsidRPr="00432B2A" w:rsidRDefault="00FE4B58" w:rsidP="00133525">
            <w:pPr>
              <w:pStyle w:val="ZT"/>
              <w:framePr w:wrap="auto" w:hAnchor="text" w:yAlign="inline"/>
            </w:pPr>
            <w:r w:rsidRPr="00FE4B58">
              <w:t>Management and orchestration</w:t>
            </w:r>
            <w:r w:rsidR="004F0988" w:rsidRPr="00432B2A">
              <w:t>;</w:t>
            </w:r>
          </w:p>
          <w:p w:rsidR="00FE4B58" w:rsidRPr="00FE4B58" w:rsidRDefault="00FE4B58" w:rsidP="00FE4B58">
            <w:pPr>
              <w:pStyle w:val="ZT"/>
              <w:framePr w:wrap="notBeside"/>
            </w:pPr>
            <w:r w:rsidRPr="00FE4B58">
              <w:t>Management of non-public networks;</w:t>
            </w:r>
          </w:p>
          <w:p w:rsidR="00FE4B58" w:rsidRPr="004D3578" w:rsidRDefault="00FE4B58" w:rsidP="00FE4B58">
            <w:pPr>
              <w:pStyle w:val="ZT"/>
              <w:framePr w:wrap="auto" w:hAnchor="text" w:yAlign="inline"/>
            </w:pPr>
            <w:r w:rsidRPr="00FE4B58">
              <w:t>Stage 1 and stage 2</w:t>
            </w:r>
            <w:bookmarkEnd w:id="7"/>
          </w:p>
          <w:p w:rsidR="004F0988" w:rsidRPr="00133525" w:rsidRDefault="004F0988" w:rsidP="00FE4B58">
            <w:pPr>
              <w:pStyle w:val="ZT"/>
              <w:framePr w:wrap="auto" w:hAnchor="text" w:yAlign="inline"/>
              <w:rPr>
                <w:i/>
                <w:sz w:val="28"/>
              </w:rPr>
            </w:pPr>
            <w:r w:rsidRPr="004D3578">
              <w:t>(</w:t>
            </w:r>
            <w:r w:rsidRPr="004D3578">
              <w:rPr>
                <w:rStyle w:val="ZGSM"/>
              </w:rPr>
              <w:t xml:space="preserve">Release </w:t>
            </w:r>
            <w:bookmarkStart w:id="8" w:name="specRelease"/>
            <w:r w:rsidRPr="00432B2A">
              <w:rPr>
                <w:rStyle w:val="ZGSM"/>
              </w:rPr>
              <w:t>17</w:t>
            </w:r>
            <w:bookmarkEnd w:id="8"/>
            <w:r w:rsidRPr="004D3578">
              <w:t>)</w:t>
            </w:r>
          </w:p>
        </w:tc>
      </w:tr>
      <w:tr w:rsidR="00BF128E" w:rsidTr="000B1F17">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0B1F17">
        <w:trPr>
          <w:trHeight w:hRule="exact" w:val="1531"/>
        </w:trPr>
        <w:tc>
          <w:tcPr>
            <w:tcW w:w="4883" w:type="dxa"/>
            <w:shd w:val="clear" w:color="auto" w:fill="auto"/>
          </w:tcPr>
          <w:p w:rsidR="00D57972" w:rsidRDefault="004939F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1pt">
                  <v:imagedata r:id="rId9" o:title="5G-logo_175px"/>
                </v:shape>
              </w:pict>
            </w:r>
          </w:p>
        </w:tc>
        <w:tc>
          <w:tcPr>
            <w:tcW w:w="5540" w:type="dxa"/>
            <w:shd w:val="clear" w:color="auto" w:fill="auto"/>
          </w:tcPr>
          <w:p w:rsidR="00D57972" w:rsidRDefault="004939FB" w:rsidP="00133525">
            <w:pPr>
              <w:jc w:val="right"/>
            </w:pPr>
            <w:bookmarkStart w:id="9" w:name="logos"/>
            <w:r>
              <w:pict>
                <v:shape id="_x0000_i1026" type="#_x0000_t75" style="width:127.65pt;height:73.95pt">
                  <v:imagedata r:id="rId10" o:title="3GPP-logo_web"/>
                </v:shape>
              </w:pict>
            </w:r>
            <w:bookmarkEnd w:id="9"/>
          </w:p>
        </w:tc>
      </w:tr>
      <w:tr w:rsidR="00C074DD" w:rsidTr="000B1F17">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0B1F17">
        <w:trPr>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32B2A" w:rsidRDefault="00E16509" w:rsidP="00133525">
            <w:pPr>
              <w:pStyle w:val="FP"/>
              <w:ind w:left="2835" w:right="2835"/>
              <w:jc w:val="center"/>
              <w:rPr>
                <w:rFonts w:ascii="Arial" w:hAnsi="Arial"/>
                <w:sz w:val="18"/>
                <w:lang w:val="fr-FR"/>
              </w:rPr>
            </w:pPr>
            <w:r w:rsidRPr="00432B2A">
              <w:rPr>
                <w:rFonts w:ascii="Arial" w:hAnsi="Arial"/>
                <w:sz w:val="18"/>
                <w:lang w:val="fr-FR"/>
              </w:rPr>
              <w:t>650 Route des Lucioles - Sophia Antipolis</w:t>
            </w:r>
          </w:p>
          <w:p w:rsidR="00E16509" w:rsidRPr="00432B2A" w:rsidRDefault="00E16509" w:rsidP="00133525">
            <w:pPr>
              <w:pStyle w:val="FP"/>
              <w:ind w:left="2835" w:right="2835"/>
              <w:jc w:val="center"/>
              <w:rPr>
                <w:rFonts w:ascii="Arial" w:hAnsi="Arial"/>
                <w:sz w:val="18"/>
                <w:lang w:val="fr-FR"/>
              </w:rPr>
            </w:pPr>
            <w:r w:rsidRPr="00432B2A">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FE4B58">
              <w:rPr>
                <w:noProof/>
                <w:sz w:val="18"/>
              </w:rPr>
              <w:t>20</w:t>
            </w:r>
            <w:r w:rsidR="00FE4B58" w:rsidRPr="00FE4B58">
              <w:rPr>
                <w:noProof/>
                <w:sz w:val="18"/>
              </w:rPr>
              <w:t>20</w:t>
            </w:r>
            <w:bookmarkEnd w:id="14"/>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7C674A" w:rsidRPr="00C108B7" w:rsidRDefault="004D3578">
      <w:pPr>
        <w:pStyle w:val="10"/>
        <w:rPr>
          <w:rFonts w:ascii="Calibri" w:eastAsia="等线" w:hAnsi="Calibri"/>
          <w:szCs w:val="22"/>
          <w:lang w:eastAsia="zh-CN"/>
        </w:rPr>
      </w:pPr>
      <w:r w:rsidRPr="004D3578">
        <w:fldChar w:fldCharType="begin"/>
      </w:r>
      <w:r w:rsidRPr="004D3578">
        <w:instrText xml:space="preserve"> TOC \o "1-9" </w:instrText>
      </w:r>
      <w:r w:rsidRPr="004D3578">
        <w:fldChar w:fldCharType="separate"/>
      </w:r>
      <w:r w:rsidR="007C674A">
        <w:t>Foreword</w:t>
      </w:r>
      <w:r w:rsidR="007C674A">
        <w:tab/>
      </w:r>
      <w:r w:rsidR="007C674A">
        <w:fldChar w:fldCharType="begin"/>
      </w:r>
      <w:r w:rsidR="007C674A">
        <w:instrText xml:space="preserve"> PAGEREF _Toc54258844 \h </w:instrText>
      </w:r>
      <w:r w:rsidR="007C674A">
        <w:fldChar w:fldCharType="separate"/>
      </w:r>
      <w:r w:rsidR="007C674A">
        <w:t>4</w:t>
      </w:r>
      <w:r w:rsidR="007C674A">
        <w:fldChar w:fldCharType="end"/>
      </w:r>
    </w:p>
    <w:p w:rsidR="007C674A" w:rsidRPr="00C108B7" w:rsidRDefault="007C674A">
      <w:pPr>
        <w:pStyle w:val="10"/>
        <w:rPr>
          <w:rFonts w:ascii="Calibri" w:eastAsia="等线" w:hAnsi="Calibri"/>
          <w:szCs w:val="22"/>
          <w:lang w:eastAsia="zh-CN"/>
        </w:rPr>
      </w:pPr>
      <w:r>
        <w:t>Introduction</w:t>
      </w:r>
      <w:r>
        <w:tab/>
      </w:r>
      <w:r>
        <w:fldChar w:fldCharType="begin"/>
      </w:r>
      <w:r>
        <w:instrText xml:space="preserve"> PAGEREF _Toc54258845 \h </w:instrText>
      </w:r>
      <w:r>
        <w:fldChar w:fldCharType="separate"/>
      </w:r>
      <w:r>
        <w:t>5</w:t>
      </w:r>
      <w:r>
        <w:fldChar w:fldCharType="end"/>
      </w:r>
    </w:p>
    <w:p w:rsidR="007C674A" w:rsidRPr="00C108B7" w:rsidRDefault="007C674A">
      <w:pPr>
        <w:pStyle w:val="10"/>
        <w:rPr>
          <w:rFonts w:ascii="Calibri" w:eastAsia="等线" w:hAnsi="Calibri"/>
          <w:szCs w:val="22"/>
          <w:lang w:eastAsia="zh-CN"/>
        </w:rPr>
      </w:pPr>
      <w:r>
        <w:t>1</w:t>
      </w:r>
      <w:r w:rsidRPr="00C108B7">
        <w:rPr>
          <w:rFonts w:ascii="Calibri" w:eastAsia="等线" w:hAnsi="Calibri"/>
          <w:szCs w:val="22"/>
          <w:lang w:eastAsia="zh-CN"/>
        </w:rPr>
        <w:tab/>
      </w:r>
      <w:r>
        <w:t>Scope</w:t>
      </w:r>
      <w:r>
        <w:tab/>
      </w:r>
      <w:r>
        <w:fldChar w:fldCharType="begin"/>
      </w:r>
      <w:r>
        <w:instrText xml:space="preserve"> PAGEREF _Toc54258846 \h </w:instrText>
      </w:r>
      <w:r>
        <w:fldChar w:fldCharType="separate"/>
      </w:r>
      <w:r>
        <w:t>6</w:t>
      </w:r>
      <w:r>
        <w:fldChar w:fldCharType="end"/>
      </w:r>
    </w:p>
    <w:p w:rsidR="007C674A" w:rsidRPr="00C108B7" w:rsidRDefault="007C674A">
      <w:pPr>
        <w:pStyle w:val="10"/>
        <w:rPr>
          <w:rFonts w:ascii="Calibri" w:eastAsia="等线" w:hAnsi="Calibri"/>
          <w:szCs w:val="22"/>
          <w:lang w:eastAsia="zh-CN"/>
        </w:rPr>
      </w:pPr>
      <w:r>
        <w:t>2</w:t>
      </w:r>
      <w:r w:rsidRPr="00C108B7">
        <w:rPr>
          <w:rFonts w:ascii="Calibri" w:eastAsia="等线" w:hAnsi="Calibri"/>
          <w:szCs w:val="22"/>
          <w:lang w:eastAsia="zh-CN"/>
        </w:rPr>
        <w:tab/>
      </w:r>
      <w:r>
        <w:t>References</w:t>
      </w:r>
      <w:r>
        <w:tab/>
      </w:r>
      <w:r>
        <w:fldChar w:fldCharType="begin"/>
      </w:r>
      <w:r>
        <w:instrText xml:space="preserve"> PAGEREF _Toc54258847 \h </w:instrText>
      </w:r>
      <w:r>
        <w:fldChar w:fldCharType="separate"/>
      </w:r>
      <w:r>
        <w:t>6</w:t>
      </w:r>
      <w:r>
        <w:fldChar w:fldCharType="end"/>
      </w:r>
    </w:p>
    <w:p w:rsidR="007C674A" w:rsidRPr="00C108B7" w:rsidRDefault="007C674A">
      <w:pPr>
        <w:pStyle w:val="10"/>
        <w:rPr>
          <w:rFonts w:ascii="Calibri" w:eastAsia="等线" w:hAnsi="Calibri"/>
          <w:szCs w:val="22"/>
          <w:lang w:eastAsia="zh-CN"/>
        </w:rPr>
      </w:pPr>
      <w:r>
        <w:t>3</w:t>
      </w:r>
      <w:r w:rsidRPr="00C108B7">
        <w:rPr>
          <w:rFonts w:ascii="Calibri" w:eastAsia="等线" w:hAnsi="Calibri"/>
          <w:szCs w:val="22"/>
          <w:lang w:eastAsia="zh-CN"/>
        </w:rPr>
        <w:tab/>
      </w:r>
      <w:r>
        <w:t>Definitions of terms, symbols and abbreviations</w:t>
      </w:r>
      <w:r>
        <w:tab/>
      </w:r>
      <w:r>
        <w:fldChar w:fldCharType="begin"/>
      </w:r>
      <w:r>
        <w:instrText xml:space="preserve"> PAGEREF _Toc54258848 \h </w:instrText>
      </w:r>
      <w:r>
        <w:fldChar w:fldCharType="separate"/>
      </w:r>
      <w:r>
        <w:t>6</w:t>
      </w:r>
      <w:r>
        <w:fldChar w:fldCharType="end"/>
      </w:r>
    </w:p>
    <w:p w:rsidR="007C674A" w:rsidRPr="00C108B7" w:rsidRDefault="007C674A">
      <w:pPr>
        <w:pStyle w:val="20"/>
        <w:rPr>
          <w:rFonts w:ascii="Calibri" w:eastAsia="等线" w:hAnsi="Calibri"/>
          <w:sz w:val="22"/>
          <w:szCs w:val="22"/>
          <w:lang w:eastAsia="zh-CN"/>
        </w:rPr>
      </w:pPr>
      <w:r>
        <w:t>3.1</w:t>
      </w:r>
      <w:r w:rsidRPr="00C108B7">
        <w:rPr>
          <w:rFonts w:ascii="Calibri" w:eastAsia="等线" w:hAnsi="Calibri"/>
          <w:sz w:val="22"/>
          <w:szCs w:val="22"/>
          <w:lang w:eastAsia="zh-CN"/>
        </w:rPr>
        <w:tab/>
      </w:r>
      <w:r>
        <w:t>Terms</w:t>
      </w:r>
      <w:r>
        <w:tab/>
      </w:r>
      <w:r>
        <w:fldChar w:fldCharType="begin"/>
      </w:r>
      <w:r>
        <w:instrText xml:space="preserve"> PAGEREF _Toc54258849 \h </w:instrText>
      </w:r>
      <w:r>
        <w:fldChar w:fldCharType="separate"/>
      </w:r>
      <w:r>
        <w:t>6</w:t>
      </w:r>
      <w:r>
        <w:fldChar w:fldCharType="end"/>
      </w:r>
    </w:p>
    <w:p w:rsidR="007C674A" w:rsidRPr="00C108B7" w:rsidRDefault="007C674A">
      <w:pPr>
        <w:pStyle w:val="20"/>
        <w:rPr>
          <w:rFonts w:ascii="Calibri" w:eastAsia="等线" w:hAnsi="Calibri"/>
          <w:sz w:val="22"/>
          <w:szCs w:val="22"/>
          <w:lang w:eastAsia="zh-CN"/>
        </w:rPr>
      </w:pPr>
      <w:r>
        <w:t>3.2</w:t>
      </w:r>
      <w:r w:rsidRPr="00C108B7">
        <w:rPr>
          <w:rFonts w:ascii="Calibri" w:eastAsia="等线" w:hAnsi="Calibri"/>
          <w:sz w:val="22"/>
          <w:szCs w:val="22"/>
          <w:lang w:eastAsia="zh-CN"/>
        </w:rPr>
        <w:tab/>
      </w:r>
      <w:r>
        <w:t>Symbols</w:t>
      </w:r>
      <w:r>
        <w:tab/>
      </w:r>
      <w:r>
        <w:fldChar w:fldCharType="begin"/>
      </w:r>
      <w:r>
        <w:instrText xml:space="preserve"> PAGEREF _Toc54258850 \h </w:instrText>
      </w:r>
      <w:r>
        <w:fldChar w:fldCharType="separate"/>
      </w:r>
      <w:r>
        <w:t>7</w:t>
      </w:r>
      <w:r>
        <w:fldChar w:fldCharType="end"/>
      </w:r>
    </w:p>
    <w:p w:rsidR="007C674A" w:rsidRPr="00C108B7" w:rsidRDefault="007C674A">
      <w:pPr>
        <w:pStyle w:val="20"/>
        <w:rPr>
          <w:rFonts w:ascii="Calibri" w:eastAsia="等线" w:hAnsi="Calibri"/>
          <w:sz w:val="22"/>
          <w:szCs w:val="22"/>
          <w:lang w:eastAsia="zh-CN"/>
        </w:rPr>
      </w:pPr>
      <w:r>
        <w:t>3.3</w:t>
      </w:r>
      <w:r w:rsidRPr="00C108B7">
        <w:rPr>
          <w:rFonts w:ascii="Calibri" w:eastAsia="等线" w:hAnsi="Calibri"/>
          <w:sz w:val="22"/>
          <w:szCs w:val="22"/>
          <w:lang w:eastAsia="zh-CN"/>
        </w:rPr>
        <w:tab/>
      </w:r>
      <w:r>
        <w:t>Abbreviations</w:t>
      </w:r>
      <w:r>
        <w:tab/>
      </w:r>
      <w:r>
        <w:fldChar w:fldCharType="begin"/>
      </w:r>
      <w:r>
        <w:instrText xml:space="preserve"> PAGEREF _Toc54258851 \h </w:instrText>
      </w:r>
      <w:r>
        <w:fldChar w:fldCharType="separate"/>
      </w:r>
      <w:r>
        <w:t>7</w:t>
      </w:r>
      <w:r>
        <w:fldChar w:fldCharType="end"/>
      </w:r>
    </w:p>
    <w:p w:rsidR="007C674A" w:rsidRPr="00C108B7" w:rsidRDefault="007C674A">
      <w:pPr>
        <w:pStyle w:val="10"/>
        <w:rPr>
          <w:rFonts w:ascii="Calibri" w:eastAsia="等线" w:hAnsi="Calibri"/>
          <w:szCs w:val="22"/>
          <w:lang w:eastAsia="zh-CN"/>
        </w:rPr>
      </w:pPr>
      <w:r>
        <w:t xml:space="preserve">4 </w:t>
      </w:r>
      <w:r w:rsidRPr="00C108B7">
        <w:rPr>
          <w:rFonts w:ascii="Calibri" w:eastAsia="等线" w:hAnsi="Calibri"/>
          <w:szCs w:val="22"/>
          <w:lang w:eastAsia="zh-CN"/>
        </w:rPr>
        <w:tab/>
      </w:r>
      <w:r>
        <w:t>Concepts and overview</w:t>
      </w:r>
      <w:r>
        <w:tab/>
      </w:r>
      <w:r>
        <w:fldChar w:fldCharType="begin"/>
      </w:r>
      <w:r>
        <w:instrText xml:space="preserve"> PAGEREF _Toc54258852 \h </w:instrText>
      </w:r>
      <w:r>
        <w:fldChar w:fldCharType="separate"/>
      </w:r>
      <w:r>
        <w:t>7</w:t>
      </w:r>
      <w:r>
        <w:fldChar w:fldCharType="end"/>
      </w:r>
    </w:p>
    <w:p w:rsidR="007C674A" w:rsidRPr="00C108B7" w:rsidRDefault="007C674A">
      <w:pPr>
        <w:pStyle w:val="20"/>
        <w:rPr>
          <w:rFonts w:ascii="Calibri" w:eastAsia="等线" w:hAnsi="Calibri"/>
          <w:sz w:val="22"/>
          <w:szCs w:val="22"/>
          <w:lang w:eastAsia="zh-CN"/>
        </w:rPr>
      </w:pPr>
      <w:r>
        <w:rPr>
          <w:lang w:eastAsia="zh-CN"/>
        </w:rPr>
        <w:t>4.1</w:t>
      </w:r>
      <w:r w:rsidRPr="00C108B7">
        <w:rPr>
          <w:rFonts w:ascii="Calibri" w:eastAsia="等线" w:hAnsi="Calibri"/>
          <w:sz w:val="22"/>
          <w:szCs w:val="22"/>
          <w:lang w:eastAsia="zh-CN"/>
        </w:rPr>
        <w:tab/>
      </w:r>
      <w:r>
        <w:rPr>
          <w:lang w:eastAsia="zh-CN"/>
        </w:rPr>
        <w:t>General</w:t>
      </w:r>
      <w:r>
        <w:tab/>
      </w:r>
      <w:r>
        <w:fldChar w:fldCharType="begin"/>
      </w:r>
      <w:r>
        <w:instrText xml:space="preserve"> PAGEREF _Toc54258853 \h </w:instrText>
      </w:r>
      <w:r>
        <w:fldChar w:fldCharType="separate"/>
      </w:r>
      <w:r>
        <w:t>7</w:t>
      </w:r>
      <w:r>
        <w:fldChar w:fldCharType="end"/>
      </w:r>
    </w:p>
    <w:p w:rsidR="007C674A" w:rsidRPr="00C108B7" w:rsidRDefault="007C674A">
      <w:pPr>
        <w:pStyle w:val="20"/>
        <w:rPr>
          <w:rFonts w:ascii="Calibri" w:eastAsia="等线" w:hAnsi="Calibri"/>
          <w:sz w:val="22"/>
          <w:szCs w:val="22"/>
          <w:lang w:eastAsia="zh-CN"/>
        </w:rPr>
      </w:pPr>
      <w:r>
        <w:rPr>
          <w:lang w:eastAsia="zh-CN"/>
        </w:rPr>
        <w:t>4.2</w:t>
      </w:r>
      <w:r w:rsidRPr="00C108B7">
        <w:rPr>
          <w:rFonts w:ascii="Calibri" w:eastAsia="等线" w:hAnsi="Calibri"/>
          <w:sz w:val="22"/>
          <w:szCs w:val="22"/>
          <w:lang w:eastAsia="zh-CN"/>
        </w:rPr>
        <w:tab/>
      </w:r>
      <w:r>
        <w:rPr>
          <w:lang w:eastAsia="zh-CN"/>
        </w:rPr>
        <w:t>Roles related to NPN management</w:t>
      </w:r>
      <w:r>
        <w:tab/>
      </w:r>
      <w:r>
        <w:fldChar w:fldCharType="begin"/>
      </w:r>
      <w:r>
        <w:instrText xml:space="preserve"> PAGEREF _Toc54258854 \h </w:instrText>
      </w:r>
      <w:r>
        <w:fldChar w:fldCharType="separate"/>
      </w:r>
      <w:r>
        <w:t>7</w:t>
      </w:r>
      <w:r>
        <w:fldChar w:fldCharType="end"/>
      </w:r>
    </w:p>
    <w:p w:rsidR="007C674A" w:rsidRPr="00C108B7" w:rsidRDefault="007C674A">
      <w:pPr>
        <w:pStyle w:val="20"/>
        <w:rPr>
          <w:rFonts w:ascii="Calibri" w:eastAsia="等线" w:hAnsi="Calibri"/>
          <w:sz w:val="22"/>
          <w:szCs w:val="22"/>
          <w:lang w:eastAsia="zh-CN"/>
        </w:rPr>
      </w:pPr>
      <w:r>
        <w:rPr>
          <w:lang w:eastAsia="zh-CN"/>
        </w:rPr>
        <w:t>4.3</w:t>
      </w:r>
      <w:r w:rsidRPr="00C108B7">
        <w:rPr>
          <w:rFonts w:ascii="Calibri" w:eastAsia="等线" w:hAnsi="Calibri"/>
          <w:sz w:val="22"/>
          <w:szCs w:val="22"/>
          <w:lang w:eastAsia="zh-CN"/>
        </w:rPr>
        <w:tab/>
      </w:r>
      <w:r>
        <w:rPr>
          <w:lang w:eastAsia="zh-CN"/>
        </w:rPr>
        <w:t>NPN management aspects</w:t>
      </w:r>
      <w:r>
        <w:tab/>
      </w:r>
      <w:r>
        <w:fldChar w:fldCharType="begin"/>
      </w:r>
      <w:r>
        <w:instrText xml:space="preserve"> PAGEREF _Toc54258855 \h </w:instrText>
      </w:r>
      <w:r>
        <w:fldChar w:fldCharType="separate"/>
      </w:r>
      <w:r>
        <w:t>8</w:t>
      </w:r>
      <w:r>
        <w:fldChar w:fldCharType="end"/>
      </w:r>
    </w:p>
    <w:p w:rsidR="007C674A" w:rsidRPr="00C108B7" w:rsidRDefault="007C674A">
      <w:pPr>
        <w:pStyle w:val="30"/>
        <w:rPr>
          <w:rFonts w:ascii="Calibri" w:eastAsia="等线" w:hAnsi="Calibri"/>
          <w:sz w:val="22"/>
          <w:szCs w:val="22"/>
          <w:lang w:eastAsia="zh-CN"/>
        </w:rPr>
      </w:pPr>
      <w:r w:rsidRPr="00F1660E">
        <w:rPr>
          <w:rFonts w:eastAsia="等线"/>
        </w:rPr>
        <w:t>4.3.1</w:t>
      </w:r>
      <w:r w:rsidRPr="00C108B7">
        <w:rPr>
          <w:rFonts w:ascii="Calibri" w:eastAsia="等线" w:hAnsi="Calibri"/>
          <w:sz w:val="22"/>
          <w:szCs w:val="22"/>
          <w:lang w:eastAsia="zh-CN"/>
        </w:rPr>
        <w:tab/>
      </w:r>
      <w:r w:rsidRPr="00F1660E">
        <w:rPr>
          <w:rFonts w:eastAsia="等线"/>
        </w:rPr>
        <w:t>Specific management aspects</w:t>
      </w:r>
      <w:r>
        <w:tab/>
      </w:r>
      <w:r>
        <w:fldChar w:fldCharType="begin"/>
      </w:r>
      <w:r>
        <w:instrText xml:space="preserve"> PAGEREF _Toc54258856 \h </w:instrText>
      </w:r>
      <w:r>
        <w:fldChar w:fldCharType="separate"/>
      </w:r>
      <w:r>
        <w:t>8</w:t>
      </w:r>
      <w:r>
        <w:fldChar w:fldCharType="end"/>
      </w:r>
    </w:p>
    <w:p w:rsidR="007C674A" w:rsidRPr="00C108B7" w:rsidRDefault="007C674A">
      <w:pPr>
        <w:pStyle w:val="30"/>
        <w:rPr>
          <w:rFonts w:ascii="Calibri" w:eastAsia="等线" w:hAnsi="Calibri"/>
          <w:sz w:val="22"/>
          <w:szCs w:val="22"/>
          <w:lang w:eastAsia="zh-CN"/>
        </w:rPr>
      </w:pPr>
      <w:r w:rsidRPr="00F1660E">
        <w:rPr>
          <w:rFonts w:eastAsia="等线"/>
        </w:rPr>
        <w:t>4.3.2</w:t>
      </w:r>
      <w:r w:rsidRPr="00C108B7">
        <w:rPr>
          <w:rFonts w:ascii="Calibri" w:eastAsia="等线" w:hAnsi="Calibri"/>
          <w:sz w:val="22"/>
          <w:szCs w:val="22"/>
          <w:lang w:eastAsia="zh-CN"/>
        </w:rPr>
        <w:tab/>
      </w:r>
      <w:r w:rsidRPr="00F1660E">
        <w:rPr>
          <w:rFonts w:eastAsia="等线"/>
        </w:rPr>
        <w:t>UE related management aspects</w:t>
      </w:r>
      <w:r>
        <w:tab/>
      </w:r>
      <w:r>
        <w:fldChar w:fldCharType="begin"/>
      </w:r>
      <w:r>
        <w:instrText xml:space="preserve"> PAGEREF _Toc54258857 \h </w:instrText>
      </w:r>
      <w:r>
        <w:fldChar w:fldCharType="separate"/>
      </w:r>
      <w:r>
        <w:t>8</w:t>
      </w:r>
      <w:r>
        <w:fldChar w:fldCharType="end"/>
      </w:r>
    </w:p>
    <w:p w:rsidR="007C674A" w:rsidRPr="00C108B7" w:rsidRDefault="007C674A">
      <w:pPr>
        <w:pStyle w:val="30"/>
        <w:rPr>
          <w:rFonts w:ascii="Calibri" w:eastAsia="等线" w:hAnsi="Calibri"/>
          <w:sz w:val="22"/>
          <w:szCs w:val="22"/>
          <w:lang w:eastAsia="zh-CN"/>
        </w:rPr>
      </w:pPr>
      <w:r w:rsidRPr="00F1660E">
        <w:rPr>
          <w:rFonts w:eastAsia="等线"/>
        </w:rPr>
        <w:t>4.3.3</w:t>
      </w:r>
      <w:r w:rsidRPr="00C108B7">
        <w:rPr>
          <w:rFonts w:ascii="Calibri" w:eastAsia="等线" w:hAnsi="Calibri"/>
          <w:sz w:val="22"/>
          <w:szCs w:val="22"/>
          <w:lang w:eastAsia="zh-CN"/>
        </w:rPr>
        <w:tab/>
      </w:r>
      <w:r w:rsidRPr="00F1660E">
        <w:rPr>
          <w:rFonts w:eastAsia="等线"/>
        </w:rPr>
        <w:t>NG-RAN related management aspects</w:t>
      </w:r>
      <w:r>
        <w:tab/>
      </w:r>
      <w:r>
        <w:fldChar w:fldCharType="begin"/>
      </w:r>
      <w:r>
        <w:instrText xml:space="preserve"> PAGEREF _Toc54258858 \h </w:instrText>
      </w:r>
      <w:r>
        <w:fldChar w:fldCharType="separate"/>
      </w:r>
      <w:r>
        <w:t>8</w:t>
      </w:r>
      <w:r>
        <w:fldChar w:fldCharType="end"/>
      </w:r>
    </w:p>
    <w:p w:rsidR="007C674A" w:rsidRPr="00C108B7" w:rsidRDefault="007C674A">
      <w:pPr>
        <w:pStyle w:val="30"/>
        <w:rPr>
          <w:rFonts w:ascii="Calibri" w:eastAsia="等线" w:hAnsi="Calibri"/>
          <w:sz w:val="22"/>
          <w:szCs w:val="22"/>
          <w:lang w:eastAsia="zh-CN"/>
        </w:rPr>
      </w:pPr>
      <w:r w:rsidRPr="00F1660E">
        <w:rPr>
          <w:rFonts w:eastAsia="等线"/>
        </w:rPr>
        <w:t>4.3.4</w:t>
      </w:r>
      <w:r w:rsidRPr="00C108B7">
        <w:rPr>
          <w:rFonts w:ascii="Calibri" w:eastAsia="等线" w:hAnsi="Calibri"/>
          <w:sz w:val="22"/>
          <w:szCs w:val="22"/>
          <w:lang w:eastAsia="zh-CN"/>
        </w:rPr>
        <w:tab/>
      </w:r>
      <w:r w:rsidRPr="00F1660E">
        <w:rPr>
          <w:rFonts w:eastAsia="等线"/>
        </w:rPr>
        <w:t>5GC related management aspects</w:t>
      </w:r>
      <w:r>
        <w:tab/>
      </w:r>
      <w:r>
        <w:fldChar w:fldCharType="begin"/>
      </w:r>
      <w:r>
        <w:instrText xml:space="preserve"> PAGEREF _Toc54258859 \h </w:instrText>
      </w:r>
      <w:r>
        <w:fldChar w:fldCharType="separate"/>
      </w:r>
      <w:r>
        <w:t>8</w:t>
      </w:r>
      <w:r>
        <w:fldChar w:fldCharType="end"/>
      </w:r>
    </w:p>
    <w:p w:rsidR="007C674A" w:rsidRPr="00C108B7" w:rsidRDefault="007C674A">
      <w:pPr>
        <w:pStyle w:val="20"/>
        <w:rPr>
          <w:rFonts w:ascii="Calibri" w:eastAsia="等线" w:hAnsi="Calibri"/>
          <w:sz w:val="22"/>
          <w:szCs w:val="22"/>
          <w:lang w:eastAsia="zh-CN"/>
        </w:rPr>
      </w:pPr>
      <w:r>
        <w:rPr>
          <w:lang w:eastAsia="zh-CN"/>
        </w:rPr>
        <w:t>4.4</w:t>
      </w:r>
      <w:r w:rsidRPr="00C108B7">
        <w:rPr>
          <w:rFonts w:ascii="Calibri" w:eastAsia="等线" w:hAnsi="Calibri"/>
          <w:sz w:val="22"/>
          <w:szCs w:val="22"/>
          <w:lang w:eastAsia="zh-CN"/>
        </w:rPr>
        <w:tab/>
      </w:r>
      <w:r>
        <w:rPr>
          <w:lang w:eastAsia="zh-CN"/>
        </w:rPr>
        <w:t>Management of SNPNs</w:t>
      </w:r>
      <w:r>
        <w:tab/>
      </w:r>
      <w:r>
        <w:fldChar w:fldCharType="begin"/>
      </w:r>
      <w:r>
        <w:instrText xml:space="preserve"> PAGEREF _Toc54258860 \h </w:instrText>
      </w:r>
      <w:r>
        <w:fldChar w:fldCharType="separate"/>
      </w:r>
      <w:r>
        <w:t>8</w:t>
      </w:r>
      <w:r>
        <w:fldChar w:fldCharType="end"/>
      </w:r>
    </w:p>
    <w:p w:rsidR="007C674A" w:rsidRPr="00C108B7" w:rsidRDefault="007C674A">
      <w:pPr>
        <w:pStyle w:val="20"/>
        <w:rPr>
          <w:rFonts w:ascii="Calibri" w:eastAsia="等线" w:hAnsi="Calibri"/>
          <w:sz w:val="22"/>
          <w:szCs w:val="22"/>
          <w:lang w:eastAsia="zh-CN"/>
        </w:rPr>
      </w:pPr>
      <w:r>
        <w:rPr>
          <w:lang w:eastAsia="zh-CN"/>
        </w:rPr>
        <w:t>4.5</w:t>
      </w:r>
      <w:r w:rsidRPr="00C108B7">
        <w:rPr>
          <w:rFonts w:ascii="Calibri" w:eastAsia="等线" w:hAnsi="Calibri"/>
          <w:sz w:val="22"/>
          <w:szCs w:val="22"/>
          <w:lang w:eastAsia="zh-CN"/>
        </w:rPr>
        <w:tab/>
      </w:r>
      <w:r>
        <w:rPr>
          <w:lang w:eastAsia="zh-CN"/>
        </w:rPr>
        <w:t>Management of PNI-NPNs</w:t>
      </w:r>
      <w:r>
        <w:tab/>
      </w:r>
      <w:r>
        <w:fldChar w:fldCharType="begin"/>
      </w:r>
      <w:r>
        <w:instrText xml:space="preserve"> PAGEREF _Toc54258861 \h </w:instrText>
      </w:r>
      <w:r>
        <w:fldChar w:fldCharType="separate"/>
      </w:r>
      <w:r>
        <w:t>9</w:t>
      </w:r>
      <w:r>
        <w:fldChar w:fldCharType="end"/>
      </w:r>
    </w:p>
    <w:p w:rsidR="007C674A" w:rsidRPr="00C108B7" w:rsidRDefault="007C674A">
      <w:pPr>
        <w:pStyle w:val="10"/>
        <w:rPr>
          <w:rFonts w:ascii="Calibri" w:eastAsia="等线" w:hAnsi="Calibri"/>
          <w:szCs w:val="22"/>
          <w:lang w:eastAsia="zh-CN"/>
        </w:rPr>
      </w:pPr>
      <w:r>
        <w:t>5</w:t>
      </w:r>
      <w:r w:rsidRPr="00C108B7">
        <w:rPr>
          <w:rFonts w:ascii="Calibri" w:eastAsia="等线" w:hAnsi="Calibri"/>
          <w:szCs w:val="22"/>
          <w:lang w:eastAsia="zh-CN"/>
        </w:rPr>
        <w:tab/>
      </w:r>
      <w:r>
        <w:t>Specification level requirements</w:t>
      </w:r>
      <w:r>
        <w:tab/>
      </w:r>
      <w:r>
        <w:fldChar w:fldCharType="begin"/>
      </w:r>
      <w:r>
        <w:instrText xml:space="preserve"> PAGEREF _Toc54258862 \h </w:instrText>
      </w:r>
      <w:r>
        <w:fldChar w:fldCharType="separate"/>
      </w:r>
      <w:r>
        <w:t>9</w:t>
      </w:r>
      <w:r>
        <w:fldChar w:fldCharType="end"/>
      </w:r>
    </w:p>
    <w:p w:rsidR="007C674A" w:rsidRPr="00C108B7" w:rsidRDefault="007C674A">
      <w:pPr>
        <w:pStyle w:val="20"/>
        <w:rPr>
          <w:rFonts w:ascii="Calibri" w:eastAsia="等线" w:hAnsi="Calibri"/>
          <w:sz w:val="22"/>
          <w:szCs w:val="22"/>
          <w:lang w:eastAsia="zh-CN"/>
        </w:rPr>
      </w:pPr>
      <w:r>
        <w:t>5.1</w:t>
      </w:r>
      <w:r w:rsidRPr="00C108B7">
        <w:rPr>
          <w:rFonts w:ascii="Calibri" w:eastAsia="等线" w:hAnsi="Calibri"/>
          <w:sz w:val="22"/>
          <w:szCs w:val="22"/>
          <w:lang w:eastAsia="zh-CN"/>
        </w:rPr>
        <w:tab/>
      </w:r>
      <w:r>
        <w:t>Use cases</w:t>
      </w:r>
      <w:r>
        <w:tab/>
      </w:r>
      <w:r>
        <w:fldChar w:fldCharType="begin"/>
      </w:r>
      <w:r>
        <w:instrText xml:space="preserve"> PAGEREF _Toc54258863 \h </w:instrText>
      </w:r>
      <w:r>
        <w:fldChar w:fldCharType="separate"/>
      </w:r>
      <w:r>
        <w:t>9</w:t>
      </w:r>
      <w:r>
        <w:fldChar w:fldCharType="end"/>
      </w:r>
    </w:p>
    <w:p w:rsidR="007C674A" w:rsidRPr="00C108B7" w:rsidRDefault="007C674A">
      <w:pPr>
        <w:pStyle w:val="30"/>
        <w:rPr>
          <w:rFonts w:ascii="Calibri" w:eastAsia="等线" w:hAnsi="Calibri"/>
          <w:sz w:val="22"/>
          <w:szCs w:val="22"/>
          <w:lang w:eastAsia="zh-CN"/>
        </w:rPr>
      </w:pPr>
      <w:r>
        <w:t>5.1.1</w:t>
      </w:r>
      <w:r w:rsidRPr="00C108B7">
        <w:rPr>
          <w:rFonts w:ascii="Calibri" w:eastAsia="等线" w:hAnsi="Calibri"/>
          <w:sz w:val="22"/>
          <w:szCs w:val="22"/>
          <w:lang w:eastAsia="zh-CN"/>
        </w:rPr>
        <w:tab/>
      </w:r>
      <w:r>
        <w:t>Use cases related to SNPN management</w:t>
      </w:r>
      <w:r>
        <w:tab/>
      </w:r>
      <w:r>
        <w:fldChar w:fldCharType="begin"/>
      </w:r>
      <w:r>
        <w:instrText xml:space="preserve"> PAGEREF _Toc54258864 \h </w:instrText>
      </w:r>
      <w:r>
        <w:fldChar w:fldCharType="separate"/>
      </w:r>
      <w:r>
        <w:t>9</w:t>
      </w:r>
      <w:r>
        <w:fldChar w:fldCharType="end"/>
      </w:r>
    </w:p>
    <w:p w:rsidR="007C674A" w:rsidRPr="00C108B7" w:rsidRDefault="007C674A">
      <w:pPr>
        <w:pStyle w:val="40"/>
        <w:rPr>
          <w:rFonts w:ascii="Calibri" w:eastAsia="等线" w:hAnsi="Calibri"/>
          <w:sz w:val="22"/>
          <w:szCs w:val="22"/>
          <w:lang w:eastAsia="zh-CN"/>
        </w:rPr>
      </w:pPr>
      <w:r w:rsidRPr="00F1660E">
        <w:rPr>
          <w:rFonts w:eastAsia="宋体"/>
          <w:color w:val="000000"/>
        </w:rPr>
        <w:t>5.1.1.1</w:t>
      </w:r>
      <w:r w:rsidRPr="00C108B7">
        <w:rPr>
          <w:rFonts w:ascii="Calibri" w:eastAsia="等线" w:hAnsi="Calibri"/>
          <w:sz w:val="22"/>
          <w:szCs w:val="22"/>
          <w:lang w:eastAsia="zh-CN"/>
        </w:rPr>
        <w:tab/>
      </w:r>
      <w:r w:rsidRPr="00F1660E">
        <w:rPr>
          <w:rFonts w:eastAsia="宋体"/>
          <w:color w:val="000000"/>
        </w:rPr>
        <w:t>Create a SNPN</w:t>
      </w:r>
      <w:r>
        <w:tab/>
      </w:r>
      <w:r>
        <w:fldChar w:fldCharType="begin"/>
      </w:r>
      <w:r>
        <w:instrText xml:space="preserve"> PAGEREF _Toc54258865 \h </w:instrText>
      </w:r>
      <w:r>
        <w:fldChar w:fldCharType="separate"/>
      </w:r>
      <w:r>
        <w:t>9</w:t>
      </w:r>
      <w:r>
        <w:fldChar w:fldCharType="end"/>
      </w:r>
    </w:p>
    <w:p w:rsidR="007C674A" w:rsidRPr="00C108B7" w:rsidRDefault="007C674A">
      <w:pPr>
        <w:pStyle w:val="30"/>
        <w:rPr>
          <w:rFonts w:ascii="Calibri" w:eastAsia="等线" w:hAnsi="Calibri"/>
          <w:sz w:val="22"/>
          <w:szCs w:val="22"/>
          <w:lang w:eastAsia="zh-CN"/>
        </w:rPr>
      </w:pPr>
      <w:r>
        <w:t>5.1.2</w:t>
      </w:r>
      <w:r w:rsidRPr="00C108B7">
        <w:rPr>
          <w:rFonts w:ascii="Calibri" w:eastAsia="等线" w:hAnsi="Calibri"/>
          <w:sz w:val="22"/>
          <w:szCs w:val="22"/>
          <w:lang w:eastAsia="zh-CN"/>
        </w:rPr>
        <w:tab/>
      </w:r>
      <w:r>
        <w:t>PNI-NPN provisioning by network slice (NSaaS) of PLMN</w:t>
      </w:r>
      <w:r>
        <w:tab/>
      </w:r>
      <w:r>
        <w:fldChar w:fldCharType="begin"/>
      </w:r>
      <w:r>
        <w:instrText xml:space="preserve"> PAGEREF _Toc54258866 \h </w:instrText>
      </w:r>
      <w:r>
        <w:fldChar w:fldCharType="separate"/>
      </w:r>
      <w:r>
        <w:t>10</w:t>
      </w:r>
      <w:r>
        <w:fldChar w:fldCharType="end"/>
      </w:r>
    </w:p>
    <w:p w:rsidR="007C674A" w:rsidRPr="00C108B7" w:rsidRDefault="007C674A">
      <w:pPr>
        <w:pStyle w:val="20"/>
        <w:rPr>
          <w:rFonts w:ascii="Calibri" w:eastAsia="等线" w:hAnsi="Calibri"/>
          <w:sz w:val="22"/>
          <w:szCs w:val="22"/>
          <w:lang w:eastAsia="zh-CN"/>
        </w:rPr>
      </w:pPr>
      <w:r>
        <w:t>5.2</w:t>
      </w:r>
      <w:r w:rsidRPr="00C108B7">
        <w:rPr>
          <w:rFonts w:ascii="Calibri" w:eastAsia="等线" w:hAnsi="Calibri"/>
          <w:sz w:val="22"/>
          <w:szCs w:val="22"/>
          <w:lang w:eastAsia="zh-CN"/>
        </w:rPr>
        <w:tab/>
      </w:r>
      <w:r>
        <w:t>Requirements</w:t>
      </w:r>
      <w:r>
        <w:tab/>
      </w:r>
      <w:r>
        <w:fldChar w:fldCharType="begin"/>
      </w:r>
      <w:r>
        <w:instrText xml:space="preserve"> PAGEREF _Toc54258867 \h </w:instrText>
      </w:r>
      <w:r>
        <w:fldChar w:fldCharType="separate"/>
      </w:r>
      <w:r>
        <w:t>11</w:t>
      </w:r>
      <w:r>
        <w:fldChar w:fldCharType="end"/>
      </w:r>
    </w:p>
    <w:p w:rsidR="007C674A" w:rsidRPr="00C108B7" w:rsidRDefault="007C674A">
      <w:pPr>
        <w:pStyle w:val="30"/>
        <w:rPr>
          <w:rFonts w:ascii="Calibri" w:eastAsia="等线" w:hAnsi="Calibri"/>
          <w:sz w:val="22"/>
          <w:szCs w:val="22"/>
          <w:lang w:eastAsia="zh-CN"/>
        </w:rPr>
      </w:pPr>
      <w:r>
        <w:t>5.2.1</w:t>
      </w:r>
      <w:r w:rsidRPr="00C108B7">
        <w:rPr>
          <w:rFonts w:ascii="Calibri" w:eastAsia="等线" w:hAnsi="Calibri"/>
          <w:sz w:val="22"/>
          <w:szCs w:val="22"/>
          <w:lang w:eastAsia="zh-CN"/>
        </w:rPr>
        <w:tab/>
      </w:r>
      <w:r>
        <w:t>Generic requirements for management of NPN</w:t>
      </w:r>
      <w:r>
        <w:tab/>
      </w:r>
      <w:r>
        <w:fldChar w:fldCharType="begin"/>
      </w:r>
      <w:r>
        <w:instrText xml:space="preserve"> PAGEREF _Toc54258868 \h </w:instrText>
      </w:r>
      <w:r>
        <w:fldChar w:fldCharType="separate"/>
      </w:r>
      <w:r>
        <w:t>11</w:t>
      </w:r>
      <w:r>
        <w:fldChar w:fldCharType="end"/>
      </w:r>
    </w:p>
    <w:p w:rsidR="007C674A" w:rsidRPr="00C108B7" w:rsidRDefault="007C674A">
      <w:pPr>
        <w:pStyle w:val="30"/>
        <w:rPr>
          <w:rFonts w:ascii="Calibri" w:eastAsia="等线" w:hAnsi="Calibri"/>
          <w:sz w:val="22"/>
          <w:szCs w:val="22"/>
          <w:lang w:eastAsia="zh-CN"/>
        </w:rPr>
      </w:pPr>
      <w:r>
        <w:t>5.2.2</w:t>
      </w:r>
      <w:r w:rsidRPr="00C108B7">
        <w:rPr>
          <w:rFonts w:ascii="Calibri" w:eastAsia="等线" w:hAnsi="Calibri"/>
          <w:sz w:val="22"/>
          <w:szCs w:val="22"/>
          <w:lang w:eastAsia="zh-CN"/>
        </w:rPr>
        <w:tab/>
      </w:r>
      <w:r>
        <w:t>R</w:t>
      </w:r>
      <w:r>
        <w:rPr>
          <w:lang w:eastAsia="zh-CN"/>
        </w:rPr>
        <w:t>equirements for management of SNPN</w:t>
      </w:r>
      <w:r>
        <w:tab/>
      </w:r>
      <w:r>
        <w:fldChar w:fldCharType="begin"/>
      </w:r>
      <w:r>
        <w:instrText xml:space="preserve"> PAGEREF _Toc54258869 \h </w:instrText>
      </w:r>
      <w:r>
        <w:fldChar w:fldCharType="separate"/>
      </w:r>
      <w:r>
        <w:t>11</w:t>
      </w:r>
      <w:r>
        <w:fldChar w:fldCharType="end"/>
      </w:r>
    </w:p>
    <w:p w:rsidR="007C674A" w:rsidRPr="00C108B7" w:rsidRDefault="007C674A">
      <w:pPr>
        <w:pStyle w:val="30"/>
        <w:rPr>
          <w:rFonts w:ascii="Calibri" w:eastAsia="等线" w:hAnsi="Calibri"/>
          <w:sz w:val="22"/>
          <w:szCs w:val="22"/>
          <w:lang w:eastAsia="zh-CN"/>
        </w:rPr>
      </w:pPr>
      <w:r>
        <w:t>5.2.3</w:t>
      </w:r>
      <w:r w:rsidRPr="00C108B7">
        <w:rPr>
          <w:rFonts w:ascii="Calibri" w:eastAsia="等线" w:hAnsi="Calibri"/>
          <w:sz w:val="22"/>
          <w:szCs w:val="22"/>
          <w:lang w:eastAsia="zh-CN"/>
        </w:rPr>
        <w:tab/>
      </w:r>
      <w:r>
        <w:t>R</w:t>
      </w:r>
      <w:r>
        <w:rPr>
          <w:lang w:eastAsia="zh-CN"/>
        </w:rPr>
        <w:t>equirements for management of PNI-NPN</w:t>
      </w:r>
      <w:r>
        <w:tab/>
      </w:r>
      <w:r>
        <w:fldChar w:fldCharType="begin"/>
      </w:r>
      <w:r>
        <w:instrText xml:space="preserve"> PAGEREF _Toc54258870 \h </w:instrText>
      </w:r>
      <w:r>
        <w:fldChar w:fldCharType="separate"/>
      </w:r>
      <w:r>
        <w:t>11</w:t>
      </w:r>
      <w:r>
        <w:fldChar w:fldCharType="end"/>
      </w:r>
    </w:p>
    <w:p w:rsidR="007C674A" w:rsidRPr="00C108B7" w:rsidRDefault="007C674A">
      <w:pPr>
        <w:pStyle w:val="10"/>
        <w:rPr>
          <w:rFonts w:ascii="Calibri" w:eastAsia="等线" w:hAnsi="Calibri"/>
          <w:szCs w:val="22"/>
          <w:lang w:eastAsia="zh-CN"/>
        </w:rPr>
      </w:pPr>
      <w:r w:rsidRPr="00F1660E">
        <w:rPr>
          <w:rFonts w:eastAsia="微软雅黑"/>
        </w:rPr>
        <w:t>6</w:t>
      </w:r>
      <w:r w:rsidRPr="00C108B7">
        <w:rPr>
          <w:rFonts w:ascii="Calibri" w:eastAsia="等线" w:hAnsi="Calibri"/>
          <w:szCs w:val="22"/>
          <w:lang w:eastAsia="zh-CN"/>
        </w:rPr>
        <w:tab/>
      </w:r>
      <w:r w:rsidRPr="00F1660E">
        <w:rPr>
          <w:rFonts w:eastAsia="微软雅黑"/>
        </w:rPr>
        <w:t>Solutions</w:t>
      </w:r>
      <w:r>
        <w:tab/>
      </w:r>
      <w:r>
        <w:fldChar w:fldCharType="begin"/>
      </w:r>
      <w:r>
        <w:instrText xml:space="preserve"> PAGEREF _Toc54258871 \h </w:instrText>
      </w:r>
      <w:r>
        <w:fldChar w:fldCharType="separate"/>
      </w:r>
      <w:r>
        <w:t>11</w:t>
      </w:r>
      <w:r>
        <w:fldChar w:fldCharType="end"/>
      </w:r>
    </w:p>
    <w:p w:rsidR="007C674A" w:rsidRPr="00C108B7" w:rsidRDefault="007C674A">
      <w:pPr>
        <w:pStyle w:val="80"/>
        <w:rPr>
          <w:rFonts w:ascii="Calibri" w:eastAsia="等线" w:hAnsi="Calibri"/>
          <w:b w:val="0"/>
          <w:szCs w:val="22"/>
          <w:lang w:eastAsia="zh-CN"/>
        </w:rPr>
      </w:pPr>
      <w:r>
        <w:t>Annex &lt;X&gt; (informative): Change history</w:t>
      </w:r>
      <w:r>
        <w:tab/>
      </w:r>
      <w:r>
        <w:fldChar w:fldCharType="begin"/>
      </w:r>
      <w:r>
        <w:instrText xml:space="preserve"> PAGEREF _Toc54258872 \h </w:instrText>
      </w:r>
      <w:r>
        <w:fldChar w:fldCharType="separate"/>
      </w:r>
      <w:r>
        <w:t>12</w:t>
      </w:r>
      <w:r>
        <w:fldChar w:fldCharType="end"/>
      </w:r>
    </w:p>
    <w:p w:rsidR="004F4B00" w:rsidRPr="004D3578" w:rsidRDefault="004D3578" w:rsidP="004F4B00">
      <w:r w:rsidRPr="004D3578">
        <w:rPr>
          <w:noProof/>
          <w:sz w:val="22"/>
        </w:rPr>
        <w:fldChar w:fldCharType="end"/>
      </w:r>
    </w:p>
    <w:p w:rsidR="0074026F" w:rsidRPr="007B600E" w:rsidRDefault="004F4B00" w:rsidP="004F4B00">
      <w:r w:rsidRPr="004D3578">
        <w:br w:type="page"/>
      </w:r>
    </w:p>
    <w:p w:rsidR="00080512" w:rsidRDefault="00080512">
      <w:pPr>
        <w:pStyle w:val="1"/>
      </w:pPr>
      <w:bookmarkStart w:id="17" w:name="foreword"/>
      <w:bookmarkStart w:id="18" w:name="_Toc54258844"/>
      <w:bookmarkEnd w:id="17"/>
      <w:r w:rsidRPr="004D3578">
        <w:t>Foreword</w:t>
      </w:r>
      <w:bookmarkEnd w:id="18"/>
    </w:p>
    <w:p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54258845"/>
      <w:bookmarkEnd w:id="19"/>
      <w:r w:rsidRPr="004D3578">
        <w:t>Introduction</w:t>
      </w:r>
      <w:bookmarkEnd w:id="20"/>
    </w:p>
    <w:p w:rsidR="00C92148" w:rsidRPr="00353C90" w:rsidRDefault="00C92148" w:rsidP="00C92148">
      <w:pPr>
        <w:rPr>
          <w:rFonts w:eastAsia="等线"/>
        </w:rPr>
      </w:pPr>
      <w:r w:rsidRPr="00353C90">
        <w:rPr>
          <w:rFonts w:eastAsia="等线"/>
        </w:rPr>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w:t>
      </w:r>
      <w:r w:rsidRPr="00BB3FF9">
        <w:rPr>
          <w:rFonts w:eastAsia="等线"/>
        </w:rPr>
        <w:t>An NPN can be deployed as SNPN or as P</w:t>
      </w:r>
      <w:r>
        <w:rPr>
          <w:rFonts w:eastAsia="等线"/>
        </w:rPr>
        <w:t>NI-</w:t>
      </w:r>
      <w:r w:rsidRPr="00BB3FF9">
        <w:rPr>
          <w:rFonts w:eastAsia="等线"/>
        </w:rPr>
        <w:t>NPN</w:t>
      </w:r>
      <w:r w:rsidRPr="00353C90">
        <w:rPr>
          <w:rFonts w:eastAsia="等线"/>
        </w:rPr>
        <w:t>.</w:t>
      </w:r>
    </w:p>
    <w:p w:rsidR="000B1F17" w:rsidRDefault="000B1F17" w:rsidP="000B1F17"/>
    <w:p w:rsidR="00080512" w:rsidRPr="004D3578" w:rsidRDefault="00080512" w:rsidP="000B1F17">
      <w:pPr>
        <w:pStyle w:val="1"/>
      </w:pPr>
      <w:r w:rsidRPr="004D3578">
        <w:br w:type="page"/>
      </w:r>
      <w:bookmarkStart w:id="21" w:name="scope"/>
      <w:bookmarkStart w:id="22" w:name="_Toc54258846"/>
      <w:bookmarkEnd w:id="21"/>
      <w:r w:rsidRPr="004D3578">
        <w:lastRenderedPageBreak/>
        <w:t>1</w:t>
      </w:r>
      <w:r w:rsidRPr="004D3578">
        <w:tab/>
        <w:t>Scope</w:t>
      </w:r>
      <w:bookmarkEnd w:id="22"/>
    </w:p>
    <w:p w:rsidR="00C92148" w:rsidRPr="004D3578" w:rsidRDefault="00C92148" w:rsidP="00C92148">
      <w:r w:rsidRPr="004D3578">
        <w:t xml:space="preserve">The present document </w:t>
      </w:r>
      <w:r w:rsidRPr="008577C3">
        <w:t>specifies concepts, use cases, requirements and solutions for</w:t>
      </w:r>
      <w:r w:rsidRPr="0098507A">
        <w:t xml:space="preserve"> </w:t>
      </w:r>
      <w:r>
        <w:t>m</w:t>
      </w:r>
      <w:r w:rsidRPr="0098507A">
        <w:t>anagement of non-public networks</w:t>
      </w:r>
      <w:r>
        <w:t>.</w:t>
      </w:r>
    </w:p>
    <w:p w:rsidR="00C92148" w:rsidRPr="00777E0D" w:rsidRDefault="00C92148" w:rsidP="00777E0D">
      <w:pPr>
        <w:pStyle w:val="EditorsNote"/>
        <w:overflowPunct w:val="0"/>
        <w:autoSpaceDE w:val="0"/>
        <w:autoSpaceDN w:val="0"/>
        <w:adjustRightInd w:val="0"/>
        <w:textAlignment w:val="baseline"/>
        <w:rPr>
          <w:lang w:val="x-none" w:eastAsia="zh-CN"/>
        </w:rPr>
      </w:pPr>
      <w:r w:rsidRPr="00777E0D">
        <w:rPr>
          <w:lang w:val="x-none" w:eastAsia="zh-CN"/>
        </w:rPr>
        <w:t>Editor's NOTE: The relationship to other TSs, for example TS 28.541 and TS 28.531, is FFS.</w:t>
      </w:r>
    </w:p>
    <w:p w:rsidR="00080512" w:rsidRPr="004D3578" w:rsidRDefault="00080512">
      <w:pPr>
        <w:pStyle w:val="1"/>
      </w:pPr>
      <w:bookmarkStart w:id="23" w:name="references"/>
      <w:bookmarkStart w:id="24" w:name="_Toc54258847"/>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28BC" w:rsidRPr="009F5242" w:rsidRDefault="000828BC" w:rsidP="000828BC">
      <w:pPr>
        <w:pStyle w:val="EX"/>
        <w:rPr>
          <w:rFonts w:eastAsia="微软雅黑"/>
        </w:rPr>
      </w:pPr>
      <w:r w:rsidRPr="009F5242">
        <w:rPr>
          <w:rFonts w:eastAsia="微软雅黑"/>
        </w:rPr>
        <w:t>[</w:t>
      </w:r>
      <w:r>
        <w:rPr>
          <w:rFonts w:eastAsia="微软雅黑"/>
        </w:rPr>
        <w:t>2</w:t>
      </w:r>
      <w:r w:rsidRPr="009F5242">
        <w:rPr>
          <w:rFonts w:eastAsia="微软雅黑"/>
        </w:rPr>
        <w:t>]</w:t>
      </w:r>
      <w:r w:rsidRPr="009F5242">
        <w:rPr>
          <w:rFonts w:eastAsia="微软雅黑"/>
        </w:rPr>
        <w:tab/>
        <w:t>3GPP TS 28.530: "Concepts, use cases and requirements".</w:t>
      </w:r>
    </w:p>
    <w:p w:rsidR="0055668B" w:rsidRDefault="0055668B" w:rsidP="000828BC">
      <w:pPr>
        <w:pStyle w:val="EX"/>
      </w:pPr>
      <w:r>
        <w:t>[</w:t>
      </w:r>
      <w:r w:rsidR="000828BC">
        <w:t>3</w:t>
      </w:r>
      <w:r>
        <w:t>]</w:t>
      </w:r>
      <w:r>
        <w:tab/>
        <w:t>3GPP TS 23.501: "</w:t>
      </w:r>
      <w:r w:rsidRPr="00CA29A6">
        <w:t>System architecture for the 5G System (5GS)</w:t>
      </w:r>
      <w:r>
        <w:t>".</w:t>
      </w:r>
    </w:p>
    <w:p w:rsidR="00C92148" w:rsidRDefault="00C92148" w:rsidP="00C92148">
      <w:pPr>
        <w:pStyle w:val="EX"/>
      </w:pPr>
      <w:r>
        <w:t>[4]</w:t>
      </w:r>
      <w:r>
        <w:tab/>
        <w:t>3GPP TS 22.261: "</w:t>
      </w:r>
      <w:r w:rsidRPr="00CA29A6">
        <w:t>Service requirements for the 5G system</w:t>
      </w:r>
      <w:r>
        <w:t>".</w:t>
      </w:r>
    </w:p>
    <w:p w:rsidR="00786F19" w:rsidRPr="001866A6" w:rsidRDefault="00786F19" w:rsidP="00786F19">
      <w:pPr>
        <w:pStyle w:val="EX"/>
      </w:pPr>
      <w:r w:rsidRPr="001866A6">
        <w:t>[</w:t>
      </w:r>
      <w:r>
        <w:t>5</w:t>
      </w:r>
      <w:r w:rsidRPr="001866A6">
        <w:t>]</w:t>
      </w:r>
      <w:r w:rsidRPr="001866A6">
        <w:tab/>
        <w:t>5G-ACIA White paper: "5G Non-Public Networks for Industrial Scenarios", July 31, 2019.</w:t>
      </w:r>
    </w:p>
    <w:p w:rsidR="00786F19" w:rsidRDefault="00786F19" w:rsidP="00786F19">
      <w:pPr>
        <w:pStyle w:val="EX"/>
      </w:pPr>
      <w:r w:rsidRPr="001866A6">
        <w:t>[</w:t>
      </w:r>
      <w:r>
        <w:t>6</w:t>
      </w:r>
      <w:r w:rsidRPr="001866A6">
        <w:t>]</w:t>
      </w:r>
      <w:r w:rsidRPr="001866A6">
        <w:tab/>
        <w:t>3GPP TS 23.003: "Numbering, addressing and identification".</w:t>
      </w:r>
    </w:p>
    <w:p w:rsidR="00C2310D" w:rsidRDefault="00C2310D" w:rsidP="00786F19">
      <w:pPr>
        <w:pStyle w:val="EX"/>
        <w:rPr>
          <w:rFonts w:eastAsia="微软雅黑"/>
        </w:rPr>
      </w:pPr>
      <w:r w:rsidRPr="009F5242">
        <w:rPr>
          <w:rFonts w:eastAsia="微软雅黑"/>
        </w:rPr>
        <w:t>[</w:t>
      </w:r>
      <w:r>
        <w:rPr>
          <w:rFonts w:eastAsia="微软雅黑"/>
        </w:rPr>
        <w:t>7</w:t>
      </w:r>
      <w:r w:rsidRPr="009F5242">
        <w:rPr>
          <w:rFonts w:eastAsia="微软雅黑"/>
        </w:rPr>
        <w:t>]</w:t>
      </w:r>
      <w:r w:rsidRPr="009F5242">
        <w:rPr>
          <w:rFonts w:eastAsia="微软雅黑"/>
        </w:rPr>
        <w:tab/>
        <w:t>3GPP TS 28.5</w:t>
      </w:r>
      <w:r>
        <w:rPr>
          <w:rFonts w:eastAsia="微软雅黑"/>
        </w:rPr>
        <w:t>41</w:t>
      </w:r>
      <w:r w:rsidRPr="009F5242">
        <w:rPr>
          <w:rFonts w:eastAsia="微软雅黑"/>
        </w:rPr>
        <w:t>: "</w:t>
      </w:r>
      <w:r w:rsidRPr="0094250E">
        <w:rPr>
          <w:rFonts w:eastAsia="微软雅黑"/>
        </w:rPr>
        <w:t>5G Network Resource Model (NRM); Stage 2 and stage 3</w:t>
      </w:r>
      <w:r w:rsidRPr="009F5242">
        <w:rPr>
          <w:rFonts w:eastAsia="微软雅黑"/>
        </w:rPr>
        <w:t>".</w:t>
      </w:r>
    </w:p>
    <w:p w:rsidR="002A3649" w:rsidRPr="001866A6" w:rsidRDefault="002A3649" w:rsidP="002A3649">
      <w:pPr>
        <w:pStyle w:val="EX"/>
      </w:pPr>
      <w:r w:rsidRPr="009F5242">
        <w:rPr>
          <w:rFonts w:eastAsia="微软雅黑"/>
        </w:rPr>
        <w:t>[</w:t>
      </w:r>
      <w:r>
        <w:rPr>
          <w:rFonts w:eastAsia="微软雅黑"/>
        </w:rPr>
        <w:t>8</w:t>
      </w:r>
      <w:r w:rsidRPr="009F5242">
        <w:rPr>
          <w:rFonts w:eastAsia="微软雅黑"/>
        </w:rPr>
        <w:t>]</w:t>
      </w:r>
      <w:r w:rsidRPr="009F5242">
        <w:rPr>
          <w:rFonts w:eastAsia="微软雅黑"/>
        </w:rPr>
        <w:tab/>
        <w:t>3GPP TS 28.5</w:t>
      </w:r>
      <w:r>
        <w:rPr>
          <w:rFonts w:eastAsia="微软雅黑"/>
        </w:rPr>
        <w:t>31</w:t>
      </w:r>
      <w:r w:rsidRPr="009F5242">
        <w:rPr>
          <w:rFonts w:eastAsia="微软雅黑"/>
        </w:rPr>
        <w:t>: "</w:t>
      </w:r>
      <w:r w:rsidRPr="002A3649">
        <w:rPr>
          <w:rFonts w:eastAsia="微软雅黑"/>
        </w:rPr>
        <w:t>Management and orchestration; Provisioning</w:t>
      </w:r>
      <w:r w:rsidRPr="009F5242">
        <w:rPr>
          <w:rFonts w:eastAsia="微软雅黑"/>
        </w:rPr>
        <w:t>".</w:t>
      </w:r>
    </w:p>
    <w:p w:rsidR="002A3649" w:rsidRPr="001866A6" w:rsidRDefault="002A3649" w:rsidP="00786F19">
      <w:pPr>
        <w:pStyle w:val="EX"/>
      </w:pPr>
    </w:p>
    <w:p w:rsidR="00080512" w:rsidRPr="004D3578" w:rsidRDefault="00080512" w:rsidP="000B1F17"/>
    <w:p w:rsidR="00080512" w:rsidRPr="004D3578" w:rsidRDefault="00080512">
      <w:pPr>
        <w:pStyle w:val="1"/>
      </w:pPr>
      <w:bookmarkStart w:id="25" w:name="definitions"/>
      <w:bookmarkStart w:id="26" w:name="_Toc54258848"/>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54258849"/>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C92148" w:rsidRPr="009F5242" w:rsidRDefault="00C92148" w:rsidP="00C92148">
      <w:r w:rsidRPr="009F5242">
        <w:rPr>
          <w:b/>
          <w:bCs/>
        </w:rPr>
        <w:t>Non-Public Network:</w:t>
      </w:r>
      <w:r w:rsidRPr="009F5242">
        <w:t xml:space="preserve"> See definition in TS 22.261 [</w:t>
      </w:r>
      <w:r>
        <w:t>4</w:t>
      </w:r>
      <w:r w:rsidRPr="009F5242">
        <w:t>].</w:t>
      </w:r>
    </w:p>
    <w:p w:rsidR="00C92148" w:rsidRPr="009F5242" w:rsidRDefault="00C92148" w:rsidP="00C92148">
      <w:pPr>
        <w:rPr>
          <w:lang w:eastAsia="zh-CN"/>
        </w:rPr>
      </w:pPr>
      <w:r w:rsidRPr="009F5242">
        <w:rPr>
          <w:b/>
        </w:rPr>
        <w:t xml:space="preserve">Public network integrated NPN: </w:t>
      </w:r>
      <w:r w:rsidRPr="009F5242">
        <w:t>See definition in TS 23.501 [</w:t>
      </w:r>
      <w:r>
        <w:t>3</w:t>
      </w:r>
      <w:r w:rsidRPr="009F5242">
        <w:t>].</w:t>
      </w:r>
    </w:p>
    <w:p w:rsidR="00C92148" w:rsidRPr="009F5242" w:rsidRDefault="00C92148" w:rsidP="00C92148">
      <w:r w:rsidRPr="009F5242">
        <w:rPr>
          <w:b/>
        </w:rPr>
        <w:t xml:space="preserve">Stand-alone Non-Public Network: </w:t>
      </w:r>
      <w:r w:rsidRPr="009F5242">
        <w:rPr>
          <w:bCs/>
        </w:rPr>
        <w:t>See</w:t>
      </w:r>
      <w:r w:rsidRPr="009F5242">
        <w:t xml:space="preserve"> definition in TS 23.501 [</w:t>
      </w:r>
      <w:r>
        <w:t>3</w:t>
      </w:r>
      <w:r w:rsidRPr="009F5242">
        <w:t>].</w:t>
      </w:r>
    </w:p>
    <w:p w:rsidR="00080512" w:rsidRPr="004D3578" w:rsidRDefault="00080512">
      <w:pPr>
        <w:pStyle w:val="2"/>
      </w:pPr>
      <w:bookmarkStart w:id="28" w:name="_Toc54258850"/>
      <w:r w:rsidRPr="004D3578">
        <w:lastRenderedPageBreak/>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54258851"/>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505E7" w:rsidRPr="00D505E7" w:rsidRDefault="00D505E7" w:rsidP="00D505E7">
      <w:pPr>
        <w:pStyle w:val="EW"/>
        <w:rPr>
          <w:rFonts w:eastAsia="等线"/>
        </w:rPr>
      </w:pPr>
      <w:r w:rsidRPr="00D505E7">
        <w:rPr>
          <w:rFonts w:eastAsia="等线"/>
        </w:rPr>
        <w:t>CSC</w:t>
      </w:r>
      <w:r w:rsidRPr="00D505E7">
        <w:rPr>
          <w:rFonts w:eastAsia="等线"/>
        </w:rPr>
        <w:tab/>
        <w:t>Communication Service Customer</w:t>
      </w:r>
    </w:p>
    <w:p w:rsidR="00D505E7" w:rsidRPr="00D505E7" w:rsidRDefault="00D505E7" w:rsidP="00D505E7">
      <w:pPr>
        <w:pStyle w:val="EW"/>
        <w:rPr>
          <w:rFonts w:eastAsia="等线"/>
        </w:rPr>
      </w:pPr>
      <w:r w:rsidRPr="00D505E7">
        <w:rPr>
          <w:rFonts w:eastAsia="等线"/>
        </w:rPr>
        <w:t>CSP</w:t>
      </w:r>
      <w:r w:rsidRPr="00D505E7">
        <w:rPr>
          <w:rFonts w:eastAsia="等线"/>
        </w:rPr>
        <w:tab/>
        <w:t>Communication Service Provider</w:t>
      </w:r>
    </w:p>
    <w:p w:rsidR="00C92148" w:rsidRPr="00412A46" w:rsidRDefault="00C92148" w:rsidP="00C92148">
      <w:pPr>
        <w:pStyle w:val="EW"/>
        <w:rPr>
          <w:rFonts w:eastAsia="等线"/>
        </w:rPr>
      </w:pPr>
      <w:r w:rsidRPr="00412A46">
        <w:rPr>
          <w:rFonts w:eastAsia="等线"/>
        </w:rPr>
        <w:t>MnS</w:t>
      </w:r>
      <w:r w:rsidRPr="00412A46">
        <w:rPr>
          <w:rFonts w:eastAsia="等线"/>
        </w:rPr>
        <w:tab/>
        <w:t>Management Service</w:t>
      </w:r>
    </w:p>
    <w:p w:rsidR="00C92148" w:rsidRPr="00412A46" w:rsidRDefault="00C92148" w:rsidP="00C92148">
      <w:pPr>
        <w:pStyle w:val="EW"/>
        <w:rPr>
          <w:rFonts w:eastAsia="等线"/>
        </w:rPr>
      </w:pPr>
      <w:r w:rsidRPr="00412A46">
        <w:rPr>
          <w:rFonts w:eastAsia="等线"/>
        </w:rPr>
        <w:t>NPN</w:t>
      </w:r>
      <w:r w:rsidRPr="00412A46">
        <w:rPr>
          <w:rFonts w:eastAsia="等线"/>
        </w:rPr>
        <w:tab/>
      </w:r>
      <w:r w:rsidRPr="00412A46">
        <w:rPr>
          <w:rFonts w:eastAsia="等线"/>
        </w:rPr>
        <w:tab/>
        <w:t>Non-Public Network</w:t>
      </w:r>
    </w:p>
    <w:p w:rsidR="00C92148" w:rsidRPr="00412A46" w:rsidRDefault="00C92148" w:rsidP="00C92148">
      <w:pPr>
        <w:pStyle w:val="EW"/>
        <w:rPr>
          <w:rFonts w:eastAsia="等线"/>
        </w:rPr>
      </w:pPr>
      <w:r w:rsidRPr="00412A46">
        <w:rPr>
          <w:rFonts w:eastAsia="等线"/>
        </w:rPr>
        <w:t>PNI-NPN</w:t>
      </w:r>
      <w:r w:rsidRPr="00412A46">
        <w:rPr>
          <w:rFonts w:eastAsia="等线"/>
        </w:rPr>
        <w:tab/>
      </w:r>
      <w:r w:rsidRPr="00412A46">
        <w:rPr>
          <w:rFonts w:eastAsia="等线"/>
        </w:rPr>
        <w:tab/>
        <w:t>Public Network Integrated NPN</w:t>
      </w:r>
    </w:p>
    <w:p w:rsidR="00C92148" w:rsidRPr="00412A46" w:rsidRDefault="00C92148" w:rsidP="00C92148">
      <w:pPr>
        <w:pStyle w:val="EW"/>
        <w:rPr>
          <w:rFonts w:eastAsia="等线"/>
        </w:rPr>
      </w:pPr>
      <w:r w:rsidRPr="00412A46">
        <w:rPr>
          <w:rFonts w:eastAsia="等线"/>
        </w:rPr>
        <w:t>SNPN</w:t>
      </w:r>
      <w:r w:rsidRPr="00412A46">
        <w:rPr>
          <w:rFonts w:eastAsia="等线"/>
        </w:rPr>
        <w:tab/>
      </w:r>
      <w:r w:rsidRPr="00412A46">
        <w:rPr>
          <w:rFonts w:eastAsia="等线"/>
        </w:rPr>
        <w:tab/>
        <w:t>Stand-alone NPN</w:t>
      </w:r>
    </w:p>
    <w:p w:rsidR="00080512" w:rsidRPr="004D3578" w:rsidRDefault="00080512">
      <w:pPr>
        <w:pStyle w:val="EW"/>
      </w:pPr>
    </w:p>
    <w:p w:rsidR="00CA46D0" w:rsidRPr="00777E0D" w:rsidRDefault="00CA46D0" w:rsidP="00777E0D">
      <w:pPr>
        <w:pStyle w:val="1"/>
      </w:pPr>
      <w:bookmarkStart w:id="30" w:name="clause4"/>
      <w:bookmarkStart w:id="31" w:name="_Toc54258852"/>
      <w:bookmarkEnd w:id="30"/>
      <w:r w:rsidRPr="00777E0D">
        <w:t xml:space="preserve">4 </w:t>
      </w:r>
      <w:r w:rsidRPr="00777E0D">
        <w:tab/>
        <w:t>Concepts and overview</w:t>
      </w:r>
      <w:bookmarkEnd w:id="31"/>
    </w:p>
    <w:p w:rsidR="00CA46D0" w:rsidRDefault="00CA46D0" w:rsidP="00CA46D0">
      <w:pPr>
        <w:pStyle w:val="2"/>
        <w:rPr>
          <w:lang w:eastAsia="zh-CN"/>
        </w:rPr>
      </w:pPr>
      <w:bookmarkStart w:id="32" w:name="_Toc54258853"/>
      <w:r>
        <w:rPr>
          <w:lang w:eastAsia="zh-CN"/>
        </w:rPr>
        <w:t>4</w:t>
      </w:r>
      <w:r w:rsidRPr="00DE608A">
        <w:rPr>
          <w:lang w:eastAsia="zh-CN"/>
        </w:rPr>
        <w:t>.</w:t>
      </w:r>
      <w:r>
        <w:rPr>
          <w:lang w:eastAsia="zh-CN"/>
        </w:rPr>
        <w:t>1</w:t>
      </w:r>
      <w:r w:rsidRPr="00DE608A">
        <w:rPr>
          <w:lang w:eastAsia="zh-CN"/>
        </w:rPr>
        <w:tab/>
      </w:r>
      <w:r>
        <w:rPr>
          <w:lang w:eastAsia="zh-CN"/>
        </w:rPr>
        <w:t>General</w:t>
      </w:r>
      <w:bookmarkEnd w:id="32"/>
    </w:p>
    <w:p w:rsidR="0055668B" w:rsidRPr="009F5242" w:rsidRDefault="0055668B" w:rsidP="0055668B">
      <w:pPr>
        <w:rPr>
          <w:lang w:eastAsia="ko-KR"/>
        </w:rPr>
      </w:pPr>
      <w:r w:rsidRPr="009F5242">
        <w:t>A Non-Public Network (NPN) is a 5GS deployed for non-public use, see TS 23.501 [</w:t>
      </w:r>
      <w:r w:rsidR="000828BC">
        <w:t>3</w:t>
      </w:r>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p>
    <w:p w:rsidR="0055668B" w:rsidRPr="009F5242" w:rsidRDefault="0055668B" w:rsidP="0055668B">
      <w:r>
        <w:t>A</w:t>
      </w:r>
      <w:r w:rsidRPr="009F5242">
        <w:t>n NPN may be deployed as:</w:t>
      </w:r>
    </w:p>
    <w:p w:rsidR="0055668B" w:rsidRPr="009F5242" w:rsidRDefault="0055668B" w:rsidP="0055668B">
      <w:pPr>
        <w:pStyle w:val="B1"/>
      </w:pPr>
      <w:r w:rsidRPr="009F5242">
        <w:t>-</w:t>
      </w:r>
      <w:r w:rsidRPr="009F5242">
        <w:tab/>
        <w:t>a Stand-alone Non-Public Network (SNPN), i.e. operated by an NPN operator and not relying on network functions provided by a PLMN; or</w:t>
      </w:r>
    </w:p>
    <w:p w:rsidR="0055668B" w:rsidRDefault="0055668B" w:rsidP="0055668B">
      <w:pPr>
        <w:pStyle w:val="B1"/>
      </w:pPr>
      <w:r w:rsidRPr="009F5242">
        <w:t>-</w:t>
      </w:r>
      <w:r w:rsidRPr="009F5242">
        <w:tab/>
        <w:t>a Public network integrated NPN</w:t>
      </w:r>
      <w:r w:rsidRPr="000B2935">
        <w:t xml:space="preserve"> (PNI-NPN)</w:t>
      </w:r>
      <w:r w:rsidRPr="009F5242">
        <w:t>, i.e. a non-public network deployed with the support of a PLMN.</w:t>
      </w:r>
    </w:p>
    <w:p w:rsidR="00CA46D0" w:rsidRPr="00B61545" w:rsidRDefault="00CA46D0" w:rsidP="00CA46D0">
      <w:pPr>
        <w:rPr>
          <w:lang w:eastAsia="zh-CN"/>
        </w:rPr>
      </w:pPr>
    </w:p>
    <w:p w:rsidR="00CA46D0" w:rsidRDefault="00CA46D0" w:rsidP="00CA46D0">
      <w:pPr>
        <w:pStyle w:val="2"/>
        <w:rPr>
          <w:lang w:eastAsia="zh-CN"/>
        </w:rPr>
      </w:pPr>
      <w:bookmarkStart w:id="33" w:name="_Toc54258854"/>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33"/>
    </w:p>
    <w:p w:rsidR="00D505E7" w:rsidRPr="00D505E7" w:rsidRDefault="00D505E7" w:rsidP="00D505E7">
      <w:pPr>
        <w:jc w:val="both"/>
        <w:rPr>
          <w:rFonts w:eastAsia="等线"/>
          <w:lang w:eastAsia="zh-CN"/>
        </w:rPr>
      </w:pPr>
      <w:r w:rsidRPr="00D505E7">
        <w:rPr>
          <w:rFonts w:eastAsia="等线"/>
          <w:lang w:eastAsia="zh-CN"/>
        </w:rPr>
        <w:t xml:space="preserve">In the context of NPNs, responsibilities regarding operations have to be clearly defined and assigned to roles. </w:t>
      </w:r>
    </w:p>
    <w:p w:rsidR="00D505E7" w:rsidRPr="00D505E7" w:rsidRDefault="00D505E7" w:rsidP="00D505E7">
      <w:pPr>
        <w:jc w:val="both"/>
        <w:rPr>
          <w:rFonts w:eastAsia="等线"/>
        </w:rPr>
      </w:pPr>
      <w:r w:rsidRPr="00D505E7">
        <w:rPr>
          <w:rFonts w:eastAsia="等线"/>
          <w:lang w:eastAsia="zh-CN"/>
        </w:rPr>
        <w:t xml:space="preserve">In clause 4.8 of TS </w:t>
      </w:r>
      <w:r w:rsidRPr="00D505E7">
        <w:rPr>
          <w:rFonts w:eastAsia="等线"/>
        </w:rPr>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rsidR="00D505E7" w:rsidRPr="00D505E7" w:rsidRDefault="00D505E7" w:rsidP="00D505E7">
      <w:pPr>
        <w:jc w:val="both"/>
        <w:rPr>
          <w:rFonts w:eastAsia="等线"/>
        </w:rPr>
      </w:pPr>
      <w:r w:rsidRPr="00D505E7">
        <w:rPr>
          <w:rFonts w:eastAsia="等线"/>
        </w:rPr>
        <w:t>According to the above rationale, the roles related to NPN management include:</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rsidR="00D505E7" w:rsidRPr="00D505E7" w:rsidRDefault="00D505E7" w:rsidP="00D505E7">
      <w:pPr>
        <w:ind w:left="568" w:firstLine="284"/>
        <w:jc w:val="both"/>
        <w:rPr>
          <w:rFonts w:eastAsia="等线"/>
        </w:rPr>
      </w:pPr>
      <w:r w:rsidRPr="00D505E7">
        <w:rPr>
          <w:rFonts w:eastAsia="等线"/>
        </w:rPr>
        <w:t>Editor’s NOTE: The exact role name is still FFS</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rsidR="00D505E7" w:rsidRPr="00D505E7" w:rsidRDefault="00D505E7" w:rsidP="00D505E7">
      <w:pPr>
        <w:pStyle w:val="a9"/>
        <w:ind w:firstLine="132"/>
        <w:jc w:val="both"/>
        <w:rPr>
          <w:rFonts w:eastAsia="等线"/>
        </w:rPr>
      </w:pPr>
      <w:r w:rsidRPr="00D505E7">
        <w:rPr>
          <w:rFonts w:eastAsia="等线"/>
        </w:rPr>
        <w:t>Editor’s NOTE: The exact role name is still FFS</w:t>
      </w:r>
    </w:p>
    <w:p w:rsidR="00D505E7" w:rsidRPr="00D505E7" w:rsidRDefault="00D505E7" w:rsidP="00D505E7">
      <w:pPr>
        <w:pStyle w:val="a9"/>
        <w:numPr>
          <w:ilvl w:val="0"/>
          <w:numId w:val="6"/>
        </w:numPr>
        <w:contextualSpacing w:val="0"/>
        <w:jc w:val="both"/>
        <w:rPr>
          <w:rFonts w:eastAsia="等线"/>
        </w:rPr>
      </w:pPr>
      <w:r w:rsidRPr="00D505E7">
        <w:rPr>
          <w:rFonts w:eastAsia="等线"/>
        </w:rPr>
        <w:lastRenderedPageBreak/>
        <w:t xml:space="preserve">NPN Operator: an Network Operator (NOP) whose management scope is limited to 5G networks for non-public use, i.e. NPNs. An NPN operator is the realization of the NOP role (see definition in TS 28.530 [2], clause 4.8) in NPN environments. </w:t>
      </w:r>
    </w:p>
    <w:p w:rsidR="00D505E7" w:rsidRPr="00D505E7" w:rsidRDefault="00D505E7" w:rsidP="00D505E7">
      <w:pPr>
        <w:pStyle w:val="a9"/>
        <w:numPr>
          <w:ilvl w:val="0"/>
          <w:numId w:val="6"/>
        </w:numPr>
        <w:contextualSpacing w:val="0"/>
        <w:jc w:val="both"/>
        <w:rPr>
          <w:rFonts w:eastAsia="等线"/>
        </w:rPr>
      </w:pPr>
      <w:r w:rsidRPr="00D505E7">
        <w:rPr>
          <w:rFonts w:eastAsia="等线"/>
        </w:rPr>
        <w:t>Network Equipment Provider (NEP), including VNF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Virtualization Infrastructure Service Provider (VISP):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Data Centre Service Provider (DSCP):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NFVI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Hardware Supplier: see definition in TS 28.530 [2], clause 4.8.</w:t>
      </w:r>
    </w:p>
    <w:p w:rsidR="00D505E7" w:rsidRPr="00D505E7" w:rsidRDefault="00D505E7" w:rsidP="00D505E7">
      <w:pPr>
        <w:jc w:val="both"/>
        <w:rPr>
          <w:rFonts w:eastAsia="等线"/>
        </w:rPr>
      </w:pPr>
      <w:r w:rsidRPr="00D505E7">
        <w:rPr>
          <w:rFonts w:eastAsia="等线"/>
        </w:rPr>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rsidR="00D505E7" w:rsidRPr="00D505E7" w:rsidRDefault="00D505E7" w:rsidP="00D505E7">
      <w:pPr>
        <w:jc w:val="both"/>
        <w:rPr>
          <w:rFonts w:eastAsia="等线"/>
        </w:rPr>
      </w:pPr>
      <w:r w:rsidRPr="00D505E7">
        <w:rPr>
          <w:rFonts w:eastAsia="等线"/>
        </w:rPr>
        <w:t xml:space="preserve">Depending on actual scenarios and the type of NPNs under consideration, i.e. SNPN or PNI-NPN, different relationships can be found between NPN management roles and potential stakeholders. These relationships will be </w:t>
      </w:r>
      <w:r w:rsidR="004244C4" w:rsidRPr="00D505E7">
        <w:rPr>
          <w:rFonts w:eastAsia="等线"/>
        </w:rPr>
        <w:t>analysed</w:t>
      </w:r>
      <w:r w:rsidRPr="00D505E7">
        <w:rPr>
          <w:rFonts w:eastAsia="等线"/>
        </w:rPr>
        <w:t xml:space="preserve"> together with the management aspects specific to each NPN category.</w:t>
      </w:r>
    </w:p>
    <w:p w:rsidR="00D505E7" w:rsidRPr="00D505E7" w:rsidRDefault="00D505E7" w:rsidP="00D505E7">
      <w:pPr>
        <w:jc w:val="both"/>
        <w:rPr>
          <w:rFonts w:eastAsia="等线"/>
        </w:rPr>
      </w:pP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34" w:name="_Toc54258855"/>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34"/>
    </w:p>
    <w:p w:rsidR="0049176E" w:rsidRDefault="0049176E" w:rsidP="0049176E">
      <w:pPr>
        <w:pStyle w:val="3"/>
        <w:rPr>
          <w:rFonts w:eastAsia="等线"/>
        </w:rPr>
      </w:pPr>
      <w:bookmarkStart w:id="35" w:name="_Toc54258856"/>
      <w:bookmarkStart w:id="36" w:name="_Toc42153303"/>
      <w:bookmarkStart w:id="37" w:name="_Toc42510508"/>
      <w:r w:rsidRPr="00CA46D0">
        <w:rPr>
          <w:rFonts w:eastAsia="等线"/>
        </w:rPr>
        <w:t>4.3.1</w:t>
      </w:r>
      <w:r w:rsidRPr="00CA46D0">
        <w:rPr>
          <w:rFonts w:eastAsia="等线"/>
        </w:rPr>
        <w:tab/>
      </w:r>
      <w:r>
        <w:rPr>
          <w:rFonts w:eastAsia="等线"/>
        </w:rPr>
        <w:t>Specific</w:t>
      </w:r>
      <w:r w:rsidRPr="00CA46D0">
        <w:rPr>
          <w:rFonts w:eastAsia="等线"/>
        </w:rPr>
        <w:t xml:space="preserve"> management aspects</w:t>
      </w:r>
      <w:bookmarkEnd w:id="35"/>
    </w:p>
    <w:p w:rsidR="0049176E" w:rsidRDefault="0049176E" w:rsidP="0049176E">
      <w:pPr>
        <w:rPr>
          <w:rFonts w:eastAsia="等线"/>
        </w:rPr>
      </w:pPr>
      <w:r>
        <w:rPr>
          <w:rFonts w:eastAsia="等线"/>
        </w:rPr>
        <w:t>Comparing with traditional management of PLMN, management of NPN has the following specific aspects:</w:t>
      </w:r>
    </w:p>
    <w:p w:rsidR="0049176E" w:rsidRDefault="0049176E" w:rsidP="0049176E">
      <w:pPr>
        <w:pStyle w:val="a9"/>
        <w:numPr>
          <w:ilvl w:val="0"/>
          <w:numId w:val="6"/>
        </w:numPr>
        <w:contextualSpacing w:val="0"/>
        <w:jc w:val="both"/>
        <w:rPr>
          <w:rFonts w:eastAsia="等线"/>
        </w:rPr>
      </w:pPr>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p>
    <w:p w:rsidR="0049176E" w:rsidRPr="0022202C" w:rsidRDefault="0049176E" w:rsidP="0049176E">
      <w:pPr>
        <w:pStyle w:val="a9"/>
        <w:numPr>
          <w:ilvl w:val="0"/>
          <w:numId w:val="6"/>
        </w:numPr>
        <w:contextualSpacing w:val="0"/>
        <w:jc w:val="both"/>
        <w:rPr>
          <w:rFonts w:eastAsia="等线"/>
        </w:rPr>
      </w:pPr>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w:t>
      </w:r>
    </w:p>
    <w:p w:rsidR="0049176E" w:rsidRPr="0022202C" w:rsidRDefault="0049176E" w:rsidP="0049176E">
      <w:pPr>
        <w:pStyle w:val="a9"/>
        <w:numPr>
          <w:ilvl w:val="0"/>
          <w:numId w:val="6"/>
        </w:numPr>
        <w:contextualSpacing w:val="0"/>
        <w:jc w:val="both"/>
        <w:rPr>
          <w:rFonts w:eastAsia="等线"/>
        </w:rPr>
      </w:pPr>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p>
    <w:p w:rsidR="00CA46D0" w:rsidRPr="00CA46D0" w:rsidRDefault="00CA46D0" w:rsidP="00CA46D0">
      <w:pPr>
        <w:pStyle w:val="3"/>
        <w:rPr>
          <w:rFonts w:eastAsia="等线"/>
        </w:rPr>
      </w:pPr>
      <w:bookmarkStart w:id="38" w:name="_Toc54258857"/>
      <w:r w:rsidRPr="00CA46D0">
        <w:rPr>
          <w:rFonts w:eastAsia="等线"/>
        </w:rPr>
        <w:t>4.3.</w:t>
      </w:r>
      <w:r w:rsidR="0049176E">
        <w:rPr>
          <w:rFonts w:eastAsia="等线"/>
        </w:rPr>
        <w:t>2</w:t>
      </w:r>
      <w:r w:rsidRPr="00CA46D0">
        <w:rPr>
          <w:rFonts w:eastAsia="等线"/>
        </w:rPr>
        <w:tab/>
      </w:r>
      <w:bookmarkEnd w:id="36"/>
      <w:bookmarkEnd w:id="37"/>
      <w:r w:rsidRPr="00CA46D0">
        <w:rPr>
          <w:rFonts w:eastAsia="等线"/>
        </w:rPr>
        <w:t>UE related management aspects</w:t>
      </w:r>
      <w:bookmarkEnd w:id="38"/>
    </w:p>
    <w:p w:rsidR="00CA46D0" w:rsidRPr="00CA46D0" w:rsidRDefault="00CA46D0" w:rsidP="00CA46D0">
      <w:pPr>
        <w:pStyle w:val="3"/>
        <w:rPr>
          <w:rFonts w:eastAsia="等线"/>
        </w:rPr>
      </w:pPr>
      <w:bookmarkStart w:id="39" w:name="_Toc54258858"/>
      <w:r w:rsidRPr="00CA46D0">
        <w:rPr>
          <w:rFonts w:eastAsia="等线"/>
        </w:rPr>
        <w:t>4.3.</w:t>
      </w:r>
      <w:r w:rsidR="0049176E">
        <w:rPr>
          <w:rFonts w:eastAsia="等线"/>
        </w:rPr>
        <w:t>3</w:t>
      </w:r>
      <w:r w:rsidRPr="00CA46D0">
        <w:rPr>
          <w:rFonts w:eastAsia="等线"/>
        </w:rPr>
        <w:tab/>
        <w:t>NG-RAN related management aspects</w:t>
      </w:r>
      <w:bookmarkEnd w:id="39"/>
    </w:p>
    <w:p w:rsidR="00CA46D0" w:rsidRPr="00CA46D0" w:rsidRDefault="00CA46D0" w:rsidP="00CA46D0">
      <w:pPr>
        <w:pStyle w:val="3"/>
        <w:rPr>
          <w:rFonts w:eastAsia="等线"/>
        </w:rPr>
      </w:pPr>
      <w:bookmarkStart w:id="40" w:name="_Toc54258859"/>
      <w:r w:rsidRPr="00CA46D0">
        <w:rPr>
          <w:rFonts w:eastAsia="等线"/>
        </w:rPr>
        <w:t>4.3.</w:t>
      </w:r>
      <w:r w:rsidR="0049176E">
        <w:rPr>
          <w:rFonts w:eastAsia="等线"/>
        </w:rPr>
        <w:t>4</w:t>
      </w:r>
      <w:r w:rsidRPr="00CA46D0">
        <w:rPr>
          <w:rFonts w:eastAsia="等线"/>
        </w:rPr>
        <w:tab/>
        <w:t>5GC related management aspects</w:t>
      </w:r>
      <w:bookmarkEnd w:id="40"/>
    </w:p>
    <w:p w:rsidR="00CA46D0" w:rsidRPr="00B61545" w:rsidRDefault="00CA46D0" w:rsidP="00CA46D0"/>
    <w:p w:rsidR="00CA46D0" w:rsidRDefault="00CA46D0" w:rsidP="00CA46D0">
      <w:pPr>
        <w:pStyle w:val="2"/>
        <w:rPr>
          <w:lang w:eastAsia="zh-CN"/>
        </w:rPr>
      </w:pPr>
      <w:bookmarkStart w:id="41" w:name="_Toc54258860"/>
      <w:r>
        <w:rPr>
          <w:lang w:eastAsia="zh-CN"/>
        </w:rPr>
        <w:t>4</w:t>
      </w:r>
      <w:r w:rsidRPr="00DE608A">
        <w:rPr>
          <w:lang w:eastAsia="zh-CN"/>
        </w:rPr>
        <w:t>.</w:t>
      </w:r>
      <w:r>
        <w:rPr>
          <w:lang w:eastAsia="zh-CN"/>
        </w:rPr>
        <w:t>4</w:t>
      </w:r>
      <w:r w:rsidRPr="00DE608A">
        <w:rPr>
          <w:lang w:eastAsia="zh-CN"/>
        </w:rPr>
        <w:tab/>
      </w:r>
      <w:r>
        <w:rPr>
          <w:lang w:eastAsia="zh-CN"/>
        </w:rPr>
        <w:t>Management of SNPNs</w:t>
      </w:r>
      <w:bookmarkEnd w:id="41"/>
    </w:p>
    <w:p w:rsidR="00786F19" w:rsidRDefault="00786F19" w:rsidP="00786F19">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rsidR="00786F19" w:rsidRPr="009F5242" w:rsidRDefault="00786F19" w:rsidP="00786F19">
      <w:pPr>
        <w:rPr>
          <w:rFonts w:eastAsia="微软雅黑"/>
        </w:rPr>
      </w:pPr>
      <w:r w:rsidRPr="00307774">
        <w:rPr>
          <w:lang w:eastAsia="ko-KR"/>
        </w:rPr>
        <w:lastRenderedPageBreak/>
        <w:t>To manage a SNPN</w:t>
      </w:r>
      <w:r w:rsidRPr="00A430E7">
        <w:t xml:space="preserve"> </w:t>
      </w:r>
      <w:r>
        <w:t xml:space="preserve">which </w:t>
      </w:r>
      <w:r>
        <w:rPr>
          <w:lang w:eastAsia="ko-KR"/>
        </w:rPr>
        <w:t xml:space="preserve">is a 5GS (i.e. NG-RAN and </w:t>
      </w:r>
      <w:r w:rsidRPr="00A430E7">
        <w:rPr>
          <w:lang w:eastAsia="ko-KR"/>
        </w:rPr>
        <w:t xml:space="preserve">5GC) that can be optionally complemented with other access networks based on non-3GPP technologies (i.e. IEEE </w:t>
      </w:r>
      <w:r w:rsidR="004244C4" w:rsidRPr="00A430E7">
        <w:rPr>
          <w:lang w:eastAsia="ko-KR"/>
        </w:rPr>
        <w:t>Wi-Fi</w:t>
      </w:r>
      <w:r w:rsidRPr="00A430E7">
        <w:rPr>
          <w:lang w:eastAsia="ko-KR"/>
        </w:rPr>
        <w:t>)</w:t>
      </w:r>
      <w:r w:rsidRPr="00307774">
        <w:rPr>
          <w:lang w:eastAsia="ko-KR"/>
        </w:rPr>
        <w:t xml:space="preserve">, the standalone SNPN management system needs a dedicated NPN identifier. </w:t>
      </w:r>
      <w:r w:rsidRPr="009F5242">
        <w:rPr>
          <w:rFonts w:eastAsia="微软雅黑"/>
        </w:rPr>
        <w:t>The combination of a PLMN ID and Network identifier (NID) is used to identify an SNPN. The NID support</w:t>
      </w:r>
      <w:r>
        <w:rPr>
          <w:rFonts w:eastAsia="微软雅黑"/>
        </w:rPr>
        <w:t>s</w:t>
      </w:r>
      <w:r w:rsidRPr="009F5242">
        <w:rPr>
          <w:rFonts w:eastAsia="微软雅黑"/>
        </w:rPr>
        <w:t xml:space="preserve"> two assignment models, see clause 5.30.2 of TS 23.501 [</w:t>
      </w:r>
      <w:r>
        <w:rPr>
          <w:rFonts w:eastAsia="微软雅黑"/>
        </w:rPr>
        <w:t>3</w:t>
      </w:r>
      <w:r w:rsidRPr="009F5242">
        <w:rPr>
          <w:rFonts w:eastAsia="微软雅黑"/>
        </w:rPr>
        <w:t>]:</w:t>
      </w:r>
    </w:p>
    <w:p w:rsidR="00786F19" w:rsidRPr="009F5242" w:rsidRDefault="00786F19" w:rsidP="00786F19">
      <w:pPr>
        <w:ind w:left="568" w:hanging="284"/>
        <w:rPr>
          <w:rFonts w:eastAsia="微软雅黑"/>
        </w:rPr>
      </w:pPr>
      <w:r w:rsidRPr="009F5242">
        <w:rPr>
          <w:rFonts w:eastAsia="微软雅黑"/>
        </w:rPr>
        <w:t>-</w:t>
      </w:r>
      <w:r w:rsidRPr="009F5242">
        <w:rPr>
          <w:rFonts w:eastAsia="微软雅黑"/>
        </w:rPr>
        <w:tab/>
        <w:t>Locally managed NIDs are assumed to be self-managed by SNPNs (i.e. chosen individually by SNPNs) at deployment time (and may therefore not be unique) but use a different numbering space than the universally managed NIDs as defined in TS 23.003 [</w:t>
      </w:r>
      <w:r>
        <w:rPr>
          <w:rFonts w:eastAsia="微软雅黑"/>
        </w:rPr>
        <w:t>6</w:t>
      </w:r>
      <w:r w:rsidRPr="009F5242">
        <w:rPr>
          <w:rFonts w:eastAsia="微软雅黑"/>
        </w:rPr>
        <w:t>].</w:t>
      </w:r>
    </w:p>
    <w:p w:rsidR="00786F19" w:rsidRPr="009F5242" w:rsidRDefault="00786F19" w:rsidP="00786F19">
      <w:pPr>
        <w:ind w:left="568" w:hanging="284"/>
        <w:rPr>
          <w:rFonts w:eastAsia="微软雅黑"/>
        </w:rPr>
      </w:pPr>
      <w:r w:rsidRPr="009F5242">
        <w:rPr>
          <w:rFonts w:eastAsia="微软雅黑"/>
        </w:rPr>
        <w:t>-</w:t>
      </w:r>
      <w:r w:rsidRPr="009F5242">
        <w:rPr>
          <w:rFonts w:eastAsia="微软雅黑"/>
        </w:rPr>
        <w:tab/>
        <w:t>Universally managed NIDs are assumed to be globally unique.</w:t>
      </w:r>
    </w:p>
    <w:p w:rsidR="00786F19" w:rsidRPr="00307774" w:rsidRDefault="00786F19" w:rsidP="00786F19">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 xml:space="preserve">NPN </w:t>
      </w:r>
      <w:r>
        <w:t>CSC</w:t>
      </w:r>
      <w:r w:rsidRPr="00872554">
        <w:t xml:space="preserve"> (e.g.</w:t>
      </w:r>
      <w:r>
        <w:t xml:space="preserve"> </w:t>
      </w:r>
      <w:r w:rsidRPr="00CC7F84">
        <w:rPr>
          <w:lang w:eastAsia="ko-KR"/>
        </w:rPr>
        <w:t>a private company</w:t>
      </w:r>
      <w:r>
        <w:rPr>
          <w:lang w:eastAsia="ko-KR"/>
        </w:rPr>
        <w:t>)</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rsidR="00786F19" w:rsidRDefault="00786F19" w:rsidP="00786F19">
      <w:r w:rsidRPr="00872554">
        <w:t>An SNPN, which includes 3GPP segment</w:t>
      </w:r>
      <w:r>
        <w:t>s</w:t>
      </w:r>
      <w:r w:rsidRPr="00872554">
        <w:t xml:space="preserve"> only, </w:t>
      </w:r>
      <w:r>
        <w:t xml:space="preserve">may </w:t>
      </w:r>
      <w:r w:rsidRPr="00872554">
        <w:t>be created for use of a</w:t>
      </w:r>
      <w:r>
        <w:t>n</w:t>
      </w:r>
      <w:r w:rsidRPr="00872554">
        <w:t xml:space="preserve"> NPN </w:t>
      </w:r>
      <w:r>
        <w:t>CSC</w:t>
      </w:r>
      <w:r w:rsidRPr="00872554">
        <w:t xml:space="preserve"> (e.g. a private company).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 xml:space="preserve">The NPN operator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42" w:name="_Toc54258861"/>
      <w:r>
        <w:rPr>
          <w:lang w:eastAsia="zh-CN"/>
        </w:rPr>
        <w:t>4</w:t>
      </w:r>
      <w:r w:rsidRPr="00DE608A">
        <w:rPr>
          <w:lang w:eastAsia="zh-CN"/>
        </w:rPr>
        <w:t>.</w:t>
      </w:r>
      <w:r>
        <w:rPr>
          <w:lang w:eastAsia="zh-CN"/>
        </w:rPr>
        <w:t>5</w:t>
      </w:r>
      <w:r w:rsidRPr="00DE608A">
        <w:rPr>
          <w:lang w:eastAsia="zh-CN"/>
        </w:rPr>
        <w:tab/>
      </w:r>
      <w:r>
        <w:rPr>
          <w:lang w:eastAsia="zh-CN"/>
        </w:rPr>
        <w:t>Management of PNI-NPNs</w:t>
      </w:r>
      <w:bookmarkEnd w:id="42"/>
    </w:p>
    <w:p w:rsidR="00CA46D0" w:rsidRDefault="00CA46D0" w:rsidP="00CA46D0">
      <w:pPr>
        <w:jc w:val="both"/>
        <w:rPr>
          <w:rFonts w:eastAsia="等线"/>
          <w:lang w:eastAsia="zh-CN"/>
        </w:rPr>
      </w:pPr>
    </w:p>
    <w:p w:rsidR="00CA46D0" w:rsidRPr="008577C3" w:rsidRDefault="00CA46D0" w:rsidP="00CA46D0">
      <w:pPr>
        <w:pStyle w:val="1"/>
      </w:pPr>
      <w:bookmarkStart w:id="43" w:name="_Toc34300928"/>
      <w:bookmarkStart w:id="44" w:name="_Toc54258862"/>
      <w:r w:rsidRPr="008577C3">
        <w:t>5</w:t>
      </w:r>
      <w:r w:rsidRPr="008577C3">
        <w:tab/>
        <w:t>Specification level requirements</w:t>
      </w:r>
      <w:bookmarkEnd w:id="43"/>
      <w:bookmarkEnd w:id="44"/>
    </w:p>
    <w:p w:rsidR="00CA46D0" w:rsidRPr="008577C3" w:rsidRDefault="00CA46D0" w:rsidP="00CA46D0">
      <w:pPr>
        <w:pStyle w:val="2"/>
      </w:pPr>
      <w:bookmarkStart w:id="45" w:name="_Toc34300929"/>
      <w:bookmarkStart w:id="46" w:name="_Toc54258863"/>
      <w:r w:rsidRPr="008577C3">
        <w:t>5.1</w:t>
      </w:r>
      <w:r w:rsidRPr="008577C3">
        <w:tab/>
        <w:t>Use cases</w:t>
      </w:r>
      <w:bookmarkEnd w:id="45"/>
      <w:bookmarkEnd w:id="46"/>
    </w:p>
    <w:p w:rsidR="002A3649" w:rsidRPr="008577C3" w:rsidRDefault="002A3649" w:rsidP="002A3649">
      <w:pPr>
        <w:pStyle w:val="3"/>
      </w:pPr>
      <w:bookmarkStart w:id="47" w:name="_Toc54258864"/>
      <w:bookmarkStart w:id="48" w:name="_Toc34300930"/>
      <w:r w:rsidRPr="008577C3">
        <w:t>5.1</w:t>
      </w:r>
      <w:r>
        <w:t>.1</w:t>
      </w:r>
      <w:r w:rsidRPr="008577C3">
        <w:tab/>
        <w:t>Use cases</w:t>
      </w:r>
      <w:r>
        <w:t xml:space="preserve"> related to SNPN management</w:t>
      </w:r>
      <w:bookmarkEnd w:id="47"/>
    </w:p>
    <w:p w:rsidR="002A3649" w:rsidRPr="002A3649" w:rsidRDefault="002A3649" w:rsidP="002A3649">
      <w:pPr>
        <w:pStyle w:val="4"/>
        <w:overflowPunct w:val="0"/>
        <w:autoSpaceDE w:val="0"/>
        <w:autoSpaceDN w:val="0"/>
        <w:adjustRightInd w:val="0"/>
        <w:textAlignment w:val="baseline"/>
        <w:rPr>
          <w:rFonts w:eastAsia="宋体"/>
          <w:color w:val="000000"/>
        </w:rPr>
      </w:pPr>
      <w:bookmarkStart w:id="49" w:name="_Toc54258865"/>
      <w:r w:rsidRPr="002A3649">
        <w:rPr>
          <w:rFonts w:eastAsia="宋体"/>
          <w:color w:val="000000"/>
        </w:rPr>
        <w:t>5.1.1.1</w:t>
      </w:r>
      <w:r w:rsidRPr="002A3649">
        <w:rPr>
          <w:rFonts w:eastAsia="宋体"/>
          <w:color w:val="000000"/>
        </w:rPr>
        <w:tab/>
        <w:t>Create a SNPN</w:t>
      </w:r>
      <w:bookmarkEnd w:id="49"/>
    </w:p>
    <w:p w:rsidR="002A3649" w:rsidRPr="002A3649" w:rsidRDefault="002A3649" w:rsidP="002A3649">
      <w:pPr>
        <w:jc w:val="both"/>
        <w:rPr>
          <w:rFonts w:eastAsia="等线"/>
        </w:rPr>
      </w:pPr>
      <w:r w:rsidRPr="002A3649">
        <w:rPr>
          <w:rFonts w:eastAsia="等线"/>
        </w:rPr>
        <w:t>This use case describes a scenario where a mobile network operator (playing the role of NPN-SP) decides to provision an NPN for use by an enterprise (playing the role of NPN-SC) in the form of SNPN. This SNPN consists of network resources decoupled from PLMN resources, including:</w:t>
      </w:r>
    </w:p>
    <w:p w:rsidR="002A3649" w:rsidRPr="002A3649" w:rsidRDefault="002A3649" w:rsidP="002A3649">
      <w:pPr>
        <w:pStyle w:val="a9"/>
        <w:numPr>
          <w:ilvl w:val="0"/>
          <w:numId w:val="11"/>
        </w:numPr>
        <w:jc w:val="both"/>
        <w:rPr>
          <w:rFonts w:eastAsia="等线"/>
        </w:rPr>
      </w:pPr>
      <w:r w:rsidRPr="002A3649">
        <w:rPr>
          <w:rFonts w:eastAsia="等线"/>
        </w:rPr>
        <w:t>RAN NE(s)</w:t>
      </w:r>
    </w:p>
    <w:p w:rsidR="002A3649" w:rsidRPr="00666C0F" w:rsidRDefault="002A3649" w:rsidP="002A3649">
      <w:pPr>
        <w:pStyle w:val="a9"/>
        <w:numPr>
          <w:ilvl w:val="0"/>
          <w:numId w:val="11"/>
        </w:numPr>
      </w:pPr>
      <w:r w:rsidRPr="00CF7A8D">
        <w:t xml:space="preserve">5GC network functions </w:t>
      </w:r>
    </w:p>
    <w:p w:rsidR="002A3649" w:rsidRPr="00CF7A8D" w:rsidRDefault="002A3649" w:rsidP="002A3649">
      <w:pPr>
        <w:pStyle w:val="a9"/>
        <w:numPr>
          <w:ilvl w:val="0"/>
          <w:numId w:val="11"/>
        </w:numPr>
        <w:jc w:val="both"/>
        <w:rPr>
          <w:i/>
          <w:iCs/>
        </w:rPr>
      </w:pPr>
      <w:r w:rsidRPr="002A3649">
        <w:rPr>
          <w:rFonts w:eastAsia="等线"/>
        </w:rPr>
        <w:t xml:space="preserve">Transport network. </w:t>
      </w:r>
    </w:p>
    <w:p w:rsidR="002A3649" w:rsidRPr="002A3649" w:rsidRDefault="002A3649" w:rsidP="002A3649">
      <w:pPr>
        <w:pStyle w:val="EditorsNote"/>
        <w:overflowPunct w:val="0"/>
        <w:autoSpaceDE w:val="0"/>
        <w:autoSpaceDN w:val="0"/>
        <w:adjustRightInd w:val="0"/>
        <w:textAlignment w:val="baseline"/>
        <w:rPr>
          <w:lang w:val="x-none" w:eastAsia="zh-CN"/>
        </w:rPr>
      </w:pPr>
      <w:r w:rsidRPr="002A3649">
        <w:rPr>
          <w:lang w:val="x-none" w:eastAsia="zh-CN"/>
        </w:rPr>
        <w:t>Editor</w:t>
      </w:r>
      <w:r>
        <w:rPr>
          <w:lang w:val="en-US" w:eastAsia="zh-CN"/>
        </w:rPr>
        <w:t>'s NOTE</w:t>
      </w:r>
      <w:r w:rsidRPr="002A3649">
        <w:rPr>
          <w:lang w:val="x-none" w:eastAsia="zh-CN"/>
        </w:rPr>
        <w:t xml:space="preserve">: </w:t>
      </w:r>
      <w:r>
        <w:rPr>
          <w:lang w:val="en-US" w:eastAsia="zh-CN"/>
        </w:rPr>
        <w:t>"</w:t>
      </w:r>
      <w:r w:rsidRPr="002A3649">
        <w:rPr>
          <w:lang w:val="x-none" w:eastAsia="zh-CN"/>
        </w:rPr>
        <w:t>To decide if touchpoints between 3GPP subnetworks and non-3GPP (e.g. IEEE TSN, IEEE 802.11 WiFi) sub-networks is within SA5 scope for NPNs is FFS</w:t>
      </w:r>
      <w:r>
        <w:rPr>
          <w:lang w:val="en-US" w:eastAsia="zh-CN"/>
        </w:rPr>
        <w:t>"</w:t>
      </w:r>
      <w:r w:rsidRPr="002A3649">
        <w:rPr>
          <w:lang w:val="x-none" w:eastAsia="zh-CN"/>
        </w:rPr>
        <w:t>.</w:t>
      </w:r>
    </w:p>
    <w:p w:rsidR="002A3649" w:rsidRPr="002A3649" w:rsidRDefault="002A3649" w:rsidP="002A3649">
      <w:pPr>
        <w:jc w:val="both"/>
        <w:rPr>
          <w:rFonts w:eastAsia="等线"/>
        </w:rPr>
      </w:pPr>
      <w:r w:rsidRPr="002A3649">
        <w:rPr>
          <w:rFonts w:eastAsia="等线"/>
        </w:rPr>
        <w:t>In this scenario, the NPN-SC sends to the NPN-SP a request for the provision of an NPN. This request contains the NPN related SLS requirements. To fulfil the SLS of requested NPN, the NPN-SP decides to create a new SNPN.</w:t>
      </w:r>
    </w:p>
    <w:p w:rsidR="002A3649" w:rsidRPr="002A3649" w:rsidRDefault="002A3649" w:rsidP="002A3649">
      <w:pPr>
        <w:jc w:val="both"/>
        <w:rPr>
          <w:rFonts w:eastAsia="等线"/>
        </w:rPr>
      </w:pPr>
      <w:r w:rsidRPr="002A3649">
        <w:rPr>
          <w:rFonts w:eastAsia="等线"/>
        </w:rPr>
        <w:t>The NPN-SP maps SLS of requested NPN into 3GPP 5G system related requirements. These requirements allow the NPN operator to decide on the constituent network resources and the topology of the 3GPP 5G network to be created for the SNPN, as follows:</w:t>
      </w:r>
    </w:p>
    <w:p w:rsidR="002A3649" w:rsidRDefault="002A3649" w:rsidP="002A3649">
      <w:pPr>
        <w:pStyle w:val="a9"/>
        <w:numPr>
          <w:ilvl w:val="0"/>
          <w:numId w:val="11"/>
        </w:numPr>
        <w:jc w:val="both"/>
      </w:pPr>
      <w:r w:rsidRPr="00666C0F">
        <w:t xml:space="preserve">For the </w:t>
      </w:r>
      <w:r>
        <w:t>AN and CN related parts, the NPN operator takes all the actions needed to set up and configure required network resources, including RAN NE(s) and 5GC network functions. For more details, refer to TS 28.531 [</w:t>
      </w:r>
      <w:r w:rsidR="00974BE7">
        <w:t>8</w:t>
      </w:r>
      <w:r>
        <w:t>], clauses 5.1.17 "Creation of 3GPP NF" and 5.1.18 "Configuration of a 3GPP NF instance". Some of these actions can require setting up a new 3GPP sub-network. For more details, refer to TS 28.531 [</w:t>
      </w:r>
      <w:r w:rsidR="00974BE7">
        <w:t>8</w:t>
      </w:r>
      <w:r>
        <w:t>], clause 5.1.19 "Creation of a 3GPP sub-network".</w:t>
      </w:r>
    </w:p>
    <w:p w:rsidR="002A3649" w:rsidRDefault="002A3649" w:rsidP="002A3649">
      <w:pPr>
        <w:pStyle w:val="a9"/>
        <w:numPr>
          <w:ilvl w:val="0"/>
          <w:numId w:val="11"/>
        </w:numPr>
        <w:jc w:val="both"/>
      </w:pPr>
      <w:r>
        <w:lastRenderedPageBreak/>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rsidR="002A3649" w:rsidRPr="002A3649" w:rsidRDefault="002A3649" w:rsidP="002A3649">
      <w:pPr>
        <w:jc w:val="both"/>
        <w:rPr>
          <w:rFonts w:eastAsia="等线"/>
          <w:color w:val="000000"/>
          <w:lang w:eastAsia="zh-CN" w:bidi="ar-KW"/>
        </w:rPr>
      </w:pPr>
      <w:r w:rsidRPr="002A3649">
        <w:rPr>
          <w:rFonts w:eastAsia="等线"/>
          <w:color w:val="000000"/>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rsidR="002A3649" w:rsidRPr="002A3649" w:rsidRDefault="002A3649" w:rsidP="002A3649">
      <w:pPr>
        <w:jc w:val="both"/>
        <w:rPr>
          <w:rFonts w:eastAsia="等线"/>
          <w:color w:val="000000"/>
          <w:lang w:eastAsia="zh-CN" w:bidi="ar-KW"/>
        </w:rPr>
      </w:pPr>
      <w:r w:rsidRPr="002A3649">
        <w:rPr>
          <w:rFonts w:eastAsia="等线"/>
          <w:color w:val="000000"/>
          <w:lang w:eastAsia="zh-CN" w:bidi="ar-KW"/>
        </w:rPr>
        <w:t>NOTE: To allow UEs to access public network services from the SNPN, the UEs also have to be registered in the PLMN UDM.</w:t>
      </w:r>
    </w:p>
    <w:p w:rsidR="002A3649" w:rsidRPr="002A3649" w:rsidRDefault="002A3649" w:rsidP="002A3649">
      <w:pPr>
        <w:jc w:val="both"/>
        <w:rPr>
          <w:rFonts w:eastAsia="等线"/>
          <w:color w:val="000000"/>
          <w:lang w:eastAsia="zh-CN" w:bidi="ar-KW"/>
        </w:rPr>
      </w:pPr>
      <w:r w:rsidRPr="002A3649">
        <w:rPr>
          <w:rFonts w:eastAsia="等线"/>
          <w:color w:val="000000"/>
          <w:lang w:eastAsia="zh-CN" w:bidi="ar-KW"/>
        </w:rPr>
        <w:t>NOTE: For the derivation of connectivity requirements between SNPN and the PLMN, the NPN-SP makes use of two sources of information: 1) the SLS of requested NPN, received from the NPN-SC; and 2) connectivity information of the created 3GPP 5G network, received from the NPN operator.</w:t>
      </w:r>
    </w:p>
    <w:p w:rsidR="002A3649" w:rsidRDefault="002A3649" w:rsidP="002A3649">
      <w:r>
        <w:t>In this use case, the NPN operator role is played by:</w:t>
      </w:r>
    </w:p>
    <w:p w:rsidR="002A3649" w:rsidRDefault="002A3649" w:rsidP="002A3649">
      <w:pPr>
        <w:pStyle w:val="a9"/>
        <w:numPr>
          <w:ilvl w:val="0"/>
          <w:numId w:val="9"/>
        </w:numPr>
      </w:pPr>
      <w:r>
        <w:t>The mobile network operator only. In such a case, the mobile network operator takes the entire responsibility of operating the SNPN and managing SNPN-PLMN connectivity, if required.</w:t>
      </w:r>
    </w:p>
    <w:p w:rsidR="002A3649" w:rsidRDefault="002A3649" w:rsidP="002A3649">
      <w:pPr>
        <w:pStyle w:val="a9"/>
        <w:numPr>
          <w:ilvl w:val="0"/>
          <w:numId w:val="9"/>
        </w:numPr>
      </w:pPr>
      <w:r>
        <w:t>The mobile network operator and the enterprise. For SNPN management, the mobile network operator can expose some management capabilities to the enterprise, according to business agreement between two parties. SNPN-PLMN connectivity, if required, is always managed by the mobile network operator.</w:t>
      </w:r>
    </w:p>
    <w:p w:rsidR="002A3649" w:rsidRPr="002A3649" w:rsidRDefault="002A3649" w:rsidP="002A3649">
      <w:pPr>
        <w:jc w:val="both"/>
        <w:rPr>
          <w:rFonts w:eastAsia="等线"/>
          <w:color w:val="000000"/>
          <w:lang w:eastAsia="zh-CN" w:bidi="ar-KW"/>
        </w:rPr>
      </w:pPr>
    </w:p>
    <w:p w:rsidR="00CA46D0" w:rsidRDefault="00CA46D0" w:rsidP="00CA46D0">
      <w:pPr>
        <w:pStyle w:val="3"/>
      </w:pPr>
      <w:bookmarkStart w:id="50" w:name="_Toc54258866"/>
      <w:r w:rsidRPr="008577C3">
        <w:t>5.1.</w:t>
      </w:r>
      <w:r w:rsidR="002A3649">
        <w:t>2</w:t>
      </w:r>
      <w:r w:rsidRPr="008577C3">
        <w:tab/>
      </w:r>
      <w:r w:rsidR="00C2310D">
        <w:t>PNI-</w:t>
      </w:r>
      <w:r w:rsidR="00C2310D" w:rsidRPr="007B17BB">
        <w:t xml:space="preserve">NPN provisioning by network slice </w:t>
      </w:r>
      <w:r w:rsidR="00C2310D">
        <w:t xml:space="preserve">(NSaaS) </w:t>
      </w:r>
      <w:r w:rsidR="00C2310D" w:rsidRPr="007B17BB">
        <w:t>of PLMN</w:t>
      </w:r>
      <w:bookmarkEnd w:id="48"/>
      <w:bookmarkEnd w:id="50"/>
    </w:p>
    <w:p w:rsidR="00C2310D" w:rsidRDefault="00C2310D" w:rsidP="00C2310D">
      <w:pPr>
        <w:pStyle w:val="B1"/>
        <w:ind w:left="0" w:firstLine="0"/>
      </w:pPr>
      <w:r w:rsidRPr="009F5242">
        <w:t xml:space="preserve">A </w:t>
      </w:r>
      <w:r>
        <w:t>mobile network operator</w:t>
      </w:r>
      <w:r w:rsidRPr="009F5242">
        <w:t xml:space="preserve"> </w:t>
      </w:r>
      <w:r>
        <w:t>(</w:t>
      </w:r>
      <w:r>
        <w:rPr>
          <w:noProof/>
        </w:rPr>
        <w:t>playing the role of NPN-SP</w:t>
      </w:r>
      <w:r>
        <w:t xml:space="preserve">) </w:t>
      </w:r>
      <w:r w:rsidRPr="009F5242">
        <w:t xml:space="preserve">decides to </w:t>
      </w:r>
      <w:r>
        <w:t>provision</w:t>
      </w:r>
      <w:r w:rsidRPr="009F5242">
        <w:t xml:space="preserve"> a </w:t>
      </w:r>
      <w:r>
        <w:t>PNI-</w:t>
      </w:r>
      <w:r w:rsidRPr="009F5242">
        <w:t xml:space="preserve">NPN </w:t>
      </w:r>
      <w:r w:rsidRPr="007C56B2">
        <w:t xml:space="preserve">for use </w:t>
      </w:r>
      <w:r>
        <w:t>by</w:t>
      </w:r>
      <w:r w:rsidRPr="007C56B2">
        <w:t xml:space="preserve"> a</w:t>
      </w:r>
      <w:r>
        <w:rPr>
          <w:rFonts w:hint="eastAsia"/>
          <w:lang w:eastAsia="zh-CN"/>
        </w:rPr>
        <w:t>n</w:t>
      </w:r>
      <w:r w:rsidRPr="007C56B2">
        <w:t xml:space="preserve"> </w:t>
      </w:r>
      <w:r w:rsidRPr="00B57621">
        <w:t>enterprise</w:t>
      </w:r>
      <w:r w:rsidRPr="007C56B2">
        <w:t xml:space="preserve"> </w:t>
      </w:r>
      <w:r>
        <w:t>(</w:t>
      </w:r>
      <w:r>
        <w:rPr>
          <w:noProof/>
        </w:rPr>
        <w:t>playing the role of NPN-SC</w:t>
      </w:r>
      <w:r>
        <w:t>) in the form of a network slice of a PLMN. This network slice may include PLMN network functions / network function services for non-public use. Depending on NPN-SC, the slice can span one or more network domains, e.g.</w:t>
      </w:r>
    </w:p>
    <w:p w:rsidR="00C2310D" w:rsidRDefault="00C2310D" w:rsidP="00C2310D">
      <w:pPr>
        <w:pStyle w:val="B1"/>
        <w:numPr>
          <w:ilvl w:val="0"/>
          <w:numId w:val="9"/>
        </w:numPr>
      </w:pPr>
      <w:r>
        <w:t xml:space="preserve">Network slice corresponding to a RAN-only network slice subnet. </w:t>
      </w:r>
    </w:p>
    <w:p w:rsidR="00C2310D" w:rsidRDefault="00C2310D" w:rsidP="00C2310D">
      <w:pPr>
        <w:pStyle w:val="B1"/>
        <w:numPr>
          <w:ilvl w:val="0"/>
          <w:numId w:val="9"/>
        </w:numPr>
      </w:pPr>
      <w:r>
        <w:t xml:space="preserve">Network slice corresponding to CN-only network slice subnet. </w:t>
      </w:r>
    </w:p>
    <w:p w:rsidR="00C2310D" w:rsidRDefault="00C2310D" w:rsidP="00C2310D">
      <w:pPr>
        <w:pStyle w:val="B1"/>
        <w:numPr>
          <w:ilvl w:val="0"/>
          <w:numId w:val="9"/>
        </w:numPr>
      </w:pPr>
      <w:r>
        <w:t xml:space="preserve">Network slice corresponding to a network slice subnet composed of RAN slice subnet + Transport network slice subnet + CN slice subnet. </w:t>
      </w:r>
    </w:p>
    <w:p w:rsidR="00C2310D" w:rsidRDefault="00C2310D" w:rsidP="00C2310D">
      <w:r>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rsidR="00C2310D" w:rsidRDefault="00C2310D" w:rsidP="00C2310D">
      <w:pPr>
        <w:rPr>
          <w:lang w:eastAsia="zh-CN" w:bidi="ar-KW"/>
        </w:rPr>
      </w:pPr>
      <w:r>
        <w:t xml:space="preserve">The NPN-SP maps SLS of requested PNI-NPN into ServiceProfile attributes. For details on these attributes, see TS 28.541 [7]. Based on these attributes, the NPN-SP determines </w:t>
      </w:r>
      <w:r>
        <w:rPr>
          <w:lang w:eastAsia="zh-CN" w:bidi="ar-KW"/>
        </w:rPr>
        <w:t xml:space="preserve">to </w:t>
      </w:r>
      <w:r w:rsidRPr="009F5242">
        <w:rPr>
          <w:lang w:eastAsia="zh-CN" w:bidi="ar-KW"/>
        </w:rPr>
        <w:t>reus</w:t>
      </w:r>
      <w:r w:rsidRPr="009F5242">
        <w:rPr>
          <w:rFonts w:hint="eastAsia"/>
          <w:lang w:eastAsia="zh-CN" w:bidi="ar-KW"/>
        </w:rPr>
        <w:t>e</w:t>
      </w:r>
      <w:r w:rsidRPr="009F5242">
        <w:rPr>
          <w:lang w:eastAsia="zh-CN" w:bidi="ar-KW"/>
        </w:rPr>
        <w:t xml:space="preserve"> </w:t>
      </w:r>
      <w:r w:rsidRPr="009F5242">
        <w:rPr>
          <w:rFonts w:hint="eastAsia"/>
          <w:lang w:eastAsia="zh-CN" w:bidi="ar-KW"/>
        </w:rPr>
        <w:t xml:space="preserve">an existing </w:t>
      </w:r>
      <w:r>
        <w:rPr>
          <w:lang w:eastAsia="zh-CN" w:bidi="ar-KW"/>
        </w:rPr>
        <w:t>network slice</w:t>
      </w:r>
      <w:r w:rsidRPr="009F5242">
        <w:rPr>
          <w:rFonts w:hint="eastAsia"/>
          <w:lang w:eastAsia="zh-CN" w:bidi="ar-KW"/>
        </w:rPr>
        <w:t xml:space="preserve"> </w:t>
      </w:r>
      <w:r w:rsidRPr="009F5242">
        <w:rPr>
          <w:lang w:eastAsia="zh-CN" w:bidi="ar-KW"/>
        </w:rPr>
        <w:t>or creat</w:t>
      </w:r>
      <w:r w:rsidRPr="009F5242">
        <w:rPr>
          <w:rFonts w:hint="eastAsia"/>
          <w:lang w:eastAsia="zh-CN" w:bidi="ar-KW"/>
        </w:rPr>
        <w:t>e</w:t>
      </w:r>
      <w:r w:rsidRPr="009F5242">
        <w:rPr>
          <w:lang w:eastAsia="zh-CN" w:bidi="ar-KW"/>
        </w:rPr>
        <w:t xml:space="preserve"> a new </w:t>
      </w:r>
      <w:r>
        <w:rPr>
          <w:lang w:eastAsia="zh-CN" w:bidi="ar-KW"/>
        </w:rPr>
        <w:t>network slice</w:t>
      </w:r>
      <w:r w:rsidRPr="009F5242">
        <w:rPr>
          <w:lang w:eastAsia="zh-CN" w:bidi="ar-KW"/>
        </w:rPr>
        <w:t xml:space="preserve"> for the </w:t>
      </w:r>
      <w:r>
        <w:rPr>
          <w:lang w:eastAsia="zh-CN" w:bidi="ar-KW"/>
        </w:rPr>
        <w:t>PNI-</w:t>
      </w:r>
      <w:r w:rsidRPr="009F5242">
        <w:rPr>
          <w:lang w:eastAsia="zh-CN" w:bidi="ar-KW"/>
        </w:rPr>
        <w:t xml:space="preserve">NPN. </w:t>
      </w:r>
      <w:r w:rsidRPr="009F5242">
        <w:rPr>
          <w:rFonts w:hint="eastAsia"/>
          <w:lang w:eastAsia="zh-CN" w:bidi="ar-KW"/>
        </w:rPr>
        <w:t>I</w:t>
      </w:r>
      <w:r w:rsidRPr="009F5242">
        <w:rPr>
          <w:lang w:eastAsia="zh-CN" w:bidi="ar-KW"/>
        </w:rPr>
        <w:t xml:space="preserve">f an existing </w:t>
      </w:r>
      <w:r>
        <w:rPr>
          <w:lang w:eastAsia="zh-CN" w:bidi="ar-KW"/>
        </w:rPr>
        <w:t>network slice</w:t>
      </w:r>
      <w:r w:rsidRPr="009F5242">
        <w:rPr>
          <w:lang w:eastAsia="zh-CN" w:bidi="ar-KW"/>
        </w:rPr>
        <w:t xml:space="preserve"> can be reused, the operator may reconfigure the existing </w:t>
      </w:r>
      <w:r>
        <w:rPr>
          <w:lang w:eastAsia="zh-CN" w:bidi="ar-KW"/>
        </w:rPr>
        <w:t>network slice.</w:t>
      </w:r>
    </w:p>
    <w:p w:rsidR="00C2310D" w:rsidRDefault="00C2310D" w:rsidP="00C2310D">
      <w:r>
        <w:t>In this use case, the NPN operator role is played by:</w:t>
      </w:r>
    </w:p>
    <w:p w:rsidR="00C2310D" w:rsidRDefault="00C2310D" w:rsidP="00C2310D">
      <w:pPr>
        <w:pStyle w:val="a9"/>
        <w:numPr>
          <w:ilvl w:val="0"/>
          <w:numId w:val="9"/>
        </w:numPr>
      </w:pPr>
      <w:r>
        <w:t>The mobile network operator only. In such a case, the mobile network operator takes the entire responsibility of operating the network slice of the PLMN.</w:t>
      </w:r>
    </w:p>
    <w:p w:rsidR="00C2310D" w:rsidRDefault="00C2310D" w:rsidP="00C2310D">
      <w:pPr>
        <w:pStyle w:val="a9"/>
        <w:numPr>
          <w:ilvl w:val="0"/>
          <w:numId w:val="9"/>
        </w:numPr>
      </w:pPr>
      <w:r>
        <w:t xml:space="preserve">The mobile network operator and the enterprise. According to business agreement between both parties, the mobile network operator can expose some management capabilities to the enterprise. </w:t>
      </w:r>
    </w:p>
    <w:p w:rsidR="00C2310D" w:rsidRPr="004D3578" w:rsidRDefault="00C2310D" w:rsidP="00C2310D">
      <w:r>
        <w:t xml:space="preserve">NOTE: The scope of the NPN operator in this use case does not include the management of </w:t>
      </w:r>
      <w:r w:rsidRPr="00B57621">
        <w:t>enterprise</w:t>
      </w:r>
      <w:r>
        <w:t xml:space="preserve"> owned 5G network resources (i.e. on-premise physical equipment and on-premise NFVI). </w:t>
      </w:r>
    </w:p>
    <w:p w:rsidR="00CA46D0" w:rsidRDefault="00CA46D0" w:rsidP="00CA46D0"/>
    <w:p w:rsidR="00CA46D0" w:rsidRPr="008577C3" w:rsidRDefault="00CA46D0" w:rsidP="00CA46D0">
      <w:pPr>
        <w:pStyle w:val="2"/>
      </w:pPr>
      <w:bookmarkStart w:id="51" w:name="_Toc34300949"/>
      <w:bookmarkStart w:id="52" w:name="_Toc54258867"/>
      <w:r w:rsidRPr="008577C3">
        <w:lastRenderedPageBreak/>
        <w:t>5.2</w:t>
      </w:r>
      <w:r w:rsidRPr="008577C3">
        <w:tab/>
        <w:t>Requirements</w:t>
      </w:r>
      <w:bookmarkEnd w:id="51"/>
      <w:bookmarkEnd w:id="52"/>
    </w:p>
    <w:p w:rsidR="00CA46D0" w:rsidRDefault="00CA46D0" w:rsidP="00CA46D0">
      <w:pPr>
        <w:pStyle w:val="3"/>
      </w:pPr>
      <w:bookmarkStart w:id="53" w:name="_Toc34300950"/>
      <w:bookmarkStart w:id="54" w:name="_Toc54258868"/>
      <w:r w:rsidRPr="008577C3">
        <w:t>5.2.1</w:t>
      </w:r>
      <w:r w:rsidRPr="008577C3">
        <w:tab/>
      </w:r>
      <w:bookmarkEnd w:id="53"/>
      <w:r>
        <w:t>Generic</w:t>
      </w:r>
      <w:r w:rsidRPr="000561C1">
        <w:t xml:space="preserve"> requirements for management of NPN</w:t>
      </w:r>
      <w:bookmarkEnd w:id="54"/>
    </w:p>
    <w:p w:rsidR="00DB286D" w:rsidRPr="009F5242" w:rsidRDefault="00DB286D" w:rsidP="00DB286D">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1</w:t>
      </w:r>
      <w:r w:rsidRPr="009F5242">
        <w:rPr>
          <w:rFonts w:eastAsia="微软雅黑"/>
          <w:kern w:val="2"/>
          <w:szCs w:val="18"/>
          <w:lang w:eastAsia="zh-CN" w:bidi="ar-KW"/>
        </w:rPr>
        <w:t xml:space="preserve"> The 3GPP management system shall have the capability to monitor the performance </w:t>
      </w:r>
      <w:r>
        <w:rPr>
          <w:rFonts w:eastAsia="微软雅黑"/>
          <w:kern w:val="2"/>
          <w:szCs w:val="18"/>
          <w:lang w:eastAsia="zh-CN" w:bidi="ar-KW"/>
        </w:rPr>
        <w:t>measurements and KPIs</w:t>
      </w:r>
      <w:r w:rsidRPr="009F5242">
        <w:rPr>
          <w:rFonts w:eastAsia="微软雅黑"/>
          <w:kern w:val="2"/>
          <w:szCs w:val="18"/>
          <w:lang w:eastAsia="zh-CN" w:bidi="ar-KW"/>
        </w:rPr>
        <w:t xml:space="preserve"> </w:t>
      </w:r>
      <w:r w:rsidRPr="00735DC3">
        <w:rPr>
          <w:rFonts w:eastAsia="微软雅黑"/>
          <w:kern w:val="2"/>
          <w:szCs w:val="18"/>
          <w:lang w:eastAsia="zh-CN" w:bidi="ar-KW"/>
        </w:rPr>
        <w:t>associated with</w:t>
      </w:r>
      <w:r w:rsidRPr="009F5242">
        <w:rPr>
          <w:rFonts w:eastAsia="微软雅黑"/>
          <w:kern w:val="2"/>
          <w:szCs w:val="18"/>
          <w:lang w:eastAsia="zh-CN" w:bidi="ar-KW"/>
        </w:rPr>
        <w:t xml:space="preserve"> an NPN</w:t>
      </w:r>
      <w:r w:rsidRPr="009F5242">
        <w:rPr>
          <w:rFonts w:eastAsia="微软雅黑"/>
          <w:lang w:eastAsia="zh-CN"/>
        </w:rPr>
        <w:t>.</w:t>
      </w:r>
    </w:p>
    <w:p w:rsidR="00DB286D" w:rsidRPr="009F5242" w:rsidRDefault="00DB286D" w:rsidP="00DB286D">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2</w:t>
      </w:r>
      <w:r w:rsidRPr="009F5242">
        <w:rPr>
          <w:rFonts w:eastAsia="微软雅黑"/>
          <w:kern w:val="2"/>
          <w:szCs w:val="18"/>
          <w:lang w:eastAsia="zh-CN" w:bidi="ar-KW"/>
        </w:rPr>
        <w:t xml:space="preserve"> The 3GPP management system shall have the capability to provide </w:t>
      </w:r>
      <w:r>
        <w:rPr>
          <w:rFonts w:eastAsia="微软雅黑"/>
          <w:kern w:val="2"/>
          <w:szCs w:val="18"/>
          <w:lang w:eastAsia="zh-CN" w:bidi="ar-KW"/>
        </w:rPr>
        <w:t xml:space="preserve">the </w:t>
      </w:r>
      <w:r w:rsidRPr="009F5242">
        <w:rPr>
          <w:rFonts w:eastAsia="微软雅黑"/>
          <w:kern w:val="2"/>
          <w:szCs w:val="18"/>
          <w:lang w:eastAsia="zh-CN" w:bidi="ar-KW"/>
        </w:rPr>
        <w:t xml:space="preserve">performance </w:t>
      </w:r>
      <w:r>
        <w:rPr>
          <w:rFonts w:eastAsia="微软雅黑"/>
          <w:kern w:val="2"/>
          <w:szCs w:val="18"/>
          <w:lang w:eastAsia="zh-CN" w:bidi="ar-KW"/>
        </w:rPr>
        <w:t>measurements</w:t>
      </w:r>
      <w:r w:rsidRPr="009F5242">
        <w:rPr>
          <w:rFonts w:eastAsia="微软雅黑"/>
          <w:color w:val="000000"/>
          <w:lang w:eastAsia="zh-CN"/>
        </w:rPr>
        <w:t xml:space="preserve"> </w:t>
      </w:r>
      <w:r>
        <w:rPr>
          <w:rFonts w:eastAsia="微软雅黑"/>
          <w:color w:val="000000"/>
          <w:lang w:eastAsia="zh-CN"/>
        </w:rPr>
        <w:t xml:space="preserve">and </w:t>
      </w:r>
      <w:r w:rsidRPr="009F5242">
        <w:rPr>
          <w:rFonts w:eastAsia="微软雅黑"/>
          <w:color w:val="000000"/>
          <w:lang w:eastAsia="zh-CN"/>
        </w:rPr>
        <w:t xml:space="preserve">KPIs </w:t>
      </w:r>
      <w:r w:rsidRPr="00735DC3">
        <w:rPr>
          <w:rFonts w:eastAsia="微软雅黑"/>
          <w:color w:val="000000"/>
          <w:lang w:eastAsia="zh-CN"/>
        </w:rPr>
        <w:t>associated with</w:t>
      </w:r>
      <w:r w:rsidRPr="009F5242">
        <w:rPr>
          <w:rFonts w:eastAsia="微软雅黑"/>
          <w:color w:val="000000"/>
          <w:lang w:eastAsia="zh-CN"/>
        </w:rPr>
        <w:t xml:space="preserve">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p>
    <w:p w:rsidR="00CA46D0" w:rsidRDefault="00CA46D0" w:rsidP="00CA46D0"/>
    <w:p w:rsidR="00CA46D0" w:rsidRDefault="00CA46D0" w:rsidP="00CA46D0">
      <w:pPr>
        <w:pStyle w:val="3"/>
      </w:pPr>
      <w:bookmarkStart w:id="55" w:name="_Toc54258869"/>
      <w:r w:rsidRPr="008577C3">
        <w:t>5.2.</w:t>
      </w:r>
      <w:r>
        <w:t>2</w:t>
      </w:r>
      <w:r w:rsidRPr="008577C3">
        <w:tab/>
      </w:r>
      <w:r>
        <w:t>R</w:t>
      </w:r>
      <w:r w:rsidRPr="009F5242">
        <w:rPr>
          <w:lang w:eastAsia="zh-CN"/>
        </w:rPr>
        <w:t>equirements for management of SNPN</w:t>
      </w:r>
      <w:bookmarkEnd w:id="55"/>
    </w:p>
    <w:p w:rsidR="00CA46D0" w:rsidRDefault="00CA46D0" w:rsidP="00CA46D0">
      <w:r w:rsidRPr="009F5242">
        <w:rPr>
          <w:rFonts w:eastAsia="微软雅黑"/>
          <w:b/>
        </w:rPr>
        <w:t>REQ-</w:t>
      </w:r>
      <w:r>
        <w:rPr>
          <w:rFonts w:eastAsia="微软雅黑"/>
          <w:b/>
        </w:rPr>
        <w:t>SNPN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p>
    <w:p w:rsidR="00CA46D0" w:rsidRDefault="00CA46D0" w:rsidP="00CA46D0"/>
    <w:p w:rsidR="00CA46D0" w:rsidRDefault="00CA46D0" w:rsidP="00CA46D0">
      <w:pPr>
        <w:pStyle w:val="3"/>
      </w:pPr>
      <w:bookmarkStart w:id="56" w:name="_Toc54258870"/>
      <w:r w:rsidRPr="008577C3">
        <w:t>5.2.</w:t>
      </w:r>
      <w:r>
        <w:t>3</w:t>
      </w:r>
      <w:r w:rsidRPr="008577C3">
        <w:tab/>
      </w:r>
      <w:r>
        <w:t>R</w:t>
      </w:r>
      <w:r w:rsidRPr="009F5242">
        <w:rPr>
          <w:lang w:eastAsia="zh-CN"/>
        </w:rPr>
        <w:t>equirements for management of PNI-NPN</w:t>
      </w:r>
      <w:bookmarkEnd w:id="56"/>
    </w:p>
    <w:p w:rsidR="00CA46D0" w:rsidRDefault="00CA46D0" w:rsidP="00CA46D0">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p>
    <w:p w:rsidR="00CA46D0" w:rsidRDefault="00CA46D0" w:rsidP="00CA46D0"/>
    <w:p w:rsidR="00CA46D0" w:rsidRPr="009F5242" w:rsidRDefault="00CA46D0" w:rsidP="00CA46D0">
      <w:pPr>
        <w:pStyle w:val="1"/>
        <w:rPr>
          <w:rFonts w:eastAsia="微软雅黑"/>
        </w:rPr>
      </w:pPr>
      <w:bookmarkStart w:id="57" w:name="_Toc42153319"/>
      <w:bookmarkStart w:id="58" w:name="_Toc42510524"/>
      <w:bookmarkStart w:id="59" w:name="_Toc54258871"/>
      <w:r>
        <w:rPr>
          <w:rFonts w:eastAsia="微软雅黑"/>
        </w:rPr>
        <w:t>6</w:t>
      </w:r>
      <w:r w:rsidRPr="009F5242">
        <w:rPr>
          <w:rFonts w:eastAsia="微软雅黑"/>
        </w:rPr>
        <w:tab/>
      </w:r>
      <w:r>
        <w:rPr>
          <w:rFonts w:eastAsia="微软雅黑"/>
        </w:rPr>
        <w:t>S</w:t>
      </w:r>
      <w:r w:rsidRPr="009F5242">
        <w:rPr>
          <w:rFonts w:eastAsia="微软雅黑"/>
        </w:rPr>
        <w:t>olutions</w:t>
      </w:r>
      <w:bookmarkEnd w:id="57"/>
      <w:bookmarkEnd w:id="58"/>
      <w:bookmarkEnd w:id="59"/>
    </w:p>
    <w:p w:rsidR="00CA46D0" w:rsidRDefault="00CA46D0" w:rsidP="00CA46D0"/>
    <w:p w:rsidR="00CA46D0" w:rsidRPr="00CA46D0" w:rsidRDefault="00CA46D0" w:rsidP="00CA46D0">
      <w:pPr>
        <w:jc w:val="both"/>
        <w:rPr>
          <w:rFonts w:eastAsia="等线"/>
          <w:lang w:eastAsia="zh-CN"/>
        </w:rPr>
      </w:pPr>
    </w:p>
    <w:p w:rsidR="00080512" w:rsidRPr="004D3578" w:rsidRDefault="00080512">
      <w:pPr>
        <w:pStyle w:val="8"/>
      </w:pPr>
      <w:r w:rsidRPr="004D3578">
        <w:br w:type="page"/>
      </w:r>
      <w:bookmarkStart w:id="60" w:name="_Toc54258872"/>
      <w:r w:rsidRPr="004D3578">
        <w:lastRenderedPageBreak/>
        <w:t>Annex &lt;X&gt; (informative):</w:t>
      </w:r>
      <w:r w:rsidRPr="004D3578">
        <w:br/>
        <w:t>Change history</w:t>
      </w:r>
      <w:bookmarkEnd w:id="60"/>
    </w:p>
    <w:p w:rsidR="00054A22" w:rsidRPr="00235394" w:rsidRDefault="00054A22" w:rsidP="00054A22">
      <w:pPr>
        <w:pStyle w:val="TH"/>
      </w:pPr>
      <w:bookmarkStart w:id="61" w:name="historyclause"/>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77E0D">
        <w:tc>
          <w:tcPr>
            <w:tcW w:w="800" w:type="dxa"/>
            <w:shd w:val="pct10" w:color="auto" w:fill="FFFFFF"/>
          </w:tcPr>
          <w:p w:rsidR="003C3971" w:rsidRPr="00235394" w:rsidRDefault="003C3971" w:rsidP="00C72833">
            <w:pPr>
              <w:pStyle w:val="TAL"/>
              <w:rPr>
                <w:b/>
                <w:sz w:val="16"/>
              </w:rPr>
            </w:pPr>
            <w:r w:rsidRPr="00235394">
              <w:rPr>
                <w:b/>
                <w:sz w:val="16"/>
              </w:rPr>
              <w:t>Date</w:t>
            </w:r>
          </w:p>
        </w:tc>
        <w:tc>
          <w:tcPr>
            <w:tcW w:w="901"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773B" w:rsidRPr="006B0D02" w:rsidTr="00777E0D">
        <w:tc>
          <w:tcPr>
            <w:tcW w:w="800" w:type="dxa"/>
            <w:shd w:val="solid" w:color="FFFFFF" w:fill="auto"/>
          </w:tcPr>
          <w:p w:rsidR="0005773B" w:rsidRPr="006B0D02" w:rsidRDefault="0005773B" w:rsidP="0005773B">
            <w:pPr>
              <w:pStyle w:val="TAC"/>
              <w:rPr>
                <w:sz w:val="16"/>
                <w:szCs w:val="16"/>
              </w:rPr>
            </w:pPr>
            <w:r>
              <w:rPr>
                <w:sz w:val="16"/>
                <w:szCs w:val="16"/>
              </w:rPr>
              <w:t>08-2020</w:t>
            </w:r>
          </w:p>
        </w:tc>
        <w:tc>
          <w:tcPr>
            <w:tcW w:w="901" w:type="dxa"/>
            <w:shd w:val="solid" w:color="FFFFFF" w:fill="auto"/>
          </w:tcPr>
          <w:p w:rsidR="0005773B" w:rsidRPr="006B0D02" w:rsidRDefault="0005773B" w:rsidP="0005773B">
            <w:pPr>
              <w:pStyle w:val="TAC"/>
              <w:rPr>
                <w:sz w:val="16"/>
                <w:szCs w:val="16"/>
              </w:rPr>
            </w:pPr>
            <w:r>
              <w:rPr>
                <w:sz w:val="16"/>
                <w:szCs w:val="16"/>
              </w:rPr>
              <w:t>SA5#132e</w:t>
            </w:r>
          </w:p>
        </w:tc>
        <w:tc>
          <w:tcPr>
            <w:tcW w:w="993" w:type="dxa"/>
            <w:shd w:val="solid" w:color="FFFFFF" w:fill="auto"/>
          </w:tcPr>
          <w:p w:rsidR="00DA14CD" w:rsidRDefault="00DA14CD" w:rsidP="0005773B">
            <w:pPr>
              <w:pStyle w:val="TAC"/>
              <w:rPr>
                <w:sz w:val="16"/>
                <w:szCs w:val="16"/>
              </w:rPr>
            </w:pPr>
            <w:r>
              <w:rPr>
                <w:sz w:val="16"/>
                <w:szCs w:val="16"/>
              </w:rPr>
              <w:t>S5-204463</w:t>
            </w:r>
          </w:p>
          <w:p w:rsidR="005B7B22" w:rsidRDefault="00B62BD9" w:rsidP="0005773B">
            <w:pPr>
              <w:pStyle w:val="TAC"/>
              <w:rPr>
                <w:sz w:val="16"/>
                <w:szCs w:val="16"/>
              </w:rPr>
            </w:pPr>
            <w:r>
              <w:rPr>
                <w:sz w:val="16"/>
                <w:szCs w:val="16"/>
              </w:rPr>
              <w:t>S5-20446</w:t>
            </w:r>
            <w:r w:rsidR="005B7B22">
              <w:rPr>
                <w:sz w:val="16"/>
                <w:szCs w:val="16"/>
              </w:rPr>
              <w:t>4</w:t>
            </w:r>
          </w:p>
          <w:p w:rsidR="0005773B" w:rsidRDefault="005B7B22" w:rsidP="0005773B">
            <w:pPr>
              <w:pStyle w:val="TAC"/>
              <w:rPr>
                <w:sz w:val="16"/>
                <w:szCs w:val="16"/>
              </w:rPr>
            </w:pPr>
            <w:r>
              <w:rPr>
                <w:sz w:val="16"/>
                <w:szCs w:val="16"/>
              </w:rPr>
              <w:t>S5-20446</w:t>
            </w:r>
            <w:r w:rsidR="00B62BD9">
              <w:rPr>
                <w:sz w:val="16"/>
                <w:szCs w:val="16"/>
              </w:rPr>
              <w:t>5</w:t>
            </w:r>
          </w:p>
          <w:p w:rsidR="00B62BD9" w:rsidRDefault="00B62BD9" w:rsidP="0005773B">
            <w:pPr>
              <w:pStyle w:val="TAC"/>
              <w:rPr>
                <w:sz w:val="16"/>
                <w:szCs w:val="16"/>
              </w:rPr>
            </w:pPr>
            <w:r>
              <w:rPr>
                <w:sz w:val="16"/>
                <w:szCs w:val="16"/>
              </w:rPr>
              <w:t>S5-204466</w:t>
            </w:r>
          </w:p>
          <w:p w:rsidR="00973384" w:rsidRDefault="00973384" w:rsidP="00973384">
            <w:pPr>
              <w:pStyle w:val="TAC"/>
              <w:rPr>
                <w:sz w:val="16"/>
                <w:szCs w:val="16"/>
              </w:rPr>
            </w:pPr>
            <w:r>
              <w:rPr>
                <w:sz w:val="16"/>
                <w:szCs w:val="16"/>
              </w:rPr>
              <w:t>S5-204467</w:t>
            </w:r>
          </w:p>
          <w:p w:rsidR="00C92148" w:rsidRDefault="00C92148" w:rsidP="00C92148">
            <w:pPr>
              <w:pStyle w:val="TAC"/>
              <w:rPr>
                <w:sz w:val="16"/>
                <w:szCs w:val="16"/>
              </w:rPr>
            </w:pPr>
            <w:r>
              <w:rPr>
                <w:sz w:val="16"/>
                <w:szCs w:val="16"/>
              </w:rPr>
              <w:t>S5-204468</w:t>
            </w:r>
          </w:p>
          <w:p w:rsidR="00C92148" w:rsidRDefault="00C92148" w:rsidP="00C92148">
            <w:pPr>
              <w:pStyle w:val="TAC"/>
              <w:rPr>
                <w:sz w:val="16"/>
                <w:szCs w:val="16"/>
              </w:rPr>
            </w:pPr>
            <w:r>
              <w:rPr>
                <w:sz w:val="16"/>
                <w:szCs w:val="16"/>
              </w:rPr>
              <w:t>S5-204469</w:t>
            </w:r>
          </w:p>
          <w:p w:rsidR="00B62BD9" w:rsidRPr="006B0D02" w:rsidRDefault="00B62BD9" w:rsidP="0005773B">
            <w:pPr>
              <w:pStyle w:val="TAC"/>
              <w:rPr>
                <w:sz w:val="16"/>
                <w:szCs w:val="16"/>
              </w:rPr>
            </w:pPr>
          </w:p>
        </w:tc>
        <w:tc>
          <w:tcPr>
            <w:tcW w:w="425" w:type="dxa"/>
            <w:shd w:val="solid" w:color="FFFFFF" w:fill="auto"/>
          </w:tcPr>
          <w:p w:rsidR="0005773B" w:rsidRPr="006B0D02" w:rsidRDefault="0005773B" w:rsidP="0005773B">
            <w:pPr>
              <w:pStyle w:val="TAL"/>
              <w:rPr>
                <w:sz w:val="16"/>
                <w:szCs w:val="16"/>
              </w:rPr>
            </w:pPr>
          </w:p>
        </w:tc>
        <w:tc>
          <w:tcPr>
            <w:tcW w:w="425" w:type="dxa"/>
            <w:shd w:val="solid" w:color="FFFFFF" w:fill="auto"/>
          </w:tcPr>
          <w:p w:rsidR="0005773B" w:rsidRPr="006B0D02" w:rsidRDefault="0005773B" w:rsidP="0005773B">
            <w:pPr>
              <w:pStyle w:val="TAR"/>
              <w:rPr>
                <w:sz w:val="16"/>
                <w:szCs w:val="16"/>
              </w:rPr>
            </w:pPr>
          </w:p>
        </w:tc>
        <w:tc>
          <w:tcPr>
            <w:tcW w:w="425" w:type="dxa"/>
            <w:shd w:val="solid" w:color="FFFFFF" w:fill="auto"/>
          </w:tcPr>
          <w:p w:rsidR="0005773B" w:rsidRPr="006B0D02" w:rsidRDefault="0005773B" w:rsidP="0005773B">
            <w:pPr>
              <w:pStyle w:val="TAC"/>
              <w:rPr>
                <w:sz w:val="16"/>
                <w:szCs w:val="16"/>
              </w:rPr>
            </w:pPr>
          </w:p>
        </w:tc>
        <w:tc>
          <w:tcPr>
            <w:tcW w:w="4962" w:type="dxa"/>
            <w:shd w:val="solid" w:color="FFFFFF" w:fill="auto"/>
          </w:tcPr>
          <w:p w:rsidR="0005773B" w:rsidRPr="0005773B" w:rsidRDefault="0005773B" w:rsidP="0005773B">
            <w:pPr>
              <w:pStyle w:val="TAL"/>
              <w:rPr>
                <w:sz w:val="16"/>
                <w:szCs w:val="16"/>
              </w:rPr>
            </w:pPr>
            <w:r w:rsidRPr="0005773B">
              <w:rPr>
                <w:sz w:val="16"/>
                <w:szCs w:val="16"/>
              </w:rPr>
              <w:t>Update to implement the agreed pCRs in SA5#1</w:t>
            </w:r>
            <w:r w:rsidR="004244C4">
              <w:rPr>
                <w:sz w:val="16"/>
                <w:szCs w:val="16"/>
              </w:rPr>
              <w:t>3</w:t>
            </w:r>
            <w:r w:rsidRPr="0005773B">
              <w:rPr>
                <w:sz w:val="16"/>
                <w:szCs w:val="16"/>
              </w:rPr>
              <w:t>2</w:t>
            </w:r>
            <w:r w:rsidR="004244C4">
              <w:rPr>
                <w:sz w:val="16"/>
                <w:szCs w:val="16"/>
              </w:rPr>
              <w:t>e</w:t>
            </w:r>
            <w:r w:rsidRPr="0005773B">
              <w:rPr>
                <w:sz w:val="16"/>
                <w:szCs w:val="16"/>
              </w:rPr>
              <w:t>:</w:t>
            </w:r>
          </w:p>
          <w:p w:rsidR="0005773B" w:rsidRPr="0005773B" w:rsidRDefault="0005773B" w:rsidP="00777E0D">
            <w:pPr>
              <w:pStyle w:val="TAL"/>
              <w:numPr>
                <w:ilvl w:val="0"/>
                <w:numId w:val="8"/>
              </w:numPr>
              <w:rPr>
                <w:sz w:val="16"/>
                <w:szCs w:val="16"/>
              </w:rPr>
            </w:pPr>
            <w:r w:rsidRPr="0005773B">
              <w:rPr>
                <w:sz w:val="16"/>
                <w:szCs w:val="16"/>
              </w:rPr>
              <w:t>S5</w:t>
            </w:r>
            <w:r w:rsidRPr="0005773B">
              <w:rPr>
                <w:rFonts w:ascii="Cambria Math" w:hAnsi="Cambria Math" w:cs="Cambria Math"/>
                <w:sz w:val="16"/>
                <w:szCs w:val="16"/>
              </w:rPr>
              <w:t>‑</w:t>
            </w:r>
            <w:r w:rsidR="005B7B22">
              <w:rPr>
                <w:sz w:val="16"/>
                <w:szCs w:val="16"/>
              </w:rPr>
              <w:t>204463</w:t>
            </w:r>
            <w:r w:rsidRPr="0005773B">
              <w:rPr>
                <w:sz w:val="16"/>
                <w:szCs w:val="16"/>
              </w:rPr>
              <w:t xml:space="preserve"> </w:t>
            </w:r>
            <w:r w:rsidR="005B7B22" w:rsidRPr="00FF73B3">
              <w:rPr>
                <w:rFonts w:cs="微软雅黑"/>
                <w:sz w:val="16"/>
                <w:szCs w:val="16"/>
                <w:lang w:val="en-US"/>
              </w:rPr>
              <w:t>pCR 28.557 Roles related to NPN management</w:t>
            </w:r>
          </w:p>
          <w:p w:rsidR="0005773B" w:rsidRPr="005B7B22" w:rsidRDefault="0005773B" w:rsidP="00777E0D">
            <w:pPr>
              <w:pStyle w:val="TAL"/>
              <w:numPr>
                <w:ilvl w:val="0"/>
                <w:numId w:val="8"/>
              </w:numPr>
              <w:rPr>
                <w:sz w:val="16"/>
                <w:szCs w:val="16"/>
              </w:rPr>
            </w:pPr>
            <w:r w:rsidRPr="0005773B">
              <w:rPr>
                <w:sz w:val="16"/>
                <w:szCs w:val="16"/>
              </w:rPr>
              <w:t>S5</w:t>
            </w:r>
            <w:r w:rsidRPr="0005773B">
              <w:rPr>
                <w:rFonts w:ascii="Cambria Math" w:hAnsi="Cambria Math" w:cs="Cambria Math"/>
                <w:sz w:val="16"/>
                <w:szCs w:val="16"/>
              </w:rPr>
              <w:t>‑</w:t>
            </w:r>
            <w:r w:rsidR="00DA14CD">
              <w:rPr>
                <w:sz w:val="16"/>
                <w:szCs w:val="16"/>
              </w:rPr>
              <w:t>20446</w:t>
            </w:r>
            <w:r w:rsidR="005B7B22">
              <w:rPr>
                <w:sz w:val="16"/>
                <w:szCs w:val="16"/>
              </w:rPr>
              <w:t>4</w:t>
            </w:r>
            <w:r w:rsidRPr="0005773B">
              <w:rPr>
                <w:sz w:val="16"/>
                <w:szCs w:val="16"/>
              </w:rPr>
              <w:t xml:space="preserve"> </w:t>
            </w:r>
            <w:r w:rsidR="005B7B22" w:rsidRPr="005B7B22">
              <w:rPr>
                <w:sz w:val="16"/>
                <w:szCs w:val="16"/>
              </w:rPr>
              <w:t>pCR 28.557 Add concept of NPN</w:t>
            </w:r>
          </w:p>
          <w:p w:rsidR="0005773B" w:rsidRDefault="0005773B" w:rsidP="00777E0D">
            <w:pPr>
              <w:pStyle w:val="TAL"/>
              <w:numPr>
                <w:ilvl w:val="0"/>
                <w:numId w:val="8"/>
              </w:numPr>
              <w:rPr>
                <w:sz w:val="16"/>
                <w:szCs w:val="16"/>
              </w:rPr>
            </w:pPr>
            <w:r w:rsidRPr="0005773B">
              <w:rPr>
                <w:sz w:val="16"/>
                <w:szCs w:val="16"/>
              </w:rPr>
              <w:t>S5</w:t>
            </w:r>
            <w:r w:rsidRPr="00B62BD9">
              <w:rPr>
                <w:rFonts w:ascii="Cambria Math" w:hAnsi="Cambria Math" w:cs="Cambria Math"/>
                <w:sz w:val="16"/>
                <w:szCs w:val="16"/>
              </w:rPr>
              <w:t>‑</w:t>
            </w:r>
            <w:r w:rsidR="00B62BD9">
              <w:rPr>
                <w:sz w:val="16"/>
                <w:szCs w:val="16"/>
              </w:rPr>
              <w:t>204465</w:t>
            </w:r>
            <w:r w:rsidRPr="0005773B">
              <w:rPr>
                <w:sz w:val="16"/>
                <w:szCs w:val="16"/>
              </w:rPr>
              <w:t xml:space="preserve"> </w:t>
            </w:r>
            <w:r w:rsidR="00B62BD9" w:rsidRPr="00B62BD9">
              <w:rPr>
                <w:sz w:val="16"/>
                <w:szCs w:val="16"/>
              </w:rPr>
              <w:t>pCR 28.557 Structuring content on concepts and overview of NPN management</w:t>
            </w:r>
          </w:p>
          <w:p w:rsidR="0005773B" w:rsidRDefault="0005773B" w:rsidP="00777E0D">
            <w:pPr>
              <w:pStyle w:val="TAL"/>
              <w:numPr>
                <w:ilvl w:val="0"/>
                <w:numId w:val="8"/>
              </w:numPr>
              <w:rPr>
                <w:sz w:val="16"/>
                <w:szCs w:val="16"/>
              </w:rPr>
            </w:pPr>
            <w:r w:rsidRPr="00E23DFE">
              <w:rPr>
                <w:sz w:val="16"/>
                <w:szCs w:val="16"/>
              </w:rPr>
              <w:t>S5</w:t>
            </w:r>
            <w:r w:rsidRPr="00E23DFE">
              <w:rPr>
                <w:rFonts w:ascii="Cambria Math" w:hAnsi="Cambria Math" w:cs="Cambria Math"/>
                <w:sz w:val="16"/>
                <w:szCs w:val="16"/>
              </w:rPr>
              <w:t>‑</w:t>
            </w:r>
            <w:r w:rsidR="00B62BD9" w:rsidRPr="00E23DFE">
              <w:rPr>
                <w:sz w:val="16"/>
                <w:szCs w:val="16"/>
              </w:rPr>
              <w:t>204466</w:t>
            </w:r>
            <w:r w:rsidRPr="00E23DFE">
              <w:rPr>
                <w:sz w:val="16"/>
                <w:szCs w:val="16"/>
              </w:rPr>
              <w:t xml:space="preserve"> </w:t>
            </w:r>
            <w:r w:rsidR="00B62BD9" w:rsidRPr="00E23DFE">
              <w:rPr>
                <w:sz w:val="16"/>
                <w:szCs w:val="16"/>
              </w:rPr>
              <w:t>pCR 28.557 Proposed section titles from rapporteur</w:t>
            </w:r>
          </w:p>
          <w:p w:rsidR="00973384" w:rsidRDefault="00973384" w:rsidP="00777E0D">
            <w:pPr>
              <w:pStyle w:val="TAL"/>
              <w:numPr>
                <w:ilvl w:val="0"/>
                <w:numId w:val="8"/>
              </w:numPr>
              <w:rPr>
                <w:sz w:val="16"/>
                <w:szCs w:val="16"/>
              </w:rPr>
            </w:pPr>
            <w:r>
              <w:rPr>
                <w:sz w:val="16"/>
                <w:szCs w:val="16"/>
              </w:rPr>
              <w:t xml:space="preserve">S5-204467 </w:t>
            </w:r>
            <w:r w:rsidRPr="00973384">
              <w:rPr>
                <w:sz w:val="16"/>
                <w:szCs w:val="16"/>
              </w:rPr>
              <w:t>pCR 28.557 Add introduction of TS</w:t>
            </w:r>
          </w:p>
          <w:p w:rsidR="00C92148" w:rsidRPr="00777E0D" w:rsidRDefault="00C92148" w:rsidP="00777E0D">
            <w:pPr>
              <w:pStyle w:val="TAL"/>
              <w:numPr>
                <w:ilvl w:val="0"/>
                <w:numId w:val="8"/>
              </w:numPr>
              <w:rPr>
                <w:sz w:val="16"/>
                <w:szCs w:val="16"/>
              </w:rPr>
            </w:pPr>
            <w:r>
              <w:rPr>
                <w:sz w:val="16"/>
                <w:szCs w:val="16"/>
              </w:rPr>
              <w:t xml:space="preserve">S5-204468 </w:t>
            </w:r>
            <w:r w:rsidRPr="00FF73B3">
              <w:rPr>
                <w:rFonts w:cs="微软雅黑"/>
                <w:sz w:val="16"/>
                <w:szCs w:val="16"/>
                <w:lang w:val="en-US"/>
              </w:rPr>
              <w:t>pCR 28.557 Add scope of TS</w:t>
            </w:r>
          </w:p>
          <w:p w:rsidR="00C92148" w:rsidRPr="00E23DFE" w:rsidRDefault="00C92148" w:rsidP="00777E0D">
            <w:pPr>
              <w:pStyle w:val="TAL"/>
              <w:numPr>
                <w:ilvl w:val="0"/>
                <w:numId w:val="8"/>
              </w:numPr>
              <w:rPr>
                <w:sz w:val="16"/>
                <w:szCs w:val="16"/>
              </w:rPr>
            </w:pPr>
            <w:r>
              <w:rPr>
                <w:sz w:val="16"/>
                <w:szCs w:val="16"/>
              </w:rPr>
              <w:t xml:space="preserve">S5-204469 </w:t>
            </w:r>
            <w:r w:rsidRPr="00FF73B3">
              <w:rPr>
                <w:rFonts w:cs="微软雅黑"/>
                <w:sz w:val="16"/>
                <w:szCs w:val="16"/>
                <w:lang w:val="en-US"/>
              </w:rPr>
              <w:t>pCR 28.557 Management of stand-alone non-public networks</w:t>
            </w:r>
          </w:p>
        </w:tc>
        <w:tc>
          <w:tcPr>
            <w:tcW w:w="708" w:type="dxa"/>
            <w:shd w:val="solid" w:color="FFFFFF" w:fill="auto"/>
          </w:tcPr>
          <w:p w:rsidR="0005773B" w:rsidRPr="007D6048" w:rsidRDefault="0005773B" w:rsidP="0005773B">
            <w:pPr>
              <w:pStyle w:val="TAC"/>
              <w:rPr>
                <w:sz w:val="16"/>
                <w:szCs w:val="16"/>
              </w:rPr>
            </w:pPr>
            <w:r>
              <w:rPr>
                <w:sz w:val="16"/>
                <w:szCs w:val="16"/>
              </w:rPr>
              <w:t>0.1.0</w:t>
            </w:r>
          </w:p>
        </w:tc>
      </w:tr>
      <w:tr w:rsidR="00C2310D" w:rsidRPr="006B0D02" w:rsidTr="00777E0D">
        <w:tc>
          <w:tcPr>
            <w:tcW w:w="800" w:type="dxa"/>
            <w:shd w:val="solid" w:color="FFFFFF" w:fill="auto"/>
          </w:tcPr>
          <w:p w:rsidR="00C2310D" w:rsidRDefault="00C2310D" w:rsidP="00C2310D">
            <w:pPr>
              <w:pStyle w:val="TAC"/>
              <w:rPr>
                <w:sz w:val="16"/>
                <w:szCs w:val="16"/>
              </w:rPr>
            </w:pPr>
            <w:r>
              <w:rPr>
                <w:sz w:val="16"/>
                <w:szCs w:val="16"/>
              </w:rPr>
              <w:t>10-2020</w:t>
            </w:r>
          </w:p>
        </w:tc>
        <w:tc>
          <w:tcPr>
            <w:tcW w:w="901" w:type="dxa"/>
            <w:shd w:val="solid" w:color="FFFFFF" w:fill="auto"/>
          </w:tcPr>
          <w:p w:rsidR="00C2310D" w:rsidRDefault="00C2310D" w:rsidP="00C2310D">
            <w:pPr>
              <w:pStyle w:val="TAC"/>
              <w:rPr>
                <w:sz w:val="16"/>
                <w:szCs w:val="16"/>
              </w:rPr>
            </w:pPr>
            <w:r>
              <w:rPr>
                <w:sz w:val="16"/>
                <w:szCs w:val="16"/>
              </w:rPr>
              <w:t>SA5#133e</w:t>
            </w:r>
          </w:p>
        </w:tc>
        <w:tc>
          <w:tcPr>
            <w:tcW w:w="993" w:type="dxa"/>
            <w:shd w:val="solid" w:color="FFFFFF" w:fill="auto"/>
          </w:tcPr>
          <w:p w:rsidR="00C2310D" w:rsidRDefault="00C2310D" w:rsidP="00C2310D">
            <w:pPr>
              <w:pStyle w:val="TAC"/>
              <w:rPr>
                <w:sz w:val="16"/>
                <w:szCs w:val="16"/>
              </w:rPr>
            </w:pPr>
            <w:r>
              <w:rPr>
                <w:sz w:val="16"/>
                <w:szCs w:val="16"/>
              </w:rPr>
              <w:t>S5-205400</w:t>
            </w:r>
          </w:p>
          <w:p w:rsidR="00C2310D" w:rsidRDefault="00C2310D" w:rsidP="00C2310D">
            <w:pPr>
              <w:pStyle w:val="TAC"/>
              <w:rPr>
                <w:sz w:val="16"/>
                <w:szCs w:val="16"/>
              </w:rPr>
            </w:pPr>
            <w:r>
              <w:rPr>
                <w:sz w:val="16"/>
                <w:szCs w:val="16"/>
              </w:rPr>
              <w:t>S5-20</w:t>
            </w:r>
            <w:r w:rsidR="0049176E">
              <w:rPr>
                <w:sz w:val="16"/>
                <w:szCs w:val="16"/>
              </w:rPr>
              <w:t>5401</w:t>
            </w:r>
          </w:p>
          <w:p w:rsidR="00C2310D" w:rsidRDefault="00C2310D" w:rsidP="00C2310D">
            <w:pPr>
              <w:pStyle w:val="TAC"/>
              <w:rPr>
                <w:sz w:val="16"/>
                <w:szCs w:val="16"/>
              </w:rPr>
            </w:pPr>
            <w:r>
              <w:rPr>
                <w:sz w:val="16"/>
                <w:szCs w:val="16"/>
              </w:rPr>
              <w:t>S5-20</w:t>
            </w:r>
            <w:r w:rsidR="0049176E">
              <w:rPr>
                <w:sz w:val="16"/>
                <w:szCs w:val="16"/>
              </w:rPr>
              <w:t>5402</w:t>
            </w:r>
          </w:p>
          <w:p w:rsidR="00C2310D" w:rsidRDefault="00C2310D" w:rsidP="00C2310D">
            <w:pPr>
              <w:pStyle w:val="TAC"/>
              <w:rPr>
                <w:sz w:val="16"/>
                <w:szCs w:val="16"/>
              </w:rPr>
            </w:pPr>
            <w:r>
              <w:rPr>
                <w:sz w:val="16"/>
                <w:szCs w:val="16"/>
              </w:rPr>
              <w:t>S5-20</w:t>
            </w:r>
            <w:r w:rsidR="00D75EFA">
              <w:rPr>
                <w:sz w:val="16"/>
                <w:szCs w:val="16"/>
              </w:rPr>
              <w:t>5403</w:t>
            </w:r>
          </w:p>
          <w:p w:rsidR="00C2310D" w:rsidRDefault="00C2310D" w:rsidP="00D75EFA">
            <w:pPr>
              <w:pStyle w:val="TAC"/>
              <w:rPr>
                <w:sz w:val="16"/>
                <w:szCs w:val="16"/>
              </w:rPr>
            </w:pPr>
          </w:p>
        </w:tc>
        <w:tc>
          <w:tcPr>
            <w:tcW w:w="425" w:type="dxa"/>
            <w:shd w:val="solid" w:color="FFFFFF" w:fill="auto"/>
          </w:tcPr>
          <w:p w:rsidR="00C2310D" w:rsidRPr="006B0D02" w:rsidRDefault="00C2310D" w:rsidP="00C2310D">
            <w:pPr>
              <w:pStyle w:val="TAL"/>
              <w:rPr>
                <w:sz w:val="16"/>
                <w:szCs w:val="16"/>
              </w:rPr>
            </w:pPr>
          </w:p>
        </w:tc>
        <w:tc>
          <w:tcPr>
            <w:tcW w:w="425" w:type="dxa"/>
            <w:shd w:val="solid" w:color="FFFFFF" w:fill="auto"/>
          </w:tcPr>
          <w:p w:rsidR="00C2310D" w:rsidRPr="006B0D02" w:rsidRDefault="00C2310D" w:rsidP="00C2310D">
            <w:pPr>
              <w:pStyle w:val="TAR"/>
              <w:rPr>
                <w:sz w:val="16"/>
                <w:szCs w:val="16"/>
              </w:rPr>
            </w:pPr>
          </w:p>
        </w:tc>
        <w:tc>
          <w:tcPr>
            <w:tcW w:w="425" w:type="dxa"/>
            <w:shd w:val="solid" w:color="FFFFFF" w:fill="auto"/>
          </w:tcPr>
          <w:p w:rsidR="00C2310D" w:rsidRPr="006B0D02" w:rsidRDefault="00C2310D" w:rsidP="00C2310D">
            <w:pPr>
              <w:pStyle w:val="TAC"/>
              <w:rPr>
                <w:sz w:val="16"/>
                <w:szCs w:val="16"/>
              </w:rPr>
            </w:pPr>
          </w:p>
        </w:tc>
        <w:tc>
          <w:tcPr>
            <w:tcW w:w="4962" w:type="dxa"/>
            <w:shd w:val="solid" w:color="FFFFFF" w:fill="auto"/>
          </w:tcPr>
          <w:p w:rsidR="00C2310D" w:rsidRPr="0005773B" w:rsidRDefault="00C2310D" w:rsidP="00C2310D">
            <w:pPr>
              <w:pStyle w:val="TAL"/>
              <w:rPr>
                <w:sz w:val="16"/>
                <w:szCs w:val="16"/>
              </w:rPr>
            </w:pPr>
            <w:r w:rsidRPr="0005773B">
              <w:rPr>
                <w:sz w:val="16"/>
                <w:szCs w:val="16"/>
              </w:rPr>
              <w:t>Update to implement the agreed pCRs in SA5#1</w:t>
            </w:r>
            <w:r>
              <w:rPr>
                <w:sz w:val="16"/>
                <w:szCs w:val="16"/>
              </w:rPr>
              <w:t>33e</w:t>
            </w:r>
            <w:r w:rsidRPr="0005773B">
              <w:rPr>
                <w:sz w:val="16"/>
                <w:szCs w:val="16"/>
              </w:rPr>
              <w:t>:</w:t>
            </w:r>
          </w:p>
          <w:p w:rsidR="00C2310D" w:rsidRPr="0005773B" w:rsidRDefault="00C2310D" w:rsidP="002A3649">
            <w:pPr>
              <w:pStyle w:val="TAL"/>
              <w:numPr>
                <w:ilvl w:val="0"/>
                <w:numId w:val="10"/>
              </w:numPr>
              <w:rPr>
                <w:sz w:val="16"/>
                <w:szCs w:val="16"/>
              </w:rPr>
            </w:pPr>
            <w:r w:rsidRPr="0005773B">
              <w:rPr>
                <w:sz w:val="16"/>
                <w:szCs w:val="16"/>
              </w:rPr>
              <w:t>S5</w:t>
            </w:r>
            <w:r w:rsidRPr="0005773B">
              <w:rPr>
                <w:rFonts w:ascii="Cambria Math" w:hAnsi="Cambria Math" w:cs="Cambria Math"/>
                <w:sz w:val="16"/>
                <w:szCs w:val="16"/>
              </w:rPr>
              <w:t>‑</w:t>
            </w:r>
            <w:r>
              <w:rPr>
                <w:sz w:val="16"/>
                <w:szCs w:val="16"/>
              </w:rPr>
              <w:t>205400</w:t>
            </w:r>
            <w:r w:rsidRPr="0005773B">
              <w:rPr>
                <w:sz w:val="16"/>
                <w:szCs w:val="16"/>
              </w:rPr>
              <w:t xml:space="preserve"> </w:t>
            </w:r>
            <w:r w:rsidRPr="00C2310D">
              <w:rPr>
                <w:rFonts w:cs="微软雅黑"/>
                <w:sz w:val="16"/>
                <w:szCs w:val="16"/>
                <w:lang w:val="en-US"/>
              </w:rPr>
              <w:t>pCR 28.557 Add use case of NPN provisioning by network slice of PLMN</w:t>
            </w:r>
          </w:p>
          <w:p w:rsidR="00C2310D" w:rsidRPr="005B7B22" w:rsidRDefault="00C2310D" w:rsidP="002A3649">
            <w:pPr>
              <w:pStyle w:val="TAL"/>
              <w:numPr>
                <w:ilvl w:val="0"/>
                <w:numId w:val="10"/>
              </w:numPr>
              <w:rPr>
                <w:sz w:val="16"/>
                <w:szCs w:val="16"/>
              </w:rPr>
            </w:pPr>
            <w:r w:rsidRPr="0005773B">
              <w:rPr>
                <w:sz w:val="16"/>
                <w:szCs w:val="16"/>
              </w:rPr>
              <w:t>S5</w:t>
            </w:r>
            <w:r w:rsidRPr="0005773B">
              <w:rPr>
                <w:rFonts w:ascii="Cambria Math" w:hAnsi="Cambria Math" w:cs="Cambria Math"/>
                <w:sz w:val="16"/>
                <w:szCs w:val="16"/>
              </w:rPr>
              <w:t>‑</w:t>
            </w:r>
            <w:r>
              <w:rPr>
                <w:sz w:val="16"/>
                <w:szCs w:val="16"/>
              </w:rPr>
              <w:t>20</w:t>
            </w:r>
            <w:r w:rsidR="0049176E">
              <w:rPr>
                <w:sz w:val="16"/>
                <w:szCs w:val="16"/>
              </w:rPr>
              <w:t>5401</w:t>
            </w:r>
            <w:r w:rsidRPr="0005773B">
              <w:rPr>
                <w:sz w:val="16"/>
                <w:szCs w:val="16"/>
              </w:rPr>
              <w:t xml:space="preserve"> </w:t>
            </w:r>
            <w:r w:rsidR="0049176E" w:rsidRPr="0049176E">
              <w:rPr>
                <w:sz w:val="16"/>
                <w:szCs w:val="16"/>
              </w:rPr>
              <w:t>pCR 28.557 Add generic requirements for management of NPN</w:t>
            </w:r>
          </w:p>
          <w:p w:rsidR="00C2310D" w:rsidRDefault="00C2310D" w:rsidP="002A3649">
            <w:pPr>
              <w:pStyle w:val="TAL"/>
              <w:numPr>
                <w:ilvl w:val="0"/>
                <w:numId w:val="10"/>
              </w:numPr>
              <w:rPr>
                <w:sz w:val="16"/>
                <w:szCs w:val="16"/>
              </w:rPr>
            </w:pPr>
            <w:r w:rsidRPr="0005773B">
              <w:rPr>
                <w:sz w:val="16"/>
                <w:szCs w:val="16"/>
              </w:rPr>
              <w:t>S5</w:t>
            </w:r>
            <w:r w:rsidRPr="00B62BD9">
              <w:rPr>
                <w:rFonts w:ascii="Cambria Math" w:hAnsi="Cambria Math" w:cs="Cambria Math"/>
                <w:sz w:val="16"/>
                <w:szCs w:val="16"/>
              </w:rPr>
              <w:t>‑</w:t>
            </w:r>
            <w:r>
              <w:rPr>
                <w:sz w:val="16"/>
                <w:szCs w:val="16"/>
              </w:rPr>
              <w:t>20</w:t>
            </w:r>
            <w:r w:rsidR="0049176E">
              <w:rPr>
                <w:sz w:val="16"/>
                <w:szCs w:val="16"/>
              </w:rPr>
              <w:t>5402</w:t>
            </w:r>
            <w:r w:rsidRPr="0005773B">
              <w:rPr>
                <w:sz w:val="16"/>
                <w:szCs w:val="16"/>
              </w:rPr>
              <w:t xml:space="preserve"> </w:t>
            </w:r>
            <w:r w:rsidR="0049176E" w:rsidRPr="0049176E">
              <w:rPr>
                <w:sz w:val="16"/>
                <w:szCs w:val="16"/>
              </w:rPr>
              <w:t>pCR 28.557 Add generic management aspects</w:t>
            </w:r>
          </w:p>
          <w:p w:rsidR="00C2310D" w:rsidRPr="0005773B" w:rsidRDefault="00C2310D" w:rsidP="002A3649">
            <w:pPr>
              <w:pStyle w:val="TAL"/>
              <w:numPr>
                <w:ilvl w:val="0"/>
                <w:numId w:val="10"/>
              </w:numPr>
              <w:rPr>
                <w:sz w:val="16"/>
                <w:szCs w:val="16"/>
              </w:rPr>
            </w:pPr>
            <w:r w:rsidRPr="00E23DFE">
              <w:rPr>
                <w:sz w:val="16"/>
                <w:szCs w:val="16"/>
              </w:rPr>
              <w:t>S5</w:t>
            </w:r>
            <w:r w:rsidRPr="00E23DFE">
              <w:rPr>
                <w:rFonts w:ascii="Cambria Math" w:hAnsi="Cambria Math" w:cs="Cambria Math"/>
                <w:sz w:val="16"/>
                <w:szCs w:val="16"/>
              </w:rPr>
              <w:t>‑</w:t>
            </w:r>
            <w:r w:rsidRPr="00E23DFE">
              <w:rPr>
                <w:sz w:val="16"/>
                <w:szCs w:val="16"/>
              </w:rPr>
              <w:t>20</w:t>
            </w:r>
            <w:r w:rsidR="00D75EFA">
              <w:rPr>
                <w:sz w:val="16"/>
                <w:szCs w:val="16"/>
              </w:rPr>
              <w:t>5403</w:t>
            </w:r>
            <w:r w:rsidRPr="00E23DFE">
              <w:rPr>
                <w:sz w:val="16"/>
                <w:szCs w:val="16"/>
              </w:rPr>
              <w:t xml:space="preserve"> </w:t>
            </w:r>
            <w:r w:rsidR="00D75EFA" w:rsidRPr="00D75EFA">
              <w:rPr>
                <w:sz w:val="16"/>
                <w:szCs w:val="16"/>
              </w:rPr>
              <w:t>pCR 28.557 Add use case on SNPN provisioning</w:t>
            </w:r>
          </w:p>
        </w:tc>
        <w:tc>
          <w:tcPr>
            <w:tcW w:w="708" w:type="dxa"/>
            <w:shd w:val="solid" w:color="FFFFFF" w:fill="auto"/>
          </w:tcPr>
          <w:p w:rsidR="00C2310D" w:rsidRDefault="00C2310D" w:rsidP="00C2310D">
            <w:pPr>
              <w:pStyle w:val="TAC"/>
              <w:rPr>
                <w:sz w:val="16"/>
                <w:szCs w:val="16"/>
              </w:rPr>
            </w:pPr>
            <w:r>
              <w:rPr>
                <w:sz w:val="16"/>
                <w:szCs w:val="16"/>
              </w:rPr>
              <w:t>0.2.0</w:t>
            </w:r>
          </w:p>
        </w:tc>
      </w:tr>
    </w:tbl>
    <w:p w:rsidR="003C3971" w:rsidRDefault="003C3971" w:rsidP="003C3971"/>
    <w:p w:rsidR="00DB378C" w:rsidRPr="00235394" w:rsidRDefault="00DB378C" w:rsidP="003C3971"/>
    <w:sectPr w:rsidR="00DB378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D66" w:rsidRDefault="00443D66">
      <w:r>
        <w:separator/>
      </w:r>
    </w:p>
  </w:endnote>
  <w:endnote w:type="continuationSeparator" w:id="0">
    <w:p w:rsidR="00443D66" w:rsidRDefault="0044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D66" w:rsidRDefault="00443D66">
      <w:r>
        <w:separator/>
      </w:r>
    </w:p>
  </w:footnote>
  <w:footnote w:type="continuationSeparator" w:id="0">
    <w:p w:rsidR="00443D66" w:rsidRDefault="00443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39FB">
      <w:rPr>
        <w:rFonts w:ascii="Arial" w:hAnsi="Arial" w:cs="Arial"/>
        <w:b/>
        <w:noProof/>
        <w:sz w:val="18"/>
        <w:szCs w:val="18"/>
      </w:rPr>
      <w:t>3GPP TS 28.557 V0.2.0 (2020-10)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39FB">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39FB">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6"/>
  </w:num>
  <w:num w:numId="6">
    <w:abstractNumId w:val="8"/>
  </w:num>
  <w:num w:numId="7">
    <w:abstractNumId w:val="3"/>
  </w:num>
  <w:num w:numId="8">
    <w:abstractNumId w:val="7"/>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2B"/>
    <w:rsid w:val="00033397"/>
    <w:rsid w:val="00040095"/>
    <w:rsid w:val="00051834"/>
    <w:rsid w:val="00054A22"/>
    <w:rsid w:val="0005773B"/>
    <w:rsid w:val="00062023"/>
    <w:rsid w:val="000655A6"/>
    <w:rsid w:val="00080512"/>
    <w:rsid w:val="000828BC"/>
    <w:rsid w:val="00095787"/>
    <w:rsid w:val="000B1F17"/>
    <w:rsid w:val="000C47C3"/>
    <w:rsid w:val="000D58AB"/>
    <w:rsid w:val="00105F0E"/>
    <w:rsid w:val="00133525"/>
    <w:rsid w:val="001A4C42"/>
    <w:rsid w:val="001A7420"/>
    <w:rsid w:val="001B6637"/>
    <w:rsid w:val="001C21C3"/>
    <w:rsid w:val="001D02C2"/>
    <w:rsid w:val="001F0C1D"/>
    <w:rsid w:val="001F1132"/>
    <w:rsid w:val="001F168B"/>
    <w:rsid w:val="002347A2"/>
    <w:rsid w:val="002675F0"/>
    <w:rsid w:val="00287BB0"/>
    <w:rsid w:val="002A3649"/>
    <w:rsid w:val="002B6339"/>
    <w:rsid w:val="002E00EE"/>
    <w:rsid w:val="003159F5"/>
    <w:rsid w:val="003172DC"/>
    <w:rsid w:val="0035462D"/>
    <w:rsid w:val="003765B8"/>
    <w:rsid w:val="003B7F51"/>
    <w:rsid w:val="003C3971"/>
    <w:rsid w:val="00423334"/>
    <w:rsid w:val="004244C4"/>
    <w:rsid w:val="00432B2A"/>
    <w:rsid w:val="004345EC"/>
    <w:rsid w:val="00443D66"/>
    <w:rsid w:val="00465515"/>
    <w:rsid w:val="0049176E"/>
    <w:rsid w:val="004939FB"/>
    <w:rsid w:val="004D3578"/>
    <w:rsid w:val="004E213A"/>
    <w:rsid w:val="004F0988"/>
    <w:rsid w:val="004F3340"/>
    <w:rsid w:val="004F4B00"/>
    <w:rsid w:val="0053388B"/>
    <w:rsid w:val="00535773"/>
    <w:rsid w:val="00543E6C"/>
    <w:rsid w:val="0055668B"/>
    <w:rsid w:val="00565087"/>
    <w:rsid w:val="005841DA"/>
    <w:rsid w:val="00597B11"/>
    <w:rsid w:val="005A2554"/>
    <w:rsid w:val="005B7B22"/>
    <w:rsid w:val="005D2E01"/>
    <w:rsid w:val="005D7526"/>
    <w:rsid w:val="005E4BB2"/>
    <w:rsid w:val="00602AEA"/>
    <w:rsid w:val="006111CD"/>
    <w:rsid w:val="00614FDF"/>
    <w:rsid w:val="0063543D"/>
    <w:rsid w:val="00647114"/>
    <w:rsid w:val="006746C9"/>
    <w:rsid w:val="006A323F"/>
    <w:rsid w:val="006B30D0"/>
    <w:rsid w:val="006C3D95"/>
    <w:rsid w:val="006E5C86"/>
    <w:rsid w:val="00701116"/>
    <w:rsid w:val="00713C44"/>
    <w:rsid w:val="00734A5B"/>
    <w:rsid w:val="0074026F"/>
    <w:rsid w:val="007429F6"/>
    <w:rsid w:val="00744E76"/>
    <w:rsid w:val="00774DA4"/>
    <w:rsid w:val="00777E0D"/>
    <w:rsid w:val="00781F0F"/>
    <w:rsid w:val="00786F19"/>
    <w:rsid w:val="007A40AE"/>
    <w:rsid w:val="007B600E"/>
    <w:rsid w:val="007C674A"/>
    <w:rsid w:val="007F0F4A"/>
    <w:rsid w:val="008028A4"/>
    <w:rsid w:val="00830747"/>
    <w:rsid w:val="00834A12"/>
    <w:rsid w:val="008768CA"/>
    <w:rsid w:val="008C384C"/>
    <w:rsid w:val="0090271F"/>
    <w:rsid w:val="00902E23"/>
    <w:rsid w:val="009114D7"/>
    <w:rsid w:val="0091348E"/>
    <w:rsid w:val="00917CCB"/>
    <w:rsid w:val="00942EC2"/>
    <w:rsid w:val="0094535F"/>
    <w:rsid w:val="00973384"/>
    <w:rsid w:val="00974BE7"/>
    <w:rsid w:val="009F37B7"/>
    <w:rsid w:val="00A10F02"/>
    <w:rsid w:val="00A164B4"/>
    <w:rsid w:val="00A26956"/>
    <w:rsid w:val="00A27486"/>
    <w:rsid w:val="00A36305"/>
    <w:rsid w:val="00A51903"/>
    <w:rsid w:val="00A53724"/>
    <w:rsid w:val="00A56066"/>
    <w:rsid w:val="00A73129"/>
    <w:rsid w:val="00A82346"/>
    <w:rsid w:val="00A92BA1"/>
    <w:rsid w:val="00AC6BC6"/>
    <w:rsid w:val="00AE65E2"/>
    <w:rsid w:val="00AF44CE"/>
    <w:rsid w:val="00B15449"/>
    <w:rsid w:val="00B62BD9"/>
    <w:rsid w:val="00B93086"/>
    <w:rsid w:val="00BA19ED"/>
    <w:rsid w:val="00BA4B8D"/>
    <w:rsid w:val="00BB4331"/>
    <w:rsid w:val="00BC0F7D"/>
    <w:rsid w:val="00BD7D31"/>
    <w:rsid w:val="00BE3255"/>
    <w:rsid w:val="00BF128E"/>
    <w:rsid w:val="00C074DD"/>
    <w:rsid w:val="00C108B7"/>
    <w:rsid w:val="00C1496A"/>
    <w:rsid w:val="00C2310D"/>
    <w:rsid w:val="00C33079"/>
    <w:rsid w:val="00C45231"/>
    <w:rsid w:val="00C72833"/>
    <w:rsid w:val="00C80F1D"/>
    <w:rsid w:val="00C92148"/>
    <w:rsid w:val="00C93F40"/>
    <w:rsid w:val="00CA3D0C"/>
    <w:rsid w:val="00CA46D0"/>
    <w:rsid w:val="00CC7C45"/>
    <w:rsid w:val="00D505E7"/>
    <w:rsid w:val="00D57972"/>
    <w:rsid w:val="00D675A9"/>
    <w:rsid w:val="00D738D6"/>
    <w:rsid w:val="00D755EB"/>
    <w:rsid w:val="00D75EFA"/>
    <w:rsid w:val="00D76048"/>
    <w:rsid w:val="00D87E00"/>
    <w:rsid w:val="00D9134D"/>
    <w:rsid w:val="00DA14CD"/>
    <w:rsid w:val="00DA7A03"/>
    <w:rsid w:val="00DB1818"/>
    <w:rsid w:val="00DB286D"/>
    <w:rsid w:val="00DB378C"/>
    <w:rsid w:val="00DC309B"/>
    <w:rsid w:val="00DC4DA2"/>
    <w:rsid w:val="00DD4C17"/>
    <w:rsid w:val="00DD74A5"/>
    <w:rsid w:val="00DF2B1F"/>
    <w:rsid w:val="00DF62CD"/>
    <w:rsid w:val="00E16509"/>
    <w:rsid w:val="00E23DFE"/>
    <w:rsid w:val="00E44582"/>
    <w:rsid w:val="00E6520A"/>
    <w:rsid w:val="00E77645"/>
    <w:rsid w:val="00EA15B0"/>
    <w:rsid w:val="00EA5EA7"/>
    <w:rsid w:val="00EB0328"/>
    <w:rsid w:val="00EC4A25"/>
    <w:rsid w:val="00F025A2"/>
    <w:rsid w:val="00F04712"/>
    <w:rsid w:val="00F13360"/>
    <w:rsid w:val="00F22EC7"/>
    <w:rsid w:val="00F325C8"/>
    <w:rsid w:val="00F653B8"/>
    <w:rsid w:val="00F9008D"/>
    <w:rsid w:val="00FA1266"/>
    <w:rsid w:val="00FA4375"/>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link w:val="Char0"/>
    <w:uiPriority w:val="34"/>
    <w:qFormat/>
    <w:rsid w:val="00D505E7"/>
    <w:pPr>
      <w:ind w:left="720"/>
      <w:contextualSpacing/>
    </w:pPr>
    <w:rPr>
      <w:rFonts w:eastAsia="宋体"/>
    </w:rPr>
  </w:style>
  <w:style w:type="character" w:customStyle="1" w:styleId="EXCar">
    <w:name w:val="EX Car"/>
    <w:link w:val="EX"/>
    <w:locked/>
    <w:rsid w:val="0055668B"/>
    <w:rPr>
      <w:lang w:eastAsia="en-US"/>
    </w:rPr>
  </w:style>
  <w:style w:type="character" w:customStyle="1" w:styleId="B1Char">
    <w:name w:val="B1 Char"/>
    <w:link w:val="B1"/>
    <w:rsid w:val="0055668B"/>
    <w:rPr>
      <w:lang w:eastAsia="en-US"/>
    </w:rPr>
  </w:style>
  <w:style w:type="character" w:customStyle="1" w:styleId="Char0">
    <w:name w:val="列出段落 Char"/>
    <w:link w:val="a9"/>
    <w:uiPriority w:val="34"/>
    <w:locked/>
    <w:rsid w:val="002A3649"/>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FAC6E-19C0-41CF-AC9F-2BA1BFE63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12</Pages>
  <Words>3371</Words>
  <Characters>19220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cp:lastPrinted>2019-02-25T14:05:00Z</cp:lastPrinted>
  <dcterms:created xsi:type="dcterms:W3CDTF">2020-10-22T01:58:00Z</dcterms:created>
  <dcterms:modified xsi:type="dcterms:W3CDTF">2020-10-22T03:35:00Z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(2)Pebyc2eqwf6/s4UYeryL2yUQd0BjrJvllXEpUtCNmmAEetuScUL9+yXTqSg/tofj+TOr3yWE
ZA51y7oWzXAN1OvT0fQpWVFo8GhBnS+Mqe7AI8AAK4VKh/qlFv0o5xoldiZgF0HAe3pftAUg
H7MCdteBdjpjjl3sTYDL09nEiM8423mIG9pdd8LtTYqEDDpaagPIJkHm5eyTBoq9za8JOvGG
xarJV0dPwVO8u2K6UX</vt:lpwstr>
  </property>
  <property fmtid="{D5CDD505-2E9C-101B-9397-08002B2CF9AE}" pid="3" name="_2015_ms_pID_7253431">
    <vt:lpwstr>k9f/0U/sl4Lt/mExObh0VK1LS7oDF4VQSj6xrsRd7af282kxjbewHp
ubUrPjQf+y8wbZT6D2U0U6hzG8bW17r/bGBDaJvDxBRaeoodmYkDIc8lZGTnssqb3Bmsw7PE
baaum9Bqh5GypuLhWuJ2wmsilLj627dSEPeqo3uGZQ0H5Y514fYrBTg46T98yOWl0bc/jevF
q/Icya8R94FBdJBb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1603330694</vt:lpwstr>
  </property>
</Properties>
</file>