
<file path=[Content_Types].xml><?xml version="1.0" encoding="utf-8"?>
<Types xmlns="http://schemas.openxmlformats.org/package/2006/content-types">
  <Override PartName="/word/footnotes.xml" ContentType="application/vnd.openxmlformats-officedocument.wordprocessingml.footnot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719" w:rsidRPr="00EE2967" w:rsidRDefault="004D3719" w:rsidP="009F7175">
      <w:pPr>
        <w:pStyle w:val="CRCoverPage"/>
        <w:tabs>
          <w:tab w:val="left" w:pos="2268"/>
          <w:tab w:val="right" w:pos="9639"/>
        </w:tabs>
        <w:spacing w:after="0"/>
        <w:rPr>
          <w:rFonts w:cs="Arial"/>
          <w:b/>
          <w:sz w:val="24"/>
        </w:rPr>
      </w:pPr>
      <w:bookmarkStart w:id="0" w:name="_Toc270548527"/>
      <w:r>
        <w:rPr>
          <w:rFonts w:cs="Arial"/>
          <w:b/>
          <w:sz w:val="24"/>
        </w:rPr>
        <w:t>3GPPSA5-TM</w:t>
      </w:r>
      <w:r w:rsidR="00562CB2">
        <w:rPr>
          <w:rFonts w:cs="Arial"/>
          <w:b/>
          <w:sz w:val="24"/>
        </w:rPr>
        <w:t xml:space="preserve"> </w:t>
      </w:r>
      <w:r>
        <w:rPr>
          <w:rFonts w:cs="Arial"/>
          <w:b/>
          <w:sz w:val="24"/>
        </w:rPr>
        <w:t>F</w:t>
      </w:r>
      <w:r w:rsidR="00562CB2">
        <w:rPr>
          <w:rFonts w:cs="Arial"/>
          <w:b/>
          <w:sz w:val="24"/>
        </w:rPr>
        <w:t>orum</w:t>
      </w:r>
      <w:r>
        <w:rPr>
          <w:rFonts w:cs="Arial"/>
          <w:b/>
          <w:sz w:val="24"/>
        </w:rPr>
        <w:t xml:space="preserve"> Model Alignment meetings</w:t>
      </w:r>
      <w:r>
        <w:rPr>
          <w:rFonts w:cs="Arial"/>
          <w:color w:val="000000"/>
        </w:rPr>
        <w:t xml:space="preserve"> </w:t>
      </w:r>
      <w:r>
        <w:rPr>
          <w:rFonts w:cs="Arial"/>
          <w:color w:val="000000"/>
        </w:rPr>
        <w:tab/>
      </w:r>
      <w:r>
        <w:t>S5vTMFa</w:t>
      </w:r>
      <w:r w:rsidR="0065338D">
        <w:t>222</w:t>
      </w:r>
      <w:r>
        <w:rPr>
          <w:rFonts w:cs="Arial"/>
          <w:b/>
          <w:sz w:val="24"/>
        </w:rPr>
        <w:tab/>
      </w:r>
    </w:p>
    <w:p w:rsidR="004D3719" w:rsidRPr="00D71EE5" w:rsidRDefault="004D3719" w:rsidP="009F7175">
      <w:pPr>
        <w:keepNext/>
        <w:pBdr>
          <w:bottom w:val="single" w:sz="4" w:space="1" w:color="auto"/>
        </w:pBdr>
        <w:tabs>
          <w:tab w:val="right" w:pos="9639"/>
        </w:tabs>
        <w:outlineLvl w:val="0"/>
        <w:rPr>
          <w:rFonts w:ascii="Arial" w:hAnsi="Arial" w:cs="Arial"/>
          <w:b/>
        </w:rPr>
      </w:pPr>
    </w:p>
    <w:p w:rsidR="004D3719" w:rsidRPr="009A6EED" w:rsidRDefault="004D3719" w:rsidP="009F7175">
      <w:pPr>
        <w:keepNext/>
        <w:tabs>
          <w:tab w:val="left" w:pos="2127"/>
        </w:tabs>
        <w:ind w:left="2126" w:hanging="2126"/>
        <w:outlineLvl w:val="0"/>
        <w:rPr>
          <w:rFonts w:ascii="Arial" w:hAnsi="Arial"/>
          <w:b/>
        </w:rPr>
      </w:pPr>
      <w:r w:rsidRPr="009A6EED">
        <w:rPr>
          <w:rFonts w:ascii="Arial" w:hAnsi="Arial"/>
          <w:b/>
        </w:rPr>
        <w:t>Source:</w:t>
      </w:r>
      <w:r w:rsidRPr="009A6EED">
        <w:rPr>
          <w:rFonts w:ascii="Arial" w:hAnsi="Arial"/>
          <w:b/>
        </w:rPr>
        <w:tab/>
      </w:r>
      <w:r>
        <w:rPr>
          <w:rFonts w:ascii="Arial" w:hAnsi="Arial"/>
          <w:b/>
        </w:rPr>
        <w:t>Editor (Ciena)</w:t>
      </w:r>
    </w:p>
    <w:p w:rsidR="004D3719" w:rsidRPr="00125E82" w:rsidRDefault="004D3719" w:rsidP="009F7175">
      <w:pPr>
        <w:keepNext/>
        <w:tabs>
          <w:tab w:val="left" w:pos="2127"/>
        </w:tabs>
        <w:ind w:left="2126" w:hanging="2126"/>
        <w:outlineLvl w:val="0"/>
        <w:rPr>
          <w:rFonts w:ascii="Arial" w:hAnsi="Arial"/>
          <w:b/>
        </w:rPr>
      </w:pPr>
      <w:r w:rsidRPr="00125E82">
        <w:rPr>
          <w:rFonts w:ascii="Arial" w:hAnsi="Arial" w:cs="Arial"/>
          <w:b/>
        </w:rPr>
        <w:t>Title:</w:t>
      </w:r>
      <w:r w:rsidRPr="00125E82">
        <w:rPr>
          <w:rFonts w:ascii="Arial" w:hAnsi="Arial" w:cs="Arial"/>
          <w:b/>
        </w:rPr>
        <w:tab/>
      </w:r>
      <w:r w:rsidRPr="00FB708C">
        <w:rPr>
          <w:rFonts w:ascii="Arial" w:hAnsi="Arial" w:cs="Arial"/>
          <w:color w:val="000000"/>
        </w:rPr>
        <w:t>3GPP/</w:t>
      </w:r>
      <w:r w:rsidR="0006709B">
        <w:rPr>
          <w:rFonts w:ascii="Arial" w:hAnsi="Arial" w:cs="Arial"/>
          <w:color w:val="000000"/>
        </w:rPr>
        <w:t>TM Forum</w:t>
      </w:r>
      <w:r w:rsidRPr="00FB708C">
        <w:rPr>
          <w:rFonts w:ascii="Arial" w:hAnsi="Arial" w:cs="Arial"/>
          <w:color w:val="000000"/>
        </w:rPr>
        <w:t xml:space="preserve"> Concrete</w:t>
      </w:r>
      <w:r w:rsidRPr="00712D73">
        <w:rPr>
          <w:rFonts w:ascii="Arial" w:hAnsi="Arial" w:cs="Arial"/>
          <w:color w:val="000000"/>
        </w:rPr>
        <w:t xml:space="preserve"> Model Relationships</w:t>
      </w:r>
      <w:r w:rsidR="00C3432D">
        <w:rPr>
          <w:rFonts w:ascii="Arial" w:hAnsi="Arial" w:cs="Arial"/>
          <w:color w:val="000000"/>
        </w:rPr>
        <w:t xml:space="preserve"> and Use Cases</w:t>
      </w:r>
    </w:p>
    <w:p w:rsidR="004D3719" w:rsidRPr="00125E82" w:rsidRDefault="004D3719" w:rsidP="009F7175">
      <w:pPr>
        <w:keepNext/>
        <w:tabs>
          <w:tab w:val="left" w:pos="2127"/>
        </w:tabs>
        <w:ind w:left="2126" w:hanging="2126"/>
        <w:outlineLvl w:val="0"/>
        <w:rPr>
          <w:rFonts w:ascii="Arial" w:hAnsi="Arial"/>
          <w:b/>
          <w:lang w:eastAsia="zh-CN"/>
        </w:rPr>
      </w:pPr>
      <w:r w:rsidRPr="00125E82">
        <w:rPr>
          <w:rFonts w:ascii="Arial" w:hAnsi="Arial"/>
          <w:b/>
        </w:rPr>
        <w:t>Document for:</w:t>
      </w:r>
      <w:r w:rsidRPr="00125E82">
        <w:rPr>
          <w:rFonts w:ascii="Arial" w:hAnsi="Arial"/>
          <w:b/>
        </w:rPr>
        <w:tab/>
      </w:r>
      <w:r w:rsidRPr="00125E82">
        <w:rPr>
          <w:rFonts w:ascii="Arial" w:hAnsi="Arial"/>
          <w:b/>
          <w:lang w:eastAsia="zh-CN"/>
        </w:rPr>
        <w:t>Approval</w:t>
      </w:r>
    </w:p>
    <w:p w:rsidR="004D3719" w:rsidRPr="00125E82" w:rsidRDefault="004D3719" w:rsidP="009F7175">
      <w:pPr>
        <w:keepNext/>
        <w:pBdr>
          <w:bottom w:val="single" w:sz="4" w:space="1" w:color="auto"/>
        </w:pBdr>
        <w:tabs>
          <w:tab w:val="left" w:pos="2127"/>
        </w:tabs>
        <w:ind w:left="2126" w:hanging="2126"/>
        <w:rPr>
          <w:rFonts w:ascii="Arial" w:hAnsi="Arial"/>
          <w:b/>
          <w:lang w:eastAsia="zh-CN"/>
        </w:rPr>
      </w:pPr>
      <w:r w:rsidRPr="00125E82">
        <w:rPr>
          <w:rFonts w:ascii="Arial" w:hAnsi="Arial"/>
          <w:b/>
        </w:rPr>
        <w:t>Agenda Item:</w:t>
      </w:r>
      <w:r w:rsidRPr="00125E82">
        <w:rPr>
          <w:rFonts w:ascii="Arial" w:hAnsi="Arial"/>
          <w:b/>
        </w:rPr>
        <w:tab/>
      </w:r>
    </w:p>
    <w:p w:rsidR="004D3719" w:rsidRPr="00441F94" w:rsidRDefault="004D3719" w:rsidP="00441F94">
      <w:pPr>
        <w:rPr>
          <w:rFonts w:ascii="Arial" w:hAnsi="Arial" w:cs="Arial"/>
          <w:sz w:val="36"/>
          <w:szCs w:val="36"/>
        </w:rPr>
      </w:pPr>
      <w:bookmarkStart w:id="1" w:name="_Toc291154642"/>
      <w:r>
        <w:rPr>
          <w:rFonts w:ascii="Arial" w:hAnsi="Arial" w:cs="Arial"/>
          <w:sz w:val="36"/>
          <w:szCs w:val="36"/>
        </w:rPr>
        <w:t>1</w:t>
      </w:r>
      <w:r>
        <w:rPr>
          <w:rFonts w:ascii="Arial" w:hAnsi="Arial" w:cs="Arial"/>
          <w:sz w:val="36"/>
          <w:szCs w:val="36"/>
        </w:rPr>
        <w:tab/>
      </w:r>
      <w:r>
        <w:rPr>
          <w:rFonts w:ascii="Arial" w:hAnsi="Arial" w:cs="Arial"/>
          <w:sz w:val="36"/>
          <w:szCs w:val="36"/>
        </w:rPr>
        <w:tab/>
      </w:r>
      <w:r w:rsidRPr="00441F94">
        <w:rPr>
          <w:rFonts w:ascii="Arial" w:hAnsi="Arial" w:cs="Arial"/>
          <w:sz w:val="36"/>
          <w:szCs w:val="36"/>
        </w:rPr>
        <w:t>Decision/action requested</w:t>
      </w:r>
      <w:bookmarkEnd w:id="1"/>
    </w:p>
    <w:p w:rsidR="004D3719" w:rsidRDefault="00876C8B" w:rsidP="00ED5B9E">
      <w:pPr>
        <w:pBdr>
          <w:top w:val="single" w:sz="4" w:space="1" w:color="auto"/>
          <w:left w:val="single" w:sz="4" w:space="4" w:color="auto"/>
          <w:bottom w:val="single" w:sz="4" w:space="1" w:color="auto"/>
          <w:right w:val="single" w:sz="4" w:space="4" w:color="auto"/>
        </w:pBdr>
        <w:shd w:val="clear" w:color="auto" w:fill="FFFF99"/>
        <w:rPr>
          <w:lang w:eastAsia="zh-CN"/>
        </w:rPr>
      </w:pPr>
      <w:r>
        <w:rPr>
          <w:lang w:eastAsia="zh-CN"/>
        </w:rPr>
        <w:t>This V1.</w:t>
      </w:r>
      <w:r w:rsidR="0065338D">
        <w:rPr>
          <w:lang w:eastAsia="zh-CN"/>
        </w:rPr>
        <w:t>1</w:t>
      </w:r>
      <w:r w:rsidR="004D3719">
        <w:rPr>
          <w:lang w:eastAsia="zh-CN"/>
        </w:rPr>
        <w:t xml:space="preserve"> includes enhancements </w:t>
      </w:r>
      <w:r w:rsidR="007974D6">
        <w:rPr>
          <w:lang w:eastAsia="zh-CN"/>
        </w:rPr>
        <w:t xml:space="preserve">on </w:t>
      </w:r>
      <w:r w:rsidR="0065338D">
        <w:t>S5vTMFa169</w:t>
      </w:r>
      <w:r w:rsidR="00E8193C">
        <w:t xml:space="preserve"> </w:t>
      </w:r>
      <w:r w:rsidR="0065338D">
        <w:t>discussed and agreed at the Darmstadt</w:t>
      </w:r>
      <w:r w:rsidR="00E8193C">
        <w:t xml:space="preserve"> </w:t>
      </w:r>
      <w:r w:rsidR="007974D6">
        <w:t>meeting.</w:t>
      </w:r>
      <w:r w:rsidR="004D3719">
        <w:rPr>
          <w:lang w:eastAsia="zh-CN"/>
        </w:rPr>
        <w:t xml:space="preserve"> Ready for </w:t>
      </w:r>
      <w:r w:rsidR="00040779">
        <w:rPr>
          <w:lang w:eastAsia="zh-CN"/>
        </w:rPr>
        <w:t xml:space="preserve">further </w:t>
      </w:r>
      <w:r w:rsidR="0065338D">
        <w:rPr>
          <w:lang w:eastAsia="zh-CN"/>
        </w:rPr>
        <w:t xml:space="preserve">brief review of editor’s work and </w:t>
      </w:r>
      <w:r w:rsidR="004D3719">
        <w:rPr>
          <w:lang w:eastAsia="zh-CN"/>
        </w:rPr>
        <w:t>discussion.</w:t>
      </w:r>
    </w:p>
    <w:p w:rsidR="004D3719" w:rsidRPr="00441F94" w:rsidRDefault="004D3719" w:rsidP="00441F94">
      <w:pPr>
        <w:rPr>
          <w:rFonts w:ascii="Arial" w:hAnsi="Arial" w:cs="Arial"/>
          <w:sz w:val="36"/>
          <w:szCs w:val="36"/>
        </w:rPr>
      </w:pPr>
      <w:bookmarkStart w:id="2" w:name="_Toc291154643"/>
      <w:r>
        <w:rPr>
          <w:rFonts w:ascii="Arial" w:hAnsi="Arial" w:cs="Arial"/>
          <w:sz w:val="36"/>
          <w:szCs w:val="36"/>
        </w:rPr>
        <w:t>2</w:t>
      </w:r>
      <w:r>
        <w:rPr>
          <w:rFonts w:ascii="Arial" w:hAnsi="Arial" w:cs="Arial"/>
          <w:sz w:val="36"/>
          <w:szCs w:val="36"/>
        </w:rPr>
        <w:tab/>
      </w:r>
      <w:r>
        <w:rPr>
          <w:rFonts w:ascii="Arial" w:hAnsi="Arial" w:cs="Arial"/>
          <w:sz w:val="36"/>
          <w:szCs w:val="36"/>
        </w:rPr>
        <w:tab/>
      </w:r>
      <w:r w:rsidRPr="00441F94">
        <w:rPr>
          <w:rFonts w:ascii="Arial" w:hAnsi="Arial" w:cs="Arial"/>
          <w:sz w:val="36"/>
          <w:szCs w:val="36"/>
        </w:rPr>
        <w:t>References</w:t>
      </w:r>
      <w:bookmarkEnd w:id="2"/>
    </w:p>
    <w:p w:rsidR="004D3719" w:rsidRPr="005876E3" w:rsidRDefault="004D3719" w:rsidP="009F7175">
      <w:r>
        <w:t>None</w:t>
      </w:r>
    </w:p>
    <w:p w:rsidR="004D3719" w:rsidRPr="00441F94" w:rsidRDefault="004D3719" w:rsidP="00441F94">
      <w:pPr>
        <w:rPr>
          <w:rFonts w:ascii="Arial" w:hAnsi="Arial" w:cs="Arial"/>
          <w:sz w:val="36"/>
          <w:szCs w:val="36"/>
        </w:rPr>
      </w:pPr>
      <w:r>
        <w:rPr>
          <w:rFonts w:ascii="Arial" w:hAnsi="Arial" w:cs="Arial"/>
          <w:sz w:val="36"/>
          <w:szCs w:val="36"/>
        </w:rPr>
        <w:t>3</w:t>
      </w:r>
      <w:r>
        <w:rPr>
          <w:rFonts w:ascii="Arial" w:hAnsi="Arial" w:cs="Arial"/>
          <w:sz w:val="36"/>
          <w:szCs w:val="36"/>
        </w:rPr>
        <w:tab/>
      </w:r>
      <w:r>
        <w:rPr>
          <w:rFonts w:ascii="Arial" w:hAnsi="Arial" w:cs="Arial"/>
          <w:sz w:val="36"/>
          <w:szCs w:val="36"/>
        </w:rPr>
        <w:tab/>
      </w:r>
      <w:r w:rsidRPr="00441F94">
        <w:rPr>
          <w:rFonts w:ascii="Arial" w:hAnsi="Arial" w:cs="Arial"/>
          <w:sz w:val="36"/>
          <w:szCs w:val="36"/>
        </w:rPr>
        <w:t>Current status</w:t>
      </w:r>
    </w:p>
    <w:p w:rsidR="004D3719" w:rsidRDefault="004D3719" w:rsidP="009F7175">
      <w:pPr>
        <w:rPr>
          <w:lang w:val="en-US"/>
        </w:rPr>
      </w:pPr>
      <w:r w:rsidRPr="009F7175">
        <w:rPr>
          <w:lang w:val="en-US"/>
        </w:rPr>
        <w:t>The following</w:t>
      </w:r>
      <w:r>
        <w:rPr>
          <w:lang w:val="en-US"/>
        </w:rPr>
        <w:t xml:space="preserve"> is a standalone document that captures the current status of and agreements</w:t>
      </w:r>
      <w:r w:rsidR="00806A95">
        <w:rPr>
          <w:lang w:val="en-US"/>
        </w:rPr>
        <w:t xml:space="preserve"> </w:t>
      </w:r>
      <w:r>
        <w:rPr>
          <w:lang w:val="en-US"/>
        </w:rPr>
        <w:t xml:space="preserve">related to the concrete relationships between the 3GPP and </w:t>
      </w:r>
      <w:r w:rsidR="0006709B">
        <w:rPr>
          <w:lang w:val="en-US"/>
        </w:rPr>
        <w:t>TM Forum</w:t>
      </w:r>
      <w:r>
        <w:rPr>
          <w:lang w:val="en-US"/>
        </w:rPr>
        <w:t xml:space="preserve"> models. The document sets out the model in the context of a number of use cases designed to satisfy the operator top ten requirements as discussed in the Joint 3GPP/</w:t>
      </w:r>
      <w:r w:rsidR="0006709B">
        <w:rPr>
          <w:lang w:val="en-US"/>
        </w:rPr>
        <w:t>TM Forum</w:t>
      </w:r>
      <w:r>
        <w:rPr>
          <w:lang w:val="en-US"/>
        </w:rPr>
        <w:t xml:space="preserve"> model alignment project.</w:t>
      </w:r>
    </w:p>
    <w:p w:rsidR="004D3719" w:rsidRDefault="004D3719" w:rsidP="009F7175">
      <w:r>
        <w:rPr>
          <w:lang w:val="en-US"/>
        </w:rPr>
        <w:t xml:space="preserve">[Editor’s note: </w:t>
      </w:r>
      <w:r w:rsidR="007974D6">
        <w:rPr>
          <w:lang w:val="en-US"/>
        </w:rPr>
        <w:t>Version</w:t>
      </w:r>
      <w:r w:rsidR="0065338D">
        <w:rPr>
          <w:lang w:val="en-US"/>
        </w:rPr>
        <w:t xml:space="preserve"> 1.1 (S5vTMFa222) replaces  version </w:t>
      </w:r>
      <w:r w:rsidR="00876C8B">
        <w:rPr>
          <w:lang w:val="en-US"/>
        </w:rPr>
        <w:t>1.0</w:t>
      </w:r>
      <w:r w:rsidR="007974D6">
        <w:rPr>
          <w:lang w:val="en-US"/>
        </w:rPr>
        <w:t xml:space="preserve"> (S5vTMFa1</w:t>
      </w:r>
      <w:r w:rsidR="00876C8B">
        <w:rPr>
          <w:lang w:val="en-US"/>
        </w:rPr>
        <w:t>69</w:t>
      </w:r>
      <w:r w:rsidR="0065338D">
        <w:rPr>
          <w:lang w:val="en-US"/>
        </w:rPr>
        <w:t>)</w:t>
      </w:r>
      <w:r w:rsidR="00040779">
        <w:t>]</w:t>
      </w:r>
    </w:p>
    <w:p w:rsidR="004D3719" w:rsidRPr="009F7175" w:rsidRDefault="004D3719" w:rsidP="009F7175">
      <w:pPr>
        <w:rPr>
          <w:lang w:val="en-US"/>
        </w:rPr>
      </w:pPr>
      <w:r>
        <w:rPr>
          <w:lang w:val="en-US"/>
        </w:rPr>
        <w:t>=================</w:t>
      </w:r>
    </w:p>
    <w:p w:rsidR="004D3719" w:rsidRPr="009F7175" w:rsidRDefault="004D3719"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N</w:t>
      </w:r>
      <w:r>
        <w:rPr>
          <w:sz w:val="36"/>
          <w:szCs w:val="36"/>
          <w:lang w:val="en-US"/>
        </w:rPr>
        <w:t xml:space="preserve">etwork </w:t>
      </w:r>
      <w:r w:rsidRPr="00A849FF">
        <w:rPr>
          <w:sz w:val="36"/>
          <w:szCs w:val="36"/>
          <w:lang w:val="en-US"/>
        </w:rPr>
        <w:t>M</w:t>
      </w:r>
      <w:r>
        <w:rPr>
          <w:sz w:val="36"/>
          <w:szCs w:val="36"/>
          <w:lang w:val="en-US"/>
        </w:rPr>
        <w:t>anagement –</w:t>
      </w:r>
      <w:r w:rsidRPr="00A849FF">
        <w:rPr>
          <w:sz w:val="36"/>
          <w:szCs w:val="36"/>
          <w:lang w:val="en-US"/>
        </w:rPr>
        <w:t xml:space="preserve"> </w:t>
      </w:r>
    </w:p>
    <w:p w:rsidR="004D3719" w:rsidRPr="00A849FF"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r w:rsidRPr="00712D73">
        <w:rPr>
          <w:sz w:val="36"/>
          <w:szCs w:val="36"/>
          <w:lang w:val="en-US"/>
        </w:rPr>
        <w:t xml:space="preserve"> </w:t>
      </w:r>
      <w:r>
        <w:rPr>
          <w:sz w:val="36"/>
          <w:szCs w:val="36"/>
          <w:lang w:val="en-US"/>
        </w:rPr>
        <w:t xml:space="preserve">Version </w:t>
      </w:r>
      <w:r w:rsidR="0065338D">
        <w:rPr>
          <w:sz w:val="36"/>
          <w:szCs w:val="36"/>
          <w:lang w:val="en-US"/>
        </w:rPr>
        <w:t>1.1</w:t>
      </w: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model alignment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E83365">
      <w:pPr>
        <w:pStyle w:val="TT"/>
        <w:numPr>
          <w:ilvl w:val="0"/>
          <w:numId w:val="0"/>
        </w:numPr>
        <w:pBdr>
          <w:top w:val="single" w:sz="12" w:space="2" w:color="auto"/>
        </w:pBdr>
      </w:pPr>
      <w:r>
        <w:t>Contents</w:t>
      </w:r>
    </w:p>
    <w:p w:rsidR="00670C97" w:rsidRDefault="00377FB4">
      <w:pPr>
        <w:pStyle w:val="TOC1"/>
        <w:rPr>
          <w:rFonts w:asciiTheme="minorHAnsi" w:eastAsiaTheme="minorEastAsia" w:hAnsiTheme="minorHAnsi" w:cstheme="minorBidi"/>
          <w:szCs w:val="22"/>
          <w:lang w:val="en-US" w:eastAsia="zh-CN"/>
        </w:rPr>
      </w:pPr>
      <w:r w:rsidRPr="00377FB4">
        <w:fldChar w:fldCharType="begin"/>
      </w:r>
      <w:r w:rsidR="004D3719">
        <w:instrText xml:space="preserve"> TOC \o "1-9" </w:instrText>
      </w:r>
      <w:r w:rsidRPr="00377FB4">
        <w:fldChar w:fldCharType="separate"/>
      </w:r>
      <w:r w:rsidR="00670C97">
        <w:t>1</w:t>
      </w:r>
      <w:r w:rsidR="00670C97">
        <w:rPr>
          <w:rFonts w:asciiTheme="minorHAnsi" w:eastAsiaTheme="minorEastAsia" w:hAnsiTheme="minorHAnsi" w:cstheme="minorBidi"/>
          <w:szCs w:val="22"/>
          <w:lang w:val="en-US" w:eastAsia="zh-CN"/>
        </w:rPr>
        <w:tab/>
      </w:r>
      <w:r w:rsidR="00670C97">
        <w:t>Background and Objective</w:t>
      </w:r>
      <w:r w:rsidR="00670C97">
        <w:tab/>
      </w:r>
      <w:r>
        <w:fldChar w:fldCharType="begin"/>
      </w:r>
      <w:r w:rsidR="00670C97">
        <w:instrText xml:space="preserve"> PAGEREF _Toc311203489 \h </w:instrText>
      </w:r>
      <w:r>
        <w:fldChar w:fldCharType="separate"/>
      </w:r>
      <w:r w:rsidR="00670C97">
        <w:t>2</w:t>
      </w:r>
      <w:r>
        <w:fldChar w:fldCharType="end"/>
      </w:r>
    </w:p>
    <w:p w:rsidR="00670C97" w:rsidRDefault="00670C9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377FB4">
        <w:fldChar w:fldCharType="begin"/>
      </w:r>
      <w:r>
        <w:instrText xml:space="preserve"> PAGEREF _Toc311203490 \h </w:instrText>
      </w:r>
      <w:r w:rsidR="00377FB4">
        <w:fldChar w:fldCharType="separate"/>
      </w:r>
      <w:r>
        <w:t>3</w:t>
      </w:r>
      <w:r w:rsidR="00377FB4">
        <w:fldChar w:fldCharType="end"/>
      </w:r>
    </w:p>
    <w:p w:rsidR="00670C97" w:rsidRDefault="00670C9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377FB4">
        <w:fldChar w:fldCharType="begin"/>
      </w:r>
      <w:r>
        <w:instrText xml:space="preserve"> PAGEREF _Toc311203491 \h </w:instrText>
      </w:r>
      <w:r w:rsidR="00377FB4">
        <w:fldChar w:fldCharType="separate"/>
      </w:r>
      <w:r>
        <w:t>3</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377FB4">
        <w:fldChar w:fldCharType="begin"/>
      </w:r>
      <w:r>
        <w:instrText xml:space="preserve"> PAGEREF _Toc311203492 \h </w:instrText>
      </w:r>
      <w:r w:rsidR="00377FB4">
        <w:fldChar w:fldCharType="separate"/>
      </w:r>
      <w:r>
        <w:t>3</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rsidR="00377FB4">
        <w:fldChar w:fldCharType="begin"/>
      </w:r>
      <w:r>
        <w:instrText xml:space="preserve"> PAGEREF _Toc311203493 \h </w:instrText>
      </w:r>
      <w:r w:rsidR="00377FB4">
        <w:fldChar w:fldCharType="separate"/>
      </w:r>
      <w:r>
        <w:t>3</w:t>
      </w:r>
      <w:r w:rsidR="00377FB4">
        <w:fldChar w:fldCharType="end"/>
      </w:r>
    </w:p>
    <w:p w:rsidR="00670C97" w:rsidRDefault="00670C9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rsidR="00377FB4">
        <w:fldChar w:fldCharType="begin"/>
      </w:r>
      <w:r>
        <w:instrText xml:space="preserve"> PAGEREF _Toc311203494 \h </w:instrText>
      </w:r>
      <w:r w:rsidR="00377FB4">
        <w:fldChar w:fldCharType="separate"/>
      </w:r>
      <w:r>
        <w:t>4</w:t>
      </w:r>
      <w:r w:rsidR="00377FB4">
        <w:fldChar w:fldCharType="end"/>
      </w:r>
    </w:p>
    <w:p w:rsidR="00670C97" w:rsidRDefault="00670C9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rsidR="00377FB4">
        <w:fldChar w:fldCharType="begin"/>
      </w:r>
      <w:r>
        <w:instrText xml:space="preserve"> PAGEREF _Toc311203495 \h </w:instrText>
      </w:r>
      <w:r w:rsidR="00377FB4">
        <w:fldChar w:fldCharType="separate"/>
      </w:r>
      <w:r>
        <w:t>4</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rsidR="00377FB4">
        <w:fldChar w:fldCharType="begin"/>
      </w:r>
      <w:r>
        <w:instrText xml:space="preserve"> PAGEREF _Toc311203496 \h </w:instrText>
      </w:r>
      <w:r w:rsidR="00377FB4">
        <w:fldChar w:fldCharType="separate"/>
      </w:r>
      <w:r>
        <w:t>4</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lastRenderedPageBreak/>
        <w:t>5.2</w:t>
      </w:r>
      <w:r>
        <w:rPr>
          <w:rFonts w:asciiTheme="minorHAnsi" w:eastAsiaTheme="minorEastAsia" w:hAnsiTheme="minorHAnsi" w:cstheme="minorBidi"/>
          <w:sz w:val="22"/>
          <w:szCs w:val="22"/>
          <w:lang w:val="en-US" w:eastAsia="zh-CN"/>
        </w:rPr>
        <w:tab/>
      </w:r>
      <w:r>
        <w:t>Operator requirements covered</w:t>
      </w:r>
      <w:r>
        <w:tab/>
      </w:r>
      <w:r w:rsidR="00377FB4">
        <w:fldChar w:fldCharType="begin"/>
      </w:r>
      <w:r>
        <w:instrText xml:space="preserve"> PAGEREF _Toc311203497 \h </w:instrText>
      </w:r>
      <w:r w:rsidR="00377FB4">
        <w:fldChar w:fldCharType="separate"/>
      </w:r>
      <w:r>
        <w:t>4</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rsidR="00377FB4">
        <w:fldChar w:fldCharType="begin"/>
      </w:r>
      <w:r>
        <w:instrText xml:space="preserve"> PAGEREF _Toc311203498 \h </w:instrText>
      </w:r>
      <w:r w:rsidR="00377FB4">
        <w:fldChar w:fldCharType="separate"/>
      </w:r>
      <w:r>
        <w:t>4</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rsidR="00377FB4">
        <w:fldChar w:fldCharType="begin"/>
      </w:r>
      <w:r>
        <w:instrText xml:space="preserve"> PAGEREF _Toc311203499 \h </w:instrText>
      </w:r>
      <w:r w:rsidR="00377FB4">
        <w:fldChar w:fldCharType="separate"/>
      </w:r>
      <w:r>
        <w:t>5</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rsidR="00377FB4">
        <w:fldChar w:fldCharType="begin"/>
      </w:r>
      <w:r>
        <w:instrText xml:space="preserve"> PAGEREF _Toc311203500 \h </w:instrText>
      </w:r>
      <w:r w:rsidR="00377FB4">
        <w:fldChar w:fldCharType="separate"/>
      </w:r>
      <w:r>
        <w:t>6</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rsidR="00377FB4">
        <w:fldChar w:fldCharType="begin"/>
      </w:r>
      <w:r>
        <w:instrText xml:space="preserve"> PAGEREF _Toc311203501 \h </w:instrText>
      </w:r>
      <w:r w:rsidR="00377FB4">
        <w:fldChar w:fldCharType="separate"/>
      </w:r>
      <w:r>
        <w:t>9</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rsidR="00377FB4">
        <w:fldChar w:fldCharType="begin"/>
      </w:r>
      <w:r>
        <w:instrText xml:space="preserve"> PAGEREF _Toc311203502 \h </w:instrText>
      </w:r>
      <w:r w:rsidR="00377FB4">
        <w:fldChar w:fldCharType="separate"/>
      </w:r>
      <w:r>
        <w:t>11</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Resultant model</w:t>
      </w:r>
      <w:r>
        <w:tab/>
      </w:r>
      <w:r w:rsidR="00377FB4">
        <w:fldChar w:fldCharType="begin"/>
      </w:r>
      <w:r>
        <w:instrText xml:space="preserve"> PAGEREF _Toc311203503 \h </w:instrText>
      </w:r>
      <w:r w:rsidR="00377FB4">
        <w:fldChar w:fldCharType="separate"/>
      </w:r>
      <w:r>
        <w:t>11</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Implied changes for TM Forum and 3GPP</w:t>
      </w:r>
      <w:r>
        <w:tab/>
      </w:r>
      <w:r w:rsidR="00377FB4">
        <w:fldChar w:fldCharType="begin"/>
      </w:r>
      <w:r>
        <w:instrText xml:space="preserve"> PAGEREF _Toc311203504 \h </w:instrText>
      </w:r>
      <w:r w:rsidR="00377FB4">
        <w:fldChar w:fldCharType="separate"/>
      </w:r>
      <w:r>
        <w:t>11</w:t>
      </w:r>
      <w:r w:rsidR="00377FB4">
        <w:fldChar w:fldCharType="end"/>
      </w:r>
    </w:p>
    <w:p w:rsidR="00670C97" w:rsidRDefault="00670C9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rsidR="00377FB4">
        <w:fldChar w:fldCharType="begin"/>
      </w:r>
      <w:r>
        <w:instrText xml:space="preserve"> PAGEREF _Toc311203505 \h </w:instrText>
      </w:r>
      <w:r w:rsidR="00377FB4">
        <w:fldChar w:fldCharType="separate"/>
      </w:r>
      <w:r>
        <w:t>12</w:t>
      </w:r>
      <w:r w:rsidR="00377FB4">
        <w:fldChar w:fldCharType="end"/>
      </w:r>
    </w:p>
    <w:p w:rsidR="00670C97" w:rsidRDefault="00670C9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rsidR="00377FB4">
        <w:fldChar w:fldCharType="begin"/>
      </w:r>
      <w:r>
        <w:instrText xml:space="preserve"> PAGEREF _Toc311203506 \h </w:instrText>
      </w:r>
      <w:r w:rsidR="00377FB4">
        <w:fldChar w:fldCharType="separate"/>
      </w:r>
      <w:r>
        <w:t>12</w:t>
      </w:r>
      <w:r w:rsidR="00377FB4">
        <w:fldChar w:fldCharType="end"/>
      </w:r>
    </w:p>
    <w:p w:rsidR="00670C97" w:rsidRDefault="00670C97">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rsidR="00377FB4">
        <w:fldChar w:fldCharType="begin"/>
      </w:r>
      <w:r>
        <w:instrText xml:space="preserve"> PAGEREF _Toc311203507 \h </w:instrText>
      </w:r>
      <w:r w:rsidR="00377FB4">
        <w:fldChar w:fldCharType="separate"/>
      </w:r>
      <w:r>
        <w:t>12</w:t>
      </w:r>
      <w:r w:rsidR="00377FB4">
        <w:fldChar w:fldCharType="end"/>
      </w:r>
    </w:p>
    <w:p w:rsidR="00670C97" w:rsidRDefault="00670C97">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rsidR="00377FB4">
        <w:fldChar w:fldCharType="begin"/>
      </w:r>
      <w:r>
        <w:instrText xml:space="preserve"> PAGEREF _Toc311203508 \h </w:instrText>
      </w:r>
      <w:r w:rsidR="00377FB4">
        <w:fldChar w:fldCharType="separate"/>
      </w:r>
      <w:r>
        <w:t>12</w:t>
      </w:r>
      <w:r w:rsidR="00377FB4">
        <w:fldChar w:fldCharType="end"/>
      </w:r>
    </w:p>
    <w:p w:rsidR="004D3719" w:rsidRDefault="00377FB4" w:rsidP="00EE2D84">
      <w:r>
        <w:fldChar w:fldCharType="end"/>
      </w:r>
    </w:p>
    <w:p w:rsidR="004D3719" w:rsidRDefault="004D3719" w:rsidP="00441F94">
      <w:pPr>
        <w:pStyle w:val="Heading1"/>
        <w:numPr>
          <w:ilvl w:val="0"/>
          <w:numId w:val="13"/>
        </w:numPr>
      </w:pPr>
      <w:bookmarkStart w:id="3" w:name="_Toc296446343"/>
      <w:bookmarkStart w:id="4" w:name="_Toc311203489"/>
      <w:r>
        <w:t>Background and Objective</w:t>
      </w:r>
      <w:bookmarkEnd w:id="3"/>
      <w:bookmarkEnd w:id="4"/>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4D3719" w:rsidP="0053416E">
      <w:r>
        <w:t>It is intended that 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p>
    <w:p w:rsidR="00FA7251" w:rsidRDefault="00FA7251" w:rsidP="00FA7251">
      <w:r>
        <w:t xml:space="preserve">Once the use case is confirmed as an appropriate valuable case to tackle it is intended that work continues to: </w:t>
      </w:r>
    </w:p>
    <w:p w:rsidR="004D3719" w:rsidRDefault="00FA7251" w:rsidP="000C3828">
      <w:pPr>
        <w:pStyle w:val="ListParagraph"/>
        <w:numPr>
          <w:ilvl w:val="0"/>
          <w:numId w:val="7"/>
        </w:numPr>
      </w:pPr>
      <w:r>
        <w:t>Provide</w:t>
      </w:r>
      <w:r w:rsidR="004D3719">
        <w:t xml:space="preserve"> detailed formal views of the model interactions</w:t>
      </w:r>
    </w:p>
    <w:p w:rsidR="004D3719" w:rsidRDefault="004D3719" w:rsidP="00750219">
      <w:pPr>
        <w:pStyle w:val="ListParagraph"/>
        <w:numPr>
          <w:ilvl w:val="1"/>
          <w:numId w:val="7"/>
        </w:numPr>
      </w:pPr>
      <w:r>
        <w:t>These will be in  UML and/or tabular form as appropriate</w:t>
      </w:r>
    </w:p>
    <w:p w:rsidR="004D3719" w:rsidRDefault="00FA7251" w:rsidP="000C3828">
      <w:pPr>
        <w:pStyle w:val="ListParagraph"/>
        <w:numPr>
          <w:ilvl w:val="0"/>
          <w:numId w:val="7"/>
        </w:numPr>
      </w:pPr>
      <w:r>
        <w:t>Offer</w:t>
      </w:r>
      <w:r w:rsidR="004D3719">
        <w:t xml:space="preserve"> one or more proposals for solutions</w:t>
      </w:r>
    </w:p>
    <w:p w:rsidR="00EE2011" w:rsidRDefault="00EA03CB">
      <w:pPr>
        <w:pStyle w:val="ListParagraph"/>
        <w:numPr>
          <w:ilvl w:val="0"/>
          <w:numId w:val="7"/>
        </w:numPr>
      </w:pPr>
      <w:r>
        <w:t>Evaluate t</w:t>
      </w:r>
      <w:r w:rsidR="004D3719">
        <w:t>he proposal</w:t>
      </w:r>
      <w:r>
        <w:t>s</w:t>
      </w:r>
      <w:r w:rsidR="004D3719">
        <w:t xml:space="preserve"> to achieve a viable recommendation</w:t>
      </w:r>
    </w:p>
    <w:p w:rsidR="00EE2011" w:rsidRDefault="00EA03CB">
      <w:pPr>
        <w:pStyle w:val="ListParagraph"/>
        <w:numPr>
          <w:ilvl w:val="0"/>
          <w:numId w:val="7"/>
        </w:numPr>
      </w:pPr>
      <w:r>
        <w:t>Use the use cases and requirements to validate the recommendation</w:t>
      </w:r>
    </w:p>
    <w:p w:rsidR="00EE6789" w:rsidRDefault="004D3719" w:rsidP="00EE6789">
      <w:pPr>
        <w:pStyle w:val="ListParagraph"/>
        <w:numPr>
          <w:ilvl w:val="0"/>
          <w:numId w:val="7"/>
        </w:numPr>
      </w:pPr>
      <w:r>
        <w:t>Explore and propose work phasing and migration to achieve the support for the solution in the respective models</w:t>
      </w:r>
    </w:p>
    <w:p w:rsidR="004D3719" w:rsidRDefault="004D3719" w:rsidP="0053416E">
      <w:r>
        <w:t>The work covered by this document will be carried out in conjunction with work on model harmonisation (reference) as there is interplay between these two areas. It is expected that both activities will draw from and as a feed into each other.</w:t>
      </w:r>
    </w:p>
    <w:p w:rsidR="004D3719" w:rsidRDefault="004D3719" w:rsidP="0053416E">
      <w:r>
        <w:t>Through the progression described above there will be an expectation of close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will involve engagement</w:t>
      </w:r>
      <w:r>
        <w:t xml:space="preserve"> in the process of:</w:t>
      </w:r>
    </w:p>
    <w:p w:rsidR="004D3719" w:rsidRDefault="004D3719" w:rsidP="00750219">
      <w:pPr>
        <w:pStyle w:val="ListParagraph"/>
        <w:numPr>
          <w:ilvl w:val="0"/>
          <w:numId w:val="8"/>
        </w:numPr>
      </w:pPr>
      <w:r>
        <w:lastRenderedPageBreak/>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This will lead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[7] and the TM Forum Integration Framework (MTNM/MTOSI) [8] and 3GPP SA5 group work [14]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5" w:name="_Toc296446344"/>
      <w:bookmarkStart w:id="6" w:name="_Toc311203490"/>
      <w:r>
        <w:t>References</w:t>
      </w:r>
      <w:bookmarkEnd w:id="5"/>
      <w:bookmarkEnd w:id="6"/>
    </w:p>
    <w:p w:rsidR="004D3719" w:rsidRDefault="004D3719" w:rsidP="00842160">
      <w:r>
        <w:t>[Editor’s note: This section is still to be updated]</w:t>
      </w:r>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Default="004D3719" w:rsidP="007974D6">
      <w:pPr>
        <w:rPr>
          <w:rFonts w:ascii="Arial" w:hAnsi="Arial" w:cs="Arial"/>
          <w:color w:val="000000"/>
        </w:rPr>
      </w:pPr>
      <w:r>
        <w:t>[1]</w:t>
      </w:r>
      <w:r>
        <w:tab/>
      </w:r>
      <w:r w:rsidR="003D0237">
        <w:rPr>
          <w:rFonts w:ascii="Arial" w:hAnsi="Arial" w:cs="Arial"/>
          <w:color w:val="000000"/>
        </w:rPr>
        <w:t>FMC Federated Network M</w:t>
      </w:r>
      <w:r w:rsidR="00A74EBE">
        <w:rPr>
          <w:rFonts w:ascii="Arial" w:hAnsi="Arial" w:cs="Arial"/>
          <w:color w:val="000000"/>
        </w:rPr>
        <w:t xml:space="preserve">odel (FNM) [current version is </w:t>
      </w:r>
      <w:r w:rsidR="00A74EBE" w:rsidRPr="00A74EBE">
        <w:rPr>
          <w:rFonts w:ascii="Arial" w:hAnsi="Arial" w:cs="Arial"/>
          <w:color w:val="000000"/>
        </w:rPr>
        <w:t>S5vTMFa145</w:t>
      </w:r>
      <w:r w:rsidR="00A74EBE">
        <w:rPr>
          <w:rFonts w:ascii="Arial" w:hAnsi="Arial" w:cs="Arial"/>
          <w:color w:val="000000"/>
        </w:rPr>
        <w:t xml:space="preserve">] </w:t>
      </w:r>
    </w:p>
    <w:p w:rsidR="0065338D" w:rsidRPr="00674606" w:rsidRDefault="0065338D" w:rsidP="007974D6">
      <w:pPr>
        <w:rPr>
          <w:color w:val="000000"/>
          <w:lang w:val="en-US"/>
        </w:rPr>
      </w:pPr>
      <w:r>
        <w:t>[2]</w:t>
      </w:r>
      <w:r>
        <w:tab/>
      </w:r>
      <w:r>
        <w:rPr>
          <w:rFonts w:ascii="Arial" w:hAnsi="Arial" w:cs="Arial"/>
          <w:color w:val="000000"/>
        </w:rPr>
        <w:t>FMC Umbrella Model V1.5 [current version is S5vTMFa202]</w:t>
      </w:r>
    </w:p>
    <w:p w:rsidR="004D3719" w:rsidRPr="00990402" w:rsidRDefault="004D3719" w:rsidP="00765729">
      <w:pPr>
        <w:spacing w:before="120"/>
      </w:pPr>
    </w:p>
    <w:p w:rsidR="004D3719" w:rsidRDefault="004D3719" w:rsidP="00842160">
      <w:pPr>
        <w:pStyle w:val="Heading1"/>
      </w:pPr>
      <w:bookmarkStart w:id="7" w:name="_Toc296446345"/>
      <w:bookmarkStart w:id="8" w:name="_Toc311203491"/>
      <w:r>
        <w:t>Definitions, symbols and abbreviations</w:t>
      </w:r>
      <w:bookmarkEnd w:id="7"/>
      <w:bookmarkEnd w:id="8"/>
    </w:p>
    <w:p w:rsidR="004D3719" w:rsidRDefault="004D3719" w:rsidP="00842160">
      <w:pPr>
        <w:pStyle w:val="Heading2"/>
      </w:pPr>
      <w:bookmarkStart w:id="9" w:name="_Toc296446346"/>
      <w:bookmarkStart w:id="10" w:name="_Toc311203492"/>
      <w:r>
        <w:t>Definitions</w:t>
      </w:r>
      <w:bookmarkEnd w:id="9"/>
      <w:bookmarkEnd w:id="10"/>
    </w:p>
    <w:p w:rsidR="004D3719" w:rsidRDefault="004D3719" w:rsidP="00842160">
      <w:r>
        <w:t>[Editor’s note: Need to reference definitions in the other documents and add any local ones here.]</w:t>
      </w:r>
    </w:p>
    <w:p w:rsidR="004D3719" w:rsidRDefault="004D3719" w:rsidP="00E30E4F">
      <w:pPr>
        <w:pStyle w:val="Heading2"/>
      </w:pPr>
      <w:bookmarkStart w:id="11" w:name="_Toc296446347"/>
      <w:bookmarkStart w:id="12" w:name="_Toc311203493"/>
      <w:r>
        <w:t>Symbols and abbreviations</w:t>
      </w:r>
      <w:bookmarkEnd w:id="11"/>
      <w:bookmarkEnd w:id="12"/>
    </w:p>
    <w:p w:rsidR="004D3719" w:rsidRDefault="004D3719" w:rsidP="00F80D18">
      <w:pPr>
        <w:pStyle w:val="NW"/>
        <w:ind w:left="851"/>
      </w:pPr>
      <w:r>
        <w:t>[Editor’s note: Need to reference symbols and abbreviations in the other documents and add any local ones here.]</w:t>
      </w:r>
    </w:p>
    <w:p w:rsidR="004D3719" w:rsidRPr="003C3158" w:rsidRDefault="004D3719" w:rsidP="003C3158">
      <w:pPr>
        <w:pStyle w:val="Heading1"/>
      </w:pPr>
      <w:bookmarkStart w:id="13" w:name="_Toc296446348"/>
      <w:bookmarkStart w:id="14" w:name="_Toc311203494"/>
      <w:r>
        <w:lastRenderedPageBreak/>
        <w:t>Introduction</w:t>
      </w:r>
      <w:bookmarkEnd w:id="13"/>
      <w:bookmarkEnd w:id="14"/>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15" w:name="_Toc296446349"/>
      <w:bookmarkStart w:id="16" w:name="_Toc311203495"/>
      <w:r>
        <w:t>Assurance – Fault Location Context</w:t>
      </w:r>
      <w:bookmarkEnd w:id="15"/>
      <w:bookmarkEnd w:id="16"/>
    </w:p>
    <w:p w:rsidR="004D3719" w:rsidRDefault="004D3719" w:rsidP="001D0FB1">
      <w:pPr>
        <w:pStyle w:val="Heading2"/>
      </w:pPr>
      <w:bookmarkStart w:id="17" w:name="_Toc296446350"/>
      <w:bookmarkStart w:id="18" w:name="_Toc311203496"/>
      <w:r>
        <w:t>Operator Activity Context description</w:t>
      </w:r>
      <w:bookmarkEnd w:id="17"/>
      <w:bookmarkEnd w:id="18"/>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rather than the rationalisation of the specific report details (covered by the other harmonisation activity [Editor’s note: add formal reference]</w:t>
      </w:r>
      <w:r w:rsidR="00DB01EF">
        <w:t>)</w:t>
      </w:r>
      <w:r>
        <w:t>.</w:t>
      </w:r>
    </w:p>
    <w:p w:rsidR="004D3719" w:rsidRDefault="004D3719" w:rsidP="001D0FB1">
      <w:pPr>
        <w:pStyle w:val="Heading2"/>
      </w:pPr>
      <w:bookmarkStart w:id="19" w:name="_Toc296446351"/>
      <w:bookmarkStart w:id="20" w:name="_Toc311203497"/>
      <w:r>
        <w:t>Operator requirements covered</w:t>
      </w:r>
      <w:bookmarkEnd w:id="19"/>
      <w:bookmarkEnd w:id="20"/>
    </w:p>
    <w:p w:rsidR="004D3719" w:rsidRPr="001D0FB1" w:rsidRDefault="004D3719" w:rsidP="001D0FB1">
      <w:r>
        <w:t xml:space="preserve">[Editor’s note: </w:t>
      </w:r>
      <w:r w:rsidR="00DB01EF">
        <w:t xml:space="preserve">Document and </w:t>
      </w:r>
      <w:r>
        <w:t xml:space="preserve">reference </w:t>
      </w:r>
      <w:r w:rsidR="00DB01EF">
        <w:t xml:space="preserve">(as appropriate) </w:t>
      </w:r>
      <w:r>
        <w:t>the requirements and explain why each requirement is relevant. A key focus is quality of alarms and ease of interrelationship of those alarms (which is a sense is also quality of alarms)]</w:t>
      </w:r>
    </w:p>
    <w:p w:rsidR="004D3719" w:rsidRDefault="004D3719" w:rsidP="001D0FB1">
      <w:pPr>
        <w:pStyle w:val="Heading2"/>
      </w:pPr>
      <w:bookmarkStart w:id="21" w:name="_Toc296446352"/>
      <w:bookmarkStart w:id="22" w:name="_Toc311203498"/>
      <w:r>
        <w:t>Specific use cases</w:t>
      </w:r>
      <w:bookmarkEnd w:id="21"/>
      <w:bookmarkEnd w:id="22"/>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2"/>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lastRenderedPageBreak/>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w:t>
      </w:r>
      <w:commentRangeStart w:id="23"/>
      <w:r>
        <w:t xml:space="preserve">Primary/Root Cause alarm(s)/event(s) </w:t>
      </w:r>
      <w:commentRangeEnd w:id="23"/>
      <w:r>
        <w:rPr>
          <w:rStyle w:val="CommentReference"/>
          <w:lang w:eastAsia="ja-JP"/>
        </w:rPr>
        <w:commentReference w:id="23"/>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24" w:name="_Toc296446353"/>
      <w:bookmarkStart w:id="25" w:name="_Toc311203499"/>
      <w:r>
        <w:t>Stylized network</w:t>
      </w:r>
      <w:bookmarkEnd w:id="24"/>
      <w:bookmarkEnd w:id="25"/>
    </w:p>
    <w:p w:rsidR="004D3719" w:rsidRDefault="004D3719" w:rsidP="00E5133B">
      <w:r>
        <w:t>A basic network has been chosen to simplify the consideration and a simple fault in the optical network has been chosen to highlight the case.</w:t>
      </w:r>
    </w:p>
    <w:p w:rsidR="004D3719" w:rsidRPr="00E5133B" w:rsidRDefault="004D3719" w:rsidP="00E5133B">
      <w:r>
        <w:t>[Editor’s note: The diagram may need to be enhanced to better depict the failure point. This may entail further simplification of the network so as to remove clutter in the second diagram]</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377FB4">
        <w:fldChar w:fldCharType="begin"/>
      </w:r>
      <w:r w:rsidR="00DB1FDB">
        <w:instrText xml:space="preserve"> SEQ Fig. \* ARABIC </w:instrText>
      </w:r>
      <w:r w:rsidR="00377FB4">
        <w:fldChar w:fldCharType="separate"/>
      </w:r>
      <w:r>
        <w:rPr>
          <w:noProof/>
        </w:rPr>
        <w:t>1</w:t>
      </w:r>
      <w:r w:rsidR="00377FB4">
        <w:fldChar w:fldCharType="end"/>
      </w:r>
      <w:r>
        <w:t xml:space="preserve"> Example network configuration – high level</w:t>
      </w:r>
    </w:p>
    <w:p w:rsidR="004D3719" w:rsidRPr="006229CE" w:rsidRDefault="004D3719" w:rsidP="00447EA1">
      <w:r>
        <w:t>[Editor’s note: Need to show position of a fault to line up the next figure with the detailed diagrams following].</w:t>
      </w:r>
    </w:p>
    <w:p w:rsidR="004D3719" w:rsidRDefault="00B07375" w:rsidP="00447EA1">
      <w:pPr>
        <w:keepNext/>
        <w:jc w:val="center"/>
      </w:pPr>
      <w:r>
        <w:rPr>
          <w:noProof/>
          <w:lang w:val="en-US" w:eastAsia="zh-CN"/>
        </w:rPr>
        <w:lastRenderedPageBreak/>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26" w:name="_Ref286850376"/>
      <w:r>
        <w:t xml:space="preserve">Fig. </w:t>
      </w:r>
      <w:r w:rsidR="00377FB4">
        <w:fldChar w:fldCharType="begin"/>
      </w:r>
      <w:r w:rsidR="00DB1FDB">
        <w:instrText xml:space="preserve"> SEQ Fig. \* ARABIC </w:instrText>
      </w:r>
      <w:r w:rsidR="00377FB4">
        <w:fldChar w:fldCharType="separate"/>
      </w:r>
      <w:r>
        <w:rPr>
          <w:noProof/>
        </w:rPr>
        <w:t>2</w:t>
      </w:r>
      <w:r w:rsidR="00377FB4">
        <w:fldChar w:fldCharType="end"/>
      </w:r>
      <w:r>
        <w:t xml:space="preserve"> Example network configuration – detailed – layered view</w:t>
      </w:r>
      <w:bookmarkEnd w:id="26"/>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27" w:name="_Toc296446354"/>
      <w:bookmarkStart w:id="28" w:name="_Toc311203500"/>
      <w:r>
        <w:t xml:space="preserve">Problem statement </w:t>
      </w:r>
      <w:r w:rsidR="00C52407">
        <w:t xml:space="preserve">using </w:t>
      </w:r>
      <w:r>
        <w:t>s</w:t>
      </w:r>
      <w:r w:rsidR="004D3719">
        <w:t>tylized network model</w:t>
      </w:r>
      <w:bookmarkEnd w:id="27"/>
      <w:r>
        <w:t xml:space="preserve"> examples</w:t>
      </w:r>
      <w:bookmarkEnd w:id="28"/>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pt;height:269.55pt" o:ole="">
            <v:imagedata r:id="rId10" o:title=""/>
          </v:shape>
          <o:OLEObject Type="Embed" ProgID="PowerPoint.Slide.12" ShapeID="_x0000_i1025" DrawAspect="Content" ObjectID="_1384946938" r:id="rId11"/>
        </w:object>
      </w:r>
    </w:p>
    <w:p w:rsidR="004D3719" w:rsidRDefault="004D3719" w:rsidP="00BD39A6">
      <w:pPr>
        <w:pStyle w:val="Caption"/>
        <w:jc w:val="center"/>
      </w:pPr>
      <w:r>
        <w:t xml:space="preserve">Fig. </w:t>
      </w:r>
      <w:r w:rsidR="00377FB4">
        <w:fldChar w:fldCharType="begin"/>
      </w:r>
      <w:r w:rsidR="00DB1FDB">
        <w:instrText xml:space="preserve"> SEQ Fig. \* ARABIC </w:instrText>
      </w:r>
      <w:r w:rsidR="00377FB4">
        <w:fldChar w:fldCharType="separate"/>
      </w:r>
      <w:r>
        <w:rPr>
          <w:noProof/>
        </w:rPr>
        <w:t>3</w:t>
      </w:r>
      <w:r w:rsidR="00377FB4">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and management </w:t>
      </w:r>
      <w:commentRangeStart w:id="29"/>
      <w:r w:rsidR="00195900" w:rsidRPr="00195900">
        <w:rPr>
          <w:highlight w:val="yellow"/>
        </w:rPr>
        <w:t>interface</w:t>
      </w:r>
      <w:commentRangeEnd w:id="29"/>
      <w:r w:rsidR="00952F8D">
        <w:rPr>
          <w:rStyle w:val="CommentReference"/>
          <w:lang w:eastAsia="ja-JP"/>
        </w:rPr>
        <w:commentReference w:id="29"/>
      </w:r>
      <w:r>
        <w:t xml:space="preserve"> as this is NOT the focus of this document. </w:t>
      </w:r>
    </w:p>
    <w:p w:rsidR="00E8193C" w:rsidRDefault="003C768A">
      <w:pPr>
        <w:jc w:val="center"/>
      </w:pPr>
      <w:r w:rsidRPr="003C768A">
        <w:rPr>
          <w:lang w:val="en-US"/>
        </w:rPr>
        <w:object w:dxaOrig="7214" w:dyaOrig="5397">
          <v:shape id="_x0000_i1026" type="#_x0000_t75" style="width:360.6pt;height:269.55pt" o:ole="">
            <v:imagedata r:id="rId12" o:title=""/>
          </v:shape>
          <o:OLEObject Type="Embed" ProgID="PowerPoint.Slide.12" ShapeID="_x0000_i1026" DrawAspect="Content" ObjectID="_1384946939" r:id="rId13"/>
        </w:object>
      </w:r>
    </w:p>
    <w:p w:rsidR="00E8193C" w:rsidRDefault="006968E8" w:rsidP="00D50F08">
      <w:pPr>
        <w:pStyle w:val="Caption"/>
        <w:jc w:val="center"/>
      </w:pPr>
      <w:r>
        <w:lastRenderedPageBreak/>
        <w:t xml:space="preserve">Fig. </w:t>
      </w:r>
      <w:r w:rsidR="00377FB4">
        <w:fldChar w:fldCharType="begin"/>
      </w:r>
      <w:r>
        <w:instrText xml:space="preserve"> SEQ Fig. \* ARABIC </w:instrText>
      </w:r>
      <w:r w:rsidR="00377FB4">
        <w:fldChar w:fldCharType="separate"/>
      </w:r>
      <w:r w:rsidR="00D50F08">
        <w:t>4</w:t>
      </w:r>
      <w:r w:rsidR="00377FB4">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6pt;height:269.55pt" o:ole="">
            <v:imagedata r:id="rId14" o:title=""/>
          </v:shape>
          <o:OLEObject Type="Embed" ProgID="PowerPoint.Slide.12" ShapeID="_x0000_i1027" DrawAspect="Content" ObjectID="_1384946940" r:id="rId15"/>
        </w:object>
      </w:r>
    </w:p>
    <w:p w:rsidR="004D3719" w:rsidRDefault="004D3719" w:rsidP="00BD39A6">
      <w:pPr>
        <w:pStyle w:val="Caption"/>
        <w:jc w:val="center"/>
      </w:pPr>
      <w:r>
        <w:t xml:space="preserve">Fig. </w:t>
      </w:r>
      <w:r w:rsidR="00377FB4">
        <w:fldChar w:fldCharType="begin"/>
      </w:r>
      <w:r w:rsidR="00DB1FDB">
        <w:instrText xml:space="preserve"> SEQ Fig. \* ARABIC </w:instrText>
      </w:r>
      <w:r w:rsidR="00377FB4">
        <w:fldChar w:fldCharType="separate"/>
      </w:r>
      <w:r w:rsidR="00D50F08">
        <w:rPr>
          <w:noProof/>
        </w:rPr>
        <w:t>5</w:t>
      </w:r>
      <w:r w:rsidR="00377FB4">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6pt;height:269.55pt" o:ole="">
            <v:imagedata r:id="rId16" o:title=""/>
          </v:shape>
          <o:OLEObject Type="Embed" ProgID="PowerPoint.Slide.12" ShapeID="_x0000_i1028" DrawAspect="Content" ObjectID="_1384946941" r:id="rId17"/>
        </w:object>
      </w:r>
    </w:p>
    <w:p w:rsidR="004D3719" w:rsidRDefault="004D3719" w:rsidP="00BD39A6">
      <w:pPr>
        <w:pStyle w:val="Caption"/>
        <w:jc w:val="center"/>
      </w:pPr>
      <w:r>
        <w:t xml:space="preserve">Fig. </w:t>
      </w:r>
      <w:r w:rsidR="00377FB4">
        <w:fldChar w:fldCharType="begin"/>
      </w:r>
      <w:r w:rsidR="00DB1FDB">
        <w:instrText xml:space="preserve"> SEQ Fig. \* ARABIC </w:instrText>
      </w:r>
      <w:r w:rsidR="00377FB4">
        <w:fldChar w:fldCharType="separate"/>
      </w:r>
      <w:r w:rsidR="00D50F08">
        <w:rPr>
          <w:noProof/>
        </w:rPr>
        <w:t>6</w:t>
      </w:r>
      <w:r w:rsidR="00377FB4">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r>
        <w:t xml:space="preserve">which is identical to the indication in the fibre break case and there is also an </w:t>
      </w:r>
      <w:r w:rsidR="009B2B1D">
        <w:t>indication</w:t>
      </w:r>
      <w:r>
        <w:t xml:space="preserve"> of a problem from the </w:t>
      </w:r>
      <w:r w:rsidR="009B2B1D">
        <w:t>wire-line NE</w:t>
      </w:r>
      <w:r>
        <w:t xml:space="preserve"> which 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30" w:name="_Toc311203501"/>
      <w:r>
        <w:t>Solution</w:t>
      </w:r>
      <w:r w:rsidR="009B2B1D">
        <w:t xml:space="preserve"> proposal</w:t>
      </w:r>
      <w:bookmarkEnd w:id="30"/>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t>
      </w:r>
      <w:r w:rsidR="004D3719">
        <w:lastRenderedPageBreak/>
        <w:t xml:space="preserve">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6pt;height:269.55pt" o:ole="">
            <v:imagedata r:id="rId18" o:title=""/>
          </v:shape>
          <o:OLEObject Type="Embed" ProgID="PowerPoint.Slide.12" ShapeID="_x0000_i1029" DrawAspect="Content" ObjectID="_1384946942" r:id="rId19"/>
        </w:object>
      </w:r>
    </w:p>
    <w:p w:rsidR="00FD291D" w:rsidRDefault="00FD291D" w:rsidP="00FD291D">
      <w:pPr>
        <w:pStyle w:val="Caption"/>
        <w:jc w:val="center"/>
      </w:pPr>
      <w:r>
        <w:t xml:space="preserve">Fig. </w:t>
      </w:r>
      <w:fldSimple w:instr=" SEQ Fig. \* ARABIC ">
        <w:r>
          <w:rPr>
            <w:noProof/>
          </w:rPr>
          <w:t>7</w:t>
        </w:r>
      </w:fldSimple>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6pt;height:269.55pt" o:ole="">
            <v:imagedata r:id="rId20" o:title=""/>
          </v:shape>
          <o:OLEObject Type="Embed" ProgID="PowerPoint.Slide.12" ShapeID="_x0000_i1030" DrawAspect="Content" ObjectID="_1384946943" r:id="rId21"/>
        </w:object>
      </w:r>
    </w:p>
    <w:p w:rsidR="009C72C9" w:rsidRDefault="009C72C9" w:rsidP="009C72C9">
      <w:pPr>
        <w:pStyle w:val="Caption"/>
        <w:jc w:val="center"/>
      </w:pPr>
      <w:r>
        <w:t xml:space="preserve">Fig. </w:t>
      </w:r>
      <w:fldSimple w:instr=" SEQ Fig. \* ARABIC ">
        <w:r w:rsidR="00FD291D">
          <w:rPr>
            <w:noProof/>
          </w:rPr>
          <w:t>8</w:t>
        </w:r>
      </w:fldSimple>
      <w:r>
        <w:t xml:space="preserve"> Alarm positioning for “Laser Fail” case</w:t>
      </w:r>
      <w:r w:rsidR="006968E8">
        <w:t xml:space="preserve"> using related concrete models</w:t>
      </w:r>
    </w:p>
    <w:p w:rsidR="009C72C9" w:rsidRDefault="009C72C9" w:rsidP="009C72C9"/>
    <w:p w:rsidR="009C72C9" w:rsidRDefault="009C72C9" w:rsidP="009C72C9">
      <w:pPr>
        <w:jc w:val="center"/>
      </w:pPr>
    </w:p>
    <w:p w:rsidR="004D3719" w:rsidRDefault="004D3719" w:rsidP="00FD291D"/>
    <w:p w:rsidR="004D3719" w:rsidRDefault="004D3719" w:rsidP="00386296">
      <w:r>
        <w:t>[Editor’s note: Further details of the case to be added to summarise the fault localisation and repair for the two situations described above. This may benefit from further division into sub sections.]</w:t>
      </w:r>
    </w:p>
    <w:p w:rsidR="004D3719" w:rsidRDefault="004D3719" w:rsidP="00B51A1C">
      <w:pPr>
        <w:pStyle w:val="Heading2"/>
      </w:pPr>
      <w:bookmarkStart w:id="31" w:name="_Ref293664576"/>
      <w:bookmarkStart w:id="32" w:name="_Ref293664581"/>
      <w:bookmarkStart w:id="33" w:name="_Ref293664587"/>
      <w:bookmarkStart w:id="34" w:name="_Toc311203502"/>
      <w:r>
        <w:t xml:space="preserve">Potential </w:t>
      </w:r>
      <w:r w:rsidR="00FD291D">
        <w:t xml:space="preserve">management environment </w:t>
      </w:r>
      <w:r>
        <w:t>solution forms</w:t>
      </w:r>
      <w:bookmarkEnd w:id="31"/>
      <w:bookmarkEnd w:id="32"/>
      <w:bookmarkEnd w:id="33"/>
      <w:bookmarkEnd w:id="34"/>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6pt;height:269.55pt" o:ole="">
            <v:imagedata r:id="rId22" o:title=""/>
          </v:shape>
          <o:OLEObject Type="Embed" ProgID="PowerPoint.Slide.12" ShapeID="_x0000_i1031" DrawAspect="Content" ObjectID="_1384946944" r:id="rId23"/>
        </w:object>
      </w:r>
    </w:p>
    <w:p w:rsidR="004D3719" w:rsidRDefault="00302D05" w:rsidP="00C22B93">
      <w:pPr>
        <w:pStyle w:val="Caption"/>
        <w:jc w:val="center"/>
      </w:pPr>
      <w:r>
        <w:t xml:space="preserve">Fig. </w:t>
      </w:r>
      <w:fldSimple w:instr=" SEQ Fig. \* ARABIC ">
        <w:r>
          <w:rPr>
            <w:noProof/>
          </w:rPr>
          <w:t>9</w:t>
        </w:r>
      </w:fldSimple>
      <w:r>
        <w:t xml:space="preserve"> </w:t>
      </w:r>
      <w:r w:rsidR="00DA1F80">
        <w:t>Alarm flow through IRP Agent for NE with wireless access</w:t>
      </w:r>
    </w:p>
    <w:p w:rsidR="004D3719" w:rsidRDefault="004D3719" w:rsidP="001D0FB1">
      <w:pPr>
        <w:pStyle w:val="Heading2"/>
      </w:pPr>
      <w:bookmarkStart w:id="35" w:name="_Toc311203503"/>
      <w:r>
        <w:t>Resultant model</w:t>
      </w:r>
      <w:bookmarkEnd w:id="35"/>
    </w:p>
    <w:p w:rsidR="004D3719" w:rsidRDefault="004D3719" w:rsidP="001D0FB1">
      <w:r>
        <w:t xml:space="preserve">[Editor’s note: This section will provide model fragments from </w:t>
      </w:r>
      <w:r w:rsidR="0006709B">
        <w:t>TM Forum</w:t>
      </w:r>
      <w:r>
        <w:t xml:space="preserve"> and 3GPP that detail the relevant classes described in the NE examples above and will then bolt these models together showing the new relationships etc. The section will then emphasise the need for remotable relationships. This section will not be developed further until operator confirmation of the applicability of the cases has been received.]</w:t>
      </w:r>
    </w:p>
    <w:p w:rsidR="004D3719" w:rsidRDefault="004D3719" w:rsidP="001D0FB1">
      <w:pPr>
        <w:pStyle w:val="Heading2"/>
      </w:pPr>
      <w:bookmarkStart w:id="36" w:name="_Toc311203504"/>
      <w:r>
        <w:t xml:space="preserve">Implied changes for </w:t>
      </w:r>
      <w:r w:rsidR="0006709B">
        <w:t>TM Forum</w:t>
      </w:r>
      <w:r>
        <w:t xml:space="preserve"> and 3GPP</w:t>
      </w:r>
      <w:bookmarkEnd w:id="36"/>
    </w:p>
    <w:p w:rsidR="004D3719" w:rsidRPr="00447EA1" w:rsidRDefault="004D3719" w:rsidP="00447EA1">
      <w:r>
        <w:t>[Editor’s note: This section will provide a detailed list of the specific changes proposed for each model as a result of the analysis of the case and the highlighted model form. The section will discuss both additions, interdependency of the additions and potential phasing for the additions (with any recognised in-service migration challenges highlighted). As there appear to be two possible solutions both will be described both options will be described. Ideally the team will work through the two options and resolve this to a single proposal. This work will not be carried out in detail until operator confirmation of the applicability of the cases has been received.]</w:t>
      </w:r>
    </w:p>
    <w:p w:rsidR="004D3719" w:rsidRDefault="004D3719" w:rsidP="005B7AE2">
      <w:pPr>
        <w:pStyle w:val="Heading1"/>
      </w:pPr>
      <w:bookmarkStart w:id="37" w:name="_Toc311203505"/>
      <w:r>
        <w:lastRenderedPageBreak/>
        <w:t>Fulfilment – Service construction context</w:t>
      </w:r>
      <w:bookmarkEnd w:id="37"/>
    </w:p>
    <w:p w:rsidR="004D3719" w:rsidRDefault="004D3719" w:rsidP="00142497">
      <w:pPr>
        <w:keepNext/>
      </w:pPr>
      <w:r>
        <w:t>[Editor’s note: This section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38" w:name="_Toc311203506"/>
      <w:r>
        <w:t>Fulfilment – Engineering works context</w:t>
      </w:r>
      <w:bookmarkEnd w:id="38"/>
    </w:p>
    <w:p w:rsidR="004D3719" w:rsidRDefault="004D3719" w:rsidP="00447EA1">
      <w:pPr>
        <w:keepNext/>
      </w:pPr>
      <w:r>
        <w:t>[Editor’s note: This section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39" w:name="_Toc311203507"/>
      <w:r>
        <w:t>Complete model proposal</w:t>
      </w:r>
      <w:bookmarkEnd w:id="39"/>
    </w:p>
    <w:p w:rsidR="004D3719" w:rsidRDefault="004D3719" w:rsidP="00441F94">
      <w:pPr>
        <w:keepNext/>
      </w:pPr>
      <w:r>
        <w:t>[Editor’s note: This section will provide the accumulation of the changes from the three contexts discussed above. If the context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40" w:name="_Toc311203508"/>
      <w:r>
        <w:rPr>
          <w:noProof/>
        </w:rPr>
        <w:t>Navigable link from mobile to backhaul network</w:t>
      </w:r>
      <w:bookmarkEnd w:id="40"/>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commentRangeStart w:id="41"/>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that would be represented by classes (see Figure 11 and Table 1).</w:t>
      </w:r>
      <w:commentRangeEnd w:id="41"/>
      <w:r w:rsidR="00AC72E7">
        <w:rPr>
          <w:rStyle w:val="CommentReference"/>
          <w:lang w:eastAsia="ja-JP"/>
        </w:rPr>
        <w:commentReference w:id="41"/>
      </w:r>
      <w:r>
        <w:t xml:space="preserve"> </w:t>
      </w:r>
    </w:p>
    <w:p w:rsidR="00B109E7" w:rsidRDefault="00B109E7" w:rsidP="0065338D">
      <w:commentRangeStart w:id="42"/>
      <w:r>
        <w:t>It should also be noted that in Figure 10 the:</w:t>
      </w:r>
    </w:p>
    <w:p w:rsidR="00377FB4" w:rsidRDefault="00B109E7" w:rsidP="00377FB4">
      <w:pPr>
        <w:pStyle w:val="ListParagraph"/>
        <w:numPr>
          <w:ilvl w:val="0"/>
          <w:numId w:val="26"/>
        </w:numPr>
      </w:pPr>
      <w:r>
        <w:t>Link is shown in a different position compared to Figure 8. The Link is shown between CTPs. The eventual positioning of the Link will be a 3GPP responsibility.</w:t>
      </w:r>
    </w:p>
    <w:p w:rsidR="00377FB4" w:rsidRDefault="00B109E7" w:rsidP="00377FB4">
      <w:pPr>
        <w:pStyle w:val="ListParagraph"/>
        <w:numPr>
          <w:ilvl w:val="0"/>
          <w:numId w:val="26"/>
        </w:numPr>
      </w:pPr>
      <w:r>
        <w:t>Remote NE has had detailed items added that aid model explanation</w:t>
      </w:r>
      <w:commentRangeEnd w:id="42"/>
      <w:r>
        <w:rPr>
          <w:rStyle w:val="CommentReference"/>
          <w:lang w:eastAsia="ja-JP"/>
        </w:rPr>
        <w:commentReference w:id="42"/>
      </w:r>
    </w:p>
    <w:p w:rsidR="00377FB4" w:rsidRDefault="00AC72E7" w:rsidP="00377FB4">
      <w:pPr>
        <w:jc w:val="center"/>
      </w:pPr>
      <w:r w:rsidRPr="007F0F24">
        <w:object w:dxaOrig="7180" w:dyaOrig="5373">
          <v:shape id="_x0000_i1032" type="#_x0000_t75" style="width:359.4pt;height:268.4pt" o:ole="">
            <v:imagedata r:id="rId24" o:title=""/>
          </v:shape>
          <o:OLEObject Type="Embed" ProgID="PowerPoint.Slide.12" ShapeID="_x0000_i1032" DrawAspect="Content" ObjectID="_1384946945" r:id="rId25"/>
        </w:object>
      </w:r>
    </w:p>
    <w:p w:rsidR="00B109E7" w:rsidRDefault="00B109E7" w:rsidP="00B109E7">
      <w:pPr>
        <w:pStyle w:val="Caption"/>
        <w:jc w:val="center"/>
      </w:pPr>
      <w:r>
        <w:t xml:space="preserve">Fig. </w:t>
      </w:r>
      <w:r w:rsidR="00377FB4">
        <w:fldChar w:fldCharType="begin"/>
      </w:r>
      <w:r>
        <w:instrText xml:space="preserve"> SEQ Fig. \* ARABIC </w:instrText>
      </w:r>
      <w:r w:rsidR="00377FB4">
        <w:fldChar w:fldCharType="separate"/>
      </w:r>
      <w:r>
        <w:rPr>
          <w:noProof/>
        </w:rPr>
        <w:t>10</w:t>
      </w:r>
      <w:r w:rsidR="00377FB4">
        <w:fldChar w:fldCharType="end"/>
      </w:r>
      <w:r>
        <w:t xml:space="preserve"> Introduce names for two objects of Figure 8</w:t>
      </w:r>
      <w:r w:rsidR="002323E8">
        <w:t xml:space="preserve"> and other enhanecements</w:t>
      </w:r>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377FB4" w:rsidRDefault="00377FB4" w:rsidP="00377FB4">
      <w:pPr>
        <w:spacing w:before="60" w:after="60"/>
        <w:ind w:left="720"/>
      </w:pPr>
    </w:p>
    <w:p w:rsidR="002323E8" w:rsidRDefault="002323E8" w:rsidP="002323E8">
      <w:pPr>
        <w:rPr>
          <w:i/>
        </w:rPr>
      </w:pPr>
      <w:r w:rsidRPr="001166FA">
        <w:t xml:space="preserve"> </w:t>
      </w:r>
      <w:r w:rsidR="006E76C5" w:rsidRPr="00927AA2">
        <w:object w:dxaOrig="7214" w:dyaOrig="3401">
          <v:shape id="_x0000_i1033" type="#_x0000_t75" style="width:468.3pt;height:221.2pt" o:ole="">
            <v:imagedata r:id="rId26" o:title=""/>
          </v:shape>
          <o:OLEObject Type="Embed" ProgID="PowerPoint.Slide.12" ShapeID="_x0000_i1033" DrawAspect="Content" ObjectID="_1384946946" r:id="rId27"/>
        </w:object>
      </w:r>
    </w:p>
    <w:p w:rsidR="002323E8" w:rsidRDefault="002323E8" w:rsidP="002323E8">
      <w:pPr>
        <w:jc w:val="center"/>
      </w:pPr>
      <w:r>
        <w:t>Figure 11: Class diagram for both wireless and wireline cases</w:t>
      </w:r>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lastRenderedPageBreak/>
        <w:t>Using the class diagram above an instance d</w:t>
      </w:r>
      <w:r w:rsidR="006E76C5">
        <w:t>iagram for the network case in F</w:t>
      </w:r>
      <w:r>
        <w:t xml:space="preserve">igure 10 </w:t>
      </w:r>
      <w:r w:rsidR="006E76C5">
        <w:t>can be constructed as shown in F</w:t>
      </w:r>
      <w:r>
        <w:t>igure 12 below.</w:t>
      </w:r>
    </w:p>
    <w:p w:rsidR="002323E8" w:rsidRDefault="002323E8" w:rsidP="002323E8">
      <w:pPr>
        <w:rPr>
          <w:i/>
        </w:rPr>
      </w:pPr>
      <w:r w:rsidRPr="00B51285">
        <w:rPr>
          <w:i/>
        </w:rPr>
        <w:object w:dxaOrig="7214" w:dyaOrig="3401">
          <v:shape id="_x0000_i1034" type="#_x0000_t75" style="width:414.7pt;height:195.85pt" o:ole="">
            <v:imagedata r:id="rId28" o:title=""/>
          </v:shape>
          <o:OLEObject Type="Embed" ProgID="PowerPoint.Slide.12" ShapeID="_x0000_i1034" DrawAspect="Content" ObjectID="_1384946947" r:id="rId29"/>
        </w:object>
      </w:r>
    </w:p>
    <w:p w:rsidR="002323E8" w:rsidRPr="003E5CBA" w:rsidRDefault="002323E8" w:rsidP="002323E8">
      <w:pPr>
        <w:jc w:val="center"/>
      </w:pPr>
      <w:r>
        <w:t>Figure 12: Inst</w:t>
      </w:r>
      <w:r w:rsidR="008D5514">
        <w:t>ance diagram for case shown in F</w:t>
      </w:r>
      <w:r>
        <w:t>igure 10</w:t>
      </w:r>
    </w:p>
    <w:p w:rsidR="002323E8" w:rsidRDefault="002323E8" w:rsidP="002323E8"/>
    <w:p w:rsidR="008D5514" w:rsidRDefault="008D5514" w:rsidP="002323E8">
      <w:commentRangeStart w:id="43"/>
      <w:r>
        <w:t>Figure 13 (below) shows the derivation of the wireless and wireline classes from the Umbrella classes (where the inheritance relationship between the Umbrella and the other models is used to depict any appropriate derivation mechanism).</w:t>
      </w:r>
      <w:commentRangeEnd w:id="43"/>
      <w:r>
        <w:rPr>
          <w:rStyle w:val="CommentReference"/>
          <w:lang w:eastAsia="ja-JP"/>
        </w:rPr>
        <w:commentReference w:id="43"/>
      </w:r>
    </w:p>
    <w:p w:rsidR="002323E8" w:rsidRDefault="008D5514" w:rsidP="002323E8">
      <w:pPr>
        <w:jc w:val="center"/>
        <w:rPr>
          <w:i/>
        </w:rPr>
      </w:pPr>
      <w:r w:rsidRPr="0006685E">
        <w:rPr>
          <w:i/>
        </w:rPr>
        <w:object w:dxaOrig="7214" w:dyaOrig="3401">
          <v:shape id="_x0000_i1035" type="#_x0000_t75" style="width:482.7pt;height:228.1pt" o:ole="">
            <v:imagedata r:id="rId30" o:title=""/>
          </v:shape>
          <o:OLEObject Type="Embed" ProgID="PowerPoint.Slide.12" ShapeID="_x0000_i1035" DrawAspect="Content" ObjectID="_1384946948" r:id="rId31"/>
        </w:object>
      </w:r>
    </w:p>
    <w:p w:rsidR="002323E8" w:rsidRPr="003E5CBA" w:rsidRDefault="002323E8" w:rsidP="002323E8">
      <w:pPr>
        <w:jc w:val="center"/>
      </w:pPr>
      <w:r>
        <w:t>Figure 13: Diagram showing derivation of</w:t>
      </w:r>
      <w:r w:rsidR="006E76C5">
        <w:t xml:space="preserve"> wireless and wireline classes </w:t>
      </w:r>
      <w:r w:rsidR="008D5514">
        <w:rPr>
          <w:rStyle w:val="CommentReference"/>
          <w:lang w:eastAsia="ja-JP"/>
        </w:rPr>
        <w:commentReference w:id="44"/>
      </w:r>
    </w:p>
    <w:p w:rsidR="002323E8" w:rsidRDefault="002323E8" w:rsidP="002323E8">
      <w:pPr>
        <w:rPr>
          <w:i/>
        </w:rPr>
      </w:pPr>
    </w:p>
    <w:p w:rsidR="00FA7251" w:rsidRPr="008D5514" w:rsidRDefault="008D5514" w:rsidP="002323E8">
      <w:pPr>
        <w:rPr>
          <w:b/>
        </w:rPr>
      </w:pPr>
      <w:r>
        <w:rPr>
          <w:b/>
        </w:rPr>
        <w:t>END OF DOCUMENT</w:t>
      </w:r>
    </w:p>
    <w:bookmarkEnd w:id="0"/>
    <w:p w:rsidR="004D3719" w:rsidRPr="00133666" w:rsidRDefault="004D3719" w:rsidP="00881260"/>
    <w:sectPr w:rsidR="004D3719" w:rsidRPr="00133666" w:rsidSect="00BB438D">
      <w:headerReference w:type="default" r:id="rId32"/>
      <w:footnotePr>
        <w:numRestart w:val="eachSect"/>
      </w:footnotePr>
      <w:pgSz w:w="11907" w:h="16840" w:code="9"/>
      <w:pgMar w:top="1416" w:right="1133" w:bottom="1133" w:left="1133" w:header="850" w:footer="340" w:gutter="0"/>
      <w:cols w:space="720"/>
      <w:formProt w:val="0"/>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3" w:author="Nigel Davis" w:date="2011-12-09T14:14:00Z" w:initials="ndavis">
    <w:p w:rsidR="00E8193C" w:rsidRDefault="00E8193C" w:rsidP="00A626D8">
      <w:pPr>
        <w:pStyle w:val="CommentText"/>
      </w:pPr>
      <w:r>
        <w:rPr>
          <w:rStyle w:val="CommentReference"/>
        </w:rPr>
        <w:annotationRef/>
      </w:r>
      <w:r>
        <w:t>editor’s note: Need to define this here... as opposed to Secondary/Correlated alarm not a consequence of other alarms</w:t>
      </w:r>
    </w:p>
  </w:comment>
  <w:comment w:id="29" w:author="Nigel Davis" w:date="2011-12-09T14:14:00Z" w:initials="ndavis">
    <w:p w:rsidR="002F4F22" w:rsidRDefault="00E8193C">
      <w:pPr>
        <w:pStyle w:val="CommentText"/>
      </w:pPr>
      <w:r>
        <w:rPr>
          <w:rStyle w:val="CommentReference"/>
        </w:rPr>
        <w:annotationRef/>
      </w:r>
      <w:r>
        <w:t xml:space="preserve">This word is not adequate. The issue is that the term covers </w:t>
      </w:r>
    </w:p>
    <w:p w:rsidR="00E8193C" w:rsidRDefault="002F4F22">
      <w:pPr>
        <w:pStyle w:val="CommentText"/>
      </w:pPr>
      <w:r>
        <w:t>information</w:t>
      </w:r>
      <w:r w:rsidR="00E8193C">
        <w:t xml:space="preserve"> model</w:t>
      </w:r>
      <w:r>
        <w:t>, protocol etc</w:t>
      </w:r>
      <w:r w:rsidR="00E8193C">
        <w:t xml:space="preserve"> in some uses and </w:t>
      </w:r>
      <w:r>
        <w:t>does not include the information model</w:t>
      </w:r>
      <w:r w:rsidR="00E8193C">
        <w:t xml:space="preserve"> in others.</w:t>
      </w:r>
    </w:p>
  </w:comment>
  <w:comment w:id="41" w:author="Nigel Davis" w:date="2011-12-09T14:14:00Z" w:initials="ndavis">
    <w:p w:rsidR="00AC72E7" w:rsidRDefault="00AC72E7">
      <w:pPr>
        <w:pStyle w:val="CommentText"/>
      </w:pPr>
      <w:r>
        <w:rPr>
          <w:rStyle w:val="CommentReference"/>
        </w:rPr>
        <w:annotationRef/>
      </w:r>
      <w:r>
        <w:t>Editorial adjustment applied to align original text from 215 with agreed fo</w:t>
      </w:r>
      <w:r w:rsidR="00B109E7">
        <w:t>rm resulting from review of 216 that led to 222.</w:t>
      </w:r>
    </w:p>
  </w:comment>
  <w:comment w:id="42" w:author="Nigel Davis" w:date="2011-12-09T14:14:00Z" w:initials="ndavis">
    <w:p w:rsidR="00B109E7" w:rsidRDefault="00B109E7">
      <w:pPr>
        <w:pStyle w:val="CommentText"/>
      </w:pPr>
      <w:r>
        <w:rPr>
          <w:rStyle w:val="CommentReference"/>
        </w:rPr>
        <w:annotationRef/>
      </w:r>
      <w:r>
        <w:t>Editorial adjustment applied to explain the differences between the figures.</w:t>
      </w:r>
    </w:p>
  </w:comment>
  <w:comment w:id="43" w:author="Nigel Davis" w:date="2011-12-09T14:14:00Z" w:initials="ndavis">
    <w:p w:rsidR="008D5514" w:rsidRDefault="008D5514">
      <w:pPr>
        <w:pStyle w:val="CommentText"/>
      </w:pPr>
      <w:r>
        <w:rPr>
          <w:rStyle w:val="CommentReference"/>
        </w:rPr>
        <w:annotationRef/>
      </w:r>
      <w:r>
        <w:t>Editorial adjustment. There was no text provided to explain the figure. This text has been added by the document Editor.</w:t>
      </w:r>
    </w:p>
  </w:comment>
  <w:comment w:id="44" w:author="Nigel Davis" w:date="2011-12-09T14:14:00Z" w:initials="ndavis">
    <w:p w:rsidR="008D5514" w:rsidRDefault="008D5514">
      <w:pPr>
        <w:pStyle w:val="CommentText"/>
      </w:pPr>
      <w:r>
        <w:rPr>
          <w:rStyle w:val="CommentReference"/>
        </w:rPr>
        <w:annotationRef/>
      </w:r>
      <w:r>
        <w:t>Editorial adjustment applied to remove what appeared to be an error in the input document.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1BA4" w:rsidRDefault="00D91BA4">
      <w:r>
        <w:separator/>
      </w:r>
    </w:p>
  </w:endnote>
  <w:endnote w:type="continuationSeparator" w:id="1">
    <w:p w:rsidR="00D91BA4" w:rsidRDefault="00D91BA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ì??"/>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1BA4" w:rsidRDefault="00D91BA4">
      <w:r>
        <w:separator/>
      </w:r>
    </w:p>
  </w:footnote>
  <w:footnote w:type="continuationSeparator" w:id="1">
    <w:p w:rsidR="00D91BA4" w:rsidRDefault="00D91BA4">
      <w:r>
        <w:continuationSeparator/>
      </w:r>
    </w:p>
  </w:footnote>
  <w:footnote w:id="2">
    <w:p w:rsidR="00E8193C" w:rsidRDefault="00E8193C">
      <w:pPr>
        <w:pStyle w:val="FootnoteText"/>
      </w:pPr>
      <w:r>
        <w:rPr>
          <w:rStyle w:val="FootnoteReference"/>
        </w:rPr>
        <w:footnoteRef/>
      </w:r>
      <w:r>
        <w:t xml:space="preserve"> As part of a Network Operations Center (NOC)</w:t>
      </w:r>
      <w:r>
        <w:rPr>
          <w:rStyle w:val="CommentReference"/>
          <w:lang w:eastAsia="ja-JP"/>
        </w:rPr>
        <w:annotationRef/>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93C" w:rsidRDefault="00E8193C">
    <w:pPr>
      <w:framePr w:h="284" w:hRule="exact" w:wrap="around" w:vAnchor="text" w:hAnchor="margin" w:xAlign="center" w:y="7"/>
      <w:rPr>
        <w:rFonts w:ascii="Arial" w:hAnsi="Arial" w:cs="Arial"/>
        <w:b/>
        <w:sz w:val="18"/>
        <w:szCs w:val="18"/>
      </w:rPr>
    </w:pPr>
  </w:p>
  <w:p w:rsidR="00E8193C" w:rsidRDefault="00E8193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9938"/>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7460"/>
    <w:rsid w:val="00053F6E"/>
    <w:rsid w:val="0006069F"/>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5155"/>
    <w:rsid w:val="001476D2"/>
    <w:rsid w:val="00150811"/>
    <w:rsid w:val="001516E2"/>
    <w:rsid w:val="001534AE"/>
    <w:rsid w:val="00154186"/>
    <w:rsid w:val="00156EDE"/>
    <w:rsid w:val="00156F2A"/>
    <w:rsid w:val="00160C2A"/>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76AF"/>
    <w:rsid w:val="001C4E87"/>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21B91"/>
    <w:rsid w:val="00221E33"/>
    <w:rsid w:val="0022249F"/>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D5A"/>
    <w:rsid w:val="00253FFF"/>
    <w:rsid w:val="002560DB"/>
    <w:rsid w:val="002561FC"/>
    <w:rsid w:val="0025793A"/>
    <w:rsid w:val="00260552"/>
    <w:rsid w:val="002609E3"/>
    <w:rsid w:val="002650DD"/>
    <w:rsid w:val="0026560C"/>
    <w:rsid w:val="00270132"/>
    <w:rsid w:val="002765E0"/>
    <w:rsid w:val="00290574"/>
    <w:rsid w:val="00290A87"/>
    <w:rsid w:val="00292BF2"/>
    <w:rsid w:val="00293A23"/>
    <w:rsid w:val="00296C4E"/>
    <w:rsid w:val="002A2834"/>
    <w:rsid w:val="002A2842"/>
    <w:rsid w:val="002A4C9C"/>
    <w:rsid w:val="002A5551"/>
    <w:rsid w:val="002A746A"/>
    <w:rsid w:val="002B293D"/>
    <w:rsid w:val="002B643E"/>
    <w:rsid w:val="002B679E"/>
    <w:rsid w:val="002B77A8"/>
    <w:rsid w:val="002C2BE6"/>
    <w:rsid w:val="002C5320"/>
    <w:rsid w:val="002C6015"/>
    <w:rsid w:val="002C697C"/>
    <w:rsid w:val="002E0757"/>
    <w:rsid w:val="002E525C"/>
    <w:rsid w:val="002E75ED"/>
    <w:rsid w:val="002E7A11"/>
    <w:rsid w:val="002F4F22"/>
    <w:rsid w:val="00300C55"/>
    <w:rsid w:val="00302D05"/>
    <w:rsid w:val="003108F7"/>
    <w:rsid w:val="00312204"/>
    <w:rsid w:val="00313A10"/>
    <w:rsid w:val="0031569E"/>
    <w:rsid w:val="0031617D"/>
    <w:rsid w:val="00317837"/>
    <w:rsid w:val="00320A34"/>
    <w:rsid w:val="00323613"/>
    <w:rsid w:val="00326387"/>
    <w:rsid w:val="0032691B"/>
    <w:rsid w:val="003273A0"/>
    <w:rsid w:val="00330A86"/>
    <w:rsid w:val="00346447"/>
    <w:rsid w:val="00350974"/>
    <w:rsid w:val="003512AC"/>
    <w:rsid w:val="00352B18"/>
    <w:rsid w:val="00356AB2"/>
    <w:rsid w:val="00361A7D"/>
    <w:rsid w:val="0036392D"/>
    <w:rsid w:val="003668FD"/>
    <w:rsid w:val="00377D76"/>
    <w:rsid w:val="00377FB4"/>
    <w:rsid w:val="00381FD8"/>
    <w:rsid w:val="0038283A"/>
    <w:rsid w:val="00383CD4"/>
    <w:rsid w:val="00385EF7"/>
    <w:rsid w:val="00386296"/>
    <w:rsid w:val="0039145C"/>
    <w:rsid w:val="00392876"/>
    <w:rsid w:val="003A16EB"/>
    <w:rsid w:val="003B474E"/>
    <w:rsid w:val="003B4961"/>
    <w:rsid w:val="003C3158"/>
    <w:rsid w:val="003C768A"/>
    <w:rsid w:val="003C7713"/>
    <w:rsid w:val="003D0130"/>
    <w:rsid w:val="003D0237"/>
    <w:rsid w:val="003D0D55"/>
    <w:rsid w:val="003D25C4"/>
    <w:rsid w:val="003E566A"/>
    <w:rsid w:val="003F557D"/>
    <w:rsid w:val="003F752F"/>
    <w:rsid w:val="004116FC"/>
    <w:rsid w:val="00414D2B"/>
    <w:rsid w:val="00441A8C"/>
    <w:rsid w:val="00441F94"/>
    <w:rsid w:val="00447EA1"/>
    <w:rsid w:val="00453545"/>
    <w:rsid w:val="00454880"/>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3243F"/>
    <w:rsid w:val="0053416E"/>
    <w:rsid w:val="00534E6C"/>
    <w:rsid w:val="0053551F"/>
    <w:rsid w:val="005360C6"/>
    <w:rsid w:val="00557396"/>
    <w:rsid w:val="00562C4E"/>
    <w:rsid w:val="00562CB2"/>
    <w:rsid w:val="00563F2D"/>
    <w:rsid w:val="00564A36"/>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505C"/>
    <w:rsid w:val="005D647F"/>
    <w:rsid w:val="005E2EA9"/>
    <w:rsid w:val="005E3A77"/>
    <w:rsid w:val="005E41CD"/>
    <w:rsid w:val="005E52B8"/>
    <w:rsid w:val="005F60B9"/>
    <w:rsid w:val="005F73D6"/>
    <w:rsid w:val="006030C2"/>
    <w:rsid w:val="00603828"/>
    <w:rsid w:val="00603FC8"/>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615F9"/>
    <w:rsid w:val="00664CAD"/>
    <w:rsid w:val="00670C97"/>
    <w:rsid w:val="006724B7"/>
    <w:rsid w:val="00674606"/>
    <w:rsid w:val="00680737"/>
    <w:rsid w:val="0069391D"/>
    <w:rsid w:val="006968E8"/>
    <w:rsid w:val="006A25BB"/>
    <w:rsid w:val="006A68BB"/>
    <w:rsid w:val="006A6D0A"/>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6515"/>
    <w:rsid w:val="007C4E25"/>
    <w:rsid w:val="007D0921"/>
    <w:rsid w:val="007D0A51"/>
    <w:rsid w:val="007D2B2B"/>
    <w:rsid w:val="007D59A6"/>
    <w:rsid w:val="007E175D"/>
    <w:rsid w:val="007F0F24"/>
    <w:rsid w:val="007F6862"/>
    <w:rsid w:val="0080071B"/>
    <w:rsid w:val="0080250D"/>
    <w:rsid w:val="0080467C"/>
    <w:rsid w:val="00805207"/>
    <w:rsid w:val="00806A95"/>
    <w:rsid w:val="00807BDE"/>
    <w:rsid w:val="0081410A"/>
    <w:rsid w:val="00821973"/>
    <w:rsid w:val="00824AFB"/>
    <w:rsid w:val="00836E9B"/>
    <w:rsid w:val="00840D60"/>
    <w:rsid w:val="00842160"/>
    <w:rsid w:val="00850EF5"/>
    <w:rsid w:val="00851368"/>
    <w:rsid w:val="008523D1"/>
    <w:rsid w:val="00853581"/>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5111"/>
    <w:rsid w:val="008C0384"/>
    <w:rsid w:val="008C41A6"/>
    <w:rsid w:val="008C7021"/>
    <w:rsid w:val="008C7CF3"/>
    <w:rsid w:val="008D22ED"/>
    <w:rsid w:val="008D2750"/>
    <w:rsid w:val="008D5514"/>
    <w:rsid w:val="008E3544"/>
    <w:rsid w:val="008E6CF3"/>
    <w:rsid w:val="008F0091"/>
    <w:rsid w:val="008F3901"/>
    <w:rsid w:val="008F4C9F"/>
    <w:rsid w:val="00911324"/>
    <w:rsid w:val="00912E97"/>
    <w:rsid w:val="009132C1"/>
    <w:rsid w:val="00917A96"/>
    <w:rsid w:val="009203D2"/>
    <w:rsid w:val="00930BDB"/>
    <w:rsid w:val="00936763"/>
    <w:rsid w:val="0094095E"/>
    <w:rsid w:val="00942385"/>
    <w:rsid w:val="009426F3"/>
    <w:rsid w:val="00943D2E"/>
    <w:rsid w:val="00946AD3"/>
    <w:rsid w:val="009515BB"/>
    <w:rsid w:val="00952F8D"/>
    <w:rsid w:val="00955FA2"/>
    <w:rsid w:val="00961292"/>
    <w:rsid w:val="00961B3B"/>
    <w:rsid w:val="009641AA"/>
    <w:rsid w:val="00973075"/>
    <w:rsid w:val="00975461"/>
    <w:rsid w:val="009760BD"/>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51A1C"/>
    <w:rsid w:val="00B5320B"/>
    <w:rsid w:val="00B539BD"/>
    <w:rsid w:val="00B604C6"/>
    <w:rsid w:val="00B63A5E"/>
    <w:rsid w:val="00B7042F"/>
    <w:rsid w:val="00B8153A"/>
    <w:rsid w:val="00B8387B"/>
    <w:rsid w:val="00B9549E"/>
    <w:rsid w:val="00BA521D"/>
    <w:rsid w:val="00BA73DB"/>
    <w:rsid w:val="00BB019E"/>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EE5"/>
    <w:rsid w:val="00D73735"/>
    <w:rsid w:val="00D7437E"/>
    <w:rsid w:val="00D80DBE"/>
    <w:rsid w:val="00D8269E"/>
    <w:rsid w:val="00D8626E"/>
    <w:rsid w:val="00D91BA4"/>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A03CB"/>
    <w:rsid w:val="00EA59EE"/>
    <w:rsid w:val="00EA6CAB"/>
    <w:rsid w:val="00EB2579"/>
    <w:rsid w:val="00EB7EA4"/>
    <w:rsid w:val="00EC4A25"/>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b/>
      <w:bCs/>
      <w:sz w:val="20"/>
      <w:szCs w:val="20"/>
      <w:lang w:eastAsia="en-US"/>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package" Target="embeddings/Microsoft_Office_PowerPoint_Slide6.sldx"/><Relationship Id="rId34"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14</Pages>
  <Words>3810</Words>
  <Characters>21719</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2</cp:revision>
  <dcterms:created xsi:type="dcterms:W3CDTF">2011-12-09T14:40:00Z</dcterms:created>
  <dcterms:modified xsi:type="dcterms:W3CDTF">2011-12-09T14:40:00Z</dcterms:modified>
</cp:coreProperties>
</file>