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DC976F7" w14:textId="77777777" w:rsidR="00D54E12" w:rsidRPr="006D5CB2" w:rsidRDefault="00D54E12" w:rsidP="00837EB0">
      <w:pPr>
        <w:tabs>
          <w:tab w:val="left" w:pos="2127"/>
        </w:tabs>
        <w:spacing w:before="120" w:line="240" w:lineRule="auto"/>
        <w:ind w:left="2127" w:hanging="2127"/>
        <w:jc w:val="both"/>
        <w:rPr>
          <w:b/>
          <w:sz w:val="24"/>
        </w:rPr>
      </w:pPr>
      <w:r w:rsidRPr="006D5CB2">
        <w:rPr>
          <w:b/>
          <w:sz w:val="24"/>
        </w:rPr>
        <w:t>Source:</w:t>
      </w:r>
      <w:r w:rsidRPr="006D5CB2">
        <w:rPr>
          <w:b/>
          <w:sz w:val="24"/>
        </w:rPr>
        <w:tab/>
      </w:r>
      <w:r w:rsidR="006870E3">
        <w:rPr>
          <w:b/>
          <w:sz w:val="24"/>
        </w:rPr>
        <w:t>HEAD acoustics GmbH</w:t>
      </w:r>
    </w:p>
    <w:p w14:paraId="74E5B63F" w14:textId="140AC902" w:rsidR="00D54E12" w:rsidRPr="006D5CB2" w:rsidRDefault="00FB7F60" w:rsidP="00837EB0">
      <w:pPr>
        <w:tabs>
          <w:tab w:val="left" w:pos="2127"/>
        </w:tabs>
        <w:spacing w:line="240" w:lineRule="auto"/>
        <w:ind w:left="2131" w:hanging="2131"/>
        <w:jc w:val="both"/>
        <w:rPr>
          <w:b/>
          <w:sz w:val="24"/>
          <w:lang w:eastAsia="zh-CN"/>
        </w:rPr>
      </w:pPr>
      <w:r w:rsidRPr="006D5CB2">
        <w:rPr>
          <w:b/>
          <w:sz w:val="24"/>
        </w:rPr>
        <w:t>Title:</w:t>
      </w:r>
      <w:r w:rsidRPr="006D5CB2">
        <w:rPr>
          <w:b/>
          <w:sz w:val="24"/>
        </w:rPr>
        <w:tab/>
      </w:r>
      <w:r w:rsidR="006C5D81">
        <w:rPr>
          <w:b/>
          <w:sz w:val="24"/>
        </w:rPr>
        <w:t>Inter-</w:t>
      </w:r>
      <w:r w:rsidR="003D0091">
        <w:rPr>
          <w:b/>
          <w:sz w:val="24"/>
        </w:rPr>
        <w:t>room</w:t>
      </w:r>
      <w:r w:rsidR="006C5D81">
        <w:rPr>
          <w:b/>
          <w:sz w:val="24"/>
        </w:rPr>
        <w:t xml:space="preserve"> reproducibility of TS 103 281</w:t>
      </w:r>
      <w:r w:rsidR="009C6207">
        <w:rPr>
          <w:b/>
          <w:sz w:val="24"/>
        </w:rPr>
        <w:t xml:space="preserve"> predictor</w:t>
      </w:r>
    </w:p>
    <w:p w14:paraId="2B8D8AE5" w14:textId="77777777" w:rsidR="00D54E12" w:rsidRPr="006C5D81" w:rsidRDefault="00D54E12" w:rsidP="00837EB0">
      <w:pPr>
        <w:tabs>
          <w:tab w:val="left" w:pos="2127"/>
        </w:tabs>
        <w:spacing w:line="240" w:lineRule="auto"/>
        <w:ind w:left="2131" w:hanging="2131"/>
        <w:jc w:val="both"/>
        <w:rPr>
          <w:b/>
          <w:sz w:val="24"/>
        </w:rPr>
      </w:pPr>
      <w:r w:rsidRPr="006C5D81">
        <w:rPr>
          <w:b/>
          <w:sz w:val="24"/>
        </w:rPr>
        <w:t>Document for:</w:t>
      </w:r>
      <w:r w:rsidRPr="006C5D81">
        <w:rPr>
          <w:b/>
          <w:sz w:val="24"/>
        </w:rPr>
        <w:tab/>
      </w:r>
      <w:r w:rsidR="006870E3" w:rsidRPr="006C5D81">
        <w:rPr>
          <w:b/>
          <w:sz w:val="24"/>
        </w:rPr>
        <w:t>Discussion</w:t>
      </w:r>
      <w:r w:rsidR="00185584" w:rsidRPr="006C5D81">
        <w:rPr>
          <w:b/>
          <w:sz w:val="24"/>
        </w:rPr>
        <w:t xml:space="preserve"> </w:t>
      </w:r>
    </w:p>
    <w:p w14:paraId="70163E58" w14:textId="0DC65E63" w:rsidR="00D54E12" w:rsidRPr="006C5D81" w:rsidRDefault="00904F53" w:rsidP="00837EB0">
      <w:pPr>
        <w:tabs>
          <w:tab w:val="left" w:pos="2127"/>
        </w:tabs>
        <w:spacing w:line="240" w:lineRule="auto"/>
        <w:ind w:left="2131" w:hanging="2131"/>
        <w:jc w:val="both"/>
        <w:rPr>
          <w:b/>
          <w:sz w:val="24"/>
        </w:rPr>
      </w:pPr>
      <w:r w:rsidRPr="006C5D81">
        <w:rPr>
          <w:b/>
          <w:sz w:val="24"/>
        </w:rPr>
        <w:t>Agenda Item:</w:t>
      </w:r>
      <w:r w:rsidRPr="006C5D81">
        <w:rPr>
          <w:b/>
          <w:sz w:val="24"/>
        </w:rPr>
        <w:tab/>
      </w:r>
      <w:r w:rsidR="004F1252" w:rsidRPr="006C5D81">
        <w:rPr>
          <w:b/>
          <w:sz w:val="24"/>
        </w:rPr>
        <w:t>9.</w:t>
      </w:r>
      <w:r w:rsidR="009C6207">
        <w:rPr>
          <w:b/>
          <w:sz w:val="24"/>
        </w:rPr>
        <w:t>7</w:t>
      </w:r>
    </w:p>
    <w:p w14:paraId="206296EE" w14:textId="77777777" w:rsidR="004E2448" w:rsidRDefault="004E2448" w:rsidP="00837EB0">
      <w:pPr>
        <w:pBdr>
          <w:top w:val="single" w:sz="12" w:space="1" w:color="auto"/>
        </w:pBdr>
        <w:spacing w:after="0" w:line="240" w:lineRule="auto"/>
        <w:jc w:val="both"/>
        <w:rPr>
          <w:sz w:val="20"/>
        </w:rPr>
      </w:pPr>
    </w:p>
    <w:p w14:paraId="0144DDBD" w14:textId="77777777" w:rsidR="004E2448" w:rsidRPr="006C5D81" w:rsidRDefault="004E2448" w:rsidP="00837EB0">
      <w:pPr>
        <w:pStyle w:val="berschrift1"/>
        <w:jc w:val="both"/>
        <w:rPr>
          <w:b/>
        </w:rPr>
      </w:pPr>
      <w:r w:rsidRPr="006C5D81">
        <w:rPr>
          <w:b/>
        </w:rPr>
        <w:t>Introduction</w:t>
      </w:r>
    </w:p>
    <w:p w14:paraId="49FB54C1" w14:textId="0B58AFD5" w:rsidR="00445279" w:rsidRDefault="00611539" w:rsidP="00837EB0">
      <w:pPr>
        <w:jc w:val="both"/>
        <w:rPr>
          <w:lang w:val="en-US"/>
        </w:rPr>
      </w:pPr>
      <w:r>
        <w:rPr>
          <w:lang w:val="en-US"/>
        </w:rPr>
        <w:t xml:space="preserve">During the discussions of the </w:t>
      </w:r>
      <w:r w:rsidR="00033ADA">
        <w:rPr>
          <w:lang w:val="en-US"/>
        </w:rPr>
        <w:t xml:space="preserve">work item </w:t>
      </w:r>
      <w:r w:rsidR="00D11CB6">
        <w:rPr>
          <w:lang w:val="en-US"/>
        </w:rPr>
        <w:t>SPAN</w:t>
      </w:r>
      <w:r w:rsidR="00033ADA">
        <w:rPr>
          <w:lang w:val="en-US"/>
        </w:rPr>
        <w:t xml:space="preserve"> </w:t>
      </w:r>
      <w:sdt>
        <w:sdtPr>
          <w:rPr>
            <w:lang w:val="en-US"/>
          </w:rPr>
          <w:id w:val="1505468253"/>
          <w:citation/>
        </w:sdtPr>
        <w:sdtEndPr/>
        <w:sdtContent>
          <w:r w:rsidR="00445279">
            <w:rPr>
              <w:lang w:val="en-US"/>
            </w:rPr>
            <w:fldChar w:fldCharType="begin"/>
          </w:r>
          <w:r w:rsidR="00445279" w:rsidRPr="000F3969">
            <w:rPr>
              <w:lang w:val="en-US"/>
            </w:rPr>
            <w:instrText xml:space="preserve"> CITATION 3GP3 \l 1031 </w:instrText>
          </w:r>
          <w:r w:rsidR="00445279">
            <w:rPr>
              <w:lang w:val="en-US"/>
            </w:rPr>
            <w:fldChar w:fldCharType="separate"/>
          </w:r>
          <w:r w:rsidR="00837EB0" w:rsidRPr="00837EB0">
            <w:rPr>
              <w:noProof/>
              <w:lang w:val="en-US"/>
            </w:rPr>
            <w:t>[1]</w:t>
          </w:r>
          <w:r w:rsidR="00445279">
            <w:rPr>
              <w:lang w:val="en-US"/>
            </w:rPr>
            <w:fldChar w:fldCharType="end"/>
          </w:r>
        </w:sdtContent>
      </w:sdt>
      <w:r>
        <w:rPr>
          <w:lang w:val="en-US"/>
        </w:rPr>
        <w:t>,</w:t>
      </w:r>
      <w:r w:rsidR="00445279">
        <w:rPr>
          <w:lang w:val="en-US"/>
        </w:rPr>
        <w:t xml:space="preserve"> </w:t>
      </w:r>
      <w:r>
        <w:rPr>
          <w:lang w:val="en-US"/>
        </w:rPr>
        <w:t xml:space="preserve">several questions and comments regarding the </w:t>
      </w:r>
      <w:r w:rsidRPr="00611539">
        <w:rPr>
          <w:lang w:val="en-US"/>
        </w:rPr>
        <w:t>comparability</w:t>
      </w:r>
      <w:r>
        <w:rPr>
          <w:lang w:val="en-US"/>
        </w:rPr>
        <w:t xml:space="preserve"> </w:t>
      </w:r>
      <w:r w:rsidR="006C5D81">
        <w:rPr>
          <w:lang w:val="en-US"/>
        </w:rPr>
        <w:t xml:space="preserve">and reproducibility </w:t>
      </w:r>
      <w:r>
        <w:rPr>
          <w:lang w:val="en-US"/>
        </w:rPr>
        <w:t xml:space="preserve">between </w:t>
      </w:r>
      <w:r w:rsidR="006C5D81">
        <w:rPr>
          <w:lang w:val="en-US"/>
        </w:rPr>
        <w:t xml:space="preserve">different labs regarding the </w:t>
      </w:r>
      <w:r w:rsidR="00445279">
        <w:rPr>
          <w:lang w:val="en-US"/>
        </w:rPr>
        <w:t xml:space="preserve">prediction </w:t>
      </w:r>
      <w:r w:rsidR="00B36375">
        <w:rPr>
          <w:lang w:val="en-US"/>
        </w:rPr>
        <w:t xml:space="preserve">models according to ETSI TS 103 281 </w:t>
      </w:r>
      <w:sdt>
        <w:sdtPr>
          <w:rPr>
            <w:lang w:val="en-US"/>
          </w:rPr>
          <w:id w:val="-1838911822"/>
          <w:citation/>
        </w:sdtPr>
        <w:sdtEndPr/>
        <w:sdtContent>
          <w:r w:rsidR="00B36375">
            <w:rPr>
              <w:lang w:val="en-US"/>
            </w:rPr>
            <w:fldChar w:fldCharType="begin"/>
          </w:r>
          <w:r w:rsidR="00B36375" w:rsidRPr="000F3969">
            <w:rPr>
              <w:lang w:val="en-US"/>
            </w:rPr>
            <w:instrText xml:space="preserve"> CITATION ETS17 \l 1031 </w:instrText>
          </w:r>
          <w:r w:rsidR="00B36375">
            <w:rPr>
              <w:lang w:val="en-US"/>
            </w:rPr>
            <w:fldChar w:fldCharType="separate"/>
          </w:r>
          <w:r w:rsidR="00837EB0" w:rsidRPr="00837EB0">
            <w:rPr>
              <w:noProof/>
              <w:lang w:val="en-US"/>
            </w:rPr>
            <w:t>[2]</w:t>
          </w:r>
          <w:r w:rsidR="00B36375">
            <w:rPr>
              <w:lang w:val="en-US"/>
            </w:rPr>
            <w:fldChar w:fldCharType="end"/>
          </w:r>
        </w:sdtContent>
      </w:sdt>
      <w:r w:rsidR="00B36375">
        <w:rPr>
          <w:lang w:val="en-US"/>
        </w:rPr>
        <w:t xml:space="preserve"> </w:t>
      </w:r>
      <w:r w:rsidR="006C5D81">
        <w:rPr>
          <w:lang w:val="en-US"/>
        </w:rPr>
        <w:t xml:space="preserve">came up. These </w:t>
      </w:r>
      <w:r w:rsidR="00B36375">
        <w:rPr>
          <w:lang w:val="en-US"/>
        </w:rPr>
        <w:t>are used for the assessment of instrumental speech, noise and global quality (S-, N- and G-MOS) for ambient noise scenarios</w:t>
      </w:r>
      <w:r w:rsidR="00A64ECF">
        <w:rPr>
          <w:lang w:val="en-US"/>
        </w:rPr>
        <w:t xml:space="preserve"> (</w:t>
      </w:r>
      <w:r w:rsidR="00ED2B84">
        <w:rPr>
          <w:lang w:val="en-US"/>
        </w:rPr>
        <w:t xml:space="preserve">clause 9.12 and 10.12 of </w:t>
      </w:r>
      <w:sdt>
        <w:sdtPr>
          <w:rPr>
            <w:lang w:val="en-US"/>
          </w:rPr>
          <w:id w:val="-1549525589"/>
          <w:citation/>
        </w:sdtPr>
        <w:sdtEndPr/>
        <w:sdtContent>
          <w:r w:rsidR="00ED2B84">
            <w:rPr>
              <w:lang w:val="en-US"/>
            </w:rPr>
            <w:fldChar w:fldCharType="begin"/>
          </w:r>
          <w:r w:rsidR="00837EB0">
            <w:rPr>
              <w:lang w:val="en-US"/>
            </w:rPr>
            <w:instrText xml:space="preserve">CITATION 3GPR \l 1031 </w:instrText>
          </w:r>
          <w:r w:rsidR="00ED2B84">
            <w:rPr>
              <w:lang w:val="en-US"/>
            </w:rPr>
            <w:fldChar w:fldCharType="separate"/>
          </w:r>
          <w:r w:rsidR="00837EB0" w:rsidRPr="00837EB0">
            <w:rPr>
              <w:noProof/>
              <w:lang w:val="en-US"/>
            </w:rPr>
            <w:t>[3]</w:t>
          </w:r>
          <w:r w:rsidR="00ED2B84">
            <w:rPr>
              <w:lang w:val="en-US"/>
            </w:rPr>
            <w:fldChar w:fldCharType="end"/>
          </w:r>
        </w:sdtContent>
      </w:sdt>
      <w:r w:rsidR="00A64ECF">
        <w:rPr>
          <w:lang w:val="en-US"/>
        </w:rPr>
        <w:t>)</w:t>
      </w:r>
      <w:r w:rsidR="00B36375">
        <w:rPr>
          <w:lang w:val="en-US"/>
        </w:rPr>
        <w:t>.</w:t>
      </w:r>
    </w:p>
    <w:p w14:paraId="49EF59B0" w14:textId="6F92DE66" w:rsidR="00904F53" w:rsidRDefault="00611539" w:rsidP="00837EB0">
      <w:pPr>
        <w:jc w:val="both"/>
        <w:rPr>
          <w:lang w:val="en-US"/>
        </w:rPr>
      </w:pPr>
      <w:r>
        <w:rPr>
          <w:lang w:val="en-US"/>
        </w:rPr>
        <w:t xml:space="preserve">This contribution provides </w:t>
      </w:r>
      <w:r w:rsidR="006C5D81">
        <w:rPr>
          <w:lang w:val="en-US"/>
        </w:rPr>
        <w:t xml:space="preserve">comparison data for four devices in handset and handheld hands-free mode. </w:t>
      </w:r>
      <w:r>
        <w:rPr>
          <w:lang w:val="en-US"/>
        </w:rPr>
        <w:t xml:space="preserve">Since TS 26.131 </w:t>
      </w:r>
      <w:sdt>
        <w:sdtPr>
          <w:rPr>
            <w:lang w:val="en-US"/>
          </w:rPr>
          <w:id w:val="1544087953"/>
          <w:citation/>
        </w:sdtPr>
        <w:sdtEndPr/>
        <w:sdtContent>
          <w:r>
            <w:rPr>
              <w:lang w:val="en-US"/>
            </w:rPr>
            <w:fldChar w:fldCharType="begin"/>
          </w:r>
          <w:r w:rsidR="00837EB0">
            <w:rPr>
              <w:lang w:val="en-US"/>
            </w:rPr>
            <w:instrText xml:space="preserve">CITATION 3GP10 \l 1031 </w:instrText>
          </w:r>
          <w:r>
            <w:rPr>
              <w:lang w:val="en-US"/>
            </w:rPr>
            <w:fldChar w:fldCharType="separate"/>
          </w:r>
          <w:r w:rsidR="00837EB0" w:rsidRPr="00837EB0">
            <w:rPr>
              <w:noProof/>
              <w:lang w:val="en-US"/>
            </w:rPr>
            <w:t>[4]</w:t>
          </w:r>
          <w:r>
            <w:rPr>
              <w:lang w:val="en-US"/>
            </w:rPr>
            <w:fldChar w:fldCharType="end"/>
          </w:r>
        </w:sdtContent>
      </w:sdt>
      <w:r>
        <w:rPr>
          <w:lang w:val="en-US"/>
        </w:rPr>
        <w:t xml:space="preserve"> and 26.132 </w:t>
      </w:r>
      <w:r w:rsidR="006C033E">
        <w:rPr>
          <w:lang w:val="en-US"/>
        </w:rPr>
        <w:t>only evaluate S- and N-MOS, G-MOS is not considered in the following analyses.</w:t>
      </w:r>
      <w:r w:rsidR="007067DF">
        <w:rPr>
          <w:lang w:val="en-US"/>
        </w:rPr>
        <w:t xml:space="preserve"> Only scores of model A according to ETSI TS 103 281 </w:t>
      </w:r>
      <w:sdt>
        <w:sdtPr>
          <w:rPr>
            <w:lang w:val="en-US"/>
          </w:rPr>
          <w:id w:val="1312136370"/>
          <w:citation/>
        </w:sdtPr>
        <w:sdtEndPr/>
        <w:sdtContent>
          <w:r w:rsidR="007067DF">
            <w:rPr>
              <w:lang w:val="en-US"/>
            </w:rPr>
            <w:fldChar w:fldCharType="begin"/>
          </w:r>
          <w:r w:rsidR="007067DF" w:rsidRPr="00317931">
            <w:rPr>
              <w:lang w:val="en-US"/>
            </w:rPr>
            <w:instrText xml:space="preserve"> CITATION ETS17 \l 1031 </w:instrText>
          </w:r>
          <w:r w:rsidR="007067DF">
            <w:rPr>
              <w:lang w:val="en-US"/>
            </w:rPr>
            <w:fldChar w:fldCharType="separate"/>
          </w:r>
          <w:r w:rsidR="00837EB0" w:rsidRPr="00317931">
            <w:rPr>
              <w:noProof/>
              <w:lang w:val="en-US"/>
            </w:rPr>
            <w:t>[2]</w:t>
          </w:r>
          <w:r w:rsidR="007067DF">
            <w:rPr>
              <w:lang w:val="en-US"/>
            </w:rPr>
            <w:fldChar w:fldCharType="end"/>
          </w:r>
        </w:sdtContent>
      </w:sdt>
      <w:r w:rsidR="007067DF">
        <w:rPr>
          <w:lang w:val="en-US"/>
        </w:rPr>
        <w:t xml:space="preserve"> are considered.</w:t>
      </w:r>
    </w:p>
    <w:p w14:paraId="083EAE26" w14:textId="77777777" w:rsidR="007067DF" w:rsidRDefault="007067DF" w:rsidP="00837EB0">
      <w:pPr>
        <w:jc w:val="both"/>
        <w:rPr>
          <w:lang w:val="en-US"/>
        </w:rPr>
      </w:pPr>
    </w:p>
    <w:p w14:paraId="290BE031" w14:textId="72D46E02" w:rsidR="00F36ECB" w:rsidRDefault="00F36ECB" w:rsidP="00837EB0">
      <w:pPr>
        <w:pStyle w:val="berschrift1"/>
        <w:jc w:val="both"/>
        <w:rPr>
          <w:rFonts w:eastAsia="Times New Roman"/>
          <w:b/>
          <w:bCs/>
        </w:rPr>
      </w:pPr>
      <w:r>
        <w:rPr>
          <w:rFonts w:eastAsia="Times New Roman"/>
          <w:b/>
          <w:bCs/>
        </w:rPr>
        <w:t>Measurement rooms</w:t>
      </w:r>
    </w:p>
    <w:p w14:paraId="52322CB6" w14:textId="2DEEAABC" w:rsidR="00837EB0" w:rsidRDefault="00F36ECB" w:rsidP="00837EB0">
      <w:pPr>
        <w:jc w:val="both"/>
      </w:pPr>
      <w:r>
        <w:t xml:space="preserve">The parameters of the measurement rooms evaluated in this study are described in </w:t>
      </w:r>
      <w:r>
        <w:fldChar w:fldCharType="begin"/>
      </w:r>
      <w:r>
        <w:instrText xml:space="preserve"> REF _Ref504665998 \h </w:instrText>
      </w:r>
      <w:r w:rsidR="00837EB0">
        <w:instrText xml:space="preserve"> \* MERGEFORMAT </w:instrText>
      </w:r>
      <w:r>
        <w:fldChar w:fldCharType="separate"/>
      </w:r>
      <w:r w:rsidR="00837EB0" w:rsidRPr="00D60626">
        <w:rPr>
          <w:b/>
        </w:rPr>
        <w:t xml:space="preserve">Table </w:t>
      </w:r>
      <w:r w:rsidR="00837EB0">
        <w:rPr>
          <w:b/>
          <w:noProof/>
        </w:rPr>
        <w:t>1</w:t>
      </w:r>
      <w:r>
        <w:fldChar w:fldCharType="end"/>
      </w:r>
      <w:r>
        <w:t xml:space="preserve">. The equalization procedure according to ES </w:t>
      </w:r>
      <w:r w:rsidR="00F1040E">
        <w:t xml:space="preserve">202 396-1 </w:t>
      </w:r>
      <w:sdt>
        <w:sdtPr>
          <w:id w:val="1729487355"/>
          <w:citation/>
        </w:sdtPr>
        <w:sdtEndPr/>
        <w:sdtContent>
          <w:r w:rsidR="00F1040E">
            <w:fldChar w:fldCharType="begin"/>
          </w:r>
          <w:r w:rsidR="00F1040E" w:rsidRPr="00317931">
            <w:rPr>
              <w:lang w:val="en-US"/>
            </w:rPr>
            <w:instrText xml:space="preserve"> CITATION es2023961 \l 1031 </w:instrText>
          </w:r>
          <w:r w:rsidR="00F1040E">
            <w:fldChar w:fldCharType="separate"/>
          </w:r>
          <w:r w:rsidR="00837EB0" w:rsidRPr="00317931">
            <w:rPr>
              <w:noProof/>
              <w:lang w:val="en-US"/>
            </w:rPr>
            <w:t>[5]</w:t>
          </w:r>
          <w:r w:rsidR="00F1040E">
            <w:fldChar w:fldCharType="end"/>
          </w:r>
        </w:sdtContent>
      </w:sdt>
      <w:r w:rsidR="00F1040E">
        <w:t xml:space="preserve"> for handset mode and according to TS 103 224 </w:t>
      </w:r>
      <w:sdt>
        <w:sdtPr>
          <w:id w:val="-26329144"/>
          <w:citation/>
        </w:sdtPr>
        <w:sdtEndPr/>
        <w:sdtContent>
          <w:r w:rsidR="00F1040E">
            <w:fldChar w:fldCharType="begin"/>
          </w:r>
          <w:r w:rsidR="00F1040E" w:rsidRPr="00317931">
            <w:rPr>
              <w:lang w:val="en-US"/>
            </w:rPr>
            <w:instrText xml:space="preserve"> CITATION 3PASSv2 \l 1031 </w:instrText>
          </w:r>
          <w:r w:rsidR="00F1040E">
            <w:fldChar w:fldCharType="separate"/>
          </w:r>
          <w:r w:rsidR="00837EB0" w:rsidRPr="00317931">
            <w:rPr>
              <w:noProof/>
              <w:lang w:val="en-US"/>
            </w:rPr>
            <w:t>[6]</w:t>
          </w:r>
          <w:r w:rsidR="00F1040E">
            <w:fldChar w:fldCharType="end"/>
          </w:r>
        </w:sdtContent>
      </w:sdt>
      <w:r w:rsidR="00F1040E">
        <w:t xml:space="preserve"> for handheld hands-free mode</w:t>
      </w:r>
      <w:r w:rsidR="00837EB0">
        <w:t xml:space="preserve"> was passed for all rooms</w:t>
      </w:r>
      <w:r w:rsidR="00F1040E">
        <w:t>.</w:t>
      </w:r>
      <w:r w:rsidR="00837EB0">
        <w:t xml:space="preserve"> All rooms are equipped with sub-woofer setup for the playback according to ES 202 396-1 </w:t>
      </w:r>
      <w:sdt>
        <w:sdtPr>
          <w:id w:val="-1335291915"/>
          <w:citation/>
        </w:sdtPr>
        <w:sdtEndPr/>
        <w:sdtContent>
          <w:r w:rsidR="00837EB0">
            <w:fldChar w:fldCharType="begin"/>
          </w:r>
          <w:r w:rsidR="00837EB0" w:rsidRPr="00317931">
            <w:rPr>
              <w:lang w:val="en-US"/>
            </w:rPr>
            <w:instrText xml:space="preserve"> CITATION es2023961 \l 1031 </w:instrText>
          </w:r>
          <w:r w:rsidR="00837EB0">
            <w:fldChar w:fldCharType="separate"/>
          </w:r>
          <w:r w:rsidR="00837EB0" w:rsidRPr="00317931">
            <w:rPr>
              <w:noProof/>
              <w:lang w:val="en-US"/>
            </w:rPr>
            <w:t>[5]</w:t>
          </w:r>
          <w:r w:rsidR="00837EB0">
            <w:fldChar w:fldCharType="end"/>
          </w:r>
        </w:sdtContent>
      </w:sdt>
      <w:r w:rsidR="00837EB0">
        <w:t>.</w:t>
      </w:r>
    </w:p>
    <w:p w14:paraId="7CF41751" w14:textId="6D723420" w:rsidR="00F36ECB" w:rsidRDefault="00F36ECB" w:rsidP="00837EB0">
      <w:pPr>
        <w:jc w:val="both"/>
      </w:pPr>
    </w:p>
    <w:p w14:paraId="687CF663" w14:textId="28B9CF7F" w:rsidR="00F36ECB" w:rsidRPr="00D60626" w:rsidRDefault="00F36ECB" w:rsidP="00837EB0">
      <w:pPr>
        <w:keepNext/>
        <w:keepLines/>
        <w:jc w:val="center"/>
        <w:rPr>
          <w:b/>
        </w:rPr>
      </w:pPr>
      <w:bookmarkStart w:id="0" w:name="_Ref504665998"/>
      <w:r w:rsidRPr="00D60626">
        <w:rPr>
          <w:b/>
        </w:rPr>
        <w:t xml:space="preserve">Table </w:t>
      </w:r>
      <w:r w:rsidRPr="00D60626">
        <w:rPr>
          <w:b/>
        </w:rPr>
        <w:fldChar w:fldCharType="begin"/>
      </w:r>
      <w:r w:rsidRPr="00D60626">
        <w:rPr>
          <w:b/>
        </w:rPr>
        <w:instrText xml:space="preserve"> SEQ Table \* ARABIC </w:instrText>
      </w:r>
      <w:r w:rsidRPr="00D60626">
        <w:rPr>
          <w:b/>
        </w:rPr>
        <w:fldChar w:fldCharType="separate"/>
      </w:r>
      <w:r w:rsidR="00837EB0">
        <w:rPr>
          <w:b/>
          <w:noProof/>
        </w:rPr>
        <w:t>1</w:t>
      </w:r>
      <w:r w:rsidRPr="00D60626">
        <w:rPr>
          <w:b/>
        </w:rPr>
        <w:fldChar w:fldCharType="end"/>
      </w:r>
      <w:bookmarkEnd w:id="0"/>
      <w:r w:rsidRPr="00D60626">
        <w:rPr>
          <w:b/>
        </w:rPr>
        <w:t xml:space="preserve">: </w:t>
      </w:r>
      <w:r>
        <w:rPr>
          <w:b/>
        </w:rPr>
        <w:t>Measurement rooms</w:t>
      </w:r>
    </w:p>
    <w:tbl>
      <w:tblPr>
        <w:tblStyle w:val="Tabellenraster"/>
        <w:tblW w:w="9452" w:type="dxa"/>
        <w:jc w:val="center"/>
        <w:tblLook w:val="04A0" w:firstRow="1" w:lastRow="0" w:firstColumn="1" w:lastColumn="0" w:noHBand="0" w:noVBand="1"/>
      </w:tblPr>
      <w:tblGrid>
        <w:gridCol w:w="1860"/>
        <w:gridCol w:w="1475"/>
        <w:gridCol w:w="1353"/>
        <w:gridCol w:w="1426"/>
        <w:gridCol w:w="3338"/>
      </w:tblGrid>
      <w:tr w:rsidR="00C35D05" w:rsidRPr="00FA754A" w14:paraId="2A41A054" w14:textId="77777777" w:rsidTr="00837EB0">
        <w:trPr>
          <w:trHeight w:val="300"/>
          <w:jc w:val="center"/>
        </w:trPr>
        <w:tc>
          <w:tcPr>
            <w:tcW w:w="1860" w:type="dxa"/>
            <w:noWrap/>
            <w:hideMark/>
          </w:tcPr>
          <w:p w14:paraId="1D0522F0" w14:textId="4F107A68" w:rsidR="00C35D05" w:rsidRPr="00FA754A" w:rsidRDefault="00C35D05" w:rsidP="00837EB0">
            <w:pPr>
              <w:jc w:val="center"/>
              <w:rPr>
                <w:b/>
                <w:bCs/>
                <w:lang w:val="en-US"/>
              </w:rPr>
            </w:pPr>
            <w:r>
              <w:rPr>
                <w:b/>
                <w:bCs/>
              </w:rPr>
              <w:t>Name</w:t>
            </w:r>
          </w:p>
        </w:tc>
        <w:tc>
          <w:tcPr>
            <w:tcW w:w="1475" w:type="dxa"/>
            <w:noWrap/>
            <w:hideMark/>
          </w:tcPr>
          <w:p w14:paraId="691A0509" w14:textId="7C74FD1C" w:rsidR="00C35D05" w:rsidRPr="00FA754A" w:rsidRDefault="00C35D05" w:rsidP="00837EB0">
            <w:pPr>
              <w:jc w:val="center"/>
              <w:rPr>
                <w:b/>
                <w:bCs/>
              </w:rPr>
            </w:pPr>
            <w:r>
              <w:rPr>
                <w:b/>
                <w:bCs/>
              </w:rPr>
              <w:t>Length [m]</w:t>
            </w:r>
          </w:p>
        </w:tc>
        <w:tc>
          <w:tcPr>
            <w:tcW w:w="1353" w:type="dxa"/>
            <w:noWrap/>
            <w:hideMark/>
          </w:tcPr>
          <w:p w14:paraId="26401EC9" w14:textId="0172E128" w:rsidR="00C35D05" w:rsidRPr="00FA754A" w:rsidRDefault="00C35D05" w:rsidP="00837EB0">
            <w:pPr>
              <w:jc w:val="center"/>
              <w:rPr>
                <w:b/>
                <w:bCs/>
              </w:rPr>
            </w:pPr>
            <w:r>
              <w:rPr>
                <w:b/>
                <w:bCs/>
              </w:rPr>
              <w:t>Width [m]</w:t>
            </w:r>
          </w:p>
        </w:tc>
        <w:tc>
          <w:tcPr>
            <w:tcW w:w="1426" w:type="dxa"/>
            <w:noWrap/>
            <w:hideMark/>
          </w:tcPr>
          <w:p w14:paraId="04E9C9CF" w14:textId="7551DC7E" w:rsidR="00C35D05" w:rsidRPr="00FA754A" w:rsidRDefault="00C35D05" w:rsidP="00837EB0">
            <w:pPr>
              <w:jc w:val="center"/>
              <w:rPr>
                <w:b/>
                <w:bCs/>
              </w:rPr>
            </w:pPr>
            <w:r>
              <w:rPr>
                <w:b/>
                <w:bCs/>
              </w:rPr>
              <w:t>Height [m]</w:t>
            </w:r>
          </w:p>
        </w:tc>
        <w:tc>
          <w:tcPr>
            <w:tcW w:w="3338" w:type="dxa"/>
            <w:noWrap/>
            <w:hideMark/>
          </w:tcPr>
          <w:p w14:paraId="17EFB3F0" w14:textId="125E3322" w:rsidR="00C35D05" w:rsidRPr="00FA754A" w:rsidRDefault="00C35D05" w:rsidP="00837EB0">
            <w:pPr>
              <w:jc w:val="center"/>
              <w:rPr>
                <w:b/>
                <w:bCs/>
              </w:rPr>
            </w:pPr>
            <w:r>
              <w:rPr>
                <w:b/>
                <w:bCs/>
              </w:rPr>
              <w:t>Comment</w:t>
            </w:r>
          </w:p>
        </w:tc>
      </w:tr>
      <w:tr w:rsidR="00C35D05" w:rsidRPr="00FA754A" w14:paraId="1E426C54" w14:textId="77777777" w:rsidTr="00837EB0">
        <w:trPr>
          <w:trHeight w:val="300"/>
          <w:jc w:val="center"/>
        </w:trPr>
        <w:tc>
          <w:tcPr>
            <w:tcW w:w="1860" w:type="dxa"/>
            <w:noWrap/>
            <w:hideMark/>
          </w:tcPr>
          <w:p w14:paraId="32B08A10" w14:textId="53B3F89B" w:rsidR="00C35D05" w:rsidRPr="00FA754A" w:rsidRDefault="00C35D05" w:rsidP="00837EB0">
            <w:pPr>
              <w:jc w:val="center"/>
              <w:rPr>
                <w:b/>
                <w:bCs/>
              </w:rPr>
            </w:pPr>
            <w:r>
              <w:rPr>
                <w:b/>
                <w:bCs/>
              </w:rPr>
              <w:t>Room 1</w:t>
            </w:r>
          </w:p>
        </w:tc>
        <w:tc>
          <w:tcPr>
            <w:tcW w:w="1475" w:type="dxa"/>
            <w:noWrap/>
            <w:hideMark/>
          </w:tcPr>
          <w:p w14:paraId="39AD4F98" w14:textId="2CF14207" w:rsidR="00C35D05" w:rsidRPr="00DF4C86" w:rsidRDefault="00837EB0" w:rsidP="00837EB0">
            <w:pPr>
              <w:jc w:val="center"/>
              <w:rPr>
                <w:bCs/>
              </w:rPr>
            </w:pPr>
            <w:r>
              <w:rPr>
                <w:bCs/>
              </w:rPr>
              <w:t>2.40</w:t>
            </w:r>
          </w:p>
        </w:tc>
        <w:tc>
          <w:tcPr>
            <w:tcW w:w="1353" w:type="dxa"/>
            <w:noWrap/>
            <w:hideMark/>
          </w:tcPr>
          <w:p w14:paraId="48D35482" w14:textId="70B369BE" w:rsidR="00C35D05" w:rsidRPr="00DF4C86" w:rsidRDefault="00837EB0" w:rsidP="00837EB0">
            <w:pPr>
              <w:jc w:val="center"/>
              <w:rPr>
                <w:bCs/>
              </w:rPr>
            </w:pPr>
            <w:r>
              <w:rPr>
                <w:bCs/>
              </w:rPr>
              <w:t>3.40</w:t>
            </w:r>
          </w:p>
        </w:tc>
        <w:tc>
          <w:tcPr>
            <w:tcW w:w="1426" w:type="dxa"/>
            <w:noWrap/>
            <w:hideMark/>
          </w:tcPr>
          <w:p w14:paraId="6E5DD458" w14:textId="26E2AA79" w:rsidR="00C35D05" w:rsidRPr="00DF4C86" w:rsidRDefault="00837EB0" w:rsidP="00837EB0">
            <w:pPr>
              <w:jc w:val="center"/>
            </w:pPr>
            <w:r>
              <w:t>2.05</w:t>
            </w:r>
          </w:p>
        </w:tc>
        <w:tc>
          <w:tcPr>
            <w:tcW w:w="3338" w:type="dxa"/>
            <w:noWrap/>
            <w:hideMark/>
          </w:tcPr>
          <w:p w14:paraId="20A81AFF" w14:textId="1EB2E27D" w:rsidR="00C35D05" w:rsidRPr="00DF4C86" w:rsidRDefault="00C35D05" w:rsidP="00837EB0">
            <w:pPr>
              <w:jc w:val="center"/>
            </w:pPr>
            <w:r w:rsidRPr="00DF4C86">
              <w:t xml:space="preserve">Same chamber </w:t>
            </w:r>
            <w:r w:rsidR="001D3915">
              <w:t xml:space="preserve">type and design </w:t>
            </w:r>
            <w:r w:rsidRPr="00DF4C86">
              <w:t>as Room 2</w:t>
            </w:r>
          </w:p>
        </w:tc>
      </w:tr>
      <w:tr w:rsidR="00DF4C86" w:rsidRPr="00FA754A" w14:paraId="117736E4" w14:textId="77777777" w:rsidTr="00837EB0">
        <w:trPr>
          <w:trHeight w:val="300"/>
          <w:jc w:val="center"/>
        </w:trPr>
        <w:tc>
          <w:tcPr>
            <w:tcW w:w="1860" w:type="dxa"/>
            <w:noWrap/>
          </w:tcPr>
          <w:p w14:paraId="3241A655" w14:textId="5F323D4E" w:rsidR="00DF4C86" w:rsidRDefault="00DF4C86" w:rsidP="00837EB0">
            <w:pPr>
              <w:jc w:val="center"/>
              <w:rPr>
                <w:b/>
                <w:bCs/>
              </w:rPr>
            </w:pPr>
            <w:r>
              <w:rPr>
                <w:b/>
                <w:bCs/>
              </w:rPr>
              <w:t>Room 2</w:t>
            </w:r>
          </w:p>
        </w:tc>
        <w:tc>
          <w:tcPr>
            <w:tcW w:w="1475" w:type="dxa"/>
            <w:noWrap/>
          </w:tcPr>
          <w:p w14:paraId="1B96CC25" w14:textId="67EF94DD" w:rsidR="00DF4C86" w:rsidRPr="00DF4C86" w:rsidRDefault="00837EB0" w:rsidP="00837EB0">
            <w:pPr>
              <w:jc w:val="center"/>
              <w:rPr>
                <w:bCs/>
              </w:rPr>
            </w:pPr>
            <w:r>
              <w:rPr>
                <w:bCs/>
              </w:rPr>
              <w:t>2.40</w:t>
            </w:r>
          </w:p>
        </w:tc>
        <w:tc>
          <w:tcPr>
            <w:tcW w:w="1353" w:type="dxa"/>
            <w:noWrap/>
          </w:tcPr>
          <w:p w14:paraId="032262F0" w14:textId="3E771119" w:rsidR="00DF4C86" w:rsidRPr="00DF4C86" w:rsidRDefault="00837EB0" w:rsidP="00837EB0">
            <w:pPr>
              <w:jc w:val="center"/>
              <w:rPr>
                <w:bCs/>
              </w:rPr>
            </w:pPr>
            <w:r>
              <w:rPr>
                <w:bCs/>
              </w:rPr>
              <w:t>3.40</w:t>
            </w:r>
          </w:p>
        </w:tc>
        <w:tc>
          <w:tcPr>
            <w:tcW w:w="1426" w:type="dxa"/>
            <w:noWrap/>
          </w:tcPr>
          <w:p w14:paraId="593A4D34" w14:textId="0F25F3AB" w:rsidR="00DF4C86" w:rsidRPr="00DF4C86" w:rsidRDefault="00837EB0" w:rsidP="00837EB0">
            <w:pPr>
              <w:jc w:val="center"/>
            </w:pPr>
            <w:r>
              <w:t>2.05</w:t>
            </w:r>
          </w:p>
        </w:tc>
        <w:tc>
          <w:tcPr>
            <w:tcW w:w="3338" w:type="dxa"/>
            <w:noWrap/>
          </w:tcPr>
          <w:p w14:paraId="2CB0B0B1" w14:textId="6FACBD2D" w:rsidR="00DF4C86" w:rsidRPr="00DF4C86" w:rsidRDefault="00DF4C86" w:rsidP="00837EB0">
            <w:pPr>
              <w:jc w:val="center"/>
            </w:pPr>
            <w:r w:rsidRPr="00DF4C86">
              <w:t>Same chamber</w:t>
            </w:r>
            <w:r w:rsidR="001D3915">
              <w:t xml:space="preserve"> type and design</w:t>
            </w:r>
            <w:r w:rsidRPr="00DF4C86">
              <w:t xml:space="preserve"> as Room 1</w:t>
            </w:r>
          </w:p>
        </w:tc>
      </w:tr>
      <w:tr w:rsidR="00DF4C86" w:rsidRPr="00FA754A" w14:paraId="5246B9A4" w14:textId="77777777" w:rsidTr="00837EB0">
        <w:trPr>
          <w:trHeight w:val="300"/>
          <w:jc w:val="center"/>
        </w:trPr>
        <w:tc>
          <w:tcPr>
            <w:tcW w:w="1860" w:type="dxa"/>
            <w:noWrap/>
          </w:tcPr>
          <w:p w14:paraId="7F7D528E" w14:textId="768A803C" w:rsidR="00DF4C86" w:rsidRDefault="00DF4C86" w:rsidP="00837EB0">
            <w:pPr>
              <w:jc w:val="center"/>
              <w:rPr>
                <w:b/>
                <w:bCs/>
              </w:rPr>
            </w:pPr>
            <w:r>
              <w:rPr>
                <w:b/>
                <w:bCs/>
              </w:rPr>
              <w:t>Room 3</w:t>
            </w:r>
          </w:p>
        </w:tc>
        <w:tc>
          <w:tcPr>
            <w:tcW w:w="1475" w:type="dxa"/>
            <w:noWrap/>
          </w:tcPr>
          <w:p w14:paraId="05D51C5B" w14:textId="18E46A90" w:rsidR="00DF4C86" w:rsidRPr="00DF4C86" w:rsidRDefault="00837EB0" w:rsidP="00837EB0">
            <w:pPr>
              <w:jc w:val="center"/>
              <w:rPr>
                <w:bCs/>
              </w:rPr>
            </w:pPr>
            <w:r>
              <w:rPr>
                <w:bCs/>
              </w:rPr>
              <w:t>2.90</w:t>
            </w:r>
          </w:p>
        </w:tc>
        <w:tc>
          <w:tcPr>
            <w:tcW w:w="1353" w:type="dxa"/>
            <w:noWrap/>
          </w:tcPr>
          <w:p w14:paraId="5BAD91D1" w14:textId="19D3B51F" w:rsidR="00DF4C86" w:rsidRPr="00DF4C86" w:rsidRDefault="00837EB0" w:rsidP="00837EB0">
            <w:pPr>
              <w:jc w:val="center"/>
              <w:rPr>
                <w:bCs/>
              </w:rPr>
            </w:pPr>
            <w:r>
              <w:rPr>
                <w:bCs/>
              </w:rPr>
              <w:t>3.10</w:t>
            </w:r>
          </w:p>
        </w:tc>
        <w:tc>
          <w:tcPr>
            <w:tcW w:w="1426" w:type="dxa"/>
            <w:noWrap/>
          </w:tcPr>
          <w:p w14:paraId="2CBFF90F" w14:textId="7F115492" w:rsidR="00DF4C86" w:rsidRPr="00DF4C86" w:rsidRDefault="00837EB0" w:rsidP="00837EB0">
            <w:pPr>
              <w:jc w:val="center"/>
            </w:pPr>
            <w:r>
              <w:t>2.05</w:t>
            </w:r>
          </w:p>
        </w:tc>
        <w:tc>
          <w:tcPr>
            <w:tcW w:w="3338" w:type="dxa"/>
            <w:noWrap/>
          </w:tcPr>
          <w:p w14:paraId="5BC29122" w14:textId="3A42609F" w:rsidR="00DF4C86" w:rsidRPr="00DF4C86" w:rsidRDefault="00837EB0" w:rsidP="00837EB0">
            <w:pPr>
              <w:jc w:val="center"/>
            </w:pPr>
            <w:r>
              <w:t>Different manufacturer than Room 1,2,4</w:t>
            </w:r>
          </w:p>
        </w:tc>
      </w:tr>
      <w:tr w:rsidR="00DF4C86" w:rsidRPr="00FA754A" w14:paraId="6317F7DE" w14:textId="77777777" w:rsidTr="00837EB0">
        <w:trPr>
          <w:trHeight w:val="300"/>
          <w:jc w:val="center"/>
        </w:trPr>
        <w:tc>
          <w:tcPr>
            <w:tcW w:w="1860" w:type="dxa"/>
            <w:noWrap/>
          </w:tcPr>
          <w:p w14:paraId="73CFE5E8" w14:textId="52F7940F" w:rsidR="00DF4C86" w:rsidRDefault="00DF4C86" w:rsidP="00837EB0">
            <w:pPr>
              <w:jc w:val="center"/>
              <w:rPr>
                <w:b/>
                <w:bCs/>
              </w:rPr>
            </w:pPr>
            <w:r>
              <w:rPr>
                <w:b/>
                <w:bCs/>
              </w:rPr>
              <w:t>Room 4</w:t>
            </w:r>
          </w:p>
        </w:tc>
        <w:tc>
          <w:tcPr>
            <w:tcW w:w="1475" w:type="dxa"/>
            <w:noWrap/>
          </w:tcPr>
          <w:p w14:paraId="09B3D99D" w14:textId="50DC535C" w:rsidR="00DF4C86" w:rsidRPr="00DF4C86" w:rsidRDefault="00837EB0" w:rsidP="00837EB0">
            <w:pPr>
              <w:jc w:val="center"/>
              <w:rPr>
                <w:bCs/>
              </w:rPr>
            </w:pPr>
            <w:r>
              <w:rPr>
                <w:bCs/>
              </w:rPr>
              <w:t>1.80</w:t>
            </w:r>
          </w:p>
        </w:tc>
        <w:tc>
          <w:tcPr>
            <w:tcW w:w="1353" w:type="dxa"/>
            <w:noWrap/>
          </w:tcPr>
          <w:p w14:paraId="53B017E7" w14:textId="547B8BDB" w:rsidR="00DF4C86" w:rsidRPr="00DF4C86" w:rsidRDefault="00837EB0" w:rsidP="00837EB0">
            <w:pPr>
              <w:jc w:val="center"/>
              <w:rPr>
                <w:bCs/>
              </w:rPr>
            </w:pPr>
            <w:r>
              <w:rPr>
                <w:bCs/>
              </w:rPr>
              <w:t>2.40</w:t>
            </w:r>
          </w:p>
        </w:tc>
        <w:tc>
          <w:tcPr>
            <w:tcW w:w="1426" w:type="dxa"/>
            <w:noWrap/>
          </w:tcPr>
          <w:p w14:paraId="2591D7C7" w14:textId="38EB8889" w:rsidR="00DF4C86" w:rsidRPr="00DF4C86" w:rsidRDefault="00837EB0" w:rsidP="00837EB0">
            <w:pPr>
              <w:jc w:val="center"/>
            </w:pPr>
            <w:r>
              <w:t>2.05</w:t>
            </w:r>
          </w:p>
        </w:tc>
        <w:tc>
          <w:tcPr>
            <w:tcW w:w="3338" w:type="dxa"/>
            <w:noWrap/>
          </w:tcPr>
          <w:p w14:paraId="670FC57B" w14:textId="4FA424E3" w:rsidR="00DF4C86" w:rsidRPr="00DF4C86" w:rsidRDefault="00837EB0" w:rsidP="00837EB0">
            <w:pPr>
              <w:jc w:val="center"/>
            </w:pPr>
            <w:r>
              <w:t>Smallest chamber</w:t>
            </w:r>
          </w:p>
        </w:tc>
      </w:tr>
    </w:tbl>
    <w:p w14:paraId="514690F5" w14:textId="43B29BBA" w:rsidR="00F36ECB" w:rsidRDefault="00F36ECB" w:rsidP="00837EB0">
      <w:pPr>
        <w:jc w:val="both"/>
      </w:pPr>
    </w:p>
    <w:p w14:paraId="2A48DDB5" w14:textId="3967E601" w:rsidR="006C5D81" w:rsidRPr="006C5D81" w:rsidRDefault="006C5D81" w:rsidP="00837EB0">
      <w:pPr>
        <w:pStyle w:val="berschrift1"/>
        <w:jc w:val="both"/>
        <w:rPr>
          <w:rFonts w:eastAsia="Times New Roman"/>
          <w:b/>
          <w:bCs/>
        </w:rPr>
      </w:pPr>
      <w:r w:rsidRPr="006C5D81">
        <w:rPr>
          <w:rFonts w:eastAsia="Times New Roman"/>
          <w:b/>
          <w:bCs/>
        </w:rPr>
        <w:t>Results per background noise</w:t>
      </w:r>
    </w:p>
    <w:p w14:paraId="13310B6D" w14:textId="621FCA58" w:rsidR="006C5D81" w:rsidRDefault="00481883" w:rsidP="00837EB0">
      <w:pPr>
        <w:jc w:val="both"/>
      </w:pPr>
      <w:r>
        <w:t>The following sections evaluate the measurement results for each of the eight (handset) respectively five (hands-free) background noises. In addition, the average over all noises is provided.</w:t>
      </w:r>
    </w:p>
    <w:p w14:paraId="4DF34378" w14:textId="4D0E53D1" w:rsidR="00243F33" w:rsidRDefault="001D3915" w:rsidP="00837EB0">
      <w:pPr>
        <w:jc w:val="both"/>
      </w:pPr>
      <w:r>
        <w:t xml:space="preserve">Two cases need to be considered: Testing a device in different measurement rooms and testing a device multiple times in the same room. </w:t>
      </w:r>
      <w:r w:rsidR="00243F33">
        <w:t xml:space="preserve">Due to time constraints, not all devices could be evaluated </w:t>
      </w:r>
      <w:r>
        <w:t xml:space="preserve">and re-tested </w:t>
      </w:r>
      <w:r w:rsidR="00243F33">
        <w:t xml:space="preserve">in all measurement rooms. The time span between </w:t>
      </w:r>
      <w:r>
        <w:t>re-tests</w:t>
      </w:r>
      <w:r w:rsidR="00243F33">
        <w:t xml:space="preserve"> was at least 4 months.</w:t>
      </w:r>
      <w:r>
        <w:t xml:space="preserve"> It is denoted in the legends of the result figures which rooms were used and if a re-test was carried out.</w:t>
      </w:r>
      <w:bookmarkStart w:id="1" w:name="_GoBack"/>
      <w:bookmarkEnd w:id="1"/>
    </w:p>
    <w:p w14:paraId="78A26E0D" w14:textId="77777777" w:rsidR="00243F33" w:rsidRDefault="00243F33" w:rsidP="00837EB0">
      <w:pPr>
        <w:jc w:val="both"/>
      </w:pPr>
    </w:p>
    <w:p w14:paraId="7E161675" w14:textId="09298808" w:rsidR="006C5D81" w:rsidRDefault="006C5D81" w:rsidP="00837EB0">
      <w:pPr>
        <w:pStyle w:val="berschrift2"/>
        <w:jc w:val="both"/>
      </w:pPr>
      <w:r>
        <w:t>Handset mode</w:t>
      </w:r>
    </w:p>
    <w:p w14:paraId="195454BC" w14:textId="62E52832" w:rsidR="007067DF" w:rsidRPr="007067DF" w:rsidRDefault="007067DF" w:rsidP="00837EB0">
      <w:pPr>
        <w:jc w:val="both"/>
        <w:rPr>
          <w:lang w:val="en-US"/>
        </w:rPr>
      </w:pPr>
      <w:r>
        <w:rPr>
          <w:lang w:val="en-US"/>
        </w:rPr>
        <w:fldChar w:fldCharType="begin"/>
      </w:r>
      <w:r>
        <w:rPr>
          <w:lang w:val="en-US"/>
        </w:rPr>
        <w:instrText xml:space="preserve"> REF _Ref518048521 \h </w:instrText>
      </w:r>
      <w:r w:rsidR="00837EB0">
        <w:rPr>
          <w:lang w:val="en-US"/>
        </w:rPr>
        <w:instrText xml:space="preserve"> \* MERGEFORMAT </w:instrText>
      </w:r>
      <w:r>
        <w:rPr>
          <w:lang w:val="en-US"/>
        </w:rPr>
      </w:r>
      <w:r>
        <w:rPr>
          <w:lang w:val="en-US"/>
        </w:rPr>
        <w:fldChar w:fldCharType="separate"/>
      </w:r>
      <w:r w:rsidR="00837EB0">
        <w:t xml:space="preserve">Figure </w:t>
      </w:r>
      <w:r w:rsidR="00837EB0">
        <w:rPr>
          <w:noProof/>
        </w:rPr>
        <w:t>1</w:t>
      </w:r>
      <w:r>
        <w:rPr>
          <w:lang w:val="en-US"/>
        </w:rPr>
        <w:fldChar w:fldCharType="end"/>
      </w:r>
      <w:r>
        <w:rPr>
          <w:lang w:val="en-US"/>
        </w:rPr>
        <w:t xml:space="preserve"> to </w:t>
      </w:r>
      <w:r>
        <w:rPr>
          <w:lang w:val="en-US"/>
        </w:rPr>
        <w:fldChar w:fldCharType="begin"/>
      </w:r>
      <w:r>
        <w:rPr>
          <w:lang w:val="en-US"/>
        </w:rPr>
        <w:instrText xml:space="preserve"> REF _Ref518048522 \h </w:instrText>
      </w:r>
      <w:r w:rsidR="00837EB0">
        <w:rPr>
          <w:lang w:val="en-US"/>
        </w:rPr>
        <w:instrText xml:space="preserve"> \* MERGEFORMAT </w:instrText>
      </w:r>
      <w:r>
        <w:rPr>
          <w:lang w:val="en-US"/>
        </w:rPr>
      </w:r>
      <w:r>
        <w:rPr>
          <w:lang w:val="en-US"/>
        </w:rPr>
        <w:fldChar w:fldCharType="separate"/>
      </w:r>
      <w:r w:rsidR="00837EB0">
        <w:t xml:space="preserve">Figure </w:t>
      </w:r>
      <w:r w:rsidR="00837EB0">
        <w:rPr>
          <w:noProof/>
        </w:rPr>
        <w:t>4</w:t>
      </w:r>
      <w:r>
        <w:rPr>
          <w:lang w:val="en-US"/>
        </w:rPr>
        <w:fldChar w:fldCharType="end"/>
      </w:r>
      <w:r>
        <w:rPr>
          <w:lang w:val="en-US"/>
        </w:rPr>
        <w:t xml:space="preserve"> illustrate the results for the devices DUT-11, 17, 18 and 19. Values in brackets in the legend of each graph indicate the corresponding average S- or N-MOS over all conditions.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39"/>
      </w:tblGrid>
      <w:tr w:rsidR="00243F33" w14:paraId="64763F5A" w14:textId="77777777" w:rsidTr="00243F33">
        <w:tc>
          <w:tcPr>
            <w:tcW w:w="9339" w:type="dxa"/>
          </w:tcPr>
          <w:p w14:paraId="0FA267D6" w14:textId="52D52544" w:rsidR="00243F33" w:rsidRDefault="00243F33" w:rsidP="00585B9B">
            <w:pPr>
              <w:keepNext/>
              <w:jc w:val="center"/>
            </w:pPr>
            <w:r>
              <w:rPr>
                <w:noProof/>
                <w:lang w:val="en-US"/>
              </w:rPr>
              <w:lastRenderedPageBreak/>
              <w:drawing>
                <wp:inline distT="0" distB="0" distL="0" distR="0" wp14:anchorId="3F7AE6B7" wp14:editId="2E0E84A3">
                  <wp:extent cx="5472000" cy="410400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S] DUT-1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72000" cy="4104000"/>
                          </a:xfrm>
                          <a:prstGeom prst="rect">
                            <a:avLst/>
                          </a:prstGeom>
                        </pic:spPr>
                      </pic:pic>
                    </a:graphicData>
                  </a:graphic>
                </wp:inline>
              </w:drawing>
            </w:r>
          </w:p>
        </w:tc>
      </w:tr>
      <w:tr w:rsidR="00243F33" w14:paraId="0D914EC3" w14:textId="77777777" w:rsidTr="00243F33">
        <w:tc>
          <w:tcPr>
            <w:tcW w:w="9339" w:type="dxa"/>
          </w:tcPr>
          <w:p w14:paraId="27694BE5" w14:textId="3D78D9CE" w:rsidR="00243F33" w:rsidRDefault="007067DF" w:rsidP="00872DEE">
            <w:pPr>
              <w:jc w:val="center"/>
            </w:pPr>
            <w:bookmarkStart w:id="2" w:name="_Ref518048521"/>
            <w:r>
              <w:t xml:space="preserve">Figure </w:t>
            </w:r>
            <w:r>
              <w:fldChar w:fldCharType="begin"/>
            </w:r>
            <w:r>
              <w:instrText xml:space="preserve"> SEQ Figure \* ARABIC </w:instrText>
            </w:r>
            <w:r>
              <w:fldChar w:fldCharType="separate"/>
            </w:r>
            <w:r w:rsidR="00837EB0">
              <w:rPr>
                <w:noProof/>
              </w:rPr>
              <w:t>1</w:t>
            </w:r>
            <w:r>
              <w:fldChar w:fldCharType="end"/>
            </w:r>
            <w:bookmarkEnd w:id="2"/>
            <w:r>
              <w:t>: Results per background noise for DUT-11</w:t>
            </w:r>
          </w:p>
        </w:tc>
      </w:tr>
    </w:tbl>
    <w:p w14:paraId="575E8E92" w14:textId="68539DE5" w:rsidR="006C5D81" w:rsidRDefault="006C5D81" w:rsidP="00837EB0">
      <w:pPr>
        <w:jc w:val="both"/>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39"/>
      </w:tblGrid>
      <w:tr w:rsidR="007067DF" w14:paraId="22CD3C07" w14:textId="77777777" w:rsidTr="0077778C">
        <w:tc>
          <w:tcPr>
            <w:tcW w:w="9339" w:type="dxa"/>
          </w:tcPr>
          <w:p w14:paraId="29A10F1B" w14:textId="77777777" w:rsidR="007067DF" w:rsidRDefault="007067DF" w:rsidP="00585B9B">
            <w:pPr>
              <w:keepNext/>
              <w:jc w:val="center"/>
            </w:pPr>
            <w:r>
              <w:rPr>
                <w:noProof/>
                <w:lang w:val="en-US"/>
              </w:rPr>
              <w:drawing>
                <wp:inline distT="0" distB="0" distL="0" distR="0" wp14:anchorId="5E63F962" wp14:editId="6D98B115">
                  <wp:extent cx="5472000" cy="41040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S] DUT-1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72000" cy="4104000"/>
                          </a:xfrm>
                          <a:prstGeom prst="rect">
                            <a:avLst/>
                          </a:prstGeom>
                        </pic:spPr>
                      </pic:pic>
                    </a:graphicData>
                  </a:graphic>
                </wp:inline>
              </w:drawing>
            </w:r>
          </w:p>
        </w:tc>
      </w:tr>
      <w:tr w:rsidR="007067DF" w14:paraId="1849B2FB" w14:textId="77777777" w:rsidTr="0077778C">
        <w:tc>
          <w:tcPr>
            <w:tcW w:w="9339" w:type="dxa"/>
          </w:tcPr>
          <w:p w14:paraId="36849B61" w14:textId="5EDF9448" w:rsidR="007067DF" w:rsidRDefault="007067DF" w:rsidP="00872DEE">
            <w:pPr>
              <w:jc w:val="center"/>
            </w:pPr>
            <w:r>
              <w:t xml:space="preserve">Figure </w:t>
            </w:r>
            <w:r>
              <w:fldChar w:fldCharType="begin"/>
            </w:r>
            <w:r>
              <w:instrText xml:space="preserve"> SEQ Figure \* ARABIC </w:instrText>
            </w:r>
            <w:r>
              <w:fldChar w:fldCharType="separate"/>
            </w:r>
            <w:r w:rsidR="00837EB0">
              <w:rPr>
                <w:noProof/>
              </w:rPr>
              <w:t>2</w:t>
            </w:r>
            <w:r>
              <w:fldChar w:fldCharType="end"/>
            </w:r>
            <w:r>
              <w:t>: Results per background noise for DUT-17</w:t>
            </w:r>
          </w:p>
        </w:tc>
      </w:tr>
    </w:tbl>
    <w:p w14:paraId="715E18F9" w14:textId="097AEE66" w:rsidR="007067DF" w:rsidRDefault="007067DF" w:rsidP="00837EB0">
      <w:pPr>
        <w:jc w:val="both"/>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39"/>
      </w:tblGrid>
      <w:tr w:rsidR="007067DF" w14:paraId="1922CECB" w14:textId="77777777" w:rsidTr="0077778C">
        <w:tc>
          <w:tcPr>
            <w:tcW w:w="9339" w:type="dxa"/>
          </w:tcPr>
          <w:p w14:paraId="725099A2" w14:textId="77777777" w:rsidR="007067DF" w:rsidRDefault="007067DF" w:rsidP="00585B9B">
            <w:pPr>
              <w:keepNext/>
              <w:jc w:val="center"/>
            </w:pPr>
            <w:r>
              <w:rPr>
                <w:noProof/>
                <w:lang w:val="en-US"/>
              </w:rPr>
              <w:lastRenderedPageBreak/>
              <w:drawing>
                <wp:inline distT="0" distB="0" distL="0" distR="0" wp14:anchorId="05ABDAC1" wp14:editId="2934E1DD">
                  <wp:extent cx="5472000" cy="410400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S] DUT-11.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72000" cy="4104000"/>
                          </a:xfrm>
                          <a:prstGeom prst="rect">
                            <a:avLst/>
                          </a:prstGeom>
                        </pic:spPr>
                      </pic:pic>
                    </a:graphicData>
                  </a:graphic>
                </wp:inline>
              </w:drawing>
            </w:r>
          </w:p>
        </w:tc>
      </w:tr>
      <w:tr w:rsidR="007067DF" w14:paraId="047232F7" w14:textId="77777777" w:rsidTr="0077778C">
        <w:tc>
          <w:tcPr>
            <w:tcW w:w="9339" w:type="dxa"/>
          </w:tcPr>
          <w:p w14:paraId="67640DCC" w14:textId="55D3FA1B" w:rsidR="007067DF" w:rsidRDefault="007067DF" w:rsidP="00872DEE">
            <w:pPr>
              <w:jc w:val="center"/>
            </w:pPr>
            <w:r>
              <w:t xml:space="preserve">Figure </w:t>
            </w:r>
            <w:r>
              <w:fldChar w:fldCharType="begin"/>
            </w:r>
            <w:r>
              <w:instrText xml:space="preserve"> SEQ Figure \* ARABIC </w:instrText>
            </w:r>
            <w:r>
              <w:fldChar w:fldCharType="separate"/>
            </w:r>
            <w:r w:rsidR="00837EB0">
              <w:rPr>
                <w:noProof/>
              </w:rPr>
              <w:t>3</w:t>
            </w:r>
            <w:r>
              <w:fldChar w:fldCharType="end"/>
            </w:r>
            <w:r>
              <w:t>: Results per background noise for DUT-18</w:t>
            </w:r>
          </w:p>
        </w:tc>
      </w:tr>
    </w:tbl>
    <w:p w14:paraId="2C19D7C4" w14:textId="77777777" w:rsidR="007067DF" w:rsidRDefault="007067DF" w:rsidP="00837EB0">
      <w:pPr>
        <w:jc w:val="both"/>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39"/>
      </w:tblGrid>
      <w:tr w:rsidR="007067DF" w14:paraId="5A4D6243" w14:textId="77777777" w:rsidTr="0077778C">
        <w:tc>
          <w:tcPr>
            <w:tcW w:w="9339" w:type="dxa"/>
          </w:tcPr>
          <w:p w14:paraId="76775038" w14:textId="77777777" w:rsidR="007067DF" w:rsidRDefault="007067DF" w:rsidP="00585B9B">
            <w:pPr>
              <w:keepNext/>
              <w:jc w:val="center"/>
            </w:pPr>
            <w:r>
              <w:rPr>
                <w:noProof/>
                <w:lang w:val="en-US"/>
              </w:rPr>
              <w:drawing>
                <wp:inline distT="0" distB="0" distL="0" distR="0" wp14:anchorId="20F8C84F" wp14:editId="32C43DD2">
                  <wp:extent cx="5472000" cy="410400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S] DUT-1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472000" cy="4104000"/>
                          </a:xfrm>
                          <a:prstGeom prst="rect">
                            <a:avLst/>
                          </a:prstGeom>
                        </pic:spPr>
                      </pic:pic>
                    </a:graphicData>
                  </a:graphic>
                </wp:inline>
              </w:drawing>
            </w:r>
          </w:p>
        </w:tc>
      </w:tr>
      <w:tr w:rsidR="007067DF" w14:paraId="010A5D59" w14:textId="77777777" w:rsidTr="0077778C">
        <w:tc>
          <w:tcPr>
            <w:tcW w:w="9339" w:type="dxa"/>
          </w:tcPr>
          <w:p w14:paraId="65BF9029" w14:textId="45CC0816" w:rsidR="007067DF" w:rsidRDefault="007067DF" w:rsidP="00872DEE">
            <w:pPr>
              <w:jc w:val="center"/>
            </w:pPr>
            <w:bookmarkStart w:id="3" w:name="_Ref518048522"/>
            <w:r>
              <w:t xml:space="preserve">Figure </w:t>
            </w:r>
            <w:r>
              <w:fldChar w:fldCharType="begin"/>
            </w:r>
            <w:r>
              <w:instrText xml:space="preserve"> SEQ Figure \* ARABIC </w:instrText>
            </w:r>
            <w:r>
              <w:fldChar w:fldCharType="separate"/>
            </w:r>
            <w:r w:rsidR="00837EB0">
              <w:rPr>
                <w:noProof/>
              </w:rPr>
              <w:t>4</w:t>
            </w:r>
            <w:r>
              <w:fldChar w:fldCharType="end"/>
            </w:r>
            <w:bookmarkEnd w:id="3"/>
            <w:r>
              <w:t>: Results per background noise for DUT-19</w:t>
            </w:r>
          </w:p>
        </w:tc>
      </w:tr>
    </w:tbl>
    <w:p w14:paraId="4C1879A6" w14:textId="6A06FF0B" w:rsidR="007067DF" w:rsidRDefault="007067DF" w:rsidP="00837EB0">
      <w:pPr>
        <w:jc w:val="both"/>
      </w:pPr>
    </w:p>
    <w:p w14:paraId="29734A19" w14:textId="3CCFEF0F" w:rsidR="007067DF" w:rsidRDefault="007067DF" w:rsidP="00837EB0">
      <w:pPr>
        <w:jc w:val="both"/>
      </w:pPr>
      <w:r>
        <w:lastRenderedPageBreak/>
        <w:t xml:space="preserve">For the estimation of a worst-case deviation per device, </w:t>
      </w:r>
      <w:r>
        <w:fldChar w:fldCharType="begin"/>
      </w:r>
      <w:r>
        <w:instrText xml:space="preserve"> REF _Ref518048723 \h </w:instrText>
      </w:r>
      <w:r w:rsidR="00837EB0">
        <w:instrText xml:space="preserve"> \* MERGEFORMAT </w:instrText>
      </w:r>
      <w:r>
        <w:fldChar w:fldCharType="separate"/>
      </w:r>
      <w:r w:rsidR="00837EB0" w:rsidRPr="00D60626">
        <w:rPr>
          <w:b/>
        </w:rPr>
        <w:t xml:space="preserve">Table </w:t>
      </w:r>
      <w:r w:rsidR="00837EB0">
        <w:rPr>
          <w:b/>
          <w:noProof/>
        </w:rPr>
        <w:t>2</w:t>
      </w:r>
      <w:r>
        <w:fldChar w:fldCharType="end"/>
      </w:r>
      <w:r>
        <w:t xml:space="preserve"> provides the maximum </w:t>
      </w:r>
      <w:r w:rsidR="000868C5">
        <w:t xml:space="preserve">absolute </w:t>
      </w:r>
      <w:r>
        <w:t>deviation per background noise. Note that the last row (label “Average”) does not represent the average of the maximum deviations, but the maximum deviation of the averaged result per device (</w:t>
      </w:r>
      <w:r w:rsidR="000868C5">
        <w:t xml:space="preserve">see last value in graphs of </w:t>
      </w:r>
      <w:r w:rsidR="000868C5">
        <w:rPr>
          <w:lang w:val="en-US"/>
        </w:rPr>
        <w:fldChar w:fldCharType="begin"/>
      </w:r>
      <w:r w:rsidR="000868C5">
        <w:rPr>
          <w:lang w:val="en-US"/>
        </w:rPr>
        <w:instrText xml:space="preserve"> REF _Ref518048521 \h </w:instrText>
      </w:r>
      <w:r w:rsidR="00837EB0">
        <w:rPr>
          <w:lang w:val="en-US"/>
        </w:rPr>
        <w:instrText xml:space="preserve"> \* MERGEFORMAT </w:instrText>
      </w:r>
      <w:r w:rsidR="000868C5">
        <w:rPr>
          <w:lang w:val="en-US"/>
        </w:rPr>
      </w:r>
      <w:r w:rsidR="000868C5">
        <w:rPr>
          <w:lang w:val="en-US"/>
        </w:rPr>
        <w:fldChar w:fldCharType="separate"/>
      </w:r>
      <w:r w:rsidR="00837EB0">
        <w:t xml:space="preserve">Figure </w:t>
      </w:r>
      <w:r w:rsidR="00837EB0">
        <w:rPr>
          <w:noProof/>
        </w:rPr>
        <w:t>1</w:t>
      </w:r>
      <w:r w:rsidR="000868C5">
        <w:rPr>
          <w:lang w:val="en-US"/>
        </w:rPr>
        <w:fldChar w:fldCharType="end"/>
      </w:r>
      <w:r w:rsidR="000868C5">
        <w:rPr>
          <w:lang w:val="en-US"/>
        </w:rPr>
        <w:t xml:space="preserve"> to </w:t>
      </w:r>
      <w:r w:rsidR="000868C5">
        <w:rPr>
          <w:lang w:val="en-US"/>
        </w:rPr>
        <w:fldChar w:fldCharType="begin"/>
      </w:r>
      <w:r w:rsidR="000868C5">
        <w:rPr>
          <w:lang w:val="en-US"/>
        </w:rPr>
        <w:instrText xml:space="preserve"> REF _Ref518048522 \h </w:instrText>
      </w:r>
      <w:r w:rsidR="00837EB0">
        <w:rPr>
          <w:lang w:val="en-US"/>
        </w:rPr>
        <w:instrText xml:space="preserve"> \* MERGEFORMAT </w:instrText>
      </w:r>
      <w:r w:rsidR="000868C5">
        <w:rPr>
          <w:lang w:val="en-US"/>
        </w:rPr>
      </w:r>
      <w:r w:rsidR="000868C5">
        <w:rPr>
          <w:lang w:val="en-US"/>
        </w:rPr>
        <w:fldChar w:fldCharType="separate"/>
      </w:r>
      <w:r w:rsidR="00837EB0">
        <w:t xml:space="preserve">Figure </w:t>
      </w:r>
      <w:r w:rsidR="00837EB0">
        <w:rPr>
          <w:noProof/>
        </w:rPr>
        <w:t>4</w:t>
      </w:r>
      <w:r w:rsidR="000868C5">
        <w:rPr>
          <w:lang w:val="en-US"/>
        </w:rPr>
        <w:fldChar w:fldCharType="end"/>
      </w:r>
      <w:r>
        <w:t>)</w:t>
      </w:r>
      <w:r w:rsidR="000868C5">
        <w:t>.</w:t>
      </w:r>
    </w:p>
    <w:p w14:paraId="2204AC8F" w14:textId="77777777" w:rsidR="007067DF" w:rsidRDefault="007067DF" w:rsidP="00837EB0">
      <w:pPr>
        <w:jc w:val="both"/>
      </w:pPr>
    </w:p>
    <w:p w14:paraId="5EF61D54" w14:textId="3622948C" w:rsidR="00A26EBC" w:rsidRPr="00D60626" w:rsidRDefault="00A26EBC" w:rsidP="00872DEE">
      <w:pPr>
        <w:keepNext/>
        <w:keepLines/>
        <w:jc w:val="center"/>
        <w:rPr>
          <w:b/>
        </w:rPr>
      </w:pPr>
      <w:bookmarkStart w:id="4" w:name="_Ref518048723"/>
      <w:r w:rsidRPr="00D60626">
        <w:rPr>
          <w:b/>
        </w:rPr>
        <w:t xml:space="preserve">Table </w:t>
      </w:r>
      <w:r w:rsidRPr="00D60626">
        <w:rPr>
          <w:b/>
        </w:rPr>
        <w:fldChar w:fldCharType="begin"/>
      </w:r>
      <w:r w:rsidRPr="00D60626">
        <w:rPr>
          <w:b/>
        </w:rPr>
        <w:instrText xml:space="preserve"> SEQ Table \* ARABIC </w:instrText>
      </w:r>
      <w:r w:rsidRPr="00D60626">
        <w:rPr>
          <w:b/>
        </w:rPr>
        <w:fldChar w:fldCharType="separate"/>
      </w:r>
      <w:r w:rsidR="00837EB0">
        <w:rPr>
          <w:b/>
          <w:noProof/>
        </w:rPr>
        <w:t>2</w:t>
      </w:r>
      <w:r w:rsidRPr="00D60626">
        <w:rPr>
          <w:b/>
        </w:rPr>
        <w:fldChar w:fldCharType="end"/>
      </w:r>
      <w:bookmarkEnd w:id="4"/>
      <w:r w:rsidRPr="00D60626">
        <w:rPr>
          <w:b/>
        </w:rPr>
        <w:t xml:space="preserve">: </w:t>
      </w:r>
      <w:r>
        <w:rPr>
          <w:b/>
        </w:rPr>
        <w:t>Worst-case estimates for handset mode</w:t>
      </w:r>
    </w:p>
    <w:tbl>
      <w:tblPr>
        <w:tblW w:w="9351" w:type="dxa"/>
        <w:jc w:val="center"/>
        <w:tblLayout w:type="fixed"/>
        <w:tblLook w:val="04A0" w:firstRow="1" w:lastRow="0" w:firstColumn="1" w:lastColumn="0" w:noHBand="0" w:noVBand="1"/>
      </w:tblPr>
      <w:tblGrid>
        <w:gridCol w:w="1898"/>
        <w:gridCol w:w="931"/>
        <w:gridCol w:w="932"/>
        <w:gridCol w:w="931"/>
        <w:gridCol w:w="932"/>
        <w:gridCol w:w="932"/>
        <w:gridCol w:w="931"/>
        <w:gridCol w:w="932"/>
        <w:gridCol w:w="932"/>
      </w:tblGrid>
      <w:tr w:rsidR="00872DEE" w:rsidRPr="00A26EBC" w14:paraId="26B5444D" w14:textId="0EC2504E" w:rsidTr="00872DEE">
        <w:trPr>
          <w:trHeight w:val="186"/>
          <w:jc w:val="center"/>
        </w:trPr>
        <w:tc>
          <w:tcPr>
            <w:tcW w:w="1898" w:type="dxa"/>
            <w:tcBorders>
              <w:top w:val="single" w:sz="4" w:space="0" w:color="auto"/>
              <w:left w:val="single" w:sz="4" w:space="0" w:color="auto"/>
              <w:bottom w:val="single" w:sz="4" w:space="0" w:color="auto"/>
              <w:right w:val="single" w:sz="4" w:space="0" w:color="auto"/>
            </w:tcBorders>
            <w:shd w:val="clear" w:color="auto" w:fill="auto"/>
            <w:noWrap/>
            <w:hideMark/>
          </w:tcPr>
          <w:p w14:paraId="7B77BD99" w14:textId="77777777" w:rsidR="00872DEE" w:rsidRPr="00A26EBC" w:rsidRDefault="00872DEE" w:rsidP="00C27E4D">
            <w:pPr>
              <w:keepNext/>
              <w:keepLines/>
              <w:widowControl/>
              <w:spacing w:after="0" w:line="240" w:lineRule="auto"/>
              <w:jc w:val="right"/>
              <w:rPr>
                <w:rFonts w:ascii="Calibri" w:eastAsia="Times New Roman" w:hAnsi="Calibri"/>
                <w:b/>
                <w:bCs/>
                <w:color w:val="000000"/>
                <w:szCs w:val="22"/>
                <w:lang w:val="en-US"/>
              </w:rPr>
            </w:pPr>
            <w:r w:rsidRPr="00A26EBC">
              <w:rPr>
                <w:rFonts w:ascii="Calibri" w:eastAsia="Times New Roman" w:hAnsi="Calibri"/>
                <w:b/>
                <w:bCs/>
                <w:color w:val="000000"/>
                <w:szCs w:val="22"/>
                <w:lang w:val="en-US"/>
              </w:rPr>
              <w:t> </w:t>
            </w:r>
          </w:p>
        </w:tc>
        <w:tc>
          <w:tcPr>
            <w:tcW w:w="1863" w:type="dxa"/>
            <w:gridSpan w:val="2"/>
            <w:tcBorders>
              <w:top w:val="single" w:sz="4" w:space="0" w:color="auto"/>
              <w:left w:val="nil"/>
              <w:bottom w:val="single" w:sz="4" w:space="0" w:color="auto"/>
              <w:right w:val="single" w:sz="4" w:space="0" w:color="auto"/>
            </w:tcBorders>
            <w:shd w:val="clear" w:color="auto" w:fill="auto"/>
            <w:noWrap/>
            <w:hideMark/>
          </w:tcPr>
          <w:p w14:paraId="28933BF1" w14:textId="268FCAEA" w:rsidR="00872DEE" w:rsidRPr="00A26EBC" w:rsidRDefault="00872DEE" w:rsidP="00872DEE">
            <w:pPr>
              <w:keepNext/>
              <w:keepLines/>
              <w:widowControl/>
              <w:spacing w:after="0" w:line="240" w:lineRule="auto"/>
              <w:jc w:val="center"/>
              <w:rPr>
                <w:rFonts w:ascii="Calibri" w:eastAsia="Times New Roman" w:hAnsi="Calibri"/>
                <w:b/>
                <w:bCs/>
                <w:color w:val="000000"/>
                <w:szCs w:val="22"/>
                <w:lang w:val="en-US"/>
              </w:rPr>
            </w:pPr>
            <w:r w:rsidRPr="00A26EBC">
              <w:rPr>
                <w:rFonts w:ascii="Calibri" w:eastAsia="Times New Roman" w:hAnsi="Calibri"/>
                <w:b/>
                <w:bCs/>
                <w:color w:val="000000"/>
                <w:szCs w:val="22"/>
                <w:lang w:val="en-US"/>
              </w:rPr>
              <w:t>DUT-11</w:t>
            </w:r>
          </w:p>
        </w:tc>
        <w:tc>
          <w:tcPr>
            <w:tcW w:w="1863" w:type="dxa"/>
            <w:gridSpan w:val="2"/>
            <w:tcBorders>
              <w:top w:val="single" w:sz="4" w:space="0" w:color="auto"/>
              <w:left w:val="nil"/>
              <w:bottom w:val="single" w:sz="4" w:space="0" w:color="auto"/>
              <w:right w:val="single" w:sz="4" w:space="0" w:color="auto"/>
            </w:tcBorders>
            <w:shd w:val="clear" w:color="auto" w:fill="auto"/>
            <w:noWrap/>
            <w:hideMark/>
          </w:tcPr>
          <w:p w14:paraId="5056A2ED" w14:textId="21ACB4D3" w:rsidR="00872DEE" w:rsidRPr="00A26EBC" w:rsidRDefault="00872DEE" w:rsidP="00872DEE">
            <w:pPr>
              <w:keepNext/>
              <w:keepLines/>
              <w:widowControl/>
              <w:spacing w:after="0" w:line="240" w:lineRule="auto"/>
              <w:jc w:val="center"/>
              <w:rPr>
                <w:rFonts w:ascii="Calibri" w:eastAsia="Times New Roman" w:hAnsi="Calibri"/>
                <w:b/>
                <w:bCs/>
                <w:color w:val="000000"/>
                <w:szCs w:val="22"/>
                <w:lang w:val="en-US"/>
              </w:rPr>
            </w:pPr>
            <w:r w:rsidRPr="00A26EBC">
              <w:rPr>
                <w:rFonts w:ascii="Calibri" w:eastAsia="Times New Roman" w:hAnsi="Calibri"/>
                <w:b/>
                <w:bCs/>
                <w:color w:val="000000"/>
                <w:szCs w:val="22"/>
                <w:lang w:val="en-US"/>
              </w:rPr>
              <w:t>DUT-17</w:t>
            </w:r>
          </w:p>
        </w:tc>
        <w:tc>
          <w:tcPr>
            <w:tcW w:w="1863" w:type="dxa"/>
            <w:gridSpan w:val="2"/>
            <w:tcBorders>
              <w:top w:val="single" w:sz="4" w:space="0" w:color="auto"/>
              <w:left w:val="single" w:sz="4" w:space="0" w:color="auto"/>
              <w:bottom w:val="single" w:sz="4" w:space="0" w:color="auto"/>
              <w:right w:val="single" w:sz="4" w:space="0" w:color="auto"/>
            </w:tcBorders>
          </w:tcPr>
          <w:p w14:paraId="4F602CF4" w14:textId="6D7600EE" w:rsidR="00872DEE" w:rsidRPr="00A26EBC" w:rsidRDefault="00872DEE" w:rsidP="00872DEE">
            <w:pPr>
              <w:widowControl/>
              <w:spacing w:after="0" w:line="240" w:lineRule="auto"/>
              <w:jc w:val="center"/>
            </w:pPr>
            <w:r w:rsidRPr="00A26EBC">
              <w:rPr>
                <w:rFonts w:ascii="Calibri" w:eastAsia="Times New Roman" w:hAnsi="Calibri"/>
                <w:b/>
                <w:bCs/>
                <w:color w:val="000000"/>
                <w:szCs w:val="22"/>
                <w:lang w:val="en-US"/>
              </w:rPr>
              <w:t>DUT-18</w:t>
            </w:r>
          </w:p>
        </w:tc>
        <w:tc>
          <w:tcPr>
            <w:tcW w:w="1864" w:type="dxa"/>
            <w:gridSpan w:val="2"/>
            <w:tcBorders>
              <w:top w:val="single" w:sz="4" w:space="0" w:color="auto"/>
              <w:left w:val="single" w:sz="4" w:space="0" w:color="auto"/>
              <w:bottom w:val="single" w:sz="4" w:space="0" w:color="auto"/>
              <w:right w:val="single" w:sz="4" w:space="0" w:color="auto"/>
            </w:tcBorders>
          </w:tcPr>
          <w:p w14:paraId="7C8D6328" w14:textId="12BDDD85" w:rsidR="00872DEE" w:rsidRPr="00A26EBC" w:rsidRDefault="00872DEE" w:rsidP="00872DEE">
            <w:pPr>
              <w:widowControl/>
              <w:spacing w:after="0" w:line="240" w:lineRule="auto"/>
              <w:jc w:val="center"/>
            </w:pPr>
            <w:r w:rsidRPr="00A26EBC">
              <w:rPr>
                <w:rFonts w:ascii="Calibri" w:eastAsia="Times New Roman" w:hAnsi="Calibri"/>
                <w:b/>
                <w:bCs/>
                <w:color w:val="000000"/>
                <w:szCs w:val="22"/>
                <w:lang w:val="en-US"/>
              </w:rPr>
              <w:t>DUT-19</w:t>
            </w:r>
          </w:p>
        </w:tc>
      </w:tr>
      <w:tr w:rsidR="00872DEE" w:rsidRPr="00A26EBC" w14:paraId="4BA86A49" w14:textId="77777777" w:rsidTr="00872DEE">
        <w:trPr>
          <w:trHeight w:val="177"/>
          <w:jc w:val="center"/>
        </w:trPr>
        <w:tc>
          <w:tcPr>
            <w:tcW w:w="1898" w:type="dxa"/>
            <w:tcBorders>
              <w:top w:val="nil"/>
              <w:left w:val="single" w:sz="4" w:space="0" w:color="auto"/>
              <w:bottom w:val="single" w:sz="4" w:space="0" w:color="auto"/>
              <w:right w:val="single" w:sz="4" w:space="0" w:color="auto"/>
            </w:tcBorders>
            <w:shd w:val="clear" w:color="auto" w:fill="auto"/>
            <w:noWrap/>
            <w:hideMark/>
          </w:tcPr>
          <w:p w14:paraId="130A0E86" w14:textId="77777777" w:rsidR="00872DEE" w:rsidRPr="00A26EBC" w:rsidRDefault="00872DEE" w:rsidP="00C27E4D">
            <w:pPr>
              <w:keepNext/>
              <w:keepLines/>
              <w:widowControl/>
              <w:spacing w:after="0" w:line="240" w:lineRule="auto"/>
              <w:jc w:val="right"/>
              <w:rPr>
                <w:rFonts w:ascii="Calibri" w:eastAsia="Times New Roman" w:hAnsi="Calibri"/>
                <w:b/>
                <w:bCs/>
                <w:color w:val="000000"/>
                <w:szCs w:val="22"/>
                <w:lang w:val="en-US"/>
              </w:rPr>
            </w:pPr>
            <w:r w:rsidRPr="00A26EBC">
              <w:rPr>
                <w:rFonts w:ascii="Calibri" w:eastAsia="Times New Roman" w:hAnsi="Calibri"/>
                <w:b/>
                <w:bCs/>
                <w:color w:val="000000"/>
                <w:szCs w:val="22"/>
                <w:lang w:val="en-US"/>
              </w:rPr>
              <w:t> </w:t>
            </w:r>
          </w:p>
        </w:tc>
        <w:tc>
          <w:tcPr>
            <w:tcW w:w="931" w:type="dxa"/>
            <w:tcBorders>
              <w:top w:val="nil"/>
              <w:left w:val="nil"/>
              <w:bottom w:val="single" w:sz="4" w:space="0" w:color="auto"/>
              <w:right w:val="single" w:sz="4" w:space="0" w:color="auto"/>
            </w:tcBorders>
            <w:shd w:val="clear" w:color="auto" w:fill="auto"/>
            <w:noWrap/>
            <w:hideMark/>
          </w:tcPr>
          <w:p w14:paraId="03DBE846" w14:textId="77777777" w:rsidR="00872DEE" w:rsidRPr="00A26EBC" w:rsidRDefault="00872DEE" w:rsidP="00872DEE">
            <w:pPr>
              <w:keepNext/>
              <w:keepLines/>
              <w:widowControl/>
              <w:spacing w:after="0" w:line="240" w:lineRule="auto"/>
              <w:jc w:val="center"/>
              <w:rPr>
                <w:rFonts w:ascii="Calibri" w:eastAsia="Times New Roman" w:hAnsi="Calibri"/>
                <w:b/>
                <w:bCs/>
                <w:color w:val="000000"/>
                <w:szCs w:val="22"/>
                <w:lang w:val="en-US"/>
              </w:rPr>
            </w:pPr>
            <w:r w:rsidRPr="00A26EBC">
              <w:rPr>
                <w:rFonts w:ascii="Calibri" w:eastAsia="Times New Roman" w:hAnsi="Calibri"/>
                <w:b/>
                <w:bCs/>
                <w:color w:val="000000"/>
                <w:szCs w:val="22"/>
                <w:lang w:val="en-US"/>
              </w:rPr>
              <w:t>S-MOS</w:t>
            </w:r>
          </w:p>
        </w:tc>
        <w:tc>
          <w:tcPr>
            <w:tcW w:w="932" w:type="dxa"/>
            <w:tcBorders>
              <w:top w:val="nil"/>
              <w:left w:val="nil"/>
              <w:bottom w:val="single" w:sz="4" w:space="0" w:color="auto"/>
              <w:right w:val="single" w:sz="4" w:space="0" w:color="auto"/>
            </w:tcBorders>
            <w:shd w:val="clear" w:color="auto" w:fill="auto"/>
            <w:noWrap/>
            <w:hideMark/>
          </w:tcPr>
          <w:p w14:paraId="266A84BF" w14:textId="77777777" w:rsidR="00872DEE" w:rsidRPr="00A26EBC" w:rsidRDefault="00872DEE" w:rsidP="00872DEE">
            <w:pPr>
              <w:keepNext/>
              <w:keepLines/>
              <w:widowControl/>
              <w:spacing w:after="0" w:line="240" w:lineRule="auto"/>
              <w:jc w:val="center"/>
              <w:rPr>
                <w:rFonts w:ascii="Calibri" w:eastAsia="Times New Roman" w:hAnsi="Calibri"/>
                <w:b/>
                <w:bCs/>
                <w:color w:val="000000"/>
                <w:szCs w:val="22"/>
                <w:lang w:val="en-US"/>
              </w:rPr>
            </w:pPr>
            <w:r w:rsidRPr="00A26EBC">
              <w:rPr>
                <w:rFonts w:ascii="Calibri" w:eastAsia="Times New Roman" w:hAnsi="Calibri"/>
                <w:b/>
                <w:bCs/>
                <w:color w:val="000000"/>
                <w:szCs w:val="22"/>
                <w:lang w:val="en-US"/>
              </w:rPr>
              <w:t>N-MOS</w:t>
            </w:r>
          </w:p>
        </w:tc>
        <w:tc>
          <w:tcPr>
            <w:tcW w:w="931" w:type="dxa"/>
            <w:tcBorders>
              <w:top w:val="single" w:sz="4" w:space="0" w:color="auto"/>
              <w:left w:val="nil"/>
              <w:bottom w:val="single" w:sz="4" w:space="0" w:color="auto"/>
              <w:right w:val="single" w:sz="4" w:space="0" w:color="auto"/>
            </w:tcBorders>
            <w:shd w:val="clear" w:color="auto" w:fill="auto"/>
            <w:noWrap/>
            <w:hideMark/>
          </w:tcPr>
          <w:p w14:paraId="5F735985" w14:textId="77777777" w:rsidR="00872DEE" w:rsidRPr="00A26EBC" w:rsidRDefault="00872DEE" w:rsidP="00872DEE">
            <w:pPr>
              <w:keepNext/>
              <w:keepLines/>
              <w:widowControl/>
              <w:spacing w:after="0" w:line="240" w:lineRule="auto"/>
              <w:jc w:val="center"/>
              <w:rPr>
                <w:rFonts w:ascii="Calibri" w:eastAsia="Times New Roman" w:hAnsi="Calibri"/>
                <w:b/>
                <w:bCs/>
                <w:color w:val="000000"/>
                <w:szCs w:val="22"/>
                <w:lang w:val="en-US"/>
              </w:rPr>
            </w:pPr>
            <w:r w:rsidRPr="00A26EBC">
              <w:rPr>
                <w:rFonts w:ascii="Calibri" w:eastAsia="Times New Roman" w:hAnsi="Calibri"/>
                <w:b/>
                <w:bCs/>
                <w:color w:val="000000"/>
                <w:szCs w:val="22"/>
                <w:lang w:val="en-US"/>
              </w:rPr>
              <w:t>S-MOS</w:t>
            </w:r>
          </w:p>
        </w:tc>
        <w:tc>
          <w:tcPr>
            <w:tcW w:w="932" w:type="dxa"/>
            <w:tcBorders>
              <w:top w:val="single" w:sz="4" w:space="0" w:color="auto"/>
              <w:left w:val="nil"/>
              <w:bottom w:val="single" w:sz="4" w:space="0" w:color="auto"/>
              <w:right w:val="single" w:sz="4" w:space="0" w:color="auto"/>
            </w:tcBorders>
            <w:shd w:val="clear" w:color="auto" w:fill="auto"/>
            <w:noWrap/>
            <w:hideMark/>
          </w:tcPr>
          <w:p w14:paraId="673E1DC1" w14:textId="77777777" w:rsidR="00872DEE" w:rsidRPr="00A26EBC" w:rsidRDefault="00872DEE" w:rsidP="00872DEE">
            <w:pPr>
              <w:keepNext/>
              <w:keepLines/>
              <w:widowControl/>
              <w:spacing w:after="0" w:line="240" w:lineRule="auto"/>
              <w:jc w:val="center"/>
              <w:rPr>
                <w:rFonts w:ascii="Calibri" w:eastAsia="Times New Roman" w:hAnsi="Calibri"/>
                <w:b/>
                <w:bCs/>
                <w:color w:val="000000"/>
                <w:szCs w:val="22"/>
                <w:lang w:val="en-US"/>
              </w:rPr>
            </w:pPr>
            <w:r w:rsidRPr="00A26EBC">
              <w:rPr>
                <w:rFonts w:ascii="Calibri" w:eastAsia="Times New Roman" w:hAnsi="Calibri"/>
                <w:b/>
                <w:bCs/>
                <w:color w:val="000000"/>
                <w:szCs w:val="22"/>
                <w:lang w:val="en-US"/>
              </w:rPr>
              <w:t>N-MOS</w:t>
            </w:r>
          </w:p>
        </w:tc>
        <w:tc>
          <w:tcPr>
            <w:tcW w:w="932" w:type="dxa"/>
            <w:tcBorders>
              <w:top w:val="single" w:sz="4" w:space="0" w:color="auto"/>
              <w:left w:val="nil"/>
              <w:bottom w:val="single" w:sz="4" w:space="0" w:color="auto"/>
              <w:right w:val="single" w:sz="4" w:space="0" w:color="auto"/>
            </w:tcBorders>
            <w:shd w:val="clear" w:color="auto" w:fill="auto"/>
            <w:noWrap/>
            <w:hideMark/>
          </w:tcPr>
          <w:p w14:paraId="5508582B" w14:textId="77777777" w:rsidR="00872DEE" w:rsidRPr="00A26EBC" w:rsidRDefault="00872DEE" w:rsidP="00872DEE">
            <w:pPr>
              <w:keepNext/>
              <w:keepLines/>
              <w:widowControl/>
              <w:spacing w:after="0" w:line="240" w:lineRule="auto"/>
              <w:jc w:val="center"/>
              <w:rPr>
                <w:rFonts w:ascii="Calibri" w:eastAsia="Times New Roman" w:hAnsi="Calibri"/>
                <w:b/>
                <w:bCs/>
                <w:color w:val="000000"/>
                <w:szCs w:val="22"/>
                <w:lang w:val="en-US"/>
              </w:rPr>
            </w:pPr>
            <w:r w:rsidRPr="00A26EBC">
              <w:rPr>
                <w:rFonts w:ascii="Calibri" w:eastAsia="Times New Roman" w:hAnsi="Calibri"/>
                <w:b/>
                <w:bCs/>
                <w:color w:val="000000"/>
                <w:szCs w:val="22"/>
                <w:lang w:val="en-US"/>
              </w:rPr>
              <w:t>S-MOS</w:t>
            </w:r>
          </w:p>
        </w:tc>
        <w:tc>
          <w:tcPr>
            <w:tcW w:w="931" w:type="dxa"/>
            <w:tcBorders>
              <w:top w:val="single" w:sz="4" w:space="0" w:color="auto"/>
              <w:left w:val="nil"/>
              <w:bottom w:val="single" w:sz="4" w:space="0" w:color="auto"/>
              <w:right w:val="single" w:sz="4" w:space="0" w:color="auto"/>
            </w:tcBorders>
            <w:shd w:val="clear" w:color="auto" w:fill="auto"/>
            <w:noWrap/>
            <w:hideMark/>
          </w:tcPr>
          <w:p w14:paraId="3C2B4868" w14:textId="77777777" w:rsidR="00872DEE" w:rsidRPr="00A26EBC" w:rsidRDefault="00872DEE" w:rsidP="00872DEE">
            <w:pPr>
              <w:keepNext/>
              <w:keepLines/>
              <w:widowControl/>
              <w:spacing w:after="0" w:line="240" w:lineRule="auto"/>
              <w:jc w:val="center"/>
              <w:rPr>
                <w:rFonts w:ascii="Calibri" w:eastAsia="Times New Roman" w:hAnsi="Calibri"/>
                <w:b/>
                <w:bCs/>
                <w:color w:val="000000"/>
                <w:szCs w:val="22"/>
                <w:lang w:val="en-US"/>
              </w:rPr>
            </w:pPr>
            <w:r w:rsidRPr="00A26EBC">
              <w:rPr>
                <w:rFonts w:ascii="Calibri" w:eastAsia="Times New Roman" w:hAnsi="Calibri"/>
                <w:b/>
                <w:bCs/>
                <w:color w:val="000000"/>
                <w:szCs w:val="22"/>
                <w:lang w:val="en-US"/>
              </w:rPr>
              <w:t>N-MOS</w:t>
            </w:r>
          </w:p>
        </w:tc>
        <w:tc>
          <w:tcPr>
            <w:tcW w:w="932" w:type="dxa"/>
            <w:tcBorders>
              <w:top w:val="single" w:sz="4" w:space="0" w:color="auto"/>
              <w:left w:val="nil"/>
              <w:bottom w:val="single" w:sz="4" w:space="0" w:color="auto"/>
              <w:right w:val="single" w:sz="4" w:space="0" w:color="auto"/>
            </w:tcBorders>
            <w:shd w:val="clear" w:color="auto" w:fill="auto"/>
            <w:noWrap/>
            <w:hideMark/>
          </w:tcPr>
          <w:p w14:paraId="63858F00" w14:textId="77777777" w:rsidR="00872DEE" w:rsidRPr="00A26EBC" w:rsidRDefault="00872DEE" w:rsidP="00872DEE">
            <w:pPr>
              <w:keepNext/>
              <w:keepLines/>
              <w:widowControl/>
              <w:spacing w:after="0" w:line="240" w:lineRule="auto"/>
              <w:jc w:val="center"/>
              <w:rPr>
                <w:rFonts w:ascii="Calibri" w:eastAsia="Times New Roman" w:hAnsi="Calibri"/>
                <w:b/>
                <w:bCs/>
                <w:color w:val="000000"/>
                <w:szCs w:val="22"/>
                <w:lang w:val="en-US"/>
              </w:rPr>
            </w:pPr>
            <w:r w:rsidRPr="00A26EBC">
              <w:rPr>
                <w:rFonts w:ascii="Calibri" w:eastAsia="Times New Roman" w:hAnsi="Calibri"/>
                <w:b/>
                <w:bCs/>
                <w:color w:val="000000"/>
                <w:szCs w:val="22"/>
                <w:lang w:val="en-US"/>
              </w:rPr>
              <w:t>S-MOS</w:t>
            </w:r>
          </w:p>
        </w:tc>
        <w:tc>
          <w:tcPr>
            <w:tcW w:w="932" w:type="dxa"/>
            <w:tcBorders>
              <w:top w:val="single" w:sz="4" w:space="0" w:color="auto"/>
              <w:left w:val="nil"/>
              <w:bottom w:val="single" w:sz="4" w:space="0" w:color="auto"/>
              <w:right w:val="single" w:sz="4" w:space="0" w:color="auto"/>
            </w:tcBorders>
            <w:shd w:val="clear" w:color="auto" w:fill="auto"/>
            <w:noWrap/>
            <w:hideMark/>
          </w:tcPr>
          <w:p w14:paraId="15CBEF4F" w14:textId="77777777" w:rsidR="00872DEE" w:rsidRPr="00A26EBC" w:rsidRDefault="00872DEE" w:rsidP="00872DEE">
            <w:pPr>
              <w:keepNext/>
              <w:keepLines/>
              <w:widowControl/>
              <w:spacing w:after="0" w:line="240" w:lineRule="auto"/>
              <w:jc w:val="center"/>
              <w:rPr>
                <w:rFonts w:ascii="Calibri" w:eastAsia="Times New Roman" w:hAnsi="Calibri"/>
                <w:b/>
                <w:bCs/>
                <w:color w:val="000000"/>
                <w:szCs w:val="22"/>
                <w:lang w:val="en-US"/>
              </w:rPr>
            </w:pPr>
            <w:r w:rsidRPr="00A26EBC">
              <w:rPr>
                <w:rFonts w:ascii="Calibri" w:eastAsia="Times New Roman" w:hAnsi="Calibri"/>
                <w:b/>
                <w:bCs/>
                <w:color w:val="000000"/>
                <w:szCs w:val="22"/>
                <w:lang w:val="en-US"/>
              </w:rPr>
              <w:t>N-MOS</w:t>
            </w:r>
          </w:p>
        </w:tc>
      </w:tr>
      <w:tr w:rsidR="00872DEE" w:rsidRPr="00A26EBC" w14:paraId="71D757A6" w14:textId="77777777" w:rsidTr="00872DEE">
        <w:trPr>
          <w:trHeight w:val="537"/>
          <w:jc w:val="center"/>
        </w:trPr>
        <w:tc>
          <w:tcPr>
            <w:tcW w:w="1898" w:type="dxa"/>
            <w:tcBorders>
              <w:top w:val="nil"/>
              <w:left w:val="single" w:sz="4" w:space="0" w:color="auto"/>
              <w:bottom w:val="single" w:sz="4" w:space="0" w:color="auto"/>
              <w:right w:val="single" w:sz="4" w:space="0" w:color="auto"/>
            </w:tcBorders>
            <w:shd w:val="clear" w:color="auto" w:fill="auto"/>
            <w:noWrap/>
            <w:vAlign w:val="center"/>
            <w:hideMark/>
          </w:tcPr>
          <w:p w14:paraId="17026264" w14:textId="77777777" w:rsidR="00872DEE" w:rsidRPr="00A26EBC" w:rsidRDefault="00872DEE" w:rsidP="00C27E4D">
            <w:pPr>
              <w:keepNext/>
              <w:keepLines/>
              <w:widowControl/>
              <w:spacing w:after="0" w:line="240" w:lineRule="auto"/>
              <w:jc w:val="right"/>
              <w:rPr>
                <w:rFonts w:ascii="Calibri" w:eastAsia="Times New Roman" w:hAnsi="Calibri"/>
                <w:b/>
                <w:bCs/>
                <w:color w:val="000000"/>
                <w:szCs w:val="22"/>
                <w:lang w:val="en-US"/>
              </w:rPr>
            </w:pPr>
            <w:r w:rsidRPr="00A26EBC">
              <w:rPr>
                <w:rFonts w:ascii="Calibri" w:eastAsia="Times New Roman" w:hAnsi="Calibri"/>
                <w:b/>
                <w:bCs/>
                <w:color w:val="000000"/>
                <w:szCs w:val="22"/>
                <w:lang w:val="en-US"/>
              </w:rPr>
              <w:t>Work Noise Office Callcenter</w:t>
            </w:r>
          </w:p>
        </w:tc>
        <w:tc>
          <w:tcPr>
            <w:tcW w:w="931" w:type="dxa"/>
            <w:tcBorders>
              <w:top w:val="nil"/>
              <w:left w:val="nil"/>
              <w:bottom w:val="nil"/>
              <w:right w:val="nil"/>
            </w:tcBorders>
            <w:shd w:val="clear" w:color="auto" w:fill="auto"/>
            <w:noWrap/>
            <w:vAlign w:val="center"/>
            <w:hideMark/>
          </w:tcPr>
          <w:p w14:paraId="51855112"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0.15</w:t>
            </w:r>
          </w:p>
        </w:tc>
        <w:tc>
          <w:tcPr>
            <w:tcW w:w="932" w:type="dxa"/>
            <w:tcBorders>
              <w:top w:val="nil"/>
              <w:left w:val="nil"/>
              <w:bottom w:val="nil"/>
              <w:right w:val="nil"/>
            </w:tcBorders>
            <w:shd w:val="clear" w:color="auto" w:fill="auto"/>
            <w:noWrap/>
            <w:vAlign w:val="center"/>
            <w:hideMark/>
          </w:tcPr>
          <w:p w14:paraId="028408F8"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0.03</w:t>
            </w:r>
          </w:p>
        </w:tc>
        <w:tc>
          <w:tcPr>
            <w:tcW w:w="931" w:type="dxa"/>
            <w:tcBorders>
              <w:top w:val="nil"/>
              <w:left w:val="nil"/>
              <w:bottom w:val="nil"/>
              <w:right w:val="nil"/>
            </w:tcBorders>
            <w:shd w:val="clear" w:color="auto" w:fill="auto"/>
            <w:noWrap/>
            <w:vAlign w:val="center"/>
            <w:hideMark/>
          </w:tcPr>
          <w:p w14:paraId="1E58B503"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0.05</w:t>
            </w:r>
          </w:p>
        </w:tc>
        <w:tc>
          <w:tcPr>
            <w:tcW w:w="932" w:type="dxa"/>
            <w:tcBorders>
              <w:top w:val="nil"/>
              <w:left w:val="nil"/>
              <w:bottom w:val="nil"/>
              <w:right w:val="nil"/>
            </w:tcBorders>
            <w:shd w:val="clear" w:color="auto" w:fill="auto"/>
            <w:noWrap/>
            <w:vAlign w:val="center"/>
            <w:hideMark/>
          </w:tcPr>
          <w:p w14:paraId="4C25004B"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0.02</w:t>
            </w:r>
          </w:p>
        </w:tc>
        <w:tc>
          <w:tcPr>
            <w:tcW w:w="932" w:type="dxa"/>
            <w:tcBorders>
              <w:top w:val="nil"/>
              <w:left w:val="nil"/>
              <w:bottom w:val="nil"/>
              <w:right w:val="nil"/>
            </w:tcBorders>
            <w:shd w:val="clear" w:color="auto" w:fill="auto"/>
            <w:noWrap/>
            <w:vAlign w:val="center"/>
            <w:hideMark/>
          </w:tcPr>
          <w:p w14:paraId="428923AC"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0.02</w:t>
            </w:r>
          </w:p>
        </w:tc>
        <w:tc>
          <w:tcPr>
            <w:tcW w:w="931" w:type="dxa"/>
            <w:tcBorders>
              <w:top w:val="nil"/>
              <w:left w:val="nil"/>
              <w:bottom w:val="nil"/>
              <w:right w:val="nil"/>
            </w:tcBorders>
            <w:shd w:val="clear" w:color="auto" w:fill="auto"/>
            <w:noWrap/>
            <w:vAlign w:val="center"/>
            <w:hideMark/>
          </w:tcPr>
          <w:p w14:paraId="222A62F0"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0.12</w:t>
            </w:r>
          </w:p>
        </w:tc>
        <w:tc>
          <w:tcPr>
            <w:tcW w:w="932" w:type="dxa"/>
            <w:tcBorders>
              <w:top w:val="nil"/>
              <w:left w:val="nil"/>
              <w:bottom w:val="nil"/>
              <w:right w:val="nil"/>
            </w:tcBorders>
            <w:shd w:val="clear" w:color="auto" w:fill="auto"/>
            <w:noWrap/>
            <w:vAlign w:val="center"/>
            <w:hideMark/>
          </w:tcPr>
          <w:p w14:paraId="4F2268C7"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0.06</w:t>
            </w:r>
          </w:p>
        </w:tc>
        <w:tc>
          <w:tcPr>
            <w:tcW w:w="932" w:type="dxa"/>
            <w:tcBorders>
              <w:top w:val="nil"/>
              <w:left w:val="nil"/>
              <w:bottom w:val="nil"/>
              <w:right w:val="nil"/>
            </w:tcBorders>
            <w:shd w:val="clear" w:color="auto" w:fill="auto"/>
            <w:noWrap/>
            <w:vAlign w:val="center"/>
            <w:hideMark/>
          </w:tcPr>
          <w:p w14:paraId="761A8117"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0.10</w:t>
            </w:r>
          </w:p>
        </w:tc>
      </w:tr>
      <w:tr w:rsidR="00872DEE" w:rsidRPr="00A26EBC" w14:paraId="75519559" w14:textId="77777777" w:rsidTr="00872DEE">
        <w:trPr>
          <w:trHeight w:val="537"/>
          <w:jc w:val="center"/>
        </w:trPr>
        <w:tc>
          <w:tcPr>
            <w:tcW w:w="1898" w:type="dxa"/>
            <w:tcBorders>
              <w:top w:val="nil"/>
              <w:left w:val="single" w:sz="4" w:space="0" w:color="auto"/>
              <w:bottom w:val="single" w:sz="4" w:space="0" w:color="auto"/>
              <w:right w:val="single" w:sz="4" w:space="0" w:color="auto"/>
            </w:tcBorders>
            <w:shd w:val="clear" w:color="auto" w:fill="auto"/>
            <w:noWrap/>
            <w:vAlign w:val="center"/>
            <w:hideMark/>
          </w:tcPr>
          <w:p w14:paraId="6D4A64BA" w14:textId="77777777" w:rsidR="00872DEE" w:rsidRPr="00A26EBC" w:rsidRDefault="00872DEE" w:rsidP="00C27E4D">
            <w:pPr>
              <w:keepNext/>
              <w:keepLines/>
              <w:widowControl/>
              <w:spacing w:after="0" w:line="240" w:lineRule="auto"/>
              <w:jc w:val="right"/>
              <w:rPr>
                <w:rFonts w:ascii="Calibri" w:eastAsia="Times New Roman" w:hAnsi="Calibri"/>
                <w:b/>
                <w:bCs/>
                <w:color w:val="000000"/>
                <w:szCs w:val="22"/>
                <w:lang w:val="en-US"/>
              </w:rPr>
            </w:pPr>
            <w:r w:rsidRPr="00A26EBC">
              <w:rPr>
                <w:rFonts w:ascii="Calibri" w:eastAsia="Times New Roman" w:hAnsi="Calibri"/>
                <w:b/>
                <w:bCs/>
                <w:color w:val="000000"/>
                <w:szCs w:val="22"/>
                <w:lang w:val="en-US"/>
              </w:rPr>
              <w:t>Train Station</w:t>
            </w:r>
          </w:p>
        </w:tc>
        <w:tc>
          <w:tcPr>
            <w:tcW w:w="931" w:type="dxa"/>
            <w:tcBorders>
              <w:top w:val="nil"/>
              <w:left w:val="nil"/>
              <w:bottom w:val="nil"/>
              <w:right w:val="nil"/>
            </w:tcBorders>
            <w:shd w:val="clear" w:color="auto" w:fill="auto"/>
            <w:noWrap/>
            <w:vAlign w:val="center"/>
            <w:hideMark/>
          </w:tcPr>
          <w:p w14:paraId="5A07234A"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0.11</w:t>
            </w:r>
          </w:p>
        </w:tc>
        <w:tc>
          <w:tcPr>
            <w:tcW w:w="932" w:type="dxa"/>
            <w:tcBorders>
              <w:top w:val="nil"/>
              <w:left w:val="nil"/>
              <w:bottom w:val="nil"/>
              <w:right w:val="nil"/>
            </w:tcBorders>
            <w:shd w:val="clear" w:color="auto" w:fill="auto"/>
            <w:noWrap/>
            <w:vAlign w:val="center"/>
            <w:hideMark/>
          </w:tcPr>
          <w:p w14:paraId="5EE1A120"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0.08</w:t>
            </w:r>
          </w:p>
        </w:tc>
        <w:tc>
          <w:tcPr>
            <w:tcW w:w="931" w:type="dxa"/>
            <w:tcBorders>
              <w:top w:val="nil"/>
              <w:left w:val="nil"/>
              <w:bottom w:val="nil"/>
              <w:right w:val="nil"/>
            </w:tcBorders>
            <w:shd w:val="clear" w:color="auto" w:fill="auto"/>
            <w:noWrap/>
            <w:vAlign w:val="center"/>
            <w:hideMark/>
          </w:tcPr>
          <w:p w14:paraId="10EF4143"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0.17</w:t>
            </w:r>
          </w:p>
        </w:tc>
        <w:tc>
          <w:tcPr>
            <w:tcW w:w="932" w:type="dxa"/>
            <w:tcBorders>
              <w:top w:val="nil"/>
              <w:left w:val="nil"/>
              <w:bottom w:val="nil"/>
              <w:right w:val="nil"/>
            </w:tcBorders>
            <w:shd w:val="clear" w:color="auto" w:fill="auto"/>
            <w:noWrap/>
            <w:vAlign w:val="center"/>
            <w:hideMark/>
          </w:tcPr>
          <w:p w14:paraId="45A76BC0"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0.12</w:t>
            </w:r>
          </w:p>
        </w:tc>
        <w:tc>
          <w:tcPr>
            <w:tcW w:w="932" w:type="dxa"/>
            <w:tcBorders>
              <w:top w:val="nil"/>
              <w:left w:val="nil"/>
              <w:bottom w:val="nil"/>
              <w:right w:val="nil"/>
            </w:tcBorders>
            <w:shd w:val="clear" w:color="auto" w:fill="auto"/>
            <w:noWrap/>
            <w:vAlign w:val="center"/>
            <w:hideMark/>
          </w:tcPr>
          <w:p w14:paraId="42DD785F"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0.10</w:t>
            </w:r>
          </w:p>
        </w:tc>
        <w:tc>
          <w:tcPr>
            <w:tcW w:w="931" w:type="dxa"/>
            <w:tcBorders>
              <w:top w:val="nil"/>
              <w:left w:val="nil"/>
              <w:bottom w:val="nil"/>
              <w:right w:val="nil"/>
            </w:tcBorders>
            <w:shd w:val="clear" w:color="auto" w:fill="auto"/>
            <w:noWrap/>
            <w:vAlign w:val="center"/>
            <w:hideMark/>
          </w:tcPr>
          <w:p w14:paraId="455FA343"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0.06</w:t>
            </w:r>
          </w:p>
        </w:tc>
        <w:tc>
          <w:tcPr>
            <w:tcW w:w="932" w:type="dxa"/>
            <w:tcBorders>
              <w:top w:val="nil"/>
              <w:left w:val="nil"/>
              <w:bottom w:val="nil"/>
              <w:right w:val="nil"/>
            </w:tcBorders>
            <w:shd w:val="clear" w:color="auto" w:fill="auto"/>
            <w:noWrap/>
            <w:vAlign w:val="center"/>
            <w:hideMark/>
          </w:tcPr>
          <w:p w14:paraId="01071783"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0.14</w:t>
            </w:r>
          </w:p>
        </w:tc>
        <w:tc>
          <w:tcPr>
            <w:tcW w:w="932" w:type="dxa"/>
            <w:tcBorders>
              <w:top w:val="nil"/>
              <w:left w:val="nil"/>
              <w:bottom w:val="nil"/>
              <w:right w:val="nil"/>
            </w:tcBorders>
            <w:shd w:val="clear" w:color="auto" w:fill="auto"/>
            <w:noWrap/>
            <w:vAlign w:val="center"/>
            <w:hideMark/>
          </w:tcPr>
          <w:p w14:paraId="081DABB9"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0.04</w:t>
            </w:r>
          </w:p>
        </w:tc>
      </w:tr>
      <w:tr w:rsidR="00872DEE" w:rsidRPr="00A26EBC" w14:paraId="59B702BA" w14:textId="77777777" w:rsidTr="00872DEE">
        <w:trPr>
          <w:trHeight w:val="537"/>
          <w:jc w:val="center"/>
        </w:trPr>
        <w:tc>
          <w:tcPr>
            <w:tcW w:w="1898" w:type="dxa"/>
            <w:tcBorders>
              <w:top w:val="nil"/>
              <w:left w:val="single" w:sz="4" w:space="0" w:color="auto"/>
              <w:bottom w:val="single" w:sz="4" w:space="0" w:color="auto"/>
              <w:right w:val="single" w:sz="4" w:space="0" w:color="auto"/>
            </w:tcBorders>
            <w:shd w:val="clear" w:color="auto" w:fill="auto"/>
            <w:noWrap/>
            <w:vAlign w:val="center"/>
            <w:hideMark/>
          </w:tcPr>
          <w:p w14:paraId="55DB6510" w14:textId="77777777" w:rsidR="00872DEE" w:rsidRPr="00A26EBC" w:rsidRDefault="00872DEE" w:rsidP="00C27E4D">
            <w:pPr>
              <w:keepNext/>
              <w:keepLines/>
              <w:widowControl/>
              <w:spacing w:after="0" w:line="240" w:lineRule="auto"/>
              <w:jc w:val="right"/>
              <w:rPr>
                <w:rFonts w:ascii="Calibri" w:eastAsia="Times New Roman" w:hAnsi="Calibri"/>
                <w:b/>
                <w:bCs/>
                <w:color w:val="000000"/>
                <w:szCs w:val="22"/>
                <w:lang w:val="en-US"/>
              </w:rPr>
            </w:pPr>
            <w:r w:rsidRPr="00A26EBC">
              <w:rPr>
                <w:rFonts w:ascii="Calibri" w:eastAsia="Times New Roman" w:hAnsi="Calibri"/>
                <w:b/>
                <w:bCs/>
                <w:color w:val="000000"/>
                <w:szCs w:val="22"/>
                <w:lang w:val="en-US"/>
              </w:rPr>
              <w:t>Pub Noise</w:t>
            </w:r>
          </w:p>
        </w:tc>
        <w:tc>
          <w:tcPr>
            <w:tcW w:w="931" w:type="dxa"/>
            <w:tcBorders>
              <w:top w:val="nil"/>
              <w:left w:val="nil"/>
              <w:bottom w:val="nil"/>
              <w:right w:val="nil"/>
            </w:tcBorders>
            <w:shd w:val="clear" w:color="auto" w:fill="auto"/>
            <w:noWrap/>
            <w:vAlign w:val="center"/>
            <w:hideMark/>
          </w:tcPr>
          <w:p w14:paraId="5CC1046E"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0.19</w:t>
            </w:r>
          </w:p>
        </w:tc>
        <w:tc>
          <w:tcPr>
            <w:tcW w:w="932" w:type="dxa"/>
            <w:tcBorders>
              <w:top w:val="nil"/>
              <w:left w:val="nil"/>
              <w:bottom w:val="nil"/>
              <w:right w:val="nil"/>
            </w:tcBorders>
            <w:shd w:val="clear" w:color="auto" w:fill="auto"/>
            <w:noWrap/>
            <w:vAlign w:val="center"/>
            <w:hideMark/>
          </w:tcPr>
          <w:p w14:paraId="73D3E632"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0.25</w:t>
            </w:r>
          </w:p>
        </w:tc>
        <w:tc>
          <w:tcPr>
            <w:tcW w:w="931" w:type="dxa"/>
            <w:tcBorders>
              <w:top w:val="nil"/>
              <w:left w:val="nil"/>
              <w:bottom w:val="nil"/>
              <w:right w:val="nil"/>
            </w:tcBorders>
            <w:shd w:val="clear" w:color="auto" w:fill="auto"/>
            <w:noWrap/>
            <w:vAlign w:val="center"/>
            <w:hideMark/>
          </w:tcPr>
          <w:p w14:paraId="2332FE22"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0.09</w:t>
            </w:r>
          </w:p>
        </w:tc>
        <w:tc>
          <w:tcPr>
            <w:tcW w:w="932" w:type="dxa"/>
            <w:tcBorders>
              <w:top w:val="nil"/>
              <w:left w:val="nil"/>
              <w:bottom w:val="nil"/>
              <w:right w:val="nil"/>
            </w:tcBorders>
            <w:shd w:val="clear" w:color="auto" w:fill="auto"/>
            <w:noWrap/>
            <w:vAlign w:val="center"/>
            <w:hideMark/>
          </w:tcPr>
          <w:p w14:paraId="764C1C77"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0.27</w:t>
            </w:r>
          </w:p>
        </w:tc>
        <w:tc>
          <w:tcPr>
            <w:tcW w:w="932" w:type="dxa"/>
            <w:tcBorders>
              <w:top w:val="nil"/>
              <w:left w:val="nil"/>
              <w:bottom w:val="nil"/>
              <w:right w:val="nil"/>
            </w:tcBorders>
            <w:shd w:val="clear" w:color="auto" w:fill="auto"/>
            <w:noWrap/>
            <w:vAlign w:val="center"/>
            <w:hideMark/>
          </w:tcPr>
          <w:p w14:paraId="60ECF152"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0.03</w:t>
            </w:r>
          </w:p>
        </w:tc>
        <w:tc>
          <w:tcPr>
            <w:tcW w:w="931" w:type="dxa"/>
            <w:tcBorders>
              <w:top w:val="nil"/>
              <w:left w:val="nil"/>
              <w:bottom w:val="nil"/>
              <w:right w:val="nil"/>
            </w:tcBorders>
            <w:shd w:val="clear" w:color="auto" w:fill="auto"/>
            <w:noWrap/>
            <w:vAlign w:val="center"/>
            <w:hideMark/>
          </w:tcPr>
          <w:p w14:paraId="7CF2CCCC"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0.11</w:t>
            </w:r>
          </w:p>
        </w:tc>
        <w:tc>
          <w:tcPr>
            <w:tcW w:w="932" w:type="dxa"/>
            <w:tcBorders>
              <w:top w:val="nil"/>
              <w:left w:val="nil"/>
              <w:bottom w:val="nil"/>
              <w:right w:val="nil"/>
            </w:tcBorders>
            <w:shd w:val="clear" w:color="auto" w:fill="auto"/>
            <w:noWrap/>
            <w:vAlign w:val="center"/>
            <w:hideMark/>
          </w:tcPr>
          <w:p w14:paraId="09A7B18A"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0.02</w:t>
            </w:r>
          </w:p>
        </w:tc>
        <w:tc>
          <w:tcPr>
            <w:tcW w:w="932" w:type="dxa"/>
            <w:tcBorders>
              <w:top w:val="nil"/>
              <w:left w:val="nil"/>
              <w:bottom w:val="nil"/>
              <w:right w:val="nil"/>
            </w:tcBorders>
            <w:shd w:val="clear" w:color="auto" w:fill="auto"/>
            <w:noWrap/>
            <w:vAlign w:val="center"/>
            <w:hideMark/>
          </w:tcPr>
          <w:p w14:paraId="01529F54"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0.26</w:t>
            </w:r>
          </w:p>
        </w:tc>
      </w:tr>
      <w:tr w:rsidR="00872DEE" w:rsidRPr="00A26EBC" w14:paraId="104DB127" w14:textId="77777777" w:rsidTr="00872DEE">
        <w:trPr>
          <w:trHeight w:val="537"/>
          <w:jc w:val="center"/>
        </w:trPr>
        <w:tc>
          <w:tcPr>
            <w:tcW w:w="1898" w:type="dxa"/>
            <w:tcBorders>
              <w:top w:val="nil"/>
              <w:left w:val="single" w:sz="4" w:space="0" w:color="auto"/>
              <w:bottom w:val="single" w:sz="4" w:space="0" w:color="auto"/>
              <w:right w:val="single" w:sz="4" w:space="0" w:color="auto"/>
            </w:tcBorders>
            <w:shd w:val="clear" w:color="auto" w:fill="auto"/>
            <w:noWrap/>
            <w:vAlign w:val="center"/>
            <w:hideMark/>
          </w:tcPr>
          <w:p w14:paraId="5CF06FAA" w14:textId="77777777" w:rsidR="00872DEE" w:rsidRPr="00A26EBC" w:rsidRDefault="00872DEE" w:rsidP="00C27E4D">
            <w:pPr>
              <w:keepNext/>
              <w:keepLines/>
              <w:widowControl/>
              <w:spacing w:after="0" w:line="240" w:lineRule="auto"/>
              <w:jc w:val="right"/>
              <w:rPr>
                <w:rFonts w:ascii="Calibri" w:eastAsia="Times New Roman" w:hAnsi="Calibri"/>
                <w:b/>
                <w:bCs/>
                <w:color w:val="000000"/>
                <w:szCs w:val="22"/>
                <w:lang w:val="en-US"/>
              </w:rPr>
            </w:pPr>
            <w:r w:rsidRPr="00A26EBC">
              <w:rPr>
                <w:rFonts w:ascii="Calibri" w:eastAsia="Times New Roman" w:hAnsi="Calibri"/>
                <w:b/>
                <w:bCs/>
                <w:color w:val="000000"/>
                <w:szCs w:val="22"/>
                <w:lang w:val="en-US"/>
              </w:rPr>
              <w:t>Outside Traffic Road</w:t>
            </w:r>
          </w:p>
        </w:tc>
        <w:tc>
          <w:tcPr>
            <w:tcW w:w="931" w:type="dxa"/>
            <w:tcBorders>
              <w:top w:val="nil"/>
              <w:left w:val="nil"/>
              <w:bottom w:val="nil"/>
              <w:right w:val="nil"/>
            </w:tcBorders>
            <w:shd w:val="clear" w:color="auto" w:fill="auto"/>
            <w:noWrap/>
            <w:vAlign w:val="center"/>
            <w:hideMark/>
          </w:tcPr>
          <w:p w14:paraId="0EF8A6C0"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0.11</w:t>
            </w:r>
          </w:p>
        </w:tc>
        <w:tc>
          <w:tcPr>
            <w:tcW w:w="932" w:type="dxa"/>
            <w:tcBorders>
              <w:top w:val="nil"/>
              <w:left w:val="nil"/>
              <w:bottom w:val="nil"/>
              <w:right w:val="nil"/>
            </w:tcBorders>
            <w:shd w:val="clear" w:color="auto" w:fill="auto"/>
            <w:noWrap/>
            <w:vAlign w:val="center"/>
            <w:hideMark/>
          </w:tcPr>
          <w:p w14:paraId="7421CCFE"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0.06</w:t>
            </w:r>
          </w:p>
        </w:tc>
        <w:tc>
          <w:tcPr>
            <w:tcW w:w="931" w:type="dxa"/>
            <w:tcBorders>
              <w:top w:val="nil"/>
              <w:left w:val="nil"/>
              <w:bottom w:val="nil"/>
              <w:right w:val="nil"/>
            </w:tcBorders>
            <w:shd w:val="clear" w:color="auto" w:fill="auto"/>
            <w:noWrap/>
            <w:vAlign w:val="center"/>
            <w:hideMark/>
          </w:tcPr>
          <w:p w14:paraId="4FC223C9"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0.19</w:t>
            </w:r>
          </w:p>
        </w:tc>
        <w:tc>
          <w:tcPr>
            <w:tcW w:w="932" w:type="dxa"/>
            <w:tcBorders>
              <w:top w:val="nil"/>
              <w:left w:val="nil"/>
              <w:bottom w:val="nil"/>
              <w:right w:val="nil"/>
            </w:tcBorders>
            <w:shd w:val="clear" w:color="auto" w:fill="auto"/>
            <w:noWrap/>
            <w:vAlign w:val="center"/>
            <w:hideMark/>
          </w:tcPr>
          <w:p w14:paraId="65E3A511"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0.28</w:t>
            </w:r>
          </w:p>
        </w:tc>
        <w:tc>
          <w:tcPr>
            <w:tcW w:w="932" w:type="dxa"/>
            <w:tcBorders>
              <w:top w:val="nil"/>
              <w:left w:val="nil"/>
              <w:bottom w:val="nil"/>
              <w:right w:val="nil"/>
            </w:tcBorders>
            <w:shd w:val="clear" w:color="auto" w:fill="auto"/>
            <w:noWrap/>
            <w:vAlign w:val="center"/>
            <w:hideMark/>
          </w:tcPr>
          <w:p w14:paraId="69406F37"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0.10</w:t>
            </w:r>
          </w:p>
        </w:tc>
        <w:tc>
          <w:tcPr>
            <w:tcW w:w="931" w:type="dxa"/>
            <w:tcBorders>
              <w:top w:val="nil"/>
              <w:left w:val="nil"/>
              <w:bottom w:val="nil"/>
              <w:right w:val="nil"/>
            </w:tcBorders>
            <w:shd w:val="clear" w:color="auto" w:fill="auto"/>
            <w:noWrap/>
            <w:vAlign w:val="center"/>
            <w:hideMark/>
          </w:tcPr>
          <w:p w14:paraId="67F77C5A"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0.08</w:t>
            </w:r>
          </w:p>
        </w:tc>
        <w:tc>
          <w:tcPr>
            <w:tcW w:w="932" w:type="dxa"/>
            <w:tcBorders>
              <w:top w:val="nil"/>
              <w:left w:val="nil"/>
              <w:bottom w:val="nil"/>
              <w:right w:val="nil"/>
            </w:tcBorders>
            <w:shd w:val="clear" w:color="auto" w:fill="auto"/>
            <w:noWrap/>
            <w:vAlign w:val="center"/>
            <w:hideMark/>
          </w:tcPr>
          <w:p w14:paraId="1C6A6DB3"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0.05</w:t>
            </w:r>
          </w:p>
        </w:tc>
        <w:tc>
          <w:tcPr>
            <w:tcW w:w="932" w:type="dxa"/>
            <w:tcBorders>
              <w:top w:val="nil"/>
              <w:left w:val="nil"/>
              <w:bottom w:val="nil"/>
              <w:right w:val="nil"/>
            </w:tcBorders>
            <w:shd w:val="clear" w:color="auto" w:fill="auto"/>
            <w:noWrap/>
            <w:vAlign w:val="center"/>
            <w:hideMark/>
          </w:tcPr>
          <w:p w14:paraId="39FF402C"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0.02</w:t>
            </w:r>
          </w:p>
        </w:tc>
      </w:tr>
      <w:tr w:rsidR="00872DEE" w:rsidRPr="00A26EBC" w14:paraId="55C66253" w14:textId="77777777" w:rsidTr="00872DEE">
        <w:trPr>
          <w:trHeight w:val="537"/>
          <w:jc w:val="center"/>
        </w:trPr>
        <w:tc>
          <w:tcPr>
            <w:tcW w:w="1898" w:type="dxa"/>
            <w:tcBorders>
              <w:top w:val="nil"/>
              <w:left w:val="single" w:sz="4" w:space="0" w:color="auto"/>
              <w:bottom w:val="single" w:sz="4" w:space="0" w:color="auto"/>
              <w:right w:val="single" w:sz="4" w:space="0" w:color="auto"/>
            </w:tcBorders>
            <w:shd w:val="clear" w:color="auto" w:fill="auto"/>
            <w:noWrap/>
            <w:vAlign w:val="center"/>
            <w:hideMark/>
          </w:tcPr>
          <w:p w14:paraId="0F91DE7E" w14:textId="77777777" w:rsidR="00872DEE" w:rsidRPr="00A26EBC" w:rsidRDefault="00872DEE" w:rsidP="00C27E4D">
            <w:pPr>
              <w:keepNext/>
              <w:keepLines/>
              <w:widowControl/>
              <w:spacing w:after="0" w:line="240" w:lineRule="auto"/>
              <w:jc w:val="right"/>
              <w:rPr>
                <w:rFonts w:ascii="Calibri" w:eastAsia="Times New Roman" w:hAnsi="Calibri"/>
                <w:b/>
                <w:bCs/>
                <w:color w:val="000000"/>
                <w:szCs w:val="22"/>
                <w:lang w:val="en-US"/>
              </w:rPr>
            </w:pPr>
            <w:r w:rsidRPr="00A26EBC">
              <w:rPr>
                <w:rFonts w:ascii="Calibri" w:eastAsia="Times New Roman" w:hAnsi="Calibri"/>
                <w:b/>
                <w:bCs/>
                <w:color w:val="000000"/>
                <w:szCs w:val="22"/>
                <w:lang w:val="en-US"/>
              </w:rPr>
              <w:t>Outside Traffic Crossroads</w:t>
            </w:r>
          </w:p>
        </w:tc>
        <w:tc>
          <w:tcPr>
            <w:tcW w:w="931" w:type="dxa"/>
            <w:tcBorders>
              <w:top w:val="nil"/>
              <w:left w:val="nil"/>
              <w:bottom w:val="nil"/>
              <w:right w:val="nil"/>
            </w:tcBorders>
            <w:shd w:val="clear" w:color="auto" w:fill="auto"/>
            <w:noWrap/>
            <w:vAlign w:val="center"/>
            <w:hideMark/>
          </w:tcPr>
          <w:p w14:paraId="6A113986"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0.04</w:t>
            </w:r>
          </w:p>
        </w:tc>
        <w:tc>
          <w:tcPr>
            <w:tcW w:w="932" w:type="dxa"/>
            <w:tcBorders>
              <w:top w:val="nil"/>
              <w:left w:val="nil"/>
              <w:bottom w:val="nil"/>
              <w:right w:val="nil"/>
            </w:tcBorders>
            <w:shd w:val="clear" w:color="auto" w:fill="auto"/>
            <w:noWrap/>
            <w:vAlign w:val="center"/>
            <w:hideMark/>
          </w:tcPr>
          <w:p w14:paraId="31D8BAE6"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0.03</w:t>
            </w:r>
          </w:p>
        </w:tc>
        <w:tc>
          <w:tcPr>
            <w:tcW w:w="931" w:type="dxa"/>
            <w:tcBorders>
              <w:top w:val="nil"/>
              <w:left w:val="nil"/>
              <w:bottom w:val="nil"/>
              <w:right w:val="nil"/>
            </w:tcBorders>
            <w:shd w:val="clear" w:color="auto" w:fill="auto"/>
            <w:noWrap/>
            <w:vAlign w:val="center"/>
            <w:hideMark/>
          </w:tcPr>
          <w:p w14:paraId="6286CEA3"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0.13</w:t>
            </w:r>
          </w:p>
        </w:tc>
        <w:tc>
          <w:tcPr>
            <w:tcW w:w="932" w:type="dxa"/>
            <w:tcBorders>
              <w:top w:val="nil"/>
              <w:left w:val="nil"/>
              <w:bottom w:val="nil"/>
              <w:right w:val="nil"/>
            </w:tcBorders>
            <w:shd w:val="clear" w:color="auto" w:fill="auto"/>
            <w:noWrap/>
            <w:vAlign w:val="center"/>
            <w:hideMark/>
          </w:tcPr>
          <w:p w14:paraId="68B22F2F"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0.04</w:t>
            </w:r>
          </w:p>
        </w:tc>
        <w:tc>
          <w:tcPr>
            <w:tcW w:w="932" w:type="dxa"/>
            <w:tcBorders>
              <w:top w:val="nil"/>
              <w:left w:val="nil"/>
              <w:bottom w:val="nil"/>
              <w:right w:val="nil"/>
            </w:tcBorders>
            <w:shd w:val="clear" w:color="auto" w:fill="auto"/>
            <w:noWrap/>
            <w:vAlign w:val="center"/>
            <w:hideMark/>
          </w:tcPr>
          <w:p w14:paraId="16C91477"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0.01</w:t>
            </w:r>
          </w:p>
        </w:tc>
        <w:tc>
          <w:tcPr>
            <w:tcW w:w="931" w:type="dxa"/>
            <w:tcBorders>
              <w:top w:val="nil"/>
              <w:left w:val="nil"/>
              <w:bottom w:val="nil"/>
              <w:right w:val="nil"/>
            </w:tcBorders>
            <w:shd w:val="clear" w:color="auto" w:fill="auto"/>
            <w:noWrap/>
            <w:vAlign w:val="center"/>
            <w:hideMark/>
          </w:tcPr>
          <w:p w14:paraId="3B22CC68"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0.14</w:t>
            </w:r>
          </w:p>
        </w:tc>
        <w:tc>
          <w:tcPr>
            <w:tcW w:w="932" w:type="dxa"/>
            <w:tcBorders>
              <w:top w:val="nil"/>
              <w:left w:val="nil"/>
              <w:bottom w:val="nil"/>
              <w:right w:val="nil"/>
            </w:tcBorders>
            <w:shd w:val="clear" w:color="auto" w:fill="auto"/>
            <w:noWrap/>
            <w:vAlign w:val="center"/>
            <w:hideMark/>
          </w:tcPr>
          <w:p w14:paraId="41088DF1"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0.06</w:t>
            </w:r>
          </w:p>
        </w:tc>
        <w:tc>
          <w:tcPr>
            <w:tcW w:w="932" w:type="dxa"/>
            <w:tcBorders>
              <w:top w:val="nil"/>
              <w:left w:val="nil"/>
              <w:bottom w:val="nil"/>
              <w:right w:val="nil"/>
            </w:tcBorders>
            <w:shd w:val="clear" w:color="auto" w:fill="auto"/>
            <w:noWrap/>
            <w:vAlign w:val="center"/>
            <w:hideMark/>
          </w:tcPr>
          <w:p w14:paraId="003A406E"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0.06</w:t>
            </w:r>
          </w:p>
        </w:tc>
      </w:tr>
      <w:tr w:rsidR="00872DEE" w:rsidRPr="00A26EBC" w14:paraId="1AE0D0E3" w14:textId="77777777" w:rsidTr="00872DEE">
        <w:trPr>
          <w:trHeight w:val="537"/>
          <w:jc w:val="center"/>
        </w:trPr>
        <w:tc>
          <w:tcPr>
            <w:tcW w:w="1898" w:type="dxa"/>
            <w:tcBorders>
              <w:top w:val="nil"/>
              <w:left w:val="single" w:sz="4" w:space="0" w:color="auto"/>
              <w:bottom w:val="single" w:sz="4" w:space="0" w:color="auto"/>
              <w:right w:val="single" w:sz="4" w:space="0" w:color="auto"/>
            </w:tcBorders>
            <w:shd w:val="clear" w:color="auto" w:fill="auto"/>
            <w:noWrap/>
            <w:vAlign w:val="center"/>
            <w:hideMark/>
          </w:tcPr>
          <w:p w14:paraId="36B6E3FE" w14:textId="77777777" w:rsidR="00872DEE" w:rsidRPr="00A26EBC" w:rsidRDefault="00872DEE" w:rsidP="00C27E4D">
            <w:pPr>
              <w:keepNext/>
              <w:keepLines/>
              <w:widowControl/>
              <w:spacing w:after="0" w:line="240" w:lineRule="auto"/>
              <w:jc w:val="right"/>
              <w:rPr>
                <w:rFonts w:ascii="Calibri" w:eastAsia="Times New Roman" w:hAnsi="Calibri"/>
                <w:b/>
                <w:bCs/>
                <w:color w:val="000000"/>
                <w:szCs w:val="22"/>
                <w:lang w:val="en-US"/>
              </w:rPr>
            </w:pPr>
            <w:r w:rsidRPr="00A26EBC">
              <w:rPr>
                <w:rFonts w:ascii="Calibri" w:eastAsia="Times New Roman" w:hAnsi="Calibri"/>
                <w:b/>
                <w:bCs/>
                <w:color w:val="000000"/>
                <w:szCs w:val="22"/>
                <w:lang w:val="en-US"/>
              </w:rPr>
              <w:t>Mensa</w:t>
            </w:r>
          </w:p>
        </w:tc>
        <w:tc>
          <w:tcPr>
            <w:tcW w:w="931" w:type="dxa"/>
            <w:tcBorders>
              <w:top w:val="nil"/>
              <w:left w:val="nil"/>
              <w:bottom w:val="nil"/>
              <w:right w:val="nil"/>
            </w:tcBorders>
            <w:shd w:val="clear" w:color="auto" w:fill="auto"/>
            <w:noWrap/>
            <w:vAlign w:val="center"/>
            <w:hideMark/>
          </w:tcPr>
          <w:p w14:paraId="21556755"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0.03</w:t>
            </w:r>
          </w:p>
        </w:tc>
        <w:tc>
          <w:tcPr>
            <w:tcW w:w="932" w:type="dxa"/>
            <w:tcBorders>
              <w:top w:val="nil"/>
              <w:left w:val="nil"/>
              <w:bottom w:val="nil"/>
              <w:right w:val="nil"/>
            </w:tcBorders>
            <w:shd w:val="clear" w:color="auto" w:fill="auto"/>
            <w:noWrap/>
            <w:vAlign w:val="center"/>
            <w:hideMark/>
          </w:tcPr>
          <w:p w14:paraId="6469FC79"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0.09</w:t>
            </w:r>
          </w:p>
        </w:tc>
        <w:tc>
          <w:tcPr>
            <w:tcW w:w="931" w:type="dxa"/>
            <w:tcBorders>
              <w:top w:val="nil"/>
              <w:left w:val="nil"/>
              <w:bottom w:val="nil"/>
              <w:right w:val="nil"/>
            </w:tcBorders>
            <w:shd w:val="clear" w:color="auto" w:fill="auto"/>
            <w:noWrap/>
            <w:vAlign w:val="center"/>
            <w:hideMark/>
          </w:tcPr>
          <w:p w14:paraId="51078A91"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0.12</w:t>
            </w:r>
          </w:p>
        </w:tc>
        <w:tc>
          <w:tcPr>
            <w:tcW w:w="932" w:type="dxa"/>
            <w:tcBorders>
              <w:top w:val="nil"/>
              <w:left w:val="nil"/>
              <w:bottom w:val="nil"/>
              <w:right w:val="nil"/>
            </w:tcBorders>
            <w:shd w:val="clear" w:color="auto" w:fill="auto"/>
            <w:noWrap/>
            <w:vAlign w:val="center"/>
            <w:hideMark/>
          </w:tcPr>
          <w:p w14:paraId="295BC9FF"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0.24</w:t>
            </w:r>
          </w:p>
        </w:tc>
        <w:tc>
          <w:tcPr>
            <w:tcW w:w="932" w:type="dxa"/>
            <w:tcBorders>
              <w:top w:val="nil"/>
              <w:left w:val="nil"/>
              <w:bottom w:val="nil"/>
              <w:right w:val="nil"/>
            </w:tcBorders>
            <w:shd w:val="clear" w:color="auto" w:fill="auto"/>
            <w:noWrap/>
            <w:vAlign w:val="center"/>
            <w:hideMark/>
          </w:tcPr>
          <w:p w14:paraId="41611600"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0.05</w:t>
            </w:r>
          </w:p>
        </w:tc>
        <w:tc>
          <w:tcPr>
            <w:tcW w:w="931" w:type="dxa"/>
            <w:tcBorders>
              <w:top w:val="nil"/>
              <w:left w:val="nil"/>
              <w:bottom w:val="nil"/>
              <w:right w:val="nil"/>
            </w:tcBorders>
            <w:shd w:val="clear" w:color="auto" w:fill="auto"/>
            <w:noWrap/>
            <w:vAlign w:val="center"/>
            <w:hideMark/>
          </w:tcPr>
          <w:p w14:paraId="4495DA16"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0.11</w:t>
            </w:r>
          </w:p>
        </w:tc>
        <w:tc>
          <w:tcPr>
            <w:tcW w:w="932" w:type="dxa"/>
            <w:tcBorders>
              <w:top w:val="nil"/>
              <w:left w:val="nil"/>
              <w:bottom w:val="nil"/>
              <w:right w:val="nil"/>
            </w:tcBorders>
            <w:shd w:val="clear" w:color="auto" w:fill="auto"/>
            <w:noWrap/>
            <w:vAlign w:val="center"/>
            <w:hideMark/>
          </w:tcPr>
          <w:p w14:paraId="43DC60E6"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0.05</w:t>
            </w:r>
          </w:p>
        </w:tc>
        <w:tc>
          <w:tcPr>
            <w:tcW w:w="932" w:type="dxa"/>
            <w:tcBorders>
              <w:top w:val="nil"/>
              <w:left w:val="nil"/>
              <w:bottom w:val="nil"/>
              <w:right w:val="nil"/>
            </w:tcBorders>
            <w:shd w:val="clear" w:color="auto" w:fill="auto"/>
            <w:noWrap/>
            <w:vAlign w:val="center"/>
            <w:hideMark/>
          </w:tcPr>
          <w:p w14:paraId="787E2866"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0.05</w:t>
            </w:r>
          </w:p>
        </w:tc>
      </w:tr>
      <w:tr w:rsidR="00872DEE" w:rsidRPr="00A26EBC" w14:paraId="2F40AB20" w14:textId="77777777" w:rsidTr="00872DEE">
        <w:trPr>
          <w:trHeight w:val="537"/>
          <w:jc w:val="center"/>
        </w:trPr>
        <w:tc>
          <w:tcPr>
            <w:tcW w:w="1898" w:type="dxa"/>
            <w:tcBorders>
              <w:top w:val="nil"/>
              <w:left w:val="single" w:sz="4" w:space="0" w:color="auto"/>
              <w:bottom w:val="single" w:sz="4" w:space="0" w:color="auto"/>
              <w:right w:val="single" w:sz="4" w:space="0" w:color="auto"/>
            </w:tcBorders>
            <w:shd w:val="clear" w:color="auto" w:fill="auto"/>
            <w:noWrap/>
            <w:vAlign w:val="center"/>
            <w:hideMark/>
          </w:tcPr>
          <w:p w14:paraId="3DBA4372" w14:textId="77777777" w:rsidR="00872DEE" w:rsidRPr="00A26EBC" w:rsidRDefault="00872DEE" w:rsidP="00C27E4D">
            <w:pPr>
              <w:keepNext/>
              <w:keepLines/>
              <w:widowControl/>
              <w:spacing w:after="0" w:line="240" w:lineRule="auto"/>
              <w:jc w:val="right"/>
              <w:rPr>
                <w:rFonts w:ascii="Calibri" w:eastAsia="Times New Roman" w:hAnsi="Calibri"/>
                <w:b/>
                <w:bCs/>
                <w:color w:val="000000"/>
                <w:szCs w:val="22"/>
                <w:lang w:val="en-US"/>
              </w:rPr>
            </w:pPr>
            <w:r w:rsidRPr="00A26EBC">
              <w:rPr>
                <w:rFonts w:ascii="Calibri" w:eastAsia="Times New Roman" w:hAnsi="Calibri"/>
                <w:b/>
                <w:bCs/>
                <w:color w:val="000000"/>
                <w:szCs w:val="22"/>
                <w:lang w:val="en-US"/>
              </w:rPr>
              <w:t>Fullsize Car1 130Kmh</w:t>
            </w:r>
          </w:p>
        </w:tc>
        <w:tc>
          <w:tcPr>
            <w:tcW w:w="931" w:type="dxa"/>
            <w:tcBorders>
              <w:top w:val="nil"/>
              <w:left w:val="nil"/>
              <w:bottom w:val="nil"/>
              <w:right w:val="nil"/>
            </w:tcBorders>
            <w:shd w:val="clear" w:color="auto" w:fill="auto"/>
            <w:noWrap/>
            <w:vAlign w:val="center"/>
            <w:hideMark/>
          </w:tcPr>
          <w:p w14:paraId="2DBA41FC"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0.12</w:t>
            </w:r>
          </w:p>
        </w:tc>
        <w:tc>
          <w:tcPr>
            <w:tcW w:w="932" w:type="dxa"/>
            <w:tcBorders>
              <w:top w:val="nil"/>
              <w:left w:val="nil"/>
              <w:bottom w:val="nil"/>
              <w:right w:val="nil"/>
            </w:tcBorders>
            <w:shd w:val="clear" w:color="auto" w:fill="auto"/>
            <w:noWrap/>
            <w:vAlign w:val="center"/>
            <w:hideMark/>
          </w:tcPr>
          <w:p w14:paraId="5D8224A8"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0.06</w:t>
            </w:r>
          </w:p>
        </w:tc>
        <w:tc>
          <w:tcPr>
            <w:tcW w:w="931" w:type="dxa"/>
            <w:tcBorders>
              <w:top w:val="nil"/>
              <w:left w:val="nil"/>
              <w:bottom w:val="nil"/>
              <w:right w:val="nil"/>
            </w:tcBorders>
            <w:shd w:val="clear" w:color="auto" w:fill="auto"/>
            <w:noWrap/>
            <w:vAlign w:val="center"/>
            <w:hideMark/>
          </w:tcPr>
          <w:p w14:paraId="64C51F24"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0.45</w:t>
            </w:r>
          </w:p>
        </w:tc>
        <w:tc>
          <w:tcPr>
            <w:tcW w:w="932" w:type="dxa"/>
            <w:tcBorders>
              <w:top w:val="nil"/>
              <w:left w:val="nil"/>
              <w:bottom w:val="nil"/>
              <w:right w:val="nil"/>
            </w:tcBorders>
            <w:shd w:val="clear" w:color="auto" w:fill="auto"/>
            <w:noWrap/>
            <w:vAlign w:val="center"/>
            <w:hideMark/>
          </w:tcPr>
          <w:p w14:paraId="7948874F"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0.45</w:t>
            </w:r>
          </w:p>
        </w:tc>
        <w:tc>
          <w:tcPr>
            <w:tcW w:w="932" w:type="dxa"/>
            <w:tcBorders>
              <w:top w:val="nil"/>
              <w:left w:val="nil"/>
              <w:bottom w:val="nil"/>
              <w:right w:val="nil"/>
            </w:tcBorders>
            <w:shd w:val="clear" w:color="auto" w:fill="auto"/>
            <w:noWrap/>
            <w:vAlign w:val="center"/>
            <w:hideMark/>
          </w:tcPr>
          <w:p w14:paraId="6E7BDCBB"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0.14</w:t>
            </w:r>
          </w:p>
        </w:tc>
        <w:tc>
          <w:tcPr>
            <w:tcW w:w="931" w:type="dxa"/>
            <w:tcBorders>
              <w:top w:val="nil"/>
              <w:left w:val="nil"/>
              <w:bottom w:val="nil"/>
              <w:right w:val="nil"/>
            </w:tcBorders>
            <w:shd w:val="clear" w:color="auto" w:fill="auto"/>
            <w:noWrap/>
            <w:vAlign w:val="center"/>
            <w:hideMark/>
          </w:tcPr>
          <w:p w14:paraId="20CFD5AA"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0.02</w:t>
            </w:r>
          </w:p>
        </w:tc>
        <w:tc>
          <w:tcPr>
            <w:tcW w:w="932" w:type="dxa"/>
            <w:tcBorders>
              <w:top w:val="nil"/>
              <w:left w:val="nil"/>
              <w:bottom w:val="nil"/>
              <w:right w:val="nil"/>
            </w:tcBorders>
            <w:shd w:val="clear" w:color="auto" w:fill="auto"/>
            <w:noWrap/>
            <w:vAlign w:val="center"/>
            <w:hideMark/>
          </w:tcPr>
          <w:p w14:paraId="6044AB9B"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0.14</w:t>
            </w:r>
          </w:p>
        </w:tc>
        <w:tc>
          <w:tcPr>
            <w:tcW w:w="932" w:type="dxa"/>
            <w:tcBorders>
              <w:top w:val="nil"/>
              <w:left w:val="nil"/>
              <w:bottom w:val="nil"/>
              <w:right w:val="nil"/>
            </w:tcBorders>
            <w:shd w:val="clear" w:color="auto" w:fill="auto"/>
            <w:noWrap/>
            <w:vAlign w:val="center"/>
            <w:hideMark/>
          </w:tcPr>
          <w:p w14:paraId="457832C6"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0.22</w:t>
            </w:r>
          </w:p>
        </w:tc>
      </w:tr>
      <w:tr w:rsidR="00872DEE" w:rsidRPr="00A26EBC" w14:paraId="59F9E22C" w14:textId="77777777" w:rsidTr="00872DEE">
        <w:trPr>
          <w:trHeight w:val="537"/>
          <w:jc w:val="center"/>
        </w:trPr>
        <w:tc>
          <w:tcPr>
            <w:tcW w:w="1898" w:type="dxa"/>
            <w:tcBorders>
              <w:top w:val="nil"/>
              <w:left w:val="single" w:sz="4" w:space="0" w:color="auto"/>
              <w:bottom w:val="single" w:sz="4" w:space="0" w:color="auto"/>
              <w:right w:val="single" w:sz="4" w:space="0" w:color="auto"/>
            </w:tcBorders>
            <w:shd w:val="clear" w:color="auto" w:fill="auto"/>
            <w:noWrap/>
            <w:vAlign w:val="center"/>
            <w:hideMark/>
          </w:tcPr>
          <w:p w14:paraId="5EF1B241" w14:textId="77777777" w:rsidR="00872DEE" w:rsidRPr="00A26EBC" w:rsidRDefault="00872DEE" w:rsidP="00C27E4D">
            <w:pPr>
              <w:keepNext/>
              <w:keepLines/>
              <w:widowControl/>
              <w:spacing w:after="0" w:line="240" w:lineRule="auto"/>
              <w:jc w:val="right"/>
              <w:rPr>
                <w:rFonts w:ascii="Calibri" w:eastAsia="Times New Roman" w:hAnsi="Calibri"/>
                <w:b/>
                <w:bCs/>
                <w:color w:val="000000"/>
                <w:szCs w:val="22"/>
                <w:lang w:val="en-US"/>
              </w:rPr>
            </w:pPr>
            <w:r w:rsidRPr="00A26EBC">
              <w:rPr>
                <w:rFonts w:ascii="Calibri" w:eastAsia="Times New Roman" w:hAnsi="Calibri"/>
                <w:b/>
                <w:bCs/>
                <w:color w:val="000000"/>
                <w:szCs w:val="22"/>
                <w:lang w:val="en-US"/>
              </w:rPr>
              <w:t>Cafeteria Noise</w:t>
            </w:r>
          </w:p>
        </w:tc>
        <w:tc>
          <w:tcPr>
            <w:tcW w:w="931" w:type="dxa"/>
            <w:tcBorders>
              <w:top w:val="nil"/>
              <w:left w:val="nil"/>
              <w:bottom w:val="nil"/>
              <w:right w:val="nil"/>
            </w:tcBorders>
            <w:shd w:val="clear" w:color="auto" w:fill="auto"/>
            <w:noWrap/>
            <w:vAlign w:val="center"/>
            <w:hideMark/>
          </w:tcPr>
          <w:p w14:paraId="79505A53"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0.10</w:t>
            </w:r>
          </w:p>
        </w:tc>
        <w:tc>
          <w:tcPr>
            <w:tcW w:w="932" w:type="dxa"/>
            <w:tcBorders>
              <w:top w:val="nil"/>
              <w:left w:val="nil"/>
              <w:bottom w:val="nil"/>
              <w:right w:val="nil"/>
            </w:tcBorders>
            <w:shd w:val="clear" w:color="auto" w:fill="auto"/>
            <w:noWrap/>
            <w:vAlign w:val="center"/>
            <w:hideMark/>
          </w:tcPr>
          <w:p w14:paraId="1AA625E1"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0.15</w:t>
            </w:r>
          </w:p>
        </w:tc>
        <w:tc>
          <w:tcPr>
            <w:tcW w:w="931" w:type="dxa"/>
            <w:tcBorders>
              <w:top w:val="nil"/>
              <w:left w:val="nil"/>
              <w:bottom w:val="nil"/>
              <w:right w:val="nil"/>
            </w:tcBorders>
            <w:shd w:val="clear" w:color="auto" w:fill="auto"/>
            <w:noWrap/>
            <w:vAlign w:val="center"/>
            <w:hideMark/>
          </w:tcPr>
          <w:p w14:paraId="7307E8CD"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0.21</w:t>
            </w:r>
          </w:p>
        </w:tc>
        <w:tc>
          <w:tcPr>
            <w:tcW w:w="932" w:type="dxa"/>
            <w:tcBorders>
              <w:top w:val="nil"/>
              <w:left w:val="nil"/>
              <w:bottom w:val="nil"/>
              <w:right w:val="nil"/>
            </w:tcBorders>
            <w:shd w:val="clear" w:color="auto" w:fill="auto"/>
            <w:noWrap/>
            <w:vAlign w:val="center"/>
            <w:hideMark/>
          </w:tcPr>
          <w:p w14:paraId="117AE5EE"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0.08</w:t>
            </w:r>
          </w:p>
        </w:tc>
        <w:tc>
          <w:tcPr>
            <w:tcW w:w="932" w:type="dxa"/>
            <w:tcBorders>
              <w:top w:val="nil"/>
              <w:left w:val="nil"/>
              <w:bottom w:val="nil"/>
              <w:right w:val="nil"/>
            </w:tcBorders>
            <w:shd w:val="clear" w:color="auto" w:fill="auto"/>
            <w:noWrap/>
            <w:vAlign w:val="center"/>
            <w:hideMark/>
          </w:tcPr>
          <w:p w14:paraId="32D38CD7"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0.04</w:t>
            </w:r>
          </w:p>
        </w:tc>
        <w:tc>
          <w:tcPr>
            <w:tcW w:w="931" w:type="dxa"/>
            <w:tcBorders>
              <w:top w:val="nil"/>
              <w:left w:val="nil"/>
              <w:bottom w:val="nil"/>
              <w:right w:val="nil"/>
            </w:tcBorders>
            <w:shd w:val="clear" w:color="auto" w:fill="auto"/>
            <w:noWrap/>
            <w:vAlign w:val="center"/>
            <w:hideMark/>
          </w:tcPr>
          <w:p w14:paraId="78CEE27A"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0.08</w:t>
            </w:r>
          </w:p>
        </w:tc>
        <w:tc>
          <w:tcPr>
            <w:tcW w:w="932" w:type="dxa"/>
            <w:tcBorders>
              <w:top w:val="nil"/>
              <w:left w:val="nil"/>
              <w:bottom w:val="nil"/>
              <w:right w:val="nil"/>
            </w:tcBorders>
            <w:shd w:val="clear" w:color="auto" w:fill="auto"/>
            <w:noWrap/>
            <w:vAlign w:val="center"/>
            <w:hideMark/>
          </w:tcPr>
          <w:p w14:paraId="33D36260"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0.02</w:t>
            </w:r>
          </w:p>
        </w:tc>
        <w:tc>
          <w:tcPr>
            <w:tcW w:w="932" w:type="dxa"/>
            <w:tcBorders>
              <w:top w:val="nil"/>
              <w:left w:val="nil"/>
              <w:bottom w:val="nil"/>
              <w:right w:val="nil"/>
            </w:tcBorders>
            <w:shd w:val="clear" w:color="auto" w:fill="auto"/>
            <w:noWrap/>
            <w:vAlign w:val="center"/>
            <w:hideMark/>
          </w:tcPr>
          <w:p w14:paraId="4F71C0AF" w14:textId="77777777" w:rsidR="00872DEE" w:rsidRPr="00A26EBC" w:rsidRDefault="00872DEE" w:rsidP="00872DEE">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0.02</w:t>
            </w:r>
          </w:p>
        </w:tc>
      </w:tr>
      <w:tr w:rsidR="00872DEE" w:rsidRPr="00A26EBC" w14:paraId="541B27D1" w14:textId="77777777" w:rsidTr="00872DEE">
        <w:trPr>
          <w:trHeight w:val="537"/>
          <w:jc w:val="center"/>
        </w:trPr>
        <w:tc>
          <w:tcPr>
            <w:tcW w:w="1898" w:type="dxa"/>
            <w:tcBorders>
              <w:top w:val="nil"/>
              <w:left w:val="single" w:sz="4" w:space="0" w:color="auto"/>
              <w:bottom w:val="single" w:sz="4" w:space="0" w:color="auto"/>
              <w:right w:val="single" w:sz="4" w:space="0" w:color="auto"/>
            </w:tcBorders>
            <w:shd w:val="clear" w:color="auto" w:fill="auto"/>
            <w:noWrap/>
            <w:vAlign w:val="center"/>
            <w:hideMark/>
          </w:tcPr>
          <w:p w14:paraId="6266A1B3" w14:textId="77777777" w:rsidR="00872DEE" w:rsidRPr="00A26EBC" w:rsidRDefault="00872DEE" w:rsidP="00C27E4D">
            <w:pPr>
              <w:keepNext/>
              <w:keepLines/>
              <w:widowControl/>
              <w:spacing w:after="0" w:line="240" w:lineRule="auto"/>
              <w:jc w:val="right"/>
              <w:rPr>
                <w:rFonts w:ascii="Calibri" w:eastAsia="Times New Roman" w:hAnsi="Calibri"/>
                <w:b/>
                <w:bCs/>
                <w:color w:val="000000"/>
                <w:szCs w:val="22"/>
                <w:lang w:val="en-US"/>
              </w:rPr>
            </w:pPr>
            <w:r w:rsidRPr="00A26EBC">
              <w:rPr>
                <w:rFonts w:ascii="Calibri" w:eastAsia="Times New Roman" w:hAnsi="Calibri"/>
                <w:b/>
                <w:bCs/>
                <w:color w:val="000000"/>
                <w:szCs w:val="22"/>
                <w:lang w:val="en-US"/>
              </w:rPr>
              <w:t>Average</w:t>
            </w:r>
          </w:p>
        </w:tc>
        <w:tc>
          <w:tcPr>
            <w:tcW w:w="931" w:type="dxa"/>
            <w:tcBorders>
              <w:top w:val="nil"/>
              <w:left w:val="nil"/>
              <w:bottom w:val="nil"/>
              <w:right w:val="nil"/>
            </w:tcBorders>
            <w:shd w:val="clear" w:color="auto" w:fill="auto"/>
            <w:noWrap/>
            <w:vAlign w:val="center"/>
            <w:hideMark/>
          </w:tcPr>
          <w:p w14:paraId="16564990" w14:textId="77777777" w:rsidR="00872DEE" w:rsidRPr="00A26EBC" w:rsidRDefault="00872DEE" w:rsidP="00872DEE">
            <w:pPr>
              <w:keepNext/>
              <w:keepLines/>
              <w:widowControl/>
              <w:spacing w:after="0" w:line="240" w:lineRule="auto"/>
              <w:jc w:val="center"/>
              <w:rPr>
                <w:rFonts w:ascii="Calibri" w:eastAsia="Times New Roman" w:hAnsi="Calibri"/>
                <w:b/>
                <w:bCs/>
                <w:color w:val="000000"/>
                <w:szCs w:val="22"/>
                <w:lang w:val="en-US"/>
              </w:rPr>
            </w:pPr>
            <w:r w:rsidRPr="00A26EBC">
              <w:rPr>
                <w:rFonts w:ascii="Calibri" w:eastAsia="Times New Roman" w:hAnsi="Calibri"/>
                <w:b/>
                <w:bCs/>
                <w:color w:val="000000"/>
                <w:szCs w:val="22"/>
                <w:lang w:val="en-US"/>
              </w:rPr>
              <w:t>0.12</w:t>
            </w:r>
          </w:p>
        </w:tc>
        <w:tc>
          <w:tcPr>
            <w:tcW w:w="932" w:type="dxa"/>
            <w:tcBorders>
              <w:top w:val="nil"/>
              <w:left w:val="nil"/>
              <w:bottom w:val="nil"/>
              <w:right w:val="nil"/>
            </w:tcBorders>
            <w:shd w:val="clear" w:color="auto" w:fill="auto"/>
            <w:noWrap/>
            <w:vAlign w:val="center"/>
            <w:hideMark/>
          </w:tcPr>
          <w:p w14:paraId="0750E49F" w14:textId="77777777" w:rsidR="00872DEE" w:rsidRPr="00A26EBC" w:rsidRDefault="00872DEE" w:rsidP="00872DEE">
            <w:pPr>
              <w:keepNext/>
              <w:keepLines/>
              <w:widowControl/>
              <w:spacing w:after="0" w:line="240" w:lineRule="auto"/>
              <w:jc w:val="center"/>
              <w:rPr>
                <w:rFonts w:ascii="Calibri" w:eastAsia="Times New Roman" w:hAnsi="Calibri"/>
                <w:b/>
                <w:bCs/>
                <w:color w:val="000000"/>
                <w:szCs w:val="22"/>
                <w:lang w:val="en-US"/>
              </w:rPr>
            </w:pPr>
            <w:r w:rsidRPr="00A26EBC">
              <w:rPr>
                <w:rFonts w:ascii="Calibri" w:eastAsia="Times New Roman" w:hAnsi="Calibri"/>
                <w:b/>
                <w:bCs/>
                <w:color w:val="000000"/>
                <w:szCs w:val="22"/>
                <w:lang w:val="en-US"/>
              </w:rPr>
              <w:t>0.09</w:t>
            </w:r>
          </w:p>
        </w:tc>
        <w:tc>
          <w:tcPr>
            <w:tcW w:w="931" w:type="dxa"/>
            <w:tcBorders>
              <w:top w:val="nil"/>
              <w:left w:val="nil"/>
              <w:bottom w:val="nil"/>
              <w:right w:val="nil"/>
            </w:tcBorders>
            <w:shd w:val="clear" w:color="auto" w:fill="auto"/>
            <w:noWrap/>
            <w:vAlign w:val="center"/>
            <w:hideMark/>
          </w:tcPr>
          <w:p w14:paraId="455F49EE" w14:textId="77777777" w:rsidR="00872DEE" w:rsidRPr="00A26EBC" w:rsidRDefault="00872DEE" w:rsidP="00872DEE">
            <w:pPr>
              <w:keepNext/>
              <w:keepLines/>
              <w:widowControl/>
              <w:spacing w:after="0" w:line="240" w:lineRule="auto"/>
              <w:jc w:val="center"/>
              <w:rPr>
                <w:rFonts w:ascii="Calibri" w:eastAsia="Times New Roman" w:hAnsi="Calibri"/>
                <w:b/>
                <w:bCs/>
                <w:color w:val="000000"/>
                <w:szCs w:val="22"/>
                <w:lang w:val="en-US"/>
              </w:rPr>
            </w:pPr>
            <w:r w:rsidRPr="00A26EBC">
              <w:rPr>
                <w:rFonts w:ascii="Calibri" w:eastAsia="Times New Roman" w:hAnsi="Calibri"/>
                <w:b/>
                <w:bCs/>
                <w:color w:val="000000"/>
                <w:szCs w:val="22"/>
                <w:lang w:val="en-US"/>
              </w:rPr>
              <w:t>0.13</w:t>
            </w:r>
          </w:p>
        </w:tc>
        <w:tc>
          <w:tcPr>
            <w:tcW w:w="932" w:type="dxa"/>
            <w:tcBorders>
              <w:top w:val="nil"/>
              <w:left w:val="nil"/>
              <w:bottom w:val="nil"/>
              <w:right w:val="nil"/>
            </w:tcBorders>
            <w:shd w:val="clear" w:color="auto" w:fill="auto"/>
            <w:noWrap/>
            <w:vAlign w:val="center"/>
            <w:hideMark/>
          </w:tcPr>
          <w:p w14:paraId="73A402B4" w14:textId="77777777" w:rsidR="00872DEE" w:rsidRPr="00A26EBC" w:rsidRDefault="00872DEE" w:rsidP="00872DEE">
            <w:pPr>
              <w:keepNext/>
              <w:keepLines/>
              <w:widowControl/>
              <w:spacing w:after="0" w:line="240" w:lineRule="auto"/>
              <w:jc w:val="center"/>
              <w:rPr>
                <w:rFonts w:ascii="Calibri" w:eastAsia="Times New Roman" w:hAnsi="Calibri"/>
                <w:b/>
                <w:bCs/>
                <w:color w:val="000000"/>
                <w:szCs w:val="22"/>
                <w:lang w:val="en-US"/>
              </w:rPr>
            </w:pPr>
            <w:r w:rsidRPr="00A26EBC">
              <w:rPr>
                <w:rFonts w:ascii="Calibri" w:eastAsia="Times New Roman" w:hAnsi="Calibri"/>
                <w:b/>
                <w:bCs/>
                <w:color w:val="000000"/>
                <w:szCs w:val="22"/>
                <w:lang w:val="en-US"/>
              </w:rPr>
              <w:t>0.18</w:t>
            </w:r>
          </w:p>
        </w:tc>
        <w:tc>
          <w:tcPr>
            <w:tcW w:w="932" w:type="dxa"/>
            <w:tcBorders>
              <w:top w:val="nil"/>
              <w:left w:val="nil"/>
              <w:bottom w:val="nil"/>
              <w:right w:val="nil"/>
            </w:tcBorders>
            <w:shd w:val="clear" w:color="auto" w:fill="auto"/>
            <w:noWrap/>
            <w:vAlign w:val="center"/>
            <w:hideMark/>
          </w:tcPr>
          <w:p w14:paraId="7608AC06" w14:textId="77777777" w:rsidR="00872DEE" w:rsidRPr="00A26EBC" w:rsidRDefault="00872DEE" w:rsidP="00872DEE">
            <w:pPr>
              <w:keepNext/>
              <w:keepLines/>
              <w:widowControl/>
              <w:spacing w:after="0" w:line="240" w:lineRule="auto"/>
              <w:jc w:val="center"/>
              <w:rPr>
                <w:rFonts w:ascii="Calibri" w:eastAsia="Times New Roman" w:hAnsi="Calibri"/>
                <w:b/>
                <w:bCs/>
                <w:color w:val="000000"/>
                <w:szCs w:val="22"/>
                <w:lang w:val="en-US"/>
              </w:rPr>
            </w:pPr>
            <w:r w:rsidRPr="00A26EBC">
              <w:rPr>
                <w:rFonts w:ascii="Calibri" w:eastAsia="Times New Roman" w:hAnsi="Calibri"/>
                <w:b/>
                <w:bCs/>
                <w:color w:val="000000"/>
                <w:szCs w:val="22"/>
                <w:lang w:val="en-US"/>
              </w:rPr>
              <w:t>0.02</w:t>
            </w:r>
          </w:p>
        </w:tc>
        <w:tc>
          <w:tcPr>
            <w:tcW w:w="931" w:type="dxa"/>
            <w:tcBorders>
              <w:top w:val="nil"/>
              <w:left w:val="nil"/>
              <w:bottom w:val="nil"/>
              <w:right w:val="nil"/>
            </w:tcBorders>
            <w:shd w:val="clear" w:color="auto" w:fill="auto"/>
            <w:noWrap/>
            <w:vAlign w:val="center"/>
            <w:hideMark/>
          </w:tcPr>
          <w:p w14:paraId="45BC4D1A" w14:textId="77777777" w:rsidR="00872DEE" w:rsidRPr="00A26EBC" w:rsidRDefault="00872DEE" w:rsidP="00872DEE">
            <w:pPr>
              <w:keepNext/>
              <w:keepLines/>
              <w:widowControl/>
              <w:spacing w:after="0" w:line="240" w:lineRule="auto"/>
              <w:jc w:val="center"/>
              <w:rPr>
                <w:rFonts w:ascii="Calibri" w:eastAsia="Times New Roman" w:hAnsi="Calibri"/>
                <w:b/>
                <w:bCs/>
                <w:color w:val="000000"/>
                <w:szCs w:val="22"/>
                <w:lang w:val="en-US"/>
              </w:rPr>
            </w:pPr>
            <w:r w:rsidRPr="00A26EBC">
              <w:rPr>
                <w:rFonts w:ascii="Calibri" w:eastAsia="Times New Roman" w:hAnsi="Calibri"/>
                <w:b/>
                <w:bCs/>
                <w:color w:val="000000"/>
                <w:szCs w:val="22"/>
                <w:lang w:val="en-US"/>
              </w:rPr>
              <w:t>0.07</w:t>
            </w:r>
          </w:p>
        </w:tc>
        <w:tc>
          <w:tcPr>
            <w:tcW w:w="932" w:type="dxa"/>
            <w:tcBorders>
              <w:top w:val="nil"/>
              <w:left w:val="nil"/>
              <w:bottom w:val="nil"/>
              <w:right w:val="nil"/>
            </w:tcBorders>
            <w:shd w:val="clear" w:color="auto" w:fill="auto"/>
            <w:noWrap/>
            <w:vAlign w:val="center"/>
            <w:hideMark/>
          </w:tcPr>
          <w:p w14:paraId="63E6C013" w14:textId="77777777" w:rsidR="00872DEE" w:rsidRPr="00A26EBC" w:rsidRDefault="00872DEE" w:rsidP="00872DEE">
            <w:pPr>
              <w:keepNext/>
              <w:keepLines/>
              <w:widowControl/>
              <w:spacing w:after="0" w:line="240" w:lineRule="auto"/>
              <w:jc w:val="center"/>
              <w:rPr>
                <w:rFonts w:ascii="Calibri" w:eastAsia="Times New Roman" w:hAnsi="Calibri"/>
                <w:b/>
                <w:bCs/>
                <w:color w:val="000000"/>
                <w:szCs w:val="22"/>
                <w:lang w:val="en-US"/>
              </w:rPr>
            </w:pPr>
            <w:r w:rsidRPr="00A26EBC">
              <w:rPr>
                <w:rFonts w:ascii="Calibri" w:eastAsia="Times New Roman" w:hAnsi="Calibri"/>
                <w:b/>
                <w:bCs/>
                <w:color w:val="000000"/>
                <w:szCs w:val="22"/>
                <w:lang w:val="en-US"/>
              </w:rPr>
              <w:t>0.06</w:t>
            </w:r>
          </w:p>
        </w:tc>
        <w:tc>
          <w:tcPr>
            <w:tcW w:w="932" w:type="dxa"/>
            <w:tcBorders>
              <w:top w:val="nil"/>
              <w:left w:val="nil"/>
              <w:bottom w:val="nil"/>
              <w:right w:val="nil"/>
            </w:tcBorders>
            <w:shd w:val="clear" w:color="auto" w:fill="auto"/>
            <w:noWrap/>
            <w:vAlign w:val="center"/>
            <w:hideMark/>
          </w:tcPr>
          <w:p w14:paraId="26638CBE" w14:textId="77777777" w:rsidR="00872DEE" w:rsidRPr="00A26EBC" w:rsidRDefault="00872DEE" w:rsidP="00872DEE">
            <w:pPr>
              <w:keepNext/>
              <w:keepLines/>
              <w:widowControl/>
              <w:spacing w:after="0" w:line="240" w:lineRule="auto"/>
              <w:jc w:val="center"/>
              <w:rPr>
                <w:rFonts w:ascii="Calibri" w:eastAsia="Times New Roman" w:hAnsi="Calibri"/>
                <w:b/>
                <w:bCs/>
                <w:color w:val="000000"/>
                <w:szCs w:val="22"/>
                <w:lang w:val="en-US"/>
              </w:rPr>
            </w:pPr>
            <w:r w:rsidRPr="00A26EBC">
              <w:rPr>
                <w:rFonts w:ascii="Calibri" w:eastAsia="Times New Roman" w:hAnsi="Calibri"/>
                <w:b/>
                <w:bCs/>
                <w:color w:val="000000"/>
                <w:szCs w:val="22"/>
                <w:lang w:val="en-US"/>
              </w:rPr>
              <w:t>0.05</w:t>
            </w:r>
          </w:p>
        </w:tc>
      </w:tr>
    </w:tbl>
    <w:p w14:paraId="57CA63A1" w14:textId="1F57447B" w:rsidR="00A26EBC" w:rsidRDefault="00A26EBC" w:rsidP="00837EB0">
      <w:pPr>
        <w:jc w:val="both"/>
      </w:pPr>
    </w:p>
    <w:p w14:paraId="390C753E" w14:textId="0BC505D0" w:rsidR="006C5D81" w:rsidRDefault="006C5D81" w:rsidP="00837EB0">
      <w:pPr>
        <w:pStyle w:val="berschrift2"/>
        <w:jc w:val="both"/>
      </w:pPr>
      <w:r>
        <w:t>Handheld hands-free mode</w:t>
      </w:r>
    </w:p>
    <w:p w14:paraId="53F96CAE" w14:textId="58816C86" w:rsidR="000868C5" w:rsidRPr="007067DF" w:rsidRDefault="000868C5" w:rsidP="00837EB0">
      <w:pPr>
        <w:jc w:val="both"/>
        <w:rPr>
          <w:lang w:val="en-US"/>
        </w:rPr>
      </w:pPr>
      <w:r>
        <w:fldChar w:fldCharType="begin"/>
      </w:r>
      <w:r>
        <w:instrText xml:space="preserve"> REF _Ref518049126 \h </w:instrText>
      </w:r>
      <w:r w:rsidR="00837EB0">
        <w:instrText xml:space="preserve"> \* MERGEFORMAT </w:instrText>
      </w:r>
      <w:r>
        <w:fldChar w:fldCharType="separate"/>
      </w:r>
      <w:r w:rsidR="00837EB0">
        <w:t xml:space="preserve">Figure </w:t>
      </w:r>
      <w:r w:rsidR="00837EB0">
        <w:rPr>
          <w:noProof/>
        </w:rPr>
        <w:t>5</w:t>
      </w:r>
      <w:r>
        <w:fldChar w:fldCharType="end"/>
      </w:r>
      <w:r>
        <w:t xml:space="preserve"> to </w:t>
      </w:r>
      <w:r>
        <w:fldChar w:fldCharType="begin"/>
      </w:r>
      <w:r>
        <w:instrText xml:space="preserve"> REF _Ref518049131 \h </w:instrText>
      </w:r>
      <w:r w:rsidR="00837EB0">
        <w:instrText xml:space="preserve"> \* MERGEFORMAT </w:instrText>
      </w:r>
      <w:r>
        <w:fldChar w:fldCharType="separate"/>
      </w:r>
      <w:r w:rsidR="00837EB0">
        <w:t xml:space="preserve">Figure </w:t>
      </w:r>
      <w:r w:rsidR="00837EB0">
        <w:rPr>
          <w:noProof/>
        </w:rPr>
        <w:t>8</w:t>
      </w:r>
      <w:r>
        <w:fldChar w:fldCharType="end"/>
      </w:r>
      <w:r>
        <w:rPr>
          <w:lang w:val="en-US"/>
        </w:rPr>
        <w:t xml:space="preserve"> illustrate the results for the devices DUT-11, 17, 18 and 19. Values in brackets in the legend of each graph indicate the corresponding average S- or N-MOS over all conditions.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39"/>
      </w:tblGrid>
      <w:tr w:rsidR="000868C5" w14:paraId="664ED0C4" w14:textId="77777777" w:rsidTr="0077778C">
        <w:tc>
          <w:tcPr>
            <w:tcW w:w="9339" w:type="dxa"/>
          </w:tcPr>
          <w:p w14:paraId="22CB24C8" w14:textId="77777777" w:rsidR="000868C5" w:rsidRDefault="000868C5" w:rsidP="00585B9B">
            <w:pPr>
              <w:keepNext/>
              <w:jc w:val="center"/>
            </w:pPr>
            <w:r>
              <w:rPr>
                <w:noProof/>
                <w:lang w:val="en-US"/>
              </w:rPr>
              <w:lastRenderedPageBreak/>
              <w:drawing>
                <wp:inline distT="0" distB="0" distL="0" distR="0" wp14:anchorId="27B15F1F" wp14:editId="07EF7F88">
                  <wp:extent cx="5472000" cy="410400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S] DUT-11.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472000" cy="4104000"/>
                          </a:xfrm>
                          <a:prstGeom prst="rect">
                            <a:avLst/>
                          </a:prstGeom>
                        </pic:spPr>
                      </pic:pic>
                    </a:graphicData>
                  </a:graphic>
                </wp:inline>
              </w:drawing>
            </w:r>
          </w:p>
        </w:tc>
      </w:tr>
      <w:tr w:rsidR="000868C5" w14:paraId="71F0554B" w14:textId="77777777" w:rsidTr="0077778C">
        <w:tc>
          <w:tcPr>
            <w:tcW w:w="9339" w:type="dxa"/>
          </w:tcPr>
          <w:p w14:paraId="78ABCD4F" w14:textId="0AE7AD19" w:rsidR="000868C5" w:rsidRDefault="000868C5" w:rsidP="00872DEE">
            <w:pPr>
              <w:jc w:val="center"/>
            </w:pPr>
            <w:bookmarkStart w:id="5" w:name="_Ref518049126"/>
            <w:r>
              <w:t xml:space="preserve">Figure </w:t>
            </w:r>
            <w:r>
              <w:fldChar w:fldCharType="begin"/>
            </w:r>
            <w:r>
              <w:instrText xml:space="preserve"> SEQ Figure \* ARABIC </w:instrText>
            </w:r>
            <w:r>
              <w:fldChar w:fldCharType="separate"/>
            </w:r>
            <w:r w:rsidR="00837EB0">
              <w:rPr>
                <w:noProof/>
              </w:rPr>
              <w:t>5</w:t>
            </w:r>
            <w:r>
              <w:fldChar w:fldCharType="end"/>
            </w:r>
            <w:bookmarkEnd w:id="5"/>
            <w:r>
              <w:t>: Results per background noise for DUT-11</w:t>
            </w:r>
          </w:p>
        </w:tc>
      </w:tr>
    </w:tbl>
    <w:p w14:paraId="2C05195B" w14:textId="77777777" w:rsidR="000868C5" w:rsidRDefault="000868C5" w:rsidP="00837EB0">
      <w:pPr>
        <w:jc w:val="both"/>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39"/>
      </w:tblGrid>
      <w:tr w:rsidR="000868C5" w14:paraId="59701B79" w14:textId="77777777" w:rsidTr="0077778C">
        <w:tc>
          <w:tcPr>
            <w:tcW w:w="9339" w:type="dxa"/>
          </w:tcPr>
          <w:p w14:paraId="5AAA7C51" w14:textId="77777777" w:rsidR="000868C5" w:rsidRDefault="000868C5" w:rsidP="00585B9B">
            <w:pPr>
              <w:keepNext/>
              <w:jc w:val="center"/>
            </w:pPr>
            <w:r>
              <w:rPr>
                <w:noProof/>
                <w:lang w:val="en-US"/>
              </w:rPr>
              <w:drawing>
                <wp:inline distT="0" distB="0" distL="0" distR="0" wp14:anchorId="02964BB5" wp14:editId="501A69C6">
                  <wp:extent cx="5472000" cy="410400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S] DUT-1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72000" cy="4104000"/>
                          </a:xfrm>
                          <a:prstGeom prst="rect">
                            <a:avLst/>
                          </a:prstGeom>
                        </pic:spPr>
                      </pic:pic>
                    </a:graphicData>
                  </a:graphic>
                </wp:inline>
              </w:drawing>
            </w:r>
          </w:p>
        </w:tc>
      </w:tr>
      <w:tr w:rsidR="000868C5" w14:paraId="30358AB2" w14:textId="77777777" w:rsidTr="0077778C">
        <w:tc>
          <w:tcPr>
            <w:tcW w:w="9339" w:type="dxa"/>
          </w:tcPr>
          <w:p w14:paraId="3CDAC7F3" w14:textId="41C97FDE" w:rsidR="000868C5" w:rsidRDefault="000868C5" w:rsidP="00872DEE">
            <w:pPr>
              <w:jc w:val="center"/>
            </w:pPr>
            <w:r>
              <w:t xml:space="preserve">Figure </w:t>
            </w:r>
            <w:r>
              <w:fldChar w:fldCharType="begin"/>
            </w:r>
            <w:r>
              <w:instrText xml:space="preserve"> SEQ Figure \* ARABIC </w:instrText>
            </w:r>
            <w:r>
              <w:fldChar w:fldCharType="separate"/>
            </w:r>
            <w:r w:rsidR="00837EB0">
              <w:rPr>
                <w:noProof/>
              </w:rPr>
              <w:t>6</w:t>
            </w:r>
            <w:r>
              <w:fldChar w:fldCharType="end"/>
            </w:r>
            <w:r>
              <w:t>: Results per background noise for DUT-17</w:t>
            </w:r>
          </w:p>
        </w:tc>
      </w:tr>
    </w:tbl>
    <w:p w14:paraId="1116AB34" w14:textId="77777777" w:rsidR="000868C5" w:rsidRDefault="000868C5" w:rsidP="00837EB0">
      <w:pPr>
        <w:jc w:val="both"/>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39"/>
      </w:tblGrid>
      <w:tr w:rsidR="000868C5" w14:paraId="3A2BFB39" w14:textId="77777777" w:rsidTr="0077778C">
        <w:tc>
          <w:tcPr>
            <w:tcW w:w="9339" w:type="dxa"/>
          </w:tcPr>
          <w:p w14:paraId="2DB2A9E1" w14:textId="77777777" w:rsidR="000868C5" w:rsidRDefault="000868C5" w:rsidP="00585B9B">
            <w:pPr>
              <w:keepNext/>
              <w:jc w:val="center"/>
            </w:pPr>
            <w:r>
              <w:rPr>
                <w:noProof/>
                <w:lang w:val="en-US"/>
              </w:rPr>
              <w:lastRenderedPageBreak/>
              <w:drawing>
                <wp:inline distT="0" distB="0" distL="0" distR="0" wp14:anchorId="523CAA42" wp14:editId="0BA59C9A">
                  <wp:extent cx="5472000" cy="410400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S] DUT-1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472000" cy="4104000"/>
                          </a:xfrm>
                          <a:prstGeom prst="rect">
                            <a:avLst/>
                          </a:prstGeom>
                        </pic:spPr>
                      </pic:pic>
                    </a:graphicData>
                  </a:graphic>
                </wp:inline>
              </w:drawing>
            </w:r>
          </w:p>
        </w:tc>
      </w:tr>
      <w:tr w:rsidR="000868C5" w14:paraId="08DE104D" w14:textId="77777777" w:rsidTr="0077778C">
        <w:tc>
          <w:tcPr>
            <w:tcW w:w="9339" w:type="dxa"/>
          </w:tcPr>
          <w:p w14:paraId="4451956B" w14:textId="5274D798" w:rsidR="000868C5" w:rsidRDefault="000868C5" w:rsidP="00872DEE">
            <w:pPr>
              <w:jc w:val="center"/>
            </w:pPr>
            <w:r>
              <w:t xml:space="preserve">Figure </w:t>
            </w:r>
            <w:r>
              <w:fldChar w:fldCharType="begin"/>
            </w:r>
            <w:r>
              <w:instrText xml:space="preserve"> SEQ Figure \* ARABIC </w:instrText>
            </w:r>
            <w:r>
              <w:fldChar w:fldCharType="separate"/>
            </w:r>
            <w:r w:rsidR="00837EB0">
              <w:rPr>
                <w:noProof/>
              </w:rPr>
              <w:t>7</w:t>
            </w:r>
            <w:r>
              <w:fldChar w:fldCharType="end"/>
            </w:r>
            <w:r>
              <w:t>: Results per background noise for DUT-18</w:t>
            </w:r>
          </w:p>
        </w:tc>
      </w:tr>
    </w:tbl>
    <w:p w14:paraId="4A241910" w14:textId="77777777" w:rsidR="000868C5" w:rsidRDefault="000868C5" w:rsidP="00837EB0">
      <w:pPr>
        <w:jc w:val="both"/>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39"/>
      </w:tblGrid>
      <w:tr w:rsidR="000868C5" w14:paraId="36802038" w14:textId="77777777" w:rsidTr="0077778C">
        <w:tc>
          <w:tcPr>
            <w:tcW w:w="9339" w:type="dxa"/>
          </w:tcPr>
          <w:p w14:paraId="65E25267" w14:textId="77777777" w:rsidR="000868C5" w:rsidRDefault="000868C5" w:rsidP="00585B9B">
            <w:pPr>
              <w:keepNext/>
              <w:jc w:val="center"/>
            </w:pPr>
            <w:r>
              <w:rPr>
                <w:noProof/>
                <w:lang w:val="en-US"/>
              </w:rPr>
              <w:drawing>
                <wp:inline distT="0" distB="0" distL="0" distR="0" wp14:anchorId="029212C2" wp14:editId="210DE99F">
                  <wp:extent cx="5472000" cy="410400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S] DUT-11.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472000" cy="4104000"/>
                          </a:xfrm>
                          <a:prstGeom prst="rect">
                            <a:avLst/>
                          </a:prstGeom>
                        </pic:spPr>
                      </pic:pic>
                    </a:graphicData>
                  </a:graphic>
                </wp:inline>
              </w:drawing>
            </w:r>
          </w:p>
        </w:tc>
      </w:tr>
      <w:tr w:rsidR="000868C5" w14:paraId="5C6EF4C7" w14:textId="77777777" w:rsidTr="0077778C">
        <w:tc>
          <w:tcPr>
            <w:tcW w:w="9339" w:type="dxa"/>
          </w:tcPr>
          <w:p w14:paraId="6C60E646" w14:textId="3F4FA097" w:rsidR="000868C5" w:rsidRDefault="000868C5" w:rsidP="00872DEE">
            <w:pPr>
              <w:jc w:val="center"/>
            </w:pPr>
            <w:bookmarkStart w:id="6" w:name="_Ref518049131"/>
            <w:r>
              <w:t xml:space="preserve">Figure </w:t>
            </w:r>
            <w:r>
              <w:fldChar w:fldCharType="begin"/>
            </w:r>
            <w:r>
              <w:instrText xml:space="preserve"> SEQ Figure \* ARABIC </w:instrText>
            </w:r>
            <w:r>
              <w:fldChar w:fldCharType="separate"/>
            </w:r>
            <w:r w:rsidR="00837EB0">
              <w:rPr>
                <w:noProof/>
              </w:rPr>
              <w:t>8</w:t>
            </w:r>
            <w:r>
              <w:fldChar w:fldCharType="end"/>
            </w:r>
            <w:bookmarkEnd w:id="6"/>
            <w:r>
              <w:t>: Results per background noise for DUT-19</w:t>
            </w:r>
          </w:p>
        </w:tc>
      </w:tr>
    </w:tbl>
    <w:p w14:paraId="2A80A859" w14:textId="61146940" w:rsidR="006C5D81" w:rsidRDefault="006C5D81" w:rsidP="00837EB0">
      <w:pPr>
        <w:jc w:val="both"/>
      </w:pPr>
    </w:p>
    <w:p w14:paraId="2C9696F9" w14:textId="003B5F97" w:rsidR="000868C5" w:rsidRDefault="000868C5" w:rsidP="00837EB0">
      <w:pPr>
        <w:jc w:val="both"/>
      </w:pPr>
      <w:r>
        <w:lastRenderedPageBreak/>
        <w:t xml:space="preserve">For the estimation of a worst-case deviation per device, </w:t>
      </w:r>
      <w:r>
        <w:fldChar w:fldCharType="begin"/>
      </w:r>
      <w:r>
        <w:instrText xml:space="preserve"> REF _Ref518048723 \h </w:instrText>
      </w:r>
      <w:r w:rsidR="00837EB0">
        <w:instrText xml:space="preserve"> \* MERGEFORMAT </w:instrText>
      </w:r>
      <w:r>
        <w:fldChar w:fldCharType="separate"/>
      </w:r>
      <w:r w:rsidR="00837EB0" w:rsidRPr="00D60626">
        <w:rPr>
          <w:b/>
        </w:rPr>
        <w:t xml:space="preserve">Table </w:t>
      </w:r>
      <w:r w:rsidR="00837EB0">
        <w:rPr>
          <w:b/>
          <w:noProof/>
        </w:rPr>
        <w:t>2</w:t>
      </w:r>
      <w:r>
        <w:fldChar w:fldCharType="end"/>
      </w:r>
      <w:r>
        <w:t xml:space="preserve"> provides the maximum absolute deviation per background noise. Note that the last row (label “Average”) does not represent the average of the maximum deviations, but the maximum deviation of the averaged result per device (see last value in graphs of </w:t>
      </w:r>
      <w:r>
        <w:fldChar w:fldCharType="begin"/>
      </w:r>
      <w:r>
        <w:instrText xml:space="preserve"> REF _Ref518049126 \h </w:instrText>
      </w:r>
      <w:r w:rsidR="00837EB0">
        <w:instrText xml:space="preserve"> \* MERGEFORMAT </w:instrText>
      </w:r>
      <w:r>
        <w:fldChar w:fldCharType="separate"/>
      </w:r>
      <w:r w:rsidR="00837EB0">
        <w:t xml:space="preserve">Figure </w:t>
      </w:r>
      <w:r w:rsidR="00837EB0">
        <w:rPr>
          <w:noProof/>
        </w:rPr>
        <w:t>5</w:t>
      </w:r>
      <w:r>
        <w:fldChar w:fldCharType="end"/>
      </w:r>
      <w:r>
        <w:t xml:space="preserve"> to </w:t>
      </w:r>
      <w:r>
        <w:fldChar w:fldCharType="begin"/>
      </w:r>
      <w:r>
        <w:instrText xml:space="preserve"> REF _Ref518049131 \h </w:instrText>
      </w:r>
      <w:r w:rsidR="00837EB0">
        <w:instrText xml:space="preserve"> \* MERGEFORMAT </w:instrText>
      </w:r>
      <w:r>
        <w:fldChar w:fldCharType="separate"/>
      </w:r>
      <w:r w:rsidR="00837EB0">
        <w:t xml:space="preserve">Figure </w:t>
      </w:r>
      <w:r w:rsidR="00837EB0">
        <w:rPr>
          <w:noProof/>
        </w:rPr>
        <w:t>8</w:t>
      </w:r>
      <w:r>
        <w:fldChar w:fldCharType="end"/>
      </w:r>
      <w:r>
        <w:t>).</w:t>
      </w:r>
    </w:p>
    <w:p w14:paraId="6716A778" w14:textId="77777777" w:rsidR="000868C5" w:rsidRDefault="000868C5" w:rsidP="00837EB0">
      <w:pPr>
        <w:jc w:val="both"/>
      </w:pPr>
    </w:p>
    <w:p w14:paraId="079F5689" w14:textId="259A3C20" w:rsidR="00A26EBC" w:rsidRPr="00D60626" w:rsidRDefault="00A26EBC" w:rsidP="00837EB0">
      <w:pPr>
        <w:keepNext/>
        <w:keepLines/>
        <w:jc w:val="center"/>
        <w:rPr>
          <w:b/>
        </w:rPr>
      </w:pPr>
      <w:r w:rsidRPr="00D60626">
        <w:rPr>
          <w:b/>
        </w:rPr>
        <w:t xml:space="preserve">Table </w:t>
      </w:r>
      <w:r w:rsidRPr="00D60626">
        <w:rPr>
          <w:b/>
        </w:rPr>
        <w:fldChar w:fldCharType="begin"/>
      </w:r>
      <w:r w:rsidRPr="00D60626">
        <w:rPr>
          <w:b/>
        </w:rPr>
        <w:instrText xml:space="preserve"> SEQ Table \* ARABIC </w:instrText>
      </w:r>
      <w:r w:rsidRPr="00D60626">
        <w:rPr>
          <w:b/>
        </w:rPr>
        <w:fldChar w:fldCharType="separate"/>
      </w:r>
      <w:r w:rsidR="00837EB0">
        <w:rPr>
          <w:b/>
          <w:noProof/>
        </w:rPr>
        <w:t>3</w:t>
      </w:r>
      <w:r w:rsidRPr="00D60626">
        <w:rPr>
          <w:b/>
        </w:rPr>
        <w:fldChar w:fldCharType="end"/>
      </w:r>
      <w:r w:rsidRPr="00D60626">
        <w:rPr>
          <w:b/>
        </w:rPr>
        <w:t xml:space="preserve">: </w:t>
      </w:r>
      <w:r>
        <w:rPr>
          <w:b/>
        </w:rPr>
        <w:t>Worst-case estimates for handheld hands-free mode</w:t>
      </w:r>
    </w:p>
    <w:tbl>
      <w:tblPr>
        <w:tblW w:w="9351" w:type="dxa"/>
        <w:jc w:val="center"/>
        <w:tblLayout w:type="fixed"/>
        <w:tblLook w:val="04A0" w:firstRow="1" w:lastRow="0" w:firstColumn="1" w:lastColumn="0" w:noHBand="0" w:noVBand="1"/>
      </w:tblPr>
      <w:tblGrid>
        <w:gridCol w:w="1898"/>
        <w:gridCol w:w="931"/>
        <w:gridCol w:w="932"/>
        <w:gridCol w:w="931"/>
        <w:gridCol w:w="932"/>
        <w:gridCol w:w="932"/>
        <w:gridCol w:w="931"/>
        <w:gridCol w:w="932"/>
        <w:gridCol w:w="932"/>
      </w:tblGrid>
      <w:tr w:rsidR="00837EB0" w:rsidRPr="00A26EBC" w14:paraId="7486E9F8" w14:textId="511A7FB1" w:rsidTr="00837EB0">
        <w:trPr>
          <w:trHeight w:val="186"/>
          <w:jc w:val="center"/>
        </w:trPr>
        <w:tc>
          <w:tcPr>
            <w:tcW w:w="1898" w:type="dxa"/>
            <w:tcBorders>
              <w:top w:val="single" w:sz="4" w:space="0" w:color="auto"/>
              <w:left w:val="single" w:sz="4" w:space="0" w:color="auto"/>
              <w:bottom w:val="single" w:sz="4" w:space="0" w:color="auto"/>
              <w:right w:val="single" w:sz="4" w:space="0" w:color="auto"/>
            </w:tcBorders>
            <w:shd w:val="clear" w:color="auto" w:fill="auto"/>
            <w:noWrap/>
            <w:hideMark/>
          </w:tcPr>
          <w:p w14:paraId="06C773EE" w14:textId="77777777" w:rsidR="00837EB0" w:rsidRPr="00A26EBC" w:rsidRDefault="00837EB0" w:rsidP="00C27E4D">
            <w:pPr>
              <w:keepNext/>
              <w:keepLines/>
              <w:widowControl/>
              <w:spacing w:after="0" w:line="240" w:lineRule="auto"/>
              <w:jc w:val="right"/>
              <w:rPr>
                <w:rFonts w:ascii="Calibri" w:eastAsia="Times New Roman" w:hAnsi="Calibri"/>
                <w:b/>
                <w:bCs/>
                <w:color w:val="000000"/>
                <w:szCs w:val="22"/>
                <w:lang w:val="en-US"/>
              </w:rPr>
            </w:pPr>
            <w:r w:rsidRPr="00A26EBC">
              <w:rPr>
                <w:rFonts w:ascii="Calibri" w:eastAsia="Times New Roman" w:hAnsi="Calibri"/>
                <w:b/>
                <w:bCs/>
                <w:color w:val="000000"/>
                <w:szCs w:val="22"/>
                <w:lang w:val="en-US"/>
              </w:rPr>
              <w:t> </w:t>
            </w:r>
          </w:p>
        </w:tc>
        <w:tc>
          <w:tcPr>
            <w:tcW w:w="1863" w:type="dxa"/>
            <w:gridSpan w:val="2"/>
            <w:tcBorders>
              <w:top w:val="single" w:sz="4" w:space="0" w:color="auto"/>
              <w:left w:val="nil"/>
              <w:bottom w:val="single" w:sz="4" w:space="0" w:color="auto"/>
              <w:right w:val="single" w:sz="4" w:space="0" w:color="auto"/>
            </w:tcBorders>
            <w:shd w:val="clear" w:color="auto" w:fill="auto"/>
            <w:noWrap/>
            <w:hideMark/>
          </w:tcPr>
          <w:p w14:paraId="086FE41B" w14:textId="7C20B62E" w:rsidR="00837EB0" w:rsidRPr="00A26EBC" w:rsidRDefault="00837EB0" w:rsidP="00837EB0">
            <w:pPr>
              <w:keepNext/>
              <w:keepLines/>
              <w:widowControl/>
              <w:spacing w:after="0" w:line="240" w:lineRule="auto"/>
              <w:jc w:val="center"/>
              <w:rPr>
                <w:rFonts w:ascii="Calibri" w:eastAsia="Times New Roman" w:hAnsi="Calibri"/>
                <w:b/>
                <w:bCs/>
                <w:color w:val="000000"/>
                <w:szCs w:val="22"/>
                <w:lang w:val="en-US"/>
              </w:rPr>
            </w:pPr>
            <w:r w:rsidRPr="00A26EBC">
              <w:rPr>
                <w:rFonts w:ascii="Calibri" w:eastAsia="Times New Roman" w:hAnsi="Calibri"/>
                <w:b/>
                <w:bCs/>
                <w:color w:val="000000"/>
                <w:szCs w:val="22"/>
                <w:lang w:val="en-US"/>
              </w:rPr>
              <w:t>DUT-11</w:t>
            </w:r>
          </w:p>
        </w:tc>
        <w:tc>
          <w:tcPr>
            <w:tcW w:w="1863" w:type="dxa"/>
            <w:gridSpan w:val="2"/>
            <w:tcBorders>
              <w:top w:val="single" w:sz="4" w:space="0" w:color="auto"/>
              <w:left w:val="nil"/>
              <w:bottom w:val="single" w:sz="4" w:space="0" w:color="auto"/>
              <w:right w:val="single" w:sz="4" w:space="0" w:color="auto"/>
            </w:tcBorders>
            <w:shd w:val="clear" w:color="auto" w:fill="auto"/>
            <w:noWrap/>
            <w:hideMark/>
          </w:tcPr>
          <w:p w14:paraId="43BAE8EF" w14:textId="20DF11DE" w:rsidR="00837EB0" w:rsidRPr="00A26EBC" w:rsidRDefault="00837EB0" w:rsidP="00837EB0">
            <w:pPr>
              <w:keepNext/>
              <w:keepLines/>
              <w:widowControl/>
              <w:spacing w:after="0" w:line="240" w:lineRule="auto"/>
              <w:jc w:val="center"/>
              <w:rPr>
                <w:rFonts w:ascii="Calibri" w:eastAsia="Times New Roman" w:hAnsi="Calibri"/>
                <w:b/>
                <w:bCs/>
                <w:color w:val="000000"/>
                <w:szCs w:val="22"/>
                <w:lang w:val="en-US"/>
              </w:rPr>
            </w:pPr>
            <w:r w:rsidRPr="00A26EBC">
              <w:rPr>
                <w:rFonts w:ascii="Calibri" w:eastAsia="Times New Roman" w:hAnsi="Calibri"/>
                <w:b/>
                <w:bCs/>
                <w:color w:val="000000"/>
                <w:szCs w:val="22"/>
                <w:lang w:val="en-US"/>
              </w:rPr>
              <w:t>DUT-17</w:t>
            </w:r>
          </w:p>
        </w:tc>
        <w:tc>
          <w:tcPr>
            <w:tcW w:w="1863" w:type="dxa"/>
            <w:gridSpan w:val="2"/>
            <w:tcBorders>
              <w:top w:val="single" w:sz="4" w:space="0" w:color="auto"/>
              <w:left w:val="single" w:sz="4" w:space="0" w:color="auto"/>
              <w:bottom w:val="single" w:sz="4" w:space="0" w:color="auto"/>
              <w:right w:val="single" w:sz="4" w:space="0" w:color="auto"/>
            </w:tcBorders>
          </w:tcPr>
          <w:p w14:paraId="506FDF65" w14:textId="020E8369" w:rsidR="00837EB0" w:rsidRPr="00837EB0" w:rsidRDefault="00837EB0" w:rsidP="00837EB0">
            <w:pPr>
              <w:keepNext/>
              <w:keepLines/>
              <w:widowControl/>
              <w:spacing w:after="0" w:line="240" w:lineRule="auto"/>
              <w:jc w:val="center"/>
              <w:rPr>
                <w:rFonts w:ascii="Calibri" w:eastAsia="Times New Roman" w:hAnsi="Calibri"/>
                <w:b/>
                <w:bCs/>
                <w:color w:val="000000"/>
                <w:szCs w:val="22"/>
                <w:lang w:val="en-US"/>
              </w:rPr>
            </w:pPr>
            <w:r w:rsidRPr="00A26EBC">
              <w:rPr>
                <w:rFonts w:ascii="Calibri" w:eastAsia="Times New Roman" w:hAnsi="Calibri"/>
                <w:b/>
                <w:bCs/>
                <w:color w:val="000000"/>
                <w:szCs w:val="22"/>
                <w:lang w:val="en-US"/>
              </w:rPr>
              <w:t>DUT-18</w:t>
            </w:r>
          </w:p>
        </w:tc>
        <w:tc>
          <w:tcPr>
            <w:tcW w:w="1864" w:type="dxa"/>
            <w:gridSpan w:val="2"/>
            <w:tcBorders>
              <w:top w:val="single" w:sz="4" w:space="0" w:color="auto"/>
              <w:left w:val="single" w:sz="4" w:space="0" w:color="auto"/>
              <w:bottom w:val="single" w:sz="4" w:space="0" w:color="auto"/>
              <w:right w:val="single" w:sz="4" w:space="0" w:color="auto"/>
            </w:tcBorders>
          </w:tcPr>
          <w:p w14:paraId="3C8BBD46" w14:textId="7C6DC7EF" w:rsidR="00837EB0" w:rsidRPr="00837EB0" w:rsidRDefault="00837EB0" w:rsidP="00837EB0">
            <w:pPr>
              <w:keepNext/>
              <w:keepLines/>
              <w:widowControl/>
              <w:spacing w:after="0" w:line="240" w:lineRule="auto"/>
              <w:jc w:val="center"/>
              <w:rPr>
                <w:rFonts w:ascii="Calibri" w:eastAsia="Times New Roman" w:hAnsi="Calibri"/>
                <w:b/>
                <w:bCs/>
                <w:color w:val="000000"/>
                <w:szCs w:val="22"/>
                <w:lang w:val="en-US"/>
              </w:rPr>
            </w:pPr>
            <w:r w:rsidRPr="00A26EBC">
              <w:rPr>
                <w:rFonts w:ascii="Calibri" w:eastAsia="Times New Roman" w:hAnsi="Calibri"/>
                <w:b/>
                <w:bCs/>
                <w:color w:val="000000"/>
                <w:szCs w:val="22"/>
                <w:lang w:val="en-US"/>
              </w:rPr>
              <w:t>DUT-19</w:t>
            </w:r>
          </w:p>
        </w:tc>
      </w:tr>
      <w:tr w:rsidR="00837EB0" w:rsidRPr="00A26EBC" w14:paraId="13C9545F" w14:textId="77777777" w:rsidTr="00837EB0">
        <w:trPr>
          <w:trHeight w:val="177"/>
          <w:jc w:val="center"/>
        </w:trPr>
        <w:tc>
          <w:tcPr>
            <w:tcW w:w="1898" w:type="dxa"/>
            <w:tcBorders>
              <w:top w:val="nil"/>
              <w:left w:val="single" w:sz="4" w:space="0" w:color="auto"/>
              <w:bottom w:val="single" w:sz="4" w:space="0" w:color="auto"/>
              <w:right w:val="single" w:sz="4" w:space="0" w:color="auto"/>
            </w:tcBorders>
            <w:shd w:val="clear" w:color="auto" w:fill="auto"/>
            <w:noWrap/>
            <w:hideMark/>
          </w:tcPr>
          <w:p w14:paraId="76CAC46E" w14:textId="77777777" w:rsidR="00837EB0" w:rsidRPr="00A26EBC" w:rsidRDefault="00837EB0" w:rsidP="00C27E4D">
            <w:pPr>
              <w:keepNext/>
              <w:keepLines/>
              <w:widowControl/>
              <w:spacing w:after="0" w:line="240" w:lineRule="auto"/>
              <w:jc w:val="right"/>
              <w:rPr>
                <w:rFonts w:ascii="Calibri" w:eastAsia="Times New Roman" w:hAnsi="Calibri"/>
                <w:b/>
                <w:bCs/>
                <w:color w:val="000000"/>
                <w:szCs w:val="22"/>
                <w:lang w:val="en-US"/>
              </w:rPr>
            </w:pPr>
            <w:r w:rsidRPr="00A26EBC">
              <w:rPr>
                <w:rFonts w:ascii="Calibri" w:eastAsia="Times New Roman" w:hAnsi="Calibri"/>
                <w:b/>
                <w:bCs/>
                <w:color w:val="000000"/>
                <w:szCs w:val="22"/>
                <w:lang w:val="en-US"/>
              </w:rPr>
              <w:t> </w:t>
            </w:r>
          </w:p>
        </w:tc>
        <w:tc>
          <w:tcPr>
            <w:tcW w:w="931" w:type="dxa"/>
            <w:tcBorders>
              <w:top w:val="nil"/>
              <w:left w:val="nil"/>
              <w:bottom w:val="single" w:sz="4" w:space="0" w:color="auto"/>
              <w:right w:val="single" w:sz="4" w:space="0" w:color="auto"/>
            </w:tcBorders>
            <w:shd w:val="clear" w:color="auto" w:fill="auto"/>
            <w:noWrap/>
            <w:hideMark/>
          </w:tcPr>
          <w:p w14:paraId="5BDE9B2F" w14:textId="77777777" w:rsidR="00837EB0" w:rsidRPr="00A26EBC" w:rsidRDefault="00837EB0" w:rsidP="00837EB0">
            <w:pPr>
              <w:keepNext/>
              <w:keepLines/>
              <w:widowControl/>
              <w:spacing w:after="0" w:line="240" w:lineRule="auto"/>
              <w:jc w:val="center"/>
              <w:rPr>
                <w:rFonts w:ascii="Calibri" w:eastAsia="Times New Roman" w:hAnsi="Calibri"/>
                <w:b/>
                <w:bCs/>
                <w:color w:val="000000"/>
                <w:szCs w:val="22"/>
                <w:lang w:val="en-US"/>
              </w:rPr>
            </w:pPr>
            <w:r w:rsidRPr="00A26EBC">
              <w:rPr>
                <w:rFonts w:ascii="Calibri" w:eastAsia="Times New Roman" w:hAnsi="Calibri"/>
                <w:b/>
                <w:bCs/>
                <w:color w:val="000000"/>
                <w:szCs w:val="22"/>
                <w:lang w:val="en-US"/>
              </w:rPr>
              <w:t>S-MOS</w:t>
            </w:r>
          </w:p>
        </w:tc>
        <w:tc>
          <w:tcPr>
            <w:tcW w:w="932" w:type="dxa"/>
            <w:tcBorders>
              <w:top w:val="nil"/>
              <w:left w:val="nil"/>
              <w:bottom w:val="single" w:sz="4" w:space="0" w:color="auto"/>
              <w:right w:val="single" w:sz="4" w:space="0" w:color="auto"/>
            </w:tcBorders>
            <w:shd w:val="clear" w:color="auto" w:fill="auto"/>
            <w:noWrap/>
            <w:hideMark/>
          </w:tcPr>
          <w:p w14:paraId="05F43138" w14:textId="77777777" w:rsidR="00837EB0" w:rsidRPr="00A26EBC" w:rsidRDefault="00837EB0" w:rsidP="00837EB0">
            <w:pPr>
              <w:keepNext/>
              <w:keepLines/>
              <w:widowControl/>
              <w:spacing w:after="0" w:line="240" w:lineRule="auto"/>
              <w:jc w:val="center"/>
              <w:rPr>
                <w:rFonts w:ascii="Calibri" w:eastAsia="Times New Roman" w:hAnsi="Calibri"/>
                <w:b/>
                <w:bCs/>
                <w:color w:val="000000"/>
                <w:szCs w:val="22"/>
                <w:lang w:val="en-US"/>
              </w:rPr>
            </w:pPr>
            <w:r w:rsidRPr="00A26EBC">
              <w:rPr>
                <w:rFonts w:ascii="Calibri" w:eastAsia="Times New Roman" w:hAnsi="Calibri"/>
                <w:b/>
                <w:bCs/>
                <w:color w:val="000000"/>
                <w:szCs w:val="22"/>
                <w:lang w:val="en-US"/>
              </w:rPr>
              <w:t>N-MOS</w:t>
            </w:r>
          </w:p>
        </w:tc>
        <w:tc>
          <w:tcPr>
            <w:tcW w:w="931" w:type="dxa"/>
            <w:tcBorders>
              <w:top w:val="nil"/>
              <w:left w:val="nil"/>
              <w:bottom w:val="single" w:sz="4" w:space="0" w:color="auto"/>
              <w:right w:val="single" w:sz="4" w:space="0" w:color="auto"/>
            </w:tcBorders>
            <w:shd w:val="clear" w:color="auto" w:fill="auto"/>
            <w:noWrap/>
            <w:hideMark/>
          </w:tcPr>
          <w:p w14:paraId="0410EE57" w14:textId="77777777" w:rsidR="00837EB0" w:rsidRPr="00A26EBC" w:rsidRDefault="00837EB0" w:rsidP="00837EB0">
            <w:pPr>
              <w:keepNext/>
              <w:keepLines/>
              <w:widowControl/>
              <w:spacing w:after="0" w:line="240" w:lineRule="auto"/>
              <w:jc w:val="center"/>
              <w:rPr>
                <w:rFonts w:ascii="Calibri" w:eastAsia="Times New Roman" w:hAnsi="Calibri"/>
                <w:b/>
                <w:bCs/>
                <w:color w:val="000000"/>
                <w:szCs w:val="22"/>
                <w:lang w:val="en-US"/>
              </w:rPr>
            </w:pPr>
            <w:r w:rsidRPr="00A26EBC">
              <w:rPr>
                <w:rFonts w:ascii="Calibri" w:eastAsia="Times New Roman" w:hAnsi="Calibri"/>
                <w:b/>
                <w:bCs/>
                <w:color w:val="000000"/>
                <w:szCs w:val="22"/>
                <w:lang w:val="en-US"/>
              </w:rPr>
              <w:t>S-MOS</w:t>
            </w:r>
          </w:p>
        </w:tc>
        <w:tc>
          <w:tcPr>
            <w:tcW w:w="932" w:type="dxa"/>
            <w:tcBorders>
              <w:top w:val="nil"/>
              <w:left w:val="nil"/>
              <w:bottom w:val="single" w:sz="4" w:space="0" w:color="auto"/>
              <w:right w:val="single" w:sz="4" w:space="0" w:color="auto"/>
            </w:tcBorders>
            <w:shd w:val="clear" w:color="auto" w:fill="auto"/>
            <w:noWrap/>
            <w:hideMark/>
          </w:tcPr>
          <w:p w14:paraId="18942D8A" w14:textId="77777777" w:rsidR="00837EB0" w:rsidRPr="00A26EBC" w:rsidRDefault="00837EB0" w:rsidP="00837EB0">
            <w:pPr>
              <w:keepNext/>
              <w:keepLines/>
              <w:widowControl/>
              <w:spacing w:after="0" w:line="240" w:lineRule="auto"/>
              <w:jc w:val="center"/>
              <w:rPr>
                <w:rFonts w:ascii="Calibri" w:eastAsia="Times New Roman" w:hAnsi="Calibri"/>
                <w:b/>
                <w:bCs/>
                <w:color w:val="000000"/>
                <w:szCs w:val="22"/>
                <w:lang w:val="en-US"/>
              </w:rPr>
            </w:pPr>
            <w:r w:rsidRPr="00A26EBC">
              <w:rPr>
                <w:rFonts w:ascii="Calibri" w:eastAsia="Times New Roman" w:hAnsi="Calibri"/>
                <w:b/>
                <w:bCs/>
                <w:color w:val="000000"/>
                <w:szCs w:val="22"/>
                <w:lang w:val="en-US"/>
              </w:rPr>
              <w:t>N-MOS</w:t>
            </w:r>
          </w:p>
        </w:tc>
        <w:tc>
          <w:tcPr>
            <w:tcW w:w="932" w:type="dxa"/>
            <w:tcBorders>
              <w:top w:val="nil"/>
              <w:left w:val="nil"/>
              <w:bottom w:val="single" w:sz="4" w:space="0" w:color="auto"/>
              <w:right w:val="single" w:sz="4" w:space="0" w:color="auto"/>
            </w:tcBorders>
            <w:shd w:val="clear" w:color="auto" w:fill="auto"/>
            <w:noWrap/>
            <w:hideMark/>
          </w:tcPr>
          <w:p w14:paraId="07A3C7E0" w14:textId="77777777" w:rsidR="00837EB0" w:rsidRPr="00A26EBC" w:rsidRDefault="00837EB0" w:rsidP="00837EB0">
            <w:pPr>
              <w:keepNext/>
              <w:keepLines/>
              <w:widowControl/>
              <w:spacing w:after="0" w:line="240" w:lineRule="auto"/>
              <w:jc w:val="center"/>
              <w:rPr>
                <w:rFonts w:ascii="Calibri" w:eastAsia="Times New Roman" w:hAnsi="Calibri"/>
                <w:b/>
                <w:bCs/>
                <w:color w:val="000000"/>
                <w:szCs w:val="22"/>
                <w:lang w:val="en-US"/>
              </w:rPr>
            </w:pPr>
            <w:r w:rsidRPr="00A26EBC">
              <w:rPr>
                <w:rFonts w:ascii="Calibri" w:eastAsia="Times New Roman" w:hAnsi="Calibri"/>
                <w:b/>
                <w:bCs/>
                <w:color w:val="000000"/>
                <w:szCs w:val="22"/>
                <w:lang w:val="en-US"/>
              </w:rPr>
              <w:t>S-MOS</w:t>
            </w:r>
          </w:p>
        </w:tc>
        <w:tc>
          <w:tcPr>
            <w:tcW w:w="931" w:type="dxa"/>
            <w:tcBorders>
              <w:top w:val="nil"/>
              <w:left w:val="nil"/>
              <w:bottom w:val="single" w:sz="4" w:space="0" w:color="auto"/>
              <w:right w:val="single" w:sz="4" w:space="0" w:color="auto"/>
            </w:tcBorders>
            <w:shd w:val="clear" w:color="auto" w:fill="auto"/>
            <w:noWrap/>
            <w:hideMark/>
          </w:tcPr>
          <w:p w14:paraId="31378D74" w14:textId="77777777" w:rsidR="00837EB0" w:rsidRPr="00A26EBC" w:rsidRDefault="00837EB0" w:rsidP="00837EB0">
            <w:pPr>
              <w:keepNext/>
              <w:keepLines/>
              <w:widowControl/>
              <w:spacing w:after="0" w:line="240" w:lineRule="auto"/>
              <w:jc w:val="center"/>
              <w:rPr>
                <w:rFonts w:ascii="Calibri" w:eastAsia="Times New Roman" w:hAnsi="Calibri"/>
                <w:b/>
                <w:bCs/>
                <w:color w:val="000000"/>
                <w:szCs w:val="22"/>
                <w:lang w:val="en-US"/>
              </w:rPr>
            </w:pPr>
            <w:r w:rsidRPr="00A26EBC">
              <w:rPr>
                <w:rFonts w:ascii="Calibri" w:eastAsia="Times New Roman" w:hAnsi="Calibri"/>
                <w:b/>
                <w:bCs/>
                <w:color w:val="000000"/>
                <w:szCs w:val="22"/>
                <w:lang w:val="en-US"/>
              </w:rPr>
              <w:t>N-MOS</w:t>
            </w:r>
          </w:p>
        </w:tc>
        <w:tc>
          <w:tcPr>
            <w:tcW w:w="932" w:type="dxa"/>
            <w:tcBorders>
              <w:top w:val="nil"/>
              <w:left w:val="nil"/>
              <w:bottom w:val="single" w:sz="4" w:space="0" w:color="auto"/>
              <w:right w:val="single" w:sz="4" w:space="0" w:color="auto"/>
            </w:tcBorders>
            <w:shd w:val="clear" w:color="auto" w:fill="auto"/>
            <w:noWrap/>
            <w:hideMark/>
          </w:tcPr>
          <w:p w14:paraId="3B3A7402" w14:textId="77777777" w:rsidR="00837EB0" w:rsidRPr="00A26EBC" w:rsidRDefault="00837EB0" w:rsidP="00837EB0">
            <w:pPr>
              <w:keepNext/>
              <w:keepLines/>
              <w:widowControl/>
              <w:spacing w:after="0" w:line="240" w:lineRule="auto"/>
              <w:jc w:val="center"/>
              <w:rPr>
                <w:rFonts w:ascii="Calibri" w:eastAsia="Times New Roman" w:hAnsi="Calibri"/>
                <w:b/>
                <w:bCs/>
                <w:color w:val="000000"/>
                <w:szCs w:val="22"/>
                <w:lang w:val="en-US"/>
              </w:rPr>
            </w:pPr>
            <w:r w:rsidRPr="00A26EBC">
              <w:rPr>
                <w:rFonts w:ascii="Calibri" w:eastAsia="Times New Roman" w:hAnsi="Calibri"/>
                <w:b/>
                <w:bCs/>
                <w:color w:val="000000"/>
                <w:szCs w:val="22"/>
                <w:lang w:val="en-US"/>
              </w:rPr>
              <w:t>S-MOS</w:t>
            </w:r>
          </w:p>
        </w:tc>
        <w:tc>
          <w:tcPr>
            <w:tcW w:w="932" w:type="dxa"/>
            <w:tcBorders>
              <w:top w:val="nil"/>
              <w:left w:val="nil"/>
              <w:bottom w:val="single" w:sz="4" w:space="0" w:color="auto"/>
              <w:right w:val="single" w:sz="4" w:space="0" w:color="auto"/>
            </w:tcBorders>
            <w:shd w:val="clear" w:color="auto" w:fill="auto"/>
            <w:noWrap/>
            <w:hideMark/>
          </w:tcPr>
          <w:p w14:paraId="4C813489" w14:textId="77777777" w:rsidR="00837EB0" w:rsidRPr="00A26EBC" w:rsidRDefault="00837EB0" w:rsidP="00837EB0">
            <w:pPr>
              <w:keepNext/>
              <w:keepLines/>
              <w:widowControl/>
              <w:spacing w:after="0" w:line="240" w:lineRule="auto"/>
              <w:jc w:val="center"/>
              <w:rPr>
                <w:rFonts w:ascii="Calibri" w:eastAsia="Times New Roman" w:hAnsi="Calibri"/>
                <w:b/>
                <w:bCs/>
                <w:color w:val="000000"/>
                <w:szCs w:val="22"/>
                <w:lang w:val="en-US"/>
              </w:rPr>
            </w:pPr>
            <w:r w:rsidRPr="00A26EBC">
              <w:rPr>
                <w:rFonts w:ascii="Calibri" w:eastAsia="Times New Roman" w:hAnsi="Calibri"/>
                <w:b/>
                <w:bCs/>
                <w:color w:val="000000"/>
                <w:szCs w:val="22"/>
                <w:lang w:val="en-US"/>
              </w:rPr>
              <w:t>N-MOS</w:t>
            </w:r>
          </w:p>
        </w:tc>
      </w:tr>
      <w:tr w:rsidR="003B4A9F" w:rsidRPr="00A26EBC" w14:paraId="11084167" w14:textId="77777777" w:rsidTr="003B4A9F">
        <w:trPr>
          <w:trHeight w:val="537"/>
          <w:jc w:val="center"/>
        </w:trPr>
        <w:tc>
          <w:tcPr>
            <w:tcW w:w="1898" w:type="dxa"/>
            <w:tcBorders>
              <w:top w:val="nil"/>
              <w:left w:val="single" w:sz="4" w:space="0" w:color="auto"/>
              <w:bottom w:val="single" w:sz="4" w:space="0" w:color="auto"/>
              <w:right w:val="single" w:sz="4" w:space="0" w:color="auto"/>
            </w:tcBorders>
            <w:shd w:val="clear" w:color="auto" w:fill="auto"/>
            <w:noWrap/>
            <w:vAlign w:val="center"/>
            <w:hideMark/>
          </w:tcPr>
          <w:p w14:paraId="2DB689DE" w14:textId="3E726BAF" w:rsidR="003B4A9F" w:rsidRPr="00A26EBC" w:rsidRDefault="003B4A9F" w:rsidP="003B4A9F">
            <w:pPr>
              <w:keepNext/>
              <w:keepLines/>
              <w:widowControl/>
              <w:spacing w:after="0" w:line="240" w:lineRule="auto"/>
              <w:jc w:val="right"/>
              <w:rPr>
                <w:rFonts w:ascii="Calibri" w:eastAsia="Times New Roman" w:hAnsi="Calibri"/>
                <w:b/>
                <w:bCs/>
                <w:color w:val="000000"/>
                <w:szCs w:val="22"/>
                <w:lang w:val="en-US"/>
              </w:rPr>
            </w:pPr>
            <w:proofErr w:type="spellStart"/>
            <w:r w:rsidRPr="003B4A9F">
              <w:rPr>
                <w:rFonts w:ascii="Calibri" w:eastAsia="Times New Roman" w:hAnsi="Calibri"/>
                <w:b/>
                <w:bCs/>
                <w:color w:val="000000"/>
                <w:szCs w:val="22"/>
                <w:lang w:val="en-US"/>
              </w:rPr>
              <w:t>SalesCounter</w:t>
            </w:r>
            <w:proofErr w:type="spellEnd"/>
          </w:p>
        </w:tc>
        <w:tc>
          <w:tcPr>
            <w:tcW w:w="931" w:type="dxa"/>
            <w:tcBorders>
              <w:top w:val="nil"/>
              <w:left w:val="nil"/>
              <w:bottom w:val="nil"/>
              <w:right w:val="nil"/>
            </w:tcBorders>
            <w:shd w:val="clear" w:color="auto" w:fill="auto"/>
            <w:noWrap/>
            <w:vAlign w:val="center"/>
            <w:hideMark/>
          </w:tcPr>
          <w:p w14:paraId="4ED3DCD1" w14:textId="508E7343"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0.16</w:t>
            </w:r>
          </w:p>
        </w:tc>
        <w:tc>
          <w:tcPr>
            <w:tcW w:w="932" w:type="dxa"/>
            <w:tcBorders>
              <w:top w:val="nil"/>
              <w:left w:val="nil"/>
              <w:bottom w:val="nil"/>
              <w:right w:val="nil"/>
            </w:tcBorders>
            <w:shd w:val="clear" w:color="auto" w:fill="auto"/>
            <w:noWrap/>
            <w:vAlign w:val="center"/>
            <w:hideMark/>
          </w:tcPr>
          <w:p w14:paraId="30CB2F98" w14:textId="115D657B"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0.08</w:t>
            </w:r>
          </w:p>
        </w:tc>
        <w:tc>
          <w:tcPr>
            <w:tcW w:w="931" w:type="dxa"/>
            <w:tcBorders>
              <w:top w:val="nil"/>
              <w:left w:val="nil"/>
              <w:bottom w:val="nil"/>
              <w:right w:val="nil"/>
            </w:tcBorders>
            <w:shd w:val="clear" w:color="auto" w:fill="auto"/>
            <w:noWrap/>
            <w:vAlign w:val="center"/>
            <w:hideMark/>
          </w:tcPr>
          <w:p w14:paraId="7DEDA2BF" w14:textId="04090C71"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0.13</w:t>
            </w:r>
          </w:p>
        </w:tc>
        <w:tc>
          <w:tcPr>
            <w:tcW w:w="932" w:type="dxa"/>
            <w:tcBorders>
              <w:top w:val="nil"/>
              <w:left w:val="nil"/>
              <w:bottom w:val="nil"/>
              <w:right w:val="nil"/>
            </w:tcBorders>
            <w:shd w:val="clear" w:color="auto" w:fill="auto"/>
            <w:noWrap/>
            <w:vAlign w:val="center"/>
            <w:hideMark/>
          </w:tcPr>
          <w:p w14:paraId="208972FF" w14:textId="29DE5C16"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0.08</w:t>
            </w:r>
          </w:p>
        </w:tc>
        <w:tc>
          <w:tcPr>
            <w:tcW w:w="932" w:type="dxa"/>
            <w:tcBorders>
              <w:top w:val="nil"/>
              <w:left w:val="nil"/>
              <w:bottom w:val="nil"/>
              <w:right w:val="nil"/>
            </w:tcBorders>
            <w:shd w:val="clear" w:color="auto" w:fill="auto"/>
            <w:noWrap/>
            <w:vAlign w:val="center"/>
            <w:hideMark/>
          </w:tcPr>
          <w:p w14:paraId="540D72FB" w14:textId="7E617FB8"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0.04</w:t>
            </w:r>
          </w:p>
        </w:tc>
        <w:tc>
          <w:tcPr>
            <w:tcW w:w="931" w:type="dxa"/>
            <w:tcBorders>
              <w:top w:val="nil"/>
              <w:left w:val="nil"/>
              <w:bottom w:val="nil"/>
              <w:right w:val="nil"/>
            </w:tcBorders>
            <w:shd w:val="clear" w:color="auto" w:fill="auto"/>
            <w:noWrap/>
            <w:vAlign w:val="center"/>
            <w:hideMark/>
          </w:tcPr>
          <w:p w14:paraId="2300F8ED" w14:textId="727278C2"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0.05</w:t>
            </w:r>
          </w:p>
        </w:tc>
        <w:tc>
          <w:tcPr>
            <w:tcW w:w="932" w:type="dxa"/>
            <w:tcBorders>
              <w:top w:val="nil"/>
              <w:left w:val="nil"/>
              <w:bottom w:val="nil"/>
              <w:right w:val="nil"/>
            </w:tcBorders>
            <w:shd w:val="clear" w:color="auto" w:fill="auto"/>
            <w:noWrap/>
            <w:vAlign w:val="center"/>
            <w:hideMark/>
          </w:tcPr>
          <w:p w14:paraId="775A6B98" w14:textId="1F1DA0C1"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0.01</w:t>
            </w:r>
          </w:p>
        </w:tc>
        <w:tc>
          <w:tcPr>
            <w:tcW w:w="932" w:type="dxa"/>
            <w:tcBorders>
              <w:top w:val="nil"/>
              <w:left w:val="nil"/>
              <w:bottom w:val="nil"/>
              <w:right w:val="nil"/>
            </w:tcBorders>
            <w:shd w:val="clear" w:color="auto" w:fill="auto"/>
            <w:noWrap/>
            <w:vAlign w:val="center"/>
            <w:hideMark/>
          </w:tcPr>
          <w:p w14:paraId="62DE9BB4" w14:textId="5452F49F"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0.05</w:t>
            </w:r>
          </w:p>
        </w:tc>
      </w:tr>
      <w:tr w:rsidR="003B4A9F" w:rsidRPr="00A26EBC" w14:paraId="07011257" w14:textId="77777777" w:rsidTr="003B4A9F">
        <w:trPr>
          <w:trHeight w:val="537"/>
          <w:jc w:val="center"/>
        </w:trPr>
        <w:tc>
          <w:tcPr>
            <w:tcW w:w="1898" w:type="dxa"/>
            <w:tcBorders>
              <w:top w:val="nil"/>
              <w:left w:val="single" w:sz="4" w:space="0" w:color="auto"/>
              <w:bottom w:val="single" w:sz="4" w:space="0" w:color="auto"/>
              <w:right w:val="single" w:sz="4" w:space="0" w:color="auto"/>
            </w:tcBorders>
            <w:shd w:val="clear" w:color="auto" w:fill="auto"/>
            <w:noWrap/>
            <w:vAlign w:val="center"/>
            <w:hideMark/>
          </w:tcPr>
          <w:p w14:paraId="04C1CD4F" w14:textId="1C90ABB0" w:rsidR="003B4A9F" w:rsidRPr="00A26EBC" w:rsidRDefault="003B4A9F" w:rsidP="003B4A9F">
            <w:pPr>
              <w:keepNext/>
              <w:keepLines/>
              <w:widowControl/>
              <w:spacing w:after="0" w:line="240" w:lineRule="auto"/>
              <w:jc w:val="right"/>
              <w:rPr>
                <w:rFonts w:ascii="Calibri" w:eastAsia="Times New Roman" w:hAnsi="Calibri"/>
                <w:b/>
                <w:bCs/>
                <w:color w:val="000000"/>
                <w:szCs w:val="22"/>
                <w:lang w:val="en-US"/>
              </w:rPr>
            </w:pPr>
            <w:proofErr w:type="spellStart"/>
            <w:r w:rsidRPr="003B4A9F">
              <w:rPr>
                <w:rFonts w:ascii="Calibri" w:eastAsia="Times New Roman" w:hAnsi="Calibri"/>
                <w:b/>
                <w:bCs/>
                <w:color w:val="000000"/>
                <w:szCs w:val="22"/>
                <w:lang w:val="en-US"/>
              </w:rPr>
              <w:t>FullSizeCar</w:t>
            </w:r>
            <w:proofErr w:type="spellEnd"/>
          </w:p>
        </w:tc>
        <w:tc>
          <w:tcPr>
            <w:tcW w:w="931" w:type="dxa"/>
            <w:tcBorders>
              <w:top w:val="nil"/>
              <w:left w:val="nil"/>
              <w:bottom w:val="nil"/>
              <w:right w:val="nil"/>
            </w:tcBorders>
            <w:shd w:val="clear" w:color="auto" w:fill="auto"/>
            <w:noWrap/>
            <w:vAlign w:val="center"/>
            <w:hideMark/>
          </w:tcPr>
          <w:p w14:paraId="19EE0EB7" w14:textId="69C622F7"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0.03</w:t>
            </w:r>
          </w:p>
        </w:tc>
        <w:tc>
          <w:tcPr>
            <w:tcW w:w="932" w:type="dxa"/>
            <w:tcBorders>
              <w:top w:val="nil"/>
              <w:left w:val="nil"/>
              <w:bottom w:val="nil"/>
              <w:right w:val="nil"/>
            </w:tcBorders>
            <w:shd w:val="clear" w:color="auto" w:fill="auto"/>
            <w:noWrap/>
            <w:vAlign w:val="center"/>
            <w:hideMark/>
          </w:tcPr>
          <w:p w14:paraId="5CB7531A" w14:textId="1A6A0C25"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0.20</w:t>
            </w:r>
          </w:p>
        </w:tc>
        <w:tc>
          <w:tcPr>
            <w:tcW w:w="931" w:type="dxa"/>
            <w:tcBorders>
              <w:top w:val="nil"/>
              <w:left w:val="nil"/>
              <w:bottom w:val="nil"/>
              <w:right w:val="nil"/>
            </w:tcBorders>
            <w:shd w:val="clear" w:color="auto" w:fill="auto"/>
            <w:noWrap/>
            <w:vAlign w:val="center"/>
            <w:hideMark/>
          </w:tcPr>
          <w:p w14:paraId="7FFBF75D" w14:textId="252C1820"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0.13</w:t>
            </w:r>
          </w:p>
        </w:tc>
        <w:tc>
          <w:tcPr>
            <w:tcW w:w="932" w:type="dxa"/>
            <w:tcBorders>
              <w:top w:val="nil"/>
              <w:left w:val="nil"/>
              <w:bottom w:val="nil"/>
              <w:right w:val="nil"/>
            </w:tcBorders>
            <w:shd w:val="clear" w:color="auto" w:fill="auto"/>
            <w:noWrap/>
            <w:vAlign w:val="center"/>
            <w:hideMark/>
          </w:tcPr>
          <w:p w14:paraId="004DB2B6" w14:textId="344570F0"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0.08</w:t>
            </w:r>
          </w:p>
        </w:tc>
        <w:tc>
          <w:tcPr>
            <w:tcW w:w="932" w:type="dxa"/>
            <w:tcBorders>
              <w:top w:val="nil"/>
              <w:left w:val="nil"/>
              <w:bottom w:val="nil"/>
              <w:right w:val="nil"/>
            </w:tcBorders>
            <w:shd w:val="clear" w:color="auto" w:fill="auto"/>
            <w:noWrap/>
            <w:vAlign w:val="center"/>
            <w:hideMark/>
          </w:tcPr>
          <w:p w14:paraId="3FCD9069" w14:textId="1824854E"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0.02</w:t>
            </w:r>
          </w:p>
        </w:tc>
        <w:tc>
          <w:tcPr>
            <w:tcW w:w="931" w:type="dxa"/>
            <w:tcBorders>
              <w:top w:val="nil"/>
              <w:left w:val="nil"/>
              <w:bottom w:val="nil"/>
              <w:right w:val="nil"/>
            </w:tcBorders>
            <w:shd w:val="clear" w:color="auto" w:fill="auto"/>
            <w:noWrap/>
            <w:vAlign w:val="center"/>
            <w:hideMark/>
          </w:tcPr>
          <w:p w14:paraId="4C29F100" w14:textId="39B3C8EC"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0.14</w:t>
            </w:r>
          </w:p>
        </w:tc>
        <w:tc>
          <w:tcPr>
            <w:tcW w:w="932" w:type="dxa"/>
            <w:tcBorders>
              <w:top w:val="nil"/>
              <w:left w:val="nil"/>
              <w:bottom w:val="nil"/>
              <w:right w:val="nil"/>
            </w:tcBorders>
            <w:shd w:val="clear" w:color="auto" w:fill="auto"/>
            <w:noWrap/>
            <w:vAlign w:val="center"/>
            <w:hideMark/>
          </w:tcPr>
          <w:p w14:paraId="000F6199" w14:textId="637029C8"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0.05</w:t>
            </w:r>
          </w:p>
        </w:tc>
        <w:tc>
          <w:tcPr>
            <w:tcW w:w="932" w:type="dxa"/>
            <w:tcBorders>
              <w:top w:val="nil"/>
              <w:left w:val="nil"/>
              <w:bottom w:val="nil"/>
              <w:right w:val="nil"/>
            </w:tcBorders>
            <w:shd w:val="clear" w:color="auto" w:fill="auto"/>
            <w:noWrap/>
            <w:vAlign w:val="center"/>
            <w:hideMark/>
          </w:tcPr>
          <w:p w14:paraId="691FE0D4" w14:textId="4F573BFA"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0.08</w:t>
            </w:r>
          </w:p>
        </w:tc>
      </w:tr>
      <w:tr w:rsidR="003B4A9F" w:rsidRPr="00A26EBC" w14:paraId="5193D809" w14:textId="77777777" w:rsidTr="003B4A9F">
        <w:trPr>
          <w:trHeight w:val="537"/>
          <w:jc w:val="center"/>
        </w:trPr>
        <w:tc>
          <w:tcPr>
            <w:tcW w:w="1898" w:type="dxa"/>
            <w:tcBorders>
              <w:top w:val="nil"/>
              <w:left w:val="single" w:sz="4" w:space="0" w:color="auto"/>
              <w:bottom w:val="single" w:sz="4" w:space="0" w:color="auto"/>
              <w:right w:val="single" w:sz="4" w:space="0" w:color="auto"/>
            </w:tcBorders>
            <w:shd w:val="clear" w:color="auto" w:fill="auto"/>
            <w:noWrap/>
            <w:vAlign w:val="center"/>
            <w:hideMark/>
          </w:tcPr>
          <w:p w14:paraId="4F29553E" w14:textId="199094AB" w:rsidR="003B4A9F" w:rsidRPr="00A26EBC" w:rsidRDefault="003B4A9F" w:rsidP="003B4A9F">
            <w:pPr>
              <w:keepNext/>
              <w:keepLines/>
              <w:widowControl/>
              <w:spacing w:after="0" w:line="240" w:lineRule="auto"/>
              <w:jc w:val="right"/>
              <w:rPr>
                <w:rFonts w:ascii="Calibri" w:eastAsia="Times New Roman" w:hAnsi="Calibri"/>
                <w:b/>
                <w:bCs/>
                <w:color w:val="000000"/>
                <w:szCs w:val="22"/>
                <w:lang w:val="en-US"/>
              </w:rPr>
            </w:pPr>
            <w:proofErr w:type="spellStart"/>
            <w:r w:rsidRPr="003B4A9F">
              <w:rPr>
                <w:rFonts w:ascii="Calibri" w:eastAsia="Times New Roman" w:hAnsi="Calibri"/>
                <w:b/>
                <w:bCs/>
                <w:color w:val="000000"/>
                <w:szCs w:val="22"/>
                <w:lang w:val="en-US"/>
              </w:rPr>
              <w:t>Crossroadnoise</w:t>
            </w:r>
            <w:proofErr w:type="spellEnd"/>
          </w:p>
        </w:tc>
        <w:tc>
          <w:tcPr>
            <w:tcW w:w="931" w:type="dxa"/>
            <w:tcBorders>
              <w:top w:val="nil"/>
              <w:left w:val="nil"/>
              <w:bottom w:val="nil"/>
              <w:right w:val="nil"/>
            </w:tcBorders>
            <w:shd w:val="clear" w:color="auto" w:fill="auto"/>
            <w:noWrap/>
            <w:vAlign w:val="center"/>
            <w:hideMark/>
          </w:tcPr>
          <w:p w14:paraId="7FB809DB" w14:textId="2D703003"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0.14</w:t>
            </w:r>
          </w:p>
        </w:tc>
        <w:tc>
          <w:tcPr>
            <w:tcW w:w="932" w:type="dxa"/>
            <w:tcBorders>
              <w:top w:val="nil"/>
              <w:left w:val="nil"/>
              <w:bottom w:val="nil"/>
              <w:right w:val="nil"/>
            </w:tcBorders>
            <w:shd w:val="clear" w:color="auto" w:fill="auto"/>
            <w:noWrap/>
            <w:vAlign w:val="center"/>
            <w:hideMark/>
          </w:tcPr>
          <w:p w14:paraId="525F0AB2" w14:textId="38DE479E"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0.11</w:t>
            </w:r>
          </w:p>
        </w:tc>
        <w:tc>
          <w:tcPr>
            <w:tcW w:w="931" w:type="dxa"/>
            <w:tcBorders>
              <w:top w:val="nil"/>
              <w:left w:val="nil"/>
              <w:bottom w:val="nil"/>
              <w:right w:val="nil"/>
            </w:tcBorders>
            <w:shd w:val="clear" w:color="auto" w:fill="auto"/>
            <w:noWrap/>
            <w:vAlign w:val="center"/>
            <w:hideMark/>
          </w:tcPr>
          <w:p w14:paraId="232A3D7C" w14:textId="1ACC1D10"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0.18</w:t>
            </w:r>
          </w:p>
        </w:tc>
        <w:tc>
          <w:tcPr>
            <w:tcW w:w="932" w:type="dxa"/>
            <w:tcBorders>
              <w:top w:val="nil"/>
              <w:left w:val="nil"/>
              <w:bottom w:val="nil"/>
              <w:right w:val="nil"/>
            </w:tcBorders>
            <w:shd w:val="clear" w:color="auto" w:fill="auto"/>
            <w:noWrap/>
            <w:vAlign w:val="center"/>
            <w:hideMark/>
          </w:tcPr>
          <w:p w14:paraId="26858A53" w14:textId="0D7CB0F8"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0.18</w:t>
            </w:r>
          </w:p>
        </w:tc>
        <w:tc>
          <w:tcPr>
            <w:tcW w:w="932" w:type="dxa"/>
            <w:tcBorders>
              <w:top w:val="nil"/>
              <w:left w:val="nil"/>
              <w:bottom w:val="nil"/>
              <w:right w:val="nil"/>
            </w:tcBorders>
            <w:shd w:val="clear" w:color="auto" w:fill="auto"/>
            <w:noWrap/>
            <w:vAlign w:val="center"/>
            <w:hideMark/>
          </w:tcPr>
          <w:p w14:paraId="6C18688B" w14:textId="5A11D29F"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0.11</w:t>
            </w:r>
          </w:p>
        </w:tc>
        <w:tc>
          <w:tcPr>
            <w:tcW w:w="931" w:type="dxa"/>
            <w:tcBorders>
              <w:top w:val="nil"/>
              <w:left w:val="nil"/>
              <w:bottom w:val="nil"/>
              <w:right w:val="nil"/>
            </w:tcBorders>
            <w:shd w:val="clear" w:color="auto" w:fill="auto"/>
            <w:noWrap/>
            <w:vAlign w:val="center"/>
            <w:hideMark/>
          </w:tcPr>
          <w:p w14:paraId="7F6F86E4" w14:textId="780716C9"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0.14</w:t>
            </w:r>
          </w:p>
        </w:tc>
        <w:tc>
          <w:tcPr>
            <w:tcW w:w="932" w:type="dxa"/>
            <w:tcBorders>
              <w:top w:val="nil"/>
              <w:left w:val="nil"/>
              <w:bottom w:val="nil"/>
              <w:right w:val="nil"/>
            </w:tcBorders>
            <w:shd w:val="clear" w:color="auto" w:fill="auto"/>
            <w:noWrap/>
            <w:vAlign w:val="center"/>
            <w:hideMark/>
          </w:tcPr>
          <w:p w14:paraId="7496D655" w14:textId="422AF0D6"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0.09</w:t>
            </w:r>
          </w:p>
        </w:tc>
        <w:tc>
          <w:tcPr>
            <w:tcW w:w="932" w:type="dxa"/>
            <w:tcBorders>
              <w:top w:val="nil"/>
              <w:left w:val="nil"/>
              <w:bottom w:val="nil"/>
              <w:right w:val="nil"/>
            </w:tcBorders>
            <w:shd w:val="clear" w:color="auto" w:fill="auto"/>
            <w:noWrap/>
            <w:vAlign w:val="center"/>
            <w:hideMark/>
          </w:tcPr>
          <w:p w14:paraId="59A95E4F" w14:textId="5A122DC2"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0.15</w:t>
            </w:r>
          </w:p>
        </w:tc>
      </w:tr>
      <w:tr w:rsidR="003B4A9F" w:rsidRPr="00A26EBC" w14:paraId="0DDD1EE0" w14:textId="77777777" w:rsidTr="003B4A9F">
        <w:trPr>
          <w:trHeight w:val="537"/>
          <w:jc w:val="center"/>
        </w:trPr>
        <w:tc>
          <w:tcPr>
            <w:tcW w:w="1898" w:type="dxa"/>
            <w:tcBorders>
              <w:top w:val="nil"/>
              <w:left w:val="single" w:sz="4" w:space="0" w:color="auto"/>
              <w:bottom w:val="single" w:sz="4" w:space="0" w:color="auto"/>
              <w:right w:val="single" w:sz="4" w:space="0" w:color="auto"/>
            </w:tcBorders>
            <w:shd w:val="clear" w:color="auto" w:fill="auto"/>
            <w:noWrap/>
            <w:vAlign w:val="center"/>
            <w:hideMark/>
          </w:tcPr>
          <w:p w14:paraId="2FD3BB38" w14:textId="671578A1" w:rsidR="003B4A9F" w:rsidRPr="00A26EBC" w:rsidRDefault="003B4A9F" w:rsidP="003B4A9F">
            <w:pPr>
              <w:keepNext/>
              <w:keepLines/>
              <w:widowControl/>
              <w:spacing w:after="0" w:line="240" w:lineRule="auto"/>
              <w:jc w:val="right"/>
              <w:rPr>
                <w:rFonts w:ascii="Calibri" w:eastAsia="Times New Roman" w:hAnsi="Calibri"/>
                <w:b/>
                <w:bCs/>
                <w:color w:val="000000"/>
                <w:szCs w:val="22"/>
                <w:lang w:val="en-US"/>
              </w:rPr>
            </w:pPr>
            <w:r w:rsidRPr="003B4A9F">
              <w:rPr>
                <w:rFonts w:ascii="Calibri" w:eastAsia="Times New Roman" w:hAnsi="Calibri"/>
                <w:b/>
                <w:bCs/>
                <w:color w:val="000000"/>
                <w:szCs w:val="22"/>
                <w:lang w:val="en-US"/>
              </w:rPr>
              <w:t>Callcenter2</w:t>
            </w:r>
          </w:p>
        </w:tc>
        <w:tc>
          <w:tcPr>
            <w:tcW w:w="931" w:type="dxa"/>
            <w:tcBorders>
              <w:top w:val="nil"/>
              <w:left w:val="nil"/>
              <w:bottom w:val="nil"/>
              <w:right w:val="nil"/>
            </w:tcBorders>
            <w:shd w:val="clear" w:color="auto" w:fill="auto"/>
            <w:noWrap/>
            <w:vAlign w:val="center"/>
            <w:hideMark/>
          </w:tcPr>
          <w:p w14:paraId="68C22709" w14:textId="6CFEB660"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0.10</w:t>
            </w:r>
          </w:p>
        </w:tc>
        <w:tc>
          <w:tcPr>
            <w:tcW w:w="932" w:type="dxa"/>
            <w:tcBorders>
              <w:top w:val="nil"/>
              <w:left w:val="nil"/>
              <w:bottom w:val="nil"/>
              <w:right w:val="nil"/>
            </w:tcBorders>
            <w:shd w:val="clear" w:color="auto" w:fill="auto"/>
            <w:noWrap/>
            <w:vAlign w:val="center"/>
            <w:hideMark/>
          </w:tcPr>
          <w:p w14:paraId="7B608059" w14:textId="6B527927"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0.15</w:t>
            </w:r>
          </w:p>
        </w:tc>
        <w:tc>
          <w:tcPr>
            <w:tcW w:w="931" w:type="dxa"/>
            <w:tcBorders>
              <w:top w:val="nil"/>
              <w:left w:val="nil"/>
              <w:bottom w:val="nil"/>
              <w:right w:val="nil"/>
            </w:tcBorders>
            <w:shd w:val="clear" w:color="auto" w:fill="auto"/>
            <w:noWrap/>
            <w:vAlign w:val="center"/>
            <w:hideMark/>
          </w:tcPr>
          <w:p w14:paraId="4028CEBE" w14:textId="260EF855"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0.15</w:t>
            </w:r>
          </w:p>
        </w:tc>
        <w:tc>
          <w:tcPr>
            <w:tcW w:w="932" w:type="dxa"/>
            <w:tcBorders>
              <w:top w:val="nil"/>
              <w:left w:val="nil"/>
              <w:bottom w:val="nil"/>
              <w:right w:val="nil"/>
            </w:tcBorders>
            <w:shd w:val="clear" w:color="auto" w:fill="auto"/>
            <w:noWrap/>
            <w:vAlign w:val="center"/>
            <w:hideMark/>
          </w:tcPr>
          <w:p w14:paraId="789024F7" w14:textId="31C531BD"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0.11</w:t>
            </w:r>
          </w:p>
        </w:tc>
        <w:tc>
          <w:tcPr>
            <w:tcW w:w="932" w:type="dxa"/>
            <w:tcBorders>
              <w:top w:val="nil"/>
              <w:left w:val="nil"/>
              <w:bottom w:val="nil"/>
              <w:right w:val="nil"/>
            </w:tcBorders>
            <w:shd w:val="clear" w:color="auto" w:fill="auto"/>
            <w:noWrap/>
            <w:vAlign w:val="center"/>
            <w:hideMark/>
          </w:tcPr>
          <w:p w14:paraId="4CE6FEAE" w14:textId="4CCB9E9D"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0.02</w:t>
            </w:r>
          </w:p>
        </w:tc>
        <w:tc>
          <w:tcPr>
            <w:tcW w:w="931" w:type="dxa"/>
            <w:tcBorders>
              <w:top w:val="nil"/>
              <w:left w:val="nil"/>
              <w:bottom w:val="nil"/>
              <w:right w:val="nil"/>
            </w:tcBorders>
            <w:shd w:val="clear" w:color="auto" w:fill="auto"/>
            <w:noWrap/>
            <w:vAlign w:val="center"/>
            <w:hideMark/>
          </w:tcPr>
          <w:p w14:paraId="54C5493A" w14:textId="5E331C2B"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0.09</w:t>
            </w:r>
          </w:p>
        </w:tc>
        <w:tc>
          <w:tcPr>
            <w:tcW w:w="932" w:type="dxa"/>
            <w:tcBorders>
              <w:top w:val="nil"/>
              <w:left w:val="nil"/>
              <w:bottom w:val="nil"/>
              <w:right w:val="nil"/>
            </w:tcBorders>
            <w:shd w:val="clear" w:color="auto" w:fill="auto"/>
            <w:noWrap/>
            <w:vAlign w:val="center"/>
            <w:hideMark/>
          </w:tcPr>
          <w:p w14:paraId="2F97251E" w14:textId="655D2C89"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0.02</w:t>
            </w:r>
          </w:p>
        </w:tc>
        <w:tc>
          <w:tcPr>
            <w:tcW w:w="932" w:type="dxa"/>
            <w:tcBorders>
              <w:top w:val="nil"/>
              <w:left w:val="nil"/>
              <w:bottom w:val="nil"/>
              <w:right w:val="nil"/>
            </w:tcBorders>
            <w:shd w:val="clear" w:color="auto" w:fill="auto"/>
            <w:noWrap/>
            <w:vAlign w:val="center"/>
            <w:hideMark/>
          </w:tcPr>
          <w:p w14:paraId="5477AAB7" w14:textId="2156186E"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0.10</w:t>
            </w:r>
          </w:p>
        </w:tc>
      </w:tr>
      <w:tr w:rsidR="003B4A9F" w:rsidRPr="00A26EBC" w14:paraId="17608B2B" w14:textId="77777777" w:rsidTr="003B4A9F">
        <w:trPr>
          <w:trHeight w:val="537"/>
          <w:jc w:val="center"/>
        </w:trPr>
        <w:tc>
          <w:tcPr>
            <w:tcW w:w="1898" w:type="dxa"/>
            <w:tcBorders>
              <w:top w:val="nil"/>
              <w:left w:val="single" w:sz="4" w:space="0" w:color="auto"/>
              <w:bottom w:val="single" w:sz="4" w:space="0" w:color="auto"/>
              <w:right w:val="single" w:sz="4" w:space="0" w:color="auto"/>
            </w:tcBorders>
            <w:shd w:val="clear" w:color="auto" w:fill="auto"/>
            <w:noWrap/>
            <w:vAlign w:val="center"/>
            <w:hideMark/>
          </w:tcPr>
          <w:p w14:paraId="76F63C88" w14:textId="466DAE4F" w:rsidR="003B4A9F" w:rsidRPr="00A26EBC" w:rsidRDefault="003B4A9F" w:rsidP="003B4A9F">
            <w:pPr>
              <w:keepNext/>
              <w:keepLines/>
              <w:widowControl/>
              <w:spacing w:after="0" w:line="240" w:lineRule="auto"/>
              <w:jc w:val="right"/>
              <w:rPr>
                <w:rFonts w:ascii="Calibri" w:eastAsia="Times New Roman" w:hAnsi="Calibri"/>
                <w:b/>
                <w:bCs/>
                <w:color w:val="000000"/>
                <w:szCs w:val="22"/>
                <w:lang w:val="en-US"/>
              </w:rPr>
            </w:pPr>
            <w:r w:rsidRPr="003B4A9F">
              <w:rPr>
                <w:rFonts w:ascii="Calibri" w:eastAsia="Times New Roman" w:hAnsi="Calibri"/>
                <w:b/>
                <w:bCs/>
                <w:color w:val="000000"/>
                <w:szCs w:val="22"/>
                <w:lang w:val="en-US"/>
              </w:rPr>
              <w:t>Cafeteria</w:t>
            </w:r>
          </w:p>
        </w:tc>
        <w:tc>
          <w:tcPr>
            <w:tcW w:w="931" w:type="dxa"/>
            <w:tcBorders>
              <w:top w:val="nil"/>
              <w:left w:val="nil"/>
              <w:bottom w:val="nil"/>
              <w:right w:val="nil"/>
            </w:tcBorders>
            <w:shd w:val="clear" w:color="auto" w:fill="auto"/>
            <w:noWrap/>
            <w:vAlign w:val="center"/>
            <w:hideMark/>
          </w:tcPr>
          <w:p w14:paraId="5F7D2058" w14:textId="6DEB8664"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0.22</w:t>
            </w:r>
          </w:p>
        </w:tc>
        <w:tc>
          <w:tcPr>
            <w:tcW w:w="932" w:type="dxa"/>
            <w:tcBorders>
              <w:top w:val="nil"/>
              <w:left w:val="nil"/>
              <w:bottom w:val="nil"/>
              <w:right w:val="nil"/>
            </w:tcBorders>
            <w:shd w:val="clear" w:color="auto" w:fill="auto"/>
            <w:noWrap/>
            <w:vAlign w:val="center"/>
            <w:hideMark/>
          </w:tcPr>
          <w:p w14:paraId="5E4EC262" w14:textId="44B37EFB"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0.10</w:t>
            </w:r>
          </w:p>
        </w:tc>
        <w:tc>
          <w:tcPr>
            <w:tcW w:w="931" w:type="dxa"/>
            <w:tcBorders>
              <w:top w:val="nil"/>
              <w:left w:val="nil"/>
              <w:bottom w:val="nil"/>
              <w:right w:val="nil"/>
            </w:tcBorders>
            <w:shd w:val="clear" w:color="auto" w:fill="auto"/>
            <w:noWrap/>
            <w:vAlign w:val="center"/>
            <w:hideMark/>
          </w:tcPr>
          <w:p w14:paraId="0E841175" w14:textId="72EF4A9B"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0.23</w:t>
            </w:r>
          </w:p>
        </w:tc>
        <w:tc>
          <w:tcPr>
            <w:tcW w:w="932" w:type="dxa"/>
            <w:tcBorders>
              <w:top w:val="nil"/>
              <w:left w:val="nil"/>
              <w:bottom w:val="nil"/>
              <w:right w:val="nil"/>
            </w:tcBorders>
            <w:shd w:val="clear" w:color="auto" w:fill="auto"/>
            <w:noWrap/>
            <w:vAlign w:val="center"/>
            <w:hideMark/>
          </w:tcPr>
          <w:p w14:paraId="7B9E5F89" w14:textId="7299FFAA"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0.01</w:t>
            </w:r>
          </w:p>
        </w:tc>
        <w:tc>
          <w:tcPr>
            <w:tcW w:w="932" w:type="dxa"/>
            <w:tcBorders>
              <w:top w:val="nil"/>
              <w:left w:val="nil"/>
              <w:bottom w:val="nil"/>
              <w:right w:val="nil"/>
            </w:tcBorders>
            <w:shd w:val="clear" w:color="auto" w:fill="auto"/>
            <w:noWrap/>
            <w:vAlign w:val="center"/>
            <w:hideMark/>
          </w:tcPr>
          <w:p w14:paraId="05C40728" w14:textId="1B73395C"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0.22</w:t>
            </w:r>
          </w:p>
        </w:tc>
        <w:tc>
          <w:tcPr>
            <w:tcW w:w="931" w:type="dxa"/>
            <w:tcBorders>
              <w:top w:val="nil"/>
              <w:left w:val="nil"/>
              <w:bottom w:val="nil"/>
              <w:right w:val="nil"/>
            </w:tcBorders>
            <w:shd w:val="clear" w:color="auto" w:fill="auto"/>
            <w:noWrap/>
            <w:vAlign w:val="center"/>
            <w:hideMark/>
          </w:tcPr>
          <w:p w14:paraId="4C532AB9" w14:textId="0B2A0F0B"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0.14</w:t>
            </w:r>
          </w:p>
        </w:tc>
        <w:tc>
          <w:tcPr>
            <w:tcW w:w="932" w:type="dxa"/>
            <w:tcBorders>
              <w:top w:val="nil"/>
              <w:left w:val="nil"/>
              <w:bottom w:val="nil"/>
              <w:right w:val="nil"/>
            </w:tcBorders>
            <w:shd w:val="clear" w:color="auto" w:fill="auto"/>
            <w:noWrap/>
            <w:vAlign w:val="center"/>
            <w:hideMark/>
          </w:tcPr>
          <w:p w14:paraId="2D9AE6F5" w14:textId="152AD289"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0.16</w:t>
            </w:r>
          </w:p>
        </w:tc>
        <w:tc>
          <w:tcPr>
            <w:tcW w:w="932" w:type="dxa"/>
            <w:tcBorders>
              <w:top w:val="nil"/>
              <w:left w:val="nil"/>
              <w:bottom w:val="nil"/>
              <w:right w:val="nil"/>
            </w:tcBorders>
            <w:shd w:val="clear" w:color="auto" w:fill="auto"/>
            <w:noWrap/>
            <w:vAlign w:val="center"/>
            <w:hideMark/>
          </w:tcPr>
          <w:p w14:paraId="2A9B0020" w14:textId="4D883F96" w:rsidR="003B4A9F" w:rsidRPr="00A26EBC" w:rsidRDefault="003B4A9F" w:rsidP="003B4A9F">
            <w:pPr>
              <w:keepNext/>
              <w:keepLines/>
              <w:widowControl/>
              <w:spacing w:after="0" w:line="240" w:lineRule="auto"/>
              <w:jc w:val="center"/>
              <w:rPr>
                <w:rFonts w:ascii="Calibri" w:eastAsia="Times New Roman" w:hAnsi="Calibri"/>
                <w:color w:val="000000"/>
                <w:szCs w:val="22"/>
                <w:lang w:val="en-US"/>
              </w:rPr>
            </w:pPr>
            <w:r w:rsidRPr="00A26EBC">
              <w:rPr>
                <w:rFonts w:ascii="Calibri" w:eastAsia="Times New Roman" w:hAnsi="Calibri"/>
                <w:color w:val="000000"/>
                <w:szCs w:val="22"/>
                <w:lang w:val="en-US"/>
              </w:rPr>
              <w:t>0.11</w:t>
            </w:r>
          </w:p>
        </w:tc>
      </w:tr>
      <w:tr w:rsidR="003B4A9F" w:rsidRPr="00A26EBC" w14:paraId="56B76E56" w14:textId="77777777" w:rsidTr="003B4A9F">
        <w:trPr>
          <w:trHeight w:val="537"/>
          <w:jc w:val="center"/>
        </w:trPr>
        <w:tc>
          <w:tcPr>
            <w:tcW w:w="1898" w:type="dxa"/>
            <w:tcBorders>
              <w:top w:val="nil"/>
              <w:left w:val="single" w:sz="4" w:space="0" w:color="auto"/>
              <w:bottom w:val="single" w:sz="4" w:space="0" w:color="auto"/>
              <w:right w:val="single" w:sz="4" w:space="0" w:color="auto"/>
            </w:tcBorders>
            <w:shd w:val="clear" w:color="auto" w:fill="auto"/>
            <w:noWrap/>
            <w:vAlign w:val="center"/>
            <w:hideMark/>
          </w:tcPr>
          <w:p w14:paraId="6DC7A54B" w14:textId="33741D53" w:rsidR="003B4A9F" w:rsidRPr="00A26EBC" w:rsidRDefault="003B4A9F" w:rsidP="003B4A9F">
            <w:pPr>
              <w:keepNext/>
              <w:keepLines/>
              <w:widowControl/>
              <w:spacing w:after="0" w:line="240" w:lineRule="auto"/>
              <w:jc w:val="right"/>
              <w:rPr>
                <w:rFonts w:ascii="Calibri" w:eastAsia="Times New Roman" w:hAnsi="Calibri"/>
                <w:b/>
                <w:bCs/>
                <w:color w:val="000000"/>
                <w:szCs w:val="22"/>
                <w:lang w:val="en-US"/>
              </w:rPr>
            </w:pPr>
            <w:r w:rsidRPr="003B4A9F">
              <w:rPr>
                <w:rFonts w:ascii="Calibri" w:eastAsia="Times New Roman" w:hAnsi="Calibri"/>
                <w:b/>
                <w:bCs/>
                <w:color w:val="000000"/>
                <w:szCs w:val="22"/>
                <w:lang w:val="en-US"/>
              </w:rPr>
              <w:t>Average</w:t>
            </w:r>
          </w:p>
        </w:tc>
        <w:tc>
          <w:tcPr>
            <w:tcW w:w="931" w:type="dxa"/>
            <w:tcBorders>
              <w:top w:val="nil"/>
              <w:left w:val="nil"/>
              <w:bottom w:val="nil"/>
              <w:right w:val="nil"/>
            </w:tcBorders>
            <w:shd w:val="clear" w:color="auto" w:fill="auto"/>
            <w:noWrap/>
            <w:vAlign w:val="center"/>
            <w:hideMark/>
          </w:tcPr>
          <w:p w14:paraId="1F1D22B0" w14:textId="2CC3EAFA" w:rsidR="003B4A9F" w:rsidRPr="003B4A9F" w:rsidRDefault="003B4A9F" w:rsidP="003B4A9F">
            <w:pPr>
              <w:keepNext/>
              <w:keepLines/>
              <w:widowControl/>
              <w:spacing w:after="0" w:line="240" w:lineRule="auto"/>
              <w:jc w:val="center"/>
              <w:rPr>
                <w:rFonts w:ascii="Calibri" w:eastAsia="Times New Roman" w:hAnsi="Calibri"/>
                <w:b/>
                <w:color w:val="000000"/>
                <w:szCs w:val="22"/>
                <w:lang w:val="en-US"/>
              </w:rPr>
            </w:pPr>
            <w:r w:rsidRPr="003B4A9F">
              <w:rPr>
                <w:rFonts w:ascii="Calibri" w:eastAsia="Times New Roman" w:hAnsi="Calibri"/>
                <w:b/>
                <w:color w:val="000000"/>
                <w:szCs w:val="22"/>
                <w:lang w:val="en-US"/>
              </w:rPr>
              <w:t>0.13</w:t>
            </w:r>
          </w:p>
        </w:tc>
        <w:tc>
          <w:tcPr>
            <w:tcW w:w="932" w:type="dxa"/>
            <w:tcBorders>
              <w:top w:val="nil"/>
              <w:left w:val="nil"/>
              <w:bottom w:val="nil"/>
              <w:right w:val="nil"/>
            </w:tcBorders>
            <w:shd w:val="clear" w:color="auto" w:fill="auto"/>
            <w:noWrap/>
            <w:vAlign w:val="center"/>
            <w:hideMark/>
          </w:tcPr>
          <w:p w14:paraId="3BC877E7" w14:textId="4F1F25E6" w:rsidR="003B4A9F" w:rsidRPr="003B4A9F" w:rsidRDefault="003B4A9F" w:rsidP="003B4A9F">
            <w:pPr>
              <w:keepNext/>
              <w:keepLines/>
              <w:widowControl/>
              <w:spacing w:after="0" w:line="240" w:lineRule="auto"/>
              <w:jc w:val="center"/>
              <w:rPr>
                <w:rFonts w:ascii="Calibri" w:eastAsia="Times New Roman" w:hAnsi="Calibri"/>
                <w:b/>
                <w:color w:val="000000"/>
                <w:szCs w:val="22"/>
                <w:lang w:val="en-US"/>
              </w:rPr>
            </w:pPr>
            <w:r w:rsidRPr="003B4A9F">
              <w:rPr>
                <w:rFonts w:ascii="Calibri" w:eastAsia="Times New Roman" w:hAnsi="Calibri"/>
                <w:b/>
                <w:color w:val="000000"/>
                <w:szCs w:val="22"/>
                <w:lang w:val="en-US"/>
              </w:rPr>
              <w:t>0.12</w:t>
            </w:r>
          </w:p>
        </w:tc>
        <w:tc>
          <w:tcPr>
            <w:tcW w:w="931" w:type="dxa"/>
            <w:tcBorders>
              <w:top w:val="nil"/>
              <w:left w:val="nil"/>
              <w:bottom w:val="nil"/>
              <w:right w:val="nil"/>
            </w:tcBorders>
            <w:shd w:val="clear" w:color="auto" w:fill="auto"/>
            <w:noWrap/>
            <w:vAlign w:val="center"/>
            <w:hideMark/>
          </w:tcPr>
          <w:p w14:paraId="14ACBB14" w14:textId="3D30CAAB" w:rsidR="003B4A9F" w:rsidRPr="003B4A9F" w:rsidRDefault="003B4A9F" w:rsidP="003B4A9F">
            <w:pPr>
              <w:keepNext/>
              <w:keepLines/>
              <w:widowControl/>
              <w:spacing w:after="0" w:line="240" w:lineRule="auto"/>
              <w:jc w:val="center"/>
              <w:rPr>
                <w:rFonts w:ascii="Calibri" w:eastAsia="Times New Roman" w:hAnsi="Calibri"/>
                <w:b/>
                <w:color w:val="000000"/>
                <w:szCs w:val="22"/>
                <w:lang w:val="en-US"/>
              </w:rPr>
            </w:pPr>
            <w:r w:rsidRPr="003B4A9F">
              <w:rPr>
                <w:rFonts w:ascii="Calibri" w:eastAsia="Times New Roman" w:hAnsi="Calibri"/>
                <w:b/>
                <w:color w:val="000000"/>
                <w:szCs w:val="22"/>
                <w:lang w:val="en-US"/>
              </w:rPr>
              <w:t>0.14</w:t>
            </w:r>
          </w:p>
        </w:tc>
        <w:tc>
          <w:tcPr>
            <w:tcW w:w="932" w:type="dxa"/>
            <w:tcBorders>
              <w:top w:val="nil"/>
              <w:left w:val="nil"/>
              <w:bottom w:val="nil"/>
              <w:right w:val="nil"/>
            </w:tcBorders>
            <w:shd w:val="clear" w:color="auto" w:fill="auto"/>
            <w:noWrap/>
            <w:vAlign w:val="center"/>
            <w:hideMark/>
          </w:tcPr>
          <w:p w14:paraId="41919FCB" w14:textId="768C2746" w:rsidR="003B4A9F" w:rsidRPr="003B4A9F" w:rsidRDefault="003B4A9F" w:rsidP="003B4A9F">
            <w:pPr>
              <w:keepNext/>
              <w:keepLines/>
              <w:widowControl/>
              <w:spacing w:after="0" w:line="240" w:lineRule="auto"/>
              <w:jc w:val="center"/>
              <w:rPr>
                <w:rFonts w:ascii="Calibri" w:eastAsia="Times New Roman" w:hAnsi="Calibri"/>
                <w:b/>
                <w:color w:val="000000"/>
                <w:szCs w:val="22"/>
                <w:lang w:val="en-US"/>
              </w:rPr>
            </w:pPr>
            <w:r w:rsidRPr="003B4A9F">
              <w:rPr>
                <w:rFonts w:ascii="Calibri" w:eastAsia="Times New Roman" w:hAnsi="Calibri"/>
                <w:b/>
                <w:color w:val="000000"/>
                <w:szCs w:val="22"/>
                <w:lang w:val="en-US"/>
              </w:rPr>
              <w:t>0.04</w:t>
            </w:r>
          </w:p>
        </w:tc>
        <w:tc>
          <w:tcPr>
            <w:tcW w:w="932" w:type="dxa"/>
            <w:tcBorders>
              <w:top w:val="nil"/>
              <w:left w:val="nil"/>
              <w:bottom w:val="nil"/>
              <w:right w:val="nil"/>
            </w:tcBorders>
            <w:shd w:val="clear" w:color="auto" w:fill="auto"/>
            <w:noWrap/>
            <w:vAlign w:val="center"/>
            <w:hideMark/>
          </w:tcPr>
          <w:p w14:paraId="0AAC0B10" w14:textId="1589DB2B" w:rsidR="003B4A9F" w:rsidRPr="003B4A9F" w:rsidRDefault="003B4A9F" w:rsidP="003B4A9F">
            <w:pPr>
              <w:keepNext/>
              <w:keepLines/>
              <w:widowControl/>
              <w:spacing w:after="0" w:line="240" w:lineRule="auto"/>
              <w:jc w:val="center"/>
              <w:rPr>
                <w:rFonts w:ascii="Calibri" w:eastAsia="Times New Roman" w:hAnsi="Calibri"/>
                <w:b/>
                <w:color w:val="000000"/>
                <w:szCs w:val="22"/>
                <w:lang w:val="en-US"/>
              </w:rPr>
            </w:pPr>
            <w:r w:rsidRPr="003B4A9F">
              <w:rPr>
                <w:rFonts w:ascii="Calibri" w:eastAsia="Times New Roman" w:hAnsi="Calibri"/>
                <w:b/>
                <w:color w:val="000000"/>
                <w:szCs w:val="22"/>
                <w:lang w:val="en-US"/>
              </w:rPr>
              <w:t>0.07</w:t>
            </w:r>
          </w:p>
        </w:tc>
        <w:tc>
          <w:tcPr>
            <w:tcW w:w="931" w:type="dxa"/>
            <w:tcBorders>
              <w:top w:val="nil"/>
              <w:left w:val="nil"/>
              <w:bottom w:val="nil"/>
              <w:right w:val="nil"/>
            </w:tcBorders>
            <w:shd w:val="clear" w:color="auto" w:fill="auto"/>
            <w:noWrap/>
            <w:vAlign w:val="center"/>
            <w:hideMark/>
          </w:tcPr>
          <w:p w14:paraId="05310FE6" w14:textId="613A890A" w:rsidR="003B4A9F" w:rsidRPr="003B4A9F" w:rsidRDefault="003B4A9F" w:rsidP="003B4A9F">
            <w:pPr>
              <w:keepNext/>
              <w:keepLines/>
              <w:widowControl/>
              <w:spacing w:after="0" w:line="240" w:lineRule="auto"/>
              <w:jc w:val="center"/>
              <w:rPr>
                <w:rFonts w:ascii="Calibri" w:eastAsia="Times New Roman" w:hAnsi="Calibri"/>
                <w:b/>
                <w:color w:val="000000"/>
                <w:szCs w:val="22"/>
                <w:lang w:val="en-US"/>
              </w:rPr>
            </w:pPr>
            <w:r w:rsidRPr="003B4A9F">
              <w:rPr>
                <w:rFonts w:ascii="Calibri" w:eastAsia="Times New Roman" w:hAnsi="Calibri"/>
                <w:b/>
                <w:color w:val="000000"/>
                <w:szCs w:val="22"/>
                <w:lang w:val="en-US"/>
              </w:rPr>
              <w:t>0.12</w:t>
            </w:r>
          </w:p>
        </w:tc>
        <w:tc>
          <w:tcPr>
            <w:tcW w:w="932" w:type="dxa"/>
            <w:tcBorders>
              <w:top w:val="nil"/>
              <w:left w:val="nil"/>
              <w:bottom w:val="nil"/>
              <w:right w:val="nil"/>
            </w:tcBorders>
            <w:shd w:val="clear" w:color="auto" w:fill="auto"/>
            <w:noWrap/>
            <w:vAlign w:val="center"/>
            <w:hideMark/>
          </w:tcPr>
          <w:p w14:paraId="463BAF0A" w14:textId="598E2C9F" w:rsidR="003B4A9F" w:rsidRPr="003B4A9F" w:rsidRDefault="003B4A9F" w:rsidP="003B4A9F">
            <w:pPr>
              <w:keepNext/>
              <w:keepLines/>
              <w:widowControl/>
              <w:spacing w:after="0" w:line="240" w:lineRule="auto"/>
              <w:jc w:val="center"/>
              <w:rPr>
                <w:rFonts w:ascii="Calibri" w:eastAsia="Times New Roman" w:hAnsi="Calibri"/>
                <w:b/>
                <w:color w:val="000000"/>
                <w:szCs w:val="22"/>
                <w:lang w:val="en-US"/>
              </w:rPr>
            </w:pPr>
            <w:r w:rsidRPr="003B4A9F">
              <w:rPr>
                <w:rFonts w:ascii="Calibri" w:eastAsia="Times New Roman" w:hAnsi="Calibri"/>
                <w:b/>
                <w:color w:val="000000"/>
                <w:szCs w:val="22"/>
                <w:lang w:val="en-US"/>
              </w:rPr>
              <w:t>0.04</w:t>
            </w:r>
          </w:p>
        </w:tc>
        <w:tc>
          <w:tcPr>
            <w:tcW w:w="932" w:type="dxa"/>
            <w:tcBorders>
              <w:top w:val="nil"/>
              <w:left w:val="nil"/>
              <w:bottom w:val="nil"/>
              <w:right w:val="nil"/>
            </w:tcBorders>
            <w:shd w:val="clear" w:color="auto" w:fill="auto"/>
            <w:noWrap/>
            <w:vAlign w:val="center"/>
            <w:hideMark/>
          </w:tcPr>
          <w:p w14:paraId="7AB6ED38" w14:textId="07BC6288" w:rsidR="003B4A9F" w:rsidRPr="003B4A9F" w:rsidRDefault="003B4A9F" w:rsidP="003B4A9F">
            <w:pPr>
              <w:keepNext/>
              <w:keepLines/>
              <w:widowControl/>
              <w:spacing w:after="0" w:line="240" w:lineRule="auto"/>
              <w:jc w:val="center"/>
              <w:rPr>
                <w:rFonts w:ascii="Calibri" w:eastAsia="Times New Roman" w:hAnsi="Calibri"/>
                <w:b/>
                <w:color w:val="000000"/>
                <w:szCs w:val="22"/>
                <w:lang w:val="en-US"/>
              </w:rPr>
            </w:pPr>
            <w:r w:rsidRPr="003B4A9F">
              <w:rPr>
                <w:rFonts w:ascii="Calibri" w:eastAsia="Times New Roman" w:hAnsi="Calibri"/>
                <w:b/>
                <w:color w:val="000000"/>
                <w:szCs w:val="22"/>
                <w:lang w:val="en-US"/>
              </w:rPr>
              <w:t>0.10</w:t>
            </w:r>
          </w:p>
        </w:tc>
      </w:tr>
    </w:tbl>
    <w:p w14:paraId="66915F2B" w14:textId="77777777" w:rsidR="00A26EBC" w:rsidRPr="006C5D81" w:rsidRDefault="00A26EBC" w:rsidP="00837EB0">
      <w:pPr>
        <w:jc w:val="both"/>
      </w:pPr>
    </w:p>
    <w:p w14:paraId="3957D95E" w14:textId="22DBE894" w:rsidR="0077778C" w:rsidRDefault="0077778C" w:rsidP="00837EB0">
      <w:pPr>
        <w:pStyle w:val="berschrift1"/>
        <w:jc w:val="both"/>
        <w:rPr>
          <w:rFonts w:eastAsia="Times New Roman"/>
          <w:b/>
          <w:bCs/>
        </w:rPr>
      </w:pPr>
      <w:r>
        <w:rPr>
          <w:rFonts w:eastAsia="Times New Roman"/>
          <w:b/>
          <w:bCs/>
        </w:rPr>
        <w:t>Updated statistics</w:t>
      </w:r>
    </w:p>
    <w:p w14:paraId="46C99445" w14:textId="575AD291" w:rsidR="003D0767" w:rsidRDefault="003D0767" w:rsidP="00837EB0">
      <w:pPr>
        <w:jc w:val="both"/>
        <w:rPr>
          <w:lang w:val="en-US"/>
        </w:rPr>
      </w:pPr>
      <w:r>
        <w:rPr>
          <w:lang w:val="en-US"/>
        </w:rPr>
        <w:t xml:space="preserve">The statistical analysis of devices evaluated so far for the SPAN work item </w:t>
      </w:r>
      <w:sdt>
        <w:sdtPr>
          <w:rPr>
            <w:lang w:val="en-US"/>
          </w:rPr>
          <w:id w:val="116885340"/>
          <w:citation/>
        </w:sdtPr>
        <w:sdtEndPr/>
        <w:sdtContent>
          <w:r>
            <w:rPr>
              <w:lang w:val="en-US"/>
            </w:rPr>
            <w:fldChar w:fldCharType="begin"/>
          </w:r>
          <w:r w:rsidRPr="00317931">
            <w:rPr>
              <w:lang w:val="en-US"/>
            </w:rPr>
            <w:instrText xml:space="preserve"> CITATION 3GP174 \l 1031 </w:instrText>
          </w:r>
          <w:r>
            <w:rPr>
              <w:lang w:val="en-US"/>
            </w:rPr>
            <w:fldChar w:fldCharType="separate"/>
          </w:r>
          <w:r w:rsidR="00837EB0" w:rsidRPr="00317931">
            <w:rPr>
              <w:noProof/>
              <w:lang w:val="en-US"/>
            </w:rPr>
            <w:t>[7]</w:t>
          </w:r>
          <w:r>
            <w:rPr>
              <w:lang w:val="en-US"/>
            </w:rPr>
            <w:fldChar w:fldCharType="end"/>
          </w:r>
        </w:sdtContent>
      </w:sdt>
      <w:r>
        <w:rPr>
          <w:lang w:val="en-US"/>
        </w:rPr>
        <w:t xml:space="preserve"> included 13 DUTs. S</w:t>
      </w:r>
      <w:r w:rsidR="0077778C">
        <w:rPr>
          <w:lang w:val="en-US"/>
        </w:rPr>
        <w:t xml:space="preserve">everal </w:t>
      </w:r>
      <w:r>
        <w:rPr>
          <w:lang w:val="en-US"/>
        </w:rPr>
        <w:t>metrics</w:t>
      </w:r>
      <w:r w:rsidR="0077778C">
        <w:rPr>
          <w:lang w:val="en-US"/>
        </w:rPr>
        <w:t xml:space="preserve"> </w:t>
      </w:r>
      <w:r>
        <w:rPr>
          <w:lang w:val="en-US"/>
        </w:rPr>
        <w:t>were</w:t>
      </w:r>
      <w:r w:rsidR="0077778C">
        <w:rPr>
          <w:lang w:val="en-US"/>
        </w:rPr>
        <w:t xml:space="preserve"> </w:t>
      </w:r>
      <w:r>
        <w:rPr>
          <w:lang w:val="en-US"/>
        </w:rPr>
        <w:t>provided in order to assist on the determination of performance requirements and objectives</w:t>
      </w:r>
      <w:r w:rsidR="0077778C">
        <w:rPr>
          <w:lang w:val="en-US"/>
        </w:rPr>
        <w:t>: inter-quartile range</w:t>
      </w:r>
      <w:r w:rsidR="003B4A9F">
        <w:rPr>
          <w:lang w:val="en-US"/>
        </w:rPr>
        <w:t>s</w:t>
      </w:r>
      <w:r w:rsidR="0077778C">
        <w:rPr>
          <w:lang w:val="en-US"/>
        </w:rPr>
        <w:t xml:space="preserve"> (</w:t>
      </w:r>
      <w:r w:rsidR="003B4A9F">
        <w:rPr>
          <w:lang w:val="en-US"/>
        </w:rPr>
        <w:t>Q25, Q75</w:t>
      </w:r>
      <w:r w:rsidR="0077778C">
        <w:rPr>
          <w:lang w:val="en-US"/>
        </w:rPr>
        <w:t>), average, median, minimum and maximum</w:t>
      </w:r>
      <w:r>
        <w:rPr>
          <w:lang w:val="en-US"/>
        </w:rPr>
        <w:t xml:space="preserve"> values. In the discussions, it was noted that the data does not include uncertainties with respect to inter-</w:t>
      </w:r>
      <w:r w:rsidR="003D0091">
        <w:rPr>
          <w:lang w:val="en-US"/>
        </w:rPr>
        <w:t>room</w:t>
      </w:r>
      <w:r>
        <w:rPr>
          <w:lang w:val="en-US"/>
        </w:rPr>
        <w:t xml:space="preserve"> reproducibility. </w:t>
      </w:r>
    </w:p>
    <w:p w14:paraId="411F7CD3" w14:textId="19EC22F4" w:rsidR="003D0767" w:rsidRDefault="003D0767" w:rsidP="00837EB0">
      <w:pPr>
        <w:jc w:val="both"/>
      </w:pPr>
      <w:r>
        <w:t xml:space="preserve">If the recently measured devices are regarded as additional inputs to the analysis pool, the impact of different measurement rooms is addressed. </w:t>
      </w:r>
      <w:r>
        <w:fldChar w:fldCharType="begin"/>
      </w:r>
      <w:r>
        <w:instrText xml:space="preserve"> REF _Ref518053724 \h </w:instrText>
      </w:r>
      <w:r w:rsidR="00837EB0">
        <w:instrText xml:space="preserve"> \* MERGEFORMAT </w:instrText>
      </w:r>
      <w:r>
        <w:fldChar w:fldCharType="separate"/>
      </w:r>
      <w:r w:rsidR="00837EB0" w:rsidRPr="00D60626">
        <w:rPr>
          <w:b/>
        </w:rPr>
        <w:t xml:space="preserve">Table </w:t>
      </w:r>
      <w:r w:rsidR="00837EB0">
        <w:rPr>
          <w:b/>
          <w:noProof/>
        </w:rPr>
        <w:t>4</w:t>
      </w:r>
      <w:r>
        <w:fldChar w:fldCharType="end"/>
      </w:r>
      <w:r>
        <w:t xml:space="preserve"> provides the updated statistics for 23 </w:t>
      </w:r>
      <w:r w:rsidR="00DA6D47">
        <w:t xml:space="preserve">(virtual) </w:t>
      </w:r>
      <w:r>
        <w:t>DUTs.</w:t>
      </w:r>
      <w:r w:rsidR="00DF4C86">
        <w:t xml:space="preserve"> Even with this additional data, statistical metrics are very similar to ones shown already in </w:t>
      </w:r>
      <w:sdt>
        <w:sdtPr>
          <w:rPr>
            <w:lang w:val="en-US"/>
          </w:rPr>
          <w:id w:val="1854147832"/>
          <w:citation/>
        </w:sdtPr>
        <w:sdtEndPr/>
        <w:sdtContent>
          <w:r w:rsidR="00DF4C86">
            <w:rPr>
              <w:lang w:val="en-US"/>
            </w:rPr>
            <w:fldChar w:fldCharType="begin"/>
          </w:r>
          <w:r w:rsidR="00DF4C86" w:rsidRPr="00317931">
            <w:rPr>
              <w:lang w:val="en-US"/>
            </w:rPr>
            <w:instrText xml:space="preserve"> CITATION 3GP174 \l 1031 </w:instrText>
          </w:r>
          <w:r w:rsidR="00DF4C86">
            <w:rPr>
              <w:lang w:val="en-US"/>
            </w:rPr>
            <w:fldChar w:fldCharType="separate"/>
          </w:r>
          <w:r w:rsidR="00837EB0" w:rsidRPr="00317931">
            <w:rPr>
              <w:noProof/>
              <w:lang w:val="en-US"/>
            </w:rPr>
            <w:t>[7]</w:t>
          </w:r>
          <w:r w:rsidR="00DF4C86">
            <w:rPr>
              <w:lang w:val="en-US"/>
            </w:rPr>
            <w:fldChar w:fldCharType="end"/>
          </w:r>
        </w:sdtContent>
      </w:sdt>
      <w:r w:rsidR="00DF4C86">
        <w:rPr>
          <w:lang w:val="en-US"/>
        </w:rPr>
        <w:t>.</w:t>
      </w:r>
    </w:p>
    <w:p w14:paraId="64353501" w14:textId="77777777" w:rsidR="0077778C" w:rsidRDefault="0077778C" w:rsidP="00837EB0">
      <w:pPr>
        <w:jc w:val="both"/>
      </w:pPr>
    </w:p>
    <w:p w14:paraId="6A5AFCFA" w14:textId="15457099" w:rsidR="0077778C" w:rsidRPr="00D60626" w:rsidRDefault="0077778C" w:rsidP="00837EB0">
      <w:pPr>
        <w:keepNext/>
        <w:keepLines/>
        <w:jc w:val="center"/>
        <w:rPr>
          <w:b/>
        </w:rPr>
      </w:pPr>
      <w:bookmarkStart w:id="7" w:name="_Ref518053724"/>
      <w:r w:rsidRPr="00D60626">
        <w:rPr>
          <w:b/>
        </w:rPr>
        <w:t xml:space="preserve">Table </w:t>
      </w:r>
      <w:r w:rsidRPr="00D60626">
        <w:rPr>
          <w:b/>
        </w:rPr>
        <w:fldChar w:fldCharType="begin"/>
      </w:r>
      <w:r w:rsidRPr="00D60626">
        <w:rPr>
          <w:b/>
        </w:rPr>
        <w:instrText xml:space="preserve"> SEQ Table \* ARABIC </w:instrText>
      </w:r>
      <w:r w:rsidRPr="00D60626">
        <w:rPr>
          <w:b/>
        </w:rPr>
        <w:fldChar w:fldCharType="separate"/>
      </w:r>
      <w:r w:rsidR="00837EB0">
        <w:rPr>
          <w:b/>
          <w:noProof/>
        </w:rPr>
        <w:t>4</w:t>
      </w:r>
      <w:r w:rsidRPr="00D60626">
        <w:rPr>
          <w:b/>
        </w:rPr>
        <w:fldChar w:fldCharType="end"/>
      </w:r>
      <w:bookmarkEnd w:id="7"/>
      <w:r w:rsidRPr="00D60626">
        <w:rPr>
          <w:b/>
        </w:rPr>
        <w:t xml:space="preserve">: </w:t>
      </w:r>
      <w:r>
        <w:rPr>
          <w:b/>
        </w:rPr>
        <w:t>Statistics derived from current status of investigation</w:t>
      </w:r>
    </w:p>
    <w:tbl>
      <w:tblPr>
        <w:tblW w:w="7778" w:type="dxa"/>
        <w:jc w:val="center"/>
        <w:tblLook w:val="04A0" w:firstRow="1" w:lastRow="0" w:firstColumn="1" w:lastColumn="0" w:noHBand="0" w:noVBand="1"/>
      </w:tblPr>
      <w:tblGrid>
        <w:gridCol w:w="960"/>
        <w:gridCol w:w="1058"/>
        <w:gridCol w:w="960"/>
        <w:gridCol w:w="960"/>
        <w:gridCol w:w="960"/>
        <w:gridCol w:w="960"/>
        <w:gridCol w:w="960"/>
        <w:gridCol w:w="960"/>
      </w:tblGrid>
      <w:tr w:rsidR="0077778C" w:rsidRPr="0077778C" w14:paraId="0DB523AE" w14:textId="77777777" w:rsidTr="00C27E4D">
        <w:trPr>
          <w:trHeight w:val="300"/>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97F0D9" w14:textId="77777777" w:rsidR="0077778C" w:rsidRPr="0077778C" w:rsidRDefault="0077778C" w:rsidP="00C27E4D">
            <w:pPr>
              <w:widowControl/>
              <w:spacing w:after="0" w:line="240" w:lineRule="auto"/>
              <w:jc w:val="center"/>
              <w:rPr>
                <w:rFonts w:ascii="Calibri" w:eastAsia="Times New Roman" w:hAnsi="Calibri"/>
                <w:b/>
                <w:bCs/>
                <w:color w:val="000000"/>
                <w:szCs w:val="22"/>
                <w:lang w:val="en-US"/>
              </w:rPr>
            </w:pPr>
            <w:r w:rsidRPr="0077778C">
              <w:rPr>
                <w:rFonts w:ascii="Calibri" w:eastAsia="Times New Roman" w:hAnsi="Calibri"/>
                <w:b/>
                <w:bCs/>
                <w:color w:val="000000"/>
                <w:szCs w:val="22"/>
                <w:lang w:val="en-US"/>
              </w:rPr>
              <w:t>Mode</w:t>
            </w:r>
          </w:p>
        </w:tc>
        <w:tc>
          <w:tcPr>
            <w:tcW w:w="1058" w:type="dxa"/>
            <w:tcBorders>
              <w:top w:val="single" w:sz="4" w:space="0" w:color="auto"/>
              <w:left w:val="nil"/>
              <w:bottom w:val="single" w:sz="4" w:space="0" w:color="auto"/>
              <w:right w:val="single" w:sz="4" w:space="0" w:color="auto"/>
            </w:tcBorders>
            <w:shd w:val="clear" w:color="auto" w:fill="auto"/>
            <w:noWrap/>
            <w:vAlign w:val="center"/>
            <w:hideMark/>
          </w:tcPr>
          <w:p w14:paraId="3FFFA6E0" w14:textId="77777777" w:rsidR="0077778C" w:rsidRPr="0077778C" w:rsidRDefault="0077778C" w:rsidP="00C27E4D">
            <w:pPr>
              <w:widowControl/>
              <w:spacing w:after="0" w:line="240" w:lineRule="auto"/>
              <w:jc w:val="center"/>
              <w:rPr>
                <w:rFonts w:ascii="Calibri" w:eastAsia="Times New Roman" w:hAnsi="Calibri"/>
                <w:b/>
                <w:bCs/>
                <w:color w:val="000000"/>
                <w:szCs w:val="22"/>
                <w:lang w:val="en-US"/>
              </w:rPr>
            </w:pPr>
            <w:r w:rsidRPr="0077778C">
              <w:rPr>
                <w:rFonts w:ascii="Calibri" w:eastAsia="Times New Roman" w:hAnsi="Calibri"/>
                <w:b/>
                <w:bCs/>
                <w:color w:val="000000"/>
                <w:szCs w:val="22"/>
                <w:lang w:val="en-US"/>
              </w:rPr>
              <w:t>Attribute</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DB1A462" w14:textId="77777777" w:rsidR="0077778C" w:rsidRPr="0077778C" w:rsidRDefault="0077778C" w:rsidP="00C27E4D">
            <w:pPr>
              <w:widowControl/>
              <w:spacing w:after="0" w:line="240" w:lineRule="auto"/>
              <w:jc w:val="center"/>
              <w:rPr>
                <w:rFonts w:ascii="Calibri" w:eastAsia="Times New Roman" w:hAnsi="Calibri"/>
                <w:b/>
                <w:bCs/>
                <w:color w:val="000000"/>
                <w:szCs w:val="22"/>
                <w:lang w:val="en-US"/>
              </w:rPr>
            </w:pPr>
            <w:r w:rsidRPr="0077778C">
              <w:rPr>
                <w:rFonts w:ascii="Calibri" w:eastAsia="Times New Roman" w:hAnsi="Calibri"/>
                <w:b/>
                <w:bCs/>
                <w:color w:val="000000"/>
                <w:szCs w:val="22"/>
                <w:lang w:val="en-US"/>
              </w:rPr>
              <w:t>Min</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32FC289B" w14:textId="77777777" w:rsidR="0077778C" w:rsidRPr="0077778C" w:rsidRDefault="0077778C" w:rsidP="00C27E4D">
            <w:pPr>
              <w:widowControl/>
              <w:spacing w:after="0" w:line="240" w:lineRule="auto"/>
              <w:jc w:val="center"/>
              <w:rPr>
                <w:rFonts w:ascii="Calibri" w:eastAsia="Times New Roman" w:hAnsi="Calibri"/>
                <w:b/>
                <w:bCs/>
                <w:color w:val="000000"/>
                <w:szCs w:val="22"/>
                <w:lang w:val="en-US"/>
              </w:rPr>
            </w:pPr>
            <w:r w:rsidRPr="0077778C">
              <w:rPr>
                <w:rFonts w:ascii="Calibri" w:eastAsia="Times New Roman" w:hAnsi="Calibri"/>
                <w:b/>
                <w:bCs/>
                <w:color w:val="000000"/>
                <w:szCs w:val="22"/>
                <w:lang w:val="en-US"/>
              </w:rPr>
              <w:t>Q25</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EAE9675" w14:textId="7609E0C1" w:rsidR="0077778C" w:rsidRPr="0077778C" w:rsidRDefault="0077778C" w:rsidP="00C27E4D">
            <w:pPr>
              <w:widowControl/>
              <w:spacing w:after="0" w:line="240" w:lineRule="auto"/>
              <w:jc w:val="center"/>
              <w:rPr>
                <w:rFonts w:ascii="Calibri" w:eastAsia="Times New Roman" w:hAnsi="Calibri"/>
                <w:b/>
                <w:bCs/>
                <w:color w:val="000000"/>
                <w:szCs w:val="22"/>
                <w:lang w:val="en-US"/>
              </w:rPr>
            </w:pPr>
            <w:r w:rsidRPr="0077778C">
              <w:rPr>
                <w:rFonts w:ascii="Calibri" w:eastAsia="Times New Roman" w:hAnsi="Calibri"/>
                <w:b/>
                <w:bCs/>
                <w:color w:val="000000"/>
                <w:szCs w:val="22"/>
                <w:lang w:val="en-US"/>
              </w:rPr>
              <w:t>Avg</w:t>
            </w:r>
            <w:r w:rsidR="00837EB0">
              <w:rPr>
                <w:rFonts w:ascii="Calibri" w:eastAsia="Times New Roman" w:hAnsi="Calibri"/>
                <w:b/>
                <w:bCs/>
                <w:color w:val="000000"/>
                <w:szCs w:val="22"/>
                <w:lang w:val="en-US"/>
              </w:rPr>
              <w:t>.</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ACEB94E" w14:textId="77777777" w:rsidR="0077778C" w:rsidRPr="0077778C" w:rsidRDefault="0077778C" w:rsidP="00C27E4D">
            <w:pPr>
              <w:widowControl/>
              <w:spacing w:after="0" w:line="240" w:lineRule="auto"/>
              <w:jc w:val="center"/>
              <w:rPr>
                <w:rFonts w:ascii="Calibri" w:eastAsia="Times New Roman" w:hAnsi="Calibri"/>
                <w:b/>
                <w:bCs/>
                <w:color w:val="000000"/>
                <w:szCs w:val="22"/>
                <w:lang w:val="en-US"/>
              </w:rPr>
            </w:pPr>
            <w:r w:rsidRPr="0077778C">
              <w:rPr>
                <w:rFonts w:ascii="Calibri" w:eastAsia="Times New Roman" w:hAnsi="Calibri"/>
                <w:b/>
                <w:bCs/>
                <w:color w:val="000000"/>
                <w:szCs w:val="22"/>
                <w:lang w:val="en-US"/>
              </w:rPr>
              <w:t>Median</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7A7C505" w14:textId="77777777" w:rsidR="0077778C" w:rsidRPr="0077778C" w:rsidRDefault="0077778C" w:rsidP="00C27E4D">
            <w:pPr>
              <w:widowControl/>
              <w:spacing w:after="0" w:line="240" w:lineRule="auto"/>
              <w:jc w:val="center"/>
              <w:rPr>
                <w:rFonts w:ascii="Calibri" w:eastAsia="Times New Roman" w:hAnsi="Calibri"/>
                <w:b/>
                <w:bCs/>
                <w:color w:val="000000"/>
                <w:szCs w:val="22"/>
                <w:lang w:val="en-US"/>
              </w:rPr>
            </w:pPr>
            <w:r w:rsidRPr="0077778C">
              <w:rPr>
                <w:rFonts w:ascii="Calibri" w:eastAsia="Times New Roman" w:hAnsi="Calibri"/>
                <w:b/>
                <w:bCs/>
                <w:color w:val="000000"/>
                <w:szCs w:val="22"/>
                <w:lang w:val="en-US"/>
              </w:rPr>
              <w:t>Q75</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A3E28F0" w14:textId="77777777" w:rsidR="0077778C" w:rsidRPr="0077778C" w:rsidRDefault="0077778C" w:rsidP="00C27E4D">
            <w:pPr>
              <w:widowControl/>
              <w:spacing w:after="0" w:line="240" w:lineRule="auto"/>
              <w:jc w:val="center"/>
              <w:rPr>
                <w:rFonts w:ascii="Calibri" w:eastAsia="Times New Roman" w:hAnsi="Calibri"/>
                <w:b/>
                <w:bCs/>
                <w:color w:val="000000"/>
                <w:szCs w:val="22"/>
                <w:lang w:val="en-US"/>
              </w:rPr>
            </w:pPr>
            <w:r w:rsidRPr="0077778C">
              <w:rPr>
                <w:rFonts w:ascii="Calibri" w:eastAsia="Times New Roman" w:hAnsi="Calibri"/>
                <w:b/>
                <w:bCs/>
                <w:color w:val="000000"/>
                <w:szCs w:val="22"/>
                <w:lang w:val="en-US"/>
              </w:rPr>
              <w:t>Max</w:t>
            </w:r>
          </w:p>
        </w:tc>
      </w:tr>
      <w:tr w:rsidR="0077778C" w:rsidRPr="0077778C" w14:paraId="73D802C1" w14:textId="77777777" w:rsidTr="00C27E4D">
        <w:trPr>
          <w:trHeight w:val="300"/>
          <w:jc w:val="center"/>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9268F4B" w14:textId="77777777" w:rsidR="0077778C" w:rsidRPr="0077778C" w:rsidRDefault="0077778C" w:rsidP="00C27E4D">
            <w:pPr>
              <w:widowControl/>
              <w:spacing w:after="0" w:line="240" w:lineRule="auto"/>
              <w:jc w:val="center"/>
              <w:rPr>
                <w:rFonts w:ascii="Calibri" w:eastAsia="Times New Roman" w:hAnsi="Calibri"/>
                <w:b/>
                <w:bCs/>
                <w:color w:val="000000"/>
                <w:szCs w:val="22"/>
                <w:lang w:val="en-US"/>
              </w:rPr>
            </w:pPr>
            <w:r w:rsidRPr="0077778C">
              <w:rPr>
                <w:rFonts w:ascii="Calibri" w:eastAsia="Times New Roman" w:hAnsi="Calibri"/>
                <w:b/>
                <w:bCs/>
                <w:color w:val="000000"/>
                <w:szCs w:val="22"/>
                <w:lang w:val="en-US"/>
              </w:rPr>
              <w:t>HS</w:t>
            </w:r>
          </w:p>
        </w:tc>
        <w:tc>
          <w:tcPr>
            <w:tcW w:w="1058" w:type="dxa"/>
            <w:tcBorders>
              <w:top w:val="nil"/>
              <w:left w:val="nil"/>
              <w:bottom w:val="single" w:sz="4" w:space="0" w:color="auto"/>
              <w:right w:val="single" w:sz="4" w:space="0" w:color="auto"/>
            </w:tcBorders>
            <w:shd w:val="clear" w:color="auto" w:fill="auto"/>
            <w:noWrap/>
            <w:vAlign w:val="center"/>
            <w:hideMark/>
          </w:tcPr>
          <w:p w14:paraId="57541C37" w14:textId="77777777" w:rsidR="0077778C" w:rsidRPr="0077778C" w:rsidRDefault="0077778C" w:rsidP="00C27E4D">
            <w:pPr>
              <w:widowControl/>
              <w:spacing w:after="0" w:line="240" w:lineRule="auto"/>
              <w:jc w:val="center"/>
              <w:rPr>
                <w:rFonts w:ascii="Calibri" w:eastAsia="Times New Roman" w:hAnsi="Calibri"/>
                <w:b/>
                <w:bCs/>
                <w:color w:val="000000"/>
                <w:szCs w:val="22"/>
                <w:lang w:val="en-US"/>
              </w:rPr>
            </w:pPr>
            <w:r w:rsidRPr="0077778C">
              <w:rPr>
                <w:rFonts w:ascii="Calibri" w:eastAsia="Times New Roman" w:hAnsi="Calibri"/>
                <w:b/>
                <w:bCs/>
                <w:color w:val="000000"/>
                <w:szCs w:val="22"/>
                <w:lang w:val="en-US"/>
              </w:rPr>
              <w:t>S-MOS</w:t>
            </w:r>
          </w:p>
        </w:tc>
        <w:tc>
          <w:tcPr>
            <w:tcW w:w="960" w:type="dxa"/>
            <w:tcBorders>
              <w:top w:val="nil"/>
              <w:left w:val="nil"/>
              <w:bottom w:val="nil"/>
              <w:right w:val="nil"/>
            </w:tcBorders>
            <w:shd w:val="clear" w:color="auto" w:fill="auto"/>
            <w:noWrap/>
            <w:vAlign w:val="center"/>
            <w:hideMark/>
          </w:tcPr>
          <w:p w14:paraId="50CB6071" w14:textId="77777777" w:rsidR="0077778C" w:rsidRPr="0077778C" w:rsidRDefault="0077778C" w:rsidP="00C27E4D">
            <w:pPr>
              <w:widowControl/>
              <w:spacing w:after="0" w:line="240" w:lineRule="auto"/>
              <w:jc w:val="center"/>
              <w:rPr>
                <w:rFonts w:ascii="Calibri" w:eastAsia="Times New Roman" w:hAnsi="Calibri"/>
                <w:color w:val="000000"/>
                <w:szCs w:val="22"/>
                <w:lang w:val="en-US"/>
              </w:rPr>
            </w:pPr>
            <w:r w:rsidRPr="0077778C">
              <w:rPr>
                <w:rFonts w:ascii="Calibri" w:eastAsia="Times New Roman" w:hAnsi="Calibri"/>
                <w:color w:val="000000"/>
                <w:szCs w:val="22"/>
                <w:lang w:val="en-US"/>
              </w:rPr>
              <w:t>3.69</w:t>
            </w:r>
          </w:p>
        </w:tc>
        <w:tc>
          <w:tcPr>
            <w:tcW w:w="960" w:type="dxa"/>
            <w:tcBorders>
              <w:top w:val="nil"/>
              <w:left w:val="nil"/>
              <w:bottom w:val="nil"/>
              <w:right w:val="nil"/>
            </w:tcBorders>
            <w:shd w:val="clear" w:color="auto" w:fill="auto"/>
            <w:noWrap/>
            <w:vAlign w:val="center"/>
            <w:hideMark/>
          </w:tcPr>
          <w:p w14:paraId="253FAF8F" w14:textId="77777777" w:rsidR="0077778C" w:rsidRPr="0077778C" w:rsidRDefault="0077778C" w:rsidP="00C27E4D">
            <w:pPr>
              <w:widowControl/>
              <w:spacing w:after="0" w:line="240" w:lineRule="auto"/>
              <w:jc w:val="center"/>
              <w:rPr>
                <w:rFonts w:ascii="Calibri" w:eastAsia="Times New Roman" w:hAnsi="Calibri"/>
                <w:color w:val="000000"/>
                <w:szCs w:val="22"/>
                <w:lang w:val="en-US"/>
              </w:rPr>
            </w:pPr>
            <w:r w:rsidRPr="0077778C">
              <w:rPr>
                <w:rFonts w:ascii="Calibri" w:eastAsia="Times New Roman" w:hAnsi="Calibri"/>
                <w:color w:val="000000"/>
                <w:szCs w:val="22"/>
                <w:lang w:val="en-US"/>
              </w:rPr>
              <w:t>3.83</w:t>
            </w:r>
          </w:p>
        </w:tc>
        <w:tc>
          <w:tcPr>
            <w:tcW w:w="960" w:type="dxa"/>
            <w:tcBorders>
              <w:top w:val="nil"/>
              <w:left w:val="nil"/>
              <w:bottom w:val="nil"/>
              <w:right w:val="nil"/>
            </w:tcBorders>
            <w:shd w:val="clear" w:color="auto" w:fill="auto"/>
            <w:noWrap/>
            <w:vAlign w:val="center"/>
            <w:hideMark/>
          </w:tcPr>
          <w:p w14:paraId="173ED8FE" w14:textId="77777777" w:rsidR="0077778C" w:rsidRPr="0077778C" w:rsidRDefault="0077778C" w:rsidP="00C27E4D">
            <w:pPr>
              <w:widowControl/>
              <w:spacing w:after="0" w:line="240" w:lineRule="auto"/>
              <w:jc w:val="center"/>
              <w:rPr>
                <w:rFonts w:ascii="Calibri" w:eastAsia="Times New Roman" w:hAnsi="Calibri"/>
                <w:color w:val="000000"/>
                <w:szCs w:val="22"/>
                <w:lang w:val="en-US"/>
              </w:rPr>
            </w:pPr>
            <w:r w:rsidRPr="0077778C">
              <w:rPr>
                <w:rFonts w:ascii="Calibri" w:eastAsia="Times New Roman" w:hAnsi="Calibri"/>
                <w:color w:val="000000"/>
                <w:szCs w:val="22"/>
                <w:lang w:val="en-US"/>
              </w:rPr>
              <w:t>3.97</w:t>
            </w:r>
          </w:p>
        </w:tc>
        <w:tc>
          <w:tcPr>
            <w:tcW w:w="960" w:type="dxa"/>
            <w:tcBorders>
              <w:top w:val="nil"/>
              <w:left w:val="nil"/>
              <w:bottom w:val="nil"/>
              <w:right w:val="nil"/>
            </w:tcBorders>
            <w:shd w:val="clear" w:color="auto" w:fill="auto"/>
            <w:noWrap/>
            <w:vAlign w:val="center"/>
            <w:hideMark/>
          </w:tcPr>
          <w:p w14:paraId="61174C28" w14:textId="77777777" w:rsidR="0077778C" w:rsidRPr="0077778C" w:rsidRDefault="0077778C" w:rsidP="00C27E4D">
            <w:pPr>
              <w:widowControl/>
              <w:spacing w:after="0" w:line="240" w:lineRule="auto"/>
              <w:jc w:val="center"/>
              <w:rPr>
                <w:rFonts w:ascii="Calibri" w:eastAsia="Times New Roman" w:hAnsi="Calibri"/>
                <w:color w:val="000000"/>
                <w:szCs w:val="22"/>
                <w:lang w:val="en-US"/>
              </w:rPr>
            </w:pPr>
            <w:r w:rsidRPr="0077778C">
              <w:rPr>
                <w:rFonts w:ascii="Calibri" w:eastAsia="Times New Roman" w:hAnsi="Calibri"/>
                <w:color w:val="000000"/>
                <w:szCs w:val="22"/>
                <w:lang w:val="en-US"/>
              </w:rPr>
              <w:t>3.93</w:t>
            </w:r>
          </w:p>
        </w:tc>
        <w:tc>
          <w:tcPr>
            <w:tcW w:w="960" w:type="dxa"/>
            <w:tcBorders>
              <w:top w:val="nil"/>
              <w:left w:val="nil"/>
              <w:bottom w:val="nil"/>
              <w:right w:val="nil"/>
            </w:tcBorders>
            <w:shd w:val="clear" w:color="auto" w:fill="auto"/>
            <w:noWrap/>
            <w:vAlign w:val="center"/>
            <w:hideMark/>
          </w:tcPr>
          <w:p w14:paraId="55D18A19" w14:textId="77777777" w:rsidR="0077778C" w:rsidRPr="0077778C" w:rsidRDefault="0077778C" w:rsidP="00C27E4D">
            <w:pPr>
              <w:widowControl/>
              <w:spacing w:after="0" w:line="240" w:lineRule="auto"/>
              <w:jc w:val="center"/>
              <w:rPr>
                <w:rFonts w:ascii="Calibri" w:eastAsia="Times New Roman" w:hAnsi="Calibri"/>
                <w:color w:val="000000"/>
                <w:szCs w:val="22"/>
                <w:lang w:val="en-US"/>
              </w:rPr>
            </w:pPr>
            <w:r w:rsidRPr="0077778C">
              <w:rPr>
                <w:rFonts w:ascii="Calibri" w:eastAsia="Times New Roman" w:hAnsi="Calibri"/>
                <w:color w:val="000000"/>
                <w:szCs w:val="22"/>
                <w:lang w:val="en-US"/>
              </w:rPr>
              <w:t>4.10</w:t>
            </w:r>
          </w:p>
        </w:tc>
        <w:tc>
          <w:tcPr>
            <w:tcW w:w="960" w:type="dxa"/>
            <w:tcBorders>
              <w:top w:val="nil"/>
              <w:left w:val="nil"/>
              <w:bottom w:val="nil"/>
              <w:right w:val="nil"/>
            </w:tcBorders>
            <w:shd w:val="clear" w:color="auto" w:fill="auto"/>
            <w:noWrap/>
            <w:vAlign w:val="center"/>
            <w:hideMark/>
          </w:tcPr>
          <w:p w14:paraId="62ABCCAD" w14:textId="77777777" w:rsidR="0077778C" w:rsidRPr="0077778C" w:rsidRDefault="0077778C" w:rsidP="00C27E4D">
            <w:pPr>
              <w:widowControl/>
              <w:spacing w:after="0" w:line="240" w:lineRule="auto"/>
              <w:jc w:val="center"/>
              <w:rPr>
                <w:rFonts w:ascii="Calibri" w:eastAsia="Times New Roman" w:hAnsi="Calibri"/>
                <w:color w:val="000000"/>
                <w:szCs w:val="22"/>
                <w:lang w:val="en-US"/>
              </w:rPr>
            </w:pPr>
            <w:r w:rsidRPr="0077778C">
              <w:rPr>
                <w:rFonts w:ascii="Calibri" w:eastAsia="Times New Roman" w:hAnsi="Calibri"/>
                <w:color w:val="000000"/>
                <w:szCs w:val="22"/>
                <w:lang w:val="en-US"/>
              </w:rPr>
              <w:t>4.34</w:t>
            </w:r>
          </w:p>
        </w:tc>
      </w:tr>
      <w:tr w:rsidR="0077778C" w:rsidRPr="0077778C" w14:paraId="569023D3" w14:textId="77777777" w:rsidTr="00C27E4D">
        <w:trPr>
          <w:trHeight w:val="300"/>
          <w:jc w:val="center"/>
        </w:trPr>
        <w:tc>
          <w:tcPr>
            <w:tcW w:w="960" w:type="dxa"/>
            <w:vMerge/>
            <w:tcBorders>
              <w:top w:val="nil"/>
              <w:left w:val="single" w:sz="4" w:space="0" w:color="auto"/>
              <w:bottom w:val="single" w:sz="4" w:space="0" w:color="auto"/>
              <w:right w:val="single" w:sz="4" w:space="0" w:color="auto"/>
            </w:tcBorders>
            <w:vAlign w:val="center"/>
            <w:hideMark/>
          </w:tcPr>
          <w:p w14:paraId="40EE9442" w14:textId="77777777" w:rsidR="0077778C" w:rsidRPr="0077778C" w:rsidRDefault="0077778C" w:rsidP="00C27E4D">
            <w:pPr>
              <w:widowControl/>
              <w:spacing w:after="0" w:line="240" w:lineRule="auto"/>
              <w:jc w:val="center"/>
              <w:rPr>
                <w:rFonts w:ascii="Calibri" w:eastAsia="Times New Roman" w:hAnsi="Calibri"/>
                <w:b/>
                <w:bCs/>
                <w:color w:val="000000"/>
                <w:szCs w:val="22"/>
                <w:lang w:val="en-US"/>
              </w:rPr>
            </w:pPr>
          </w:p>
        </w:tc>
        <w:tc>
          <w:tcPr>
            <w:tcW w:w="1058" w:type="dxa"/>
            <w:tcBorders>
              <w:top w:val="nil"/>
              <w:left w:val="nil"/>
              <w:bottom w:val="single" w:sz="4" w:space="0" w:color="auto"/>
              <w:right w:val="single" w:sz="4" w:space="0" w:color="auto"/>
            </w:tcBorders>
            <w:shd w:val="clear" w:color="auto" w:fill="auto"/>
            <w:noWrap/>
            <w:vAlign w:val="center"/>
            <w:hideMark/>
          </w:tcPr>
          <w:p w14:paraId="1BBA826B" w14:textId="77777777" w:rsidR="0077778C" w:rsidRPr="0077778C" w:rsidRDefault="0077778C" w:rsidP="00C27E4D">
            <w:pPr>
              <w:widowControl/>
              <w:spacing w:after="0" w:line="240" w:lineRule="auto"/>
              <w:jc w:val="center"/>
              <w:rPr>
                <w:rFonts w:ascii="Calibri" w:eastAsia="Times New Roman" w:hAnsi="Calibri"/>
                <w:b/>
                <w:bCs/>
                <w:color w:val="000000"/>
                <w:szCs w:val="22"/>
                <w:lang w:val="en-US"/>
              </w:rPr>
            </w:pPr>
            <w:r w:rsidRPr="0077778C">
              <w:rPr>
                <w:rFonts w:ascii="Calibri" w:eastAsia="Times New Roman" w:hAnsi="Calibri"/>
                <w:b/>
                <w:bCs/>
                <w:color w:val="000000"/>
                <w:szCs w:val="22"/>
                <w:lang w:val="en-US"/>
              </w:rPr>
              <w:t>N-MOS</w:t>
            </w:r>
          </w:p>
        </w:tc>
        <w:tc>
          <w:tcPr>
            <w:tcW w:w="960" w:type="dxa"/>
            <w:tcBorders>
              <w:top w:val="nil"/>
              <w:left w:val="nil"/>
              <w:bottom w:val="nil"/>
              <w:right w:val="nil"/>
            </w:tcBorders>
            <w:shd w:val="clear" w:color="auto" w:fill="auto"/>
            <w:noWrap/>
            <w:vAlign w:val="center"/>
            <w:hideMark/>
          </w:tcPr>
          <w:p w14:paraId="5D29FF90" w14:textId="77777777" w:rsidR="0077778C" w:rsidRPr="0077778C" w:rsidRDefault="0077778C" w:rsidP="00C27E4D">
            <w:pPr>
              <w:widowControl/>
              <w:spacing w:after="0" w:line="240" w:lineRule="auto"/>
              <w:jc w:val="center"/>
              <w:rPr>
                <w:rFonts w:ascii="Calibri" w:eastAsia="Times New Roman" w:hAnsi="Calibri"/>
                <w:color w:val="000000"/>
                <w:szCs w:val="22"/>
                <w:lang w:val="en-US"/>
              </w:rPr>
            </w:pPr>
            <w:r w:rsidRPr="0077778C">
              <w:rPr>
                <w:rFonts w:ascii="Calibri" w:eastAsia="Times New Roman" w:hAnsi="Calibri"/>
                <w:color w:val="000000"/>
                <w:szCs w:val="22"/>
                <w:lang w:val="en-US"/>
              </w:rPr>
              <w:t>2.80</w:t>
            </w:r>
          </w:p>
        </w:tc>
        <w:tc>
          <w:tcPr>
            <w:tcW w:w="960" w:type="dxa"/>
            <w:tcBorders>
              <w:top w:val="nil"/>
              <w:left w:val="nil"/>
              <w:bottom w:val="nil"/>
              <w:right w:val="nil"/>
            </w:tcBorders>
            <w:shd w:val="clear" w:color="auto" w:fill="auto"/>
            <w:noWrap/>
            <w:vAlign w:val="center"/>
            <w:hideMark/>
          </w:tcPr>
          <w:p w14:paraId="2F3E1619" w14:textId="77777777" w:rsidR="0077778C" w:rsidRPr="0077778C" w:rsidRDefault="0077778C" w:rsidP="00C27E4D">
            <w:pPr>
              <w:widowControl/>
              <w:spacing w:after="0" w:line="240" w:lineRule="auto"/>
              <w:jc w:val="center"/>
              <w:rPr>
                <w:rFonts w:ascii="Calibri" w:eastAsia="Times New Roman" w:hAnsi="Calibri"/>
                <w:color w:val="000000"/>
                <w:szCs w:val="22"/>
                <w:lang w:val="en-US"/>
              </w:rPr>
            </w:pPr>
            <w:r w:rsidRPr="0077778C">
              <w:rPr>
                <w:rFonts w:ascii="Calibri" w:eastAsia="Times New Roman" w:hAnsi="Calibri"/>
                <w:color w:val="000000"/>
                <w:szCs w:val="22"/>
                <w:lang w:val="en-US"/>
              </w:rPr>
              <w:t>3.70</w:t>
            </w:r>
          </w:p>
        </w:tc>
        <w:tc>
          <w:tcPr>
            <w:tcW w:w="960" w:type="dxa"/>
            <w:tcBorders>
              <w:top w:val="nil"/>
              <w:left w:val="nil"/>
              <w:bottom w:val="nil"/>
              <w:right w:val="nil"/>
            </w:tcBorders>
            <w:shd w:val="clear" w:color="auto" w:fill="auto"/>
            <w:noWrap/>
            <w:vAlign w:val="center"/>
            <w:hideMark/>
          </w:tcPr>
          <w:p w14:paraId="7BE28E4D" w14:textId="77777777" w:rsidR="0077778C" w:rsidRPr="0077778C" w:rsidRDefault="0077778C" w:rsidP="00C27E4D">
            <w:pPr>
              <w:widowControl/>
              <w:spacing w:after="0" w:line="240" w:lineRule="auto"/>
              <w:jc w:val="center"/>
              <w:rPr>
                <w:rFonts w:ascii="Calibri" w:eastAsia="Times New Roman" w:hAnsi="Calibri"/>
                <w:color w:val="000000"/>
                <w:szCs w:val="22"/>
                <w:lang w:val="en-US"/>
              </w:rPr>
            </w:pPr>
            <w:r w:rsidRPr="0077778C">
              <w:rPr>
                <w:rFonts w:ascii="Calibri" w:eastAsia="Times New Roman" w:hAnsi="Calibri"/>
                <w:color w:val="000000"/>
                <w:szCs w:val="22"/>
                <w:lang w:val="en-US"/>
              </w:rPr>
              <w:t>3.80</w:t>
            </w:r>
          </w:p>
        </w:tc>
        <w:tc>
          <w:tcPr>
            <w:tcW w:w="960" w:type="dxa"/>
            <w:tcBorders>
              <w:top w:val="nil"/>
              <w:left w:val="nil"/>
              <w:bottom w:val="nil"/>
              <w:right w:val="nil"/>
            </w:tcBorders>
            <w:shd w:val="clear" w:color="auto" w:fill="auto"/>
            <w:noWrap/>
            <w:vAlign w:val="center"/>
            <w:hideMark/>
          </w:tcPr>
          <w:p w14:paraId="3D7A1C47" w14:textId="77777777" w:rsidR="0077778C" w:rsidRPr="0077778C" w:rsidRDefault="0077778C" w:rsidP="00C27E4D">
            <w:pPr>
              <w:widowControl/>
              <w:spacing w:after="0" w:line="240" w:lineRule="auto"/>
              <w:jc w:val="center"/>
              <w:rPr>
                <w:rFonts w:ascii="Calibri" w:eastAsia="Times New Roman" w:hAnsi="Calibri"/>
                <w:color w:val="000000"/>
                <w:szCs w:val="22"/>
                <w:lang w:val="en-US"/>
              </w:rPr>
            </w:pPr>
            <w:r w:rsidRPr="0077778C">
              <w:rPr>
                <w:rFonts w:ascii="Calibri" w:eastAsia="Times New Roman" w:hAnsi="Calibri"/>
                <w:color w:val="000000"/>
                <w:szCs w:val="22"/>
                <w:lang w:val="en-US"/>
              </w:rPr>
              <w:t>3.85</w:t>
            </w:r>
          </w:p>
        </w:tc>
        <w:tc>
          <w:tcPr>
            <w:tcW w:w="960" w:type="dxa"/>
            <w:tcBorders>
              <w:top w:val="nil"/>
              <w:left w:val="nil"/>
              <w:bottom w:val="nil"/>
              <w:right w:val="nil"/>
            </w:tcBorders>
            <w:shd w:val="clear" w:color="auto" w:fill="auto"/>
            <w:noWrap/>
            <w:vAlign w:val="center"/>
            <w:hideMark/>
          </w:tcPr>
          <w:p w14:paraId="109BB6D3" w14:textId="77777777" w:rsidR="0077778C" w:rsidRPr="0077778C" w:rsidRDefault="0077778C" w:rsidP="00C27E4D">
            <w:pPr>
              <w:widowControl/>
              <w:spacing w:after="0" w:line="240" w:lineRule="auto"/>
              <w:jc w:val="center"/>
              <w:rPr>
                <w:rFonts w:ascii="Calibri" w:eastAsia="Times New Roman" w:hAnsi="Calibri"/>
                <w:color w:val="000000"/>
                <w:szCs w:val="22"/>
                <w:lang w:val="en-US"/>
              </w:rPr>
            </w:pPr>
            <w:r w:rsidRPr="0077778C">
              <w:rPr>
                <w:rFonts w:ascii="Calibri" w:eastAsia="Times New Roman" w:hAnsi="Calibri"/>
                <w:color w:val="000000"/>
                <w:szCs w:val="22"/>
                <w:lang w:val="en-US"/>
              </w:rPr>
              <w:t>4.16</w:t>
            </w:r>
          </w:p>
        </w:tc>
        <w:tc>
          <w:tcPr>
            <w:tcW w:w="960" w:type="dxa"/>
            <w:tcBorders>
              <w:top w:val="nil"/>
              <w:left w:val="nil"/>
              <w:bottom w:val="nil"/>
              <w:right w:val="nil"/>
            </w:tcBorders>
            <w:shd w:val="clear" w:color="auto" w:fill="auto"/>
            <w:noWrap/>
            <w:vAlign w:val="center"/>
            <w:hideMark/>
          </w:tcPr>
          <w:p w14:paraId="40C166C3" w14:textId="77777777" w:rsidR="0077778C" w:rsidRPr="0077778C" w:rsidRDefault="0077778C" w:rsidP="00C27E4D">
            <w:pPr>
              <w:widowControl/>
              <w:spacing w:after="0" w:line="240" w:lineRule="auto"/>
              <w:jc w:val="center"/>
              <w:rPr>
                <w:rFonts w:ascii="Calibri" w:eastAsia="Times New Roman" w:hAnsi="Calibri"/>
                <w:color w:val="000000"/>
                <w:szCs w:val="22"/>
                <w:lang w:val="en-US"/>
              </w:rPr>
            </w:pPr>
            <w:r w:rsidRPr="0077778C">
              <w:rPr>
                <w:rFonts w:ascii="Calibri" w:eastAsia="Times New Roman" w:hAnsi="Calibri"/>
                <w:color w:val="000000"/>
                <w:szCs w:val="22"/>
                <w:lang w:val="en-US"/>
              </w:rPr>
              <w:t>4.51</w:t>
            </w:r>
          </w:p>
        </w:tc>
      </w:tr>
      <w:tr w:rsidR="0077778C" w:rsidRPr="0077778C" w14:paraId="0B03E5E9" w14:textId="77777777" w:rsidTr="00C27E4D">
        <w:trPr>
          <w:trHeight w:val="300"/>
          <w:jc w:val="center"/>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2BB3F73" w14:textId="77777777" w:rsidR="0077778C" w:rsidRPr="0077778C" w:rsidRDefault="0077778C" w:rsidP="00C27E4D">
            <w:pPr>
              <w:widowControl/>
              <w:spacing w:after="0" w:line="240" w:lineRule="auto"/>
              <w:jc w:val="center"/>
              <w:rPr>
                <w:rFonts w:ascii="Calibri" w:eastAsia="Times New Roman" w:hAnsi="Calibri"/>
                <w:b/>
                <w:bCs/>
                <w:color w:val="000000"/>
                <w:szCs w:val="22"/>
                <w:lang w:val="en-US"/>
              </w:rPr>
            </w:pPr>
            <w:r w:rsidRPr="0077778C">
              <w:rPr>
                <w:rFonts w:ascii="Calibri" w:eastAsia="Times New Roman" w:hAnsi="Calibri"/>
                <w:b/>
                <w:bCs/>
                <w:color w:val="000000"/>
                <w:szCs w:val="22"/>
                <w:lang w:val="en-US"/>
              </w:rPr>
              <w:t>HF</w:t>
            </w:r>
          </w:p>
        </w:tc>
        <w:tc>
          <w:tcPr>
            <w:tcW w:w="1058" w:type="dxa"/>
            <w:tcBorders>
              <w:top w:val="nil"/>
              <w:left w:val="nil"/>
              <w:bottom w:val="single" w:sz="4" w:space="0" w:color="auto"/>
              <w:right w:val="single" w:sz="4" w:space="0" w:color="auto"/>
            </w:tcBorders>
            <w:shd w:val="clear" w:color="auto" w:fill="auto"/>
            <w:noWrap/>
            <w:vAlign w:val="center"/>
            <w:hideMark/>
          </w:tcPr>
          <w:p w14:paraId="147E0AE7" w14:textId="77777777" w:rsidR="0077778C" w:rsidRPr="0077778C" w:rsidRDefault="0077778C" w:rsidP="00C27E4D">
            <w:pPr>
              <w:widowControl/>
              <w:spacing w:after="0" w:line="240" w:lineRule="auto"/>
              <w:jc w:val="center"/>
              <w:rPr>
                <w:rFonts w:ascii="Calibri" w:eastAsia="Times New Roman" w:hAnsi="Calibri"/>
                <w:b/>
                <w:bCs/>
                <w:color w:val="000000"/>
                <w:szCs w:val="22"/>
                <w:lang w:val="en-US"/>
              </w:rPr>
            </w:pPr>
            <w:r w:rsidRPr="0077778C">
              <w:rPr>
                <w:rFonts w:ascii="Calibri" w:eastAsia="Times New Roman" w:hAnsi="Calibri"/>
                <w:b/>
                <w:bCs/>
                <w:color w:val="000000"/>
                <w:szCs w:val="22"/>
                <w:lang w:val="en-US"/>
              </w:rPr>
              <w:t>S-MOS</w:t>
            </w:r>
          </w:p>
        </w:tc>
        <w:tc>
          <w:tcPr>
            <w:tcW w:w="960" w:type="dxa"/>
            <w:tcBorders>
              <w:top w:val="nil"/>
              <w:left w:val="nil"/>
              <w:bottom w:val="nil"/>
              <w:right w:val="nil"/>
            </w:tcBorders>
            <w:shd w:val="clear" w:color="auto" w:fill="auto"/>
            <w:noWrap/>
            <w:vAlign w:val="center"/>
            <w:hideMark/>
          </w:tcPr>
          <w:p w14:paraId="4274F797" w14:textId="77777777" w:rsidR="0077778C" w:rsidRPr="0077778C" w:rsidRDefault="0077778C" w:rsidP="00C27E4D">
            <w:pPr>
              <w:widowControl/>
              <w:spacing w:after="0" w:line="240" w:lineRule="auto"/>
              <w:jc w:val="center"/>
              <w:rPr>
                <w:rFonts w:ascii="Calibri" w:eastAsia="Times New Roman" w:hAnsi="Calibri"/>
                <w:color w:val="000000"/>
                <w:szCs w:val="22"/>
                <w:lang w:val="en-US"/>
              </w:rPr>
            </w:pPr>
            <w:r w:rsidRPr="0077778C">
              <w:rPr>
                <w:rFonts w:ascii="Calibri" w:eastAsia="Times New Roman" w:hAnsi="Calibri"/>
                <w:color w:val="000000"/>
                <w:szCs w:val="22"/>
                <w:lang w:val="en-US"/>
              </w:rPr>
              <w:t>3.20</w:t>
            </w:r>
          </w:p>
        </w:tc>
        <w:tc>
          <w:tcPr>
            <w:tcW w:w="960" w:type="dxa"/>
            <w:tcBorders>
              <w:top w:val="nil"/>
              <w:left w:val="nil"/>
              <w:bottom w:val="nil"/>
              <w:right w:val="nil"/>
            </w:tcBorders>
            <w:shd w:val="clear" w:color="auto" w:fill="auto"/>
            <w:noWrap/>
            <w:vAlign w:val="center"/>
            <w:hideMark/>
          </w:tcPr>
          <w:p w14:paraId="1C4B3420" w14:textId="77777777" w:rsidR="0077778C" w:rsidRPr="0077778C" w:rsidRDefault="0077778C" w:rsidP="00C27E4D">
            <w:pPr>
              <w:widowControl/>
              <w:spacing w:after="0" w:line="240" w:lineRule="auto"/>
              <w:jc w:val="center"/>
              <w:rPr>
                <w:rFonts w:ascii="Calibri" w:eastAsia="Times New Roman" w:hAnsi="Calibri"/>
                <w:color w:val="000000"/>
                <w:szCs w:val="22"/>
                <w:lang w:val="en-US"/>
              </w:rPr>
            </w:pPr>
            <w:r w:rsidRPr="0077778C">
              <w:rPr>
                <w:rFonts w:ascii="Calibri" w:eastAsia="Times New Roman" w:hAnsi="Calibri"/>
                <w:color w:val="000000"/>
                <w:szCs w:val="22"/>
                <w:lang w:val="en-US"/>
              </w:rPr>
              <w:t>3.28</w:t>
            </w:r>
          </w:p>
        </w:tc>
        <w:tc>
          <w:tcPr>
            <w:tcW w:w="960" w:type="dxa"/>
            <w:tcBorders>
              <w:top w:val="nil"/>
              <w:left w:val="nil"/>
              <w:bottom w:val="nil"/>
              <w:right w:val="nil"/>
            </w:tcBorders>
            <w:shd w:val="clear" w:color="auto" w:fill="auto"/>
            <w:noWrap/>
            <w:vAlign w:val="center"/>
            <w:hideMark/>
          </w:tcPr>
          <w:p w14:paraId="0C1B620E" w14:textId="77777777" w:rsidR="0077778C" w:rsidRPr="0077778C" w:rsidRDefault="0077778C" w:rsidP="00C27E4D">
            <w:pPr>
              <w:widowControl/>
              <w:spacing w:after="0" w:line="240" w:lineRule="auto"/>
              <w:jc w:val="center"/>
              <w:rPr>
                <w:rFonts w:ascii="Calibri" w:eastAsia="Times New Roman" w:hAnsi="Calibri"/>
                <w:color w:val="000000"/>
                <w:szCs w:val="22"/>
                <w:lang w:val="en-US"/>
              </w:rPr>
            </w:pPr>
            <w:r w:rsidRPr="0077778C">
              <w:rPr>
                <w:rFonts w:ascii="Calibri" w:eastAsia="Times New Roman" w:hAnsi="Calibri"/>
                <w:color w:val="000000"/>
                <w:szCs w:val="22"/>
                <w:lang w:val="en-US"/>
              </w:rPr>
              <w:t>3.40</w:t>
            </w:r>
          </w:p>
        </w:tc>
        <w:tc>
          <w:tcPr>
            <w:tcW w:w="960" w:type="dxa"/>
            <w:tcBorders>
              <w:top w:val="nil"/>
              <w:left w:val="nil"/>
              <w:bottom w:val="nil"/>
              <w:right w:val="nil"/>
            </w:tcBorders>
            <w:shd w:val="clear" w:color="auto" w:fill="auto"/>
            <w:noWrap/>
            <w:vAlign w:val="center"/>
            <w:hideMark/>
          </w:tcPr>
          <w:p w14:paraId="118D6FEE" w14:textId="77777777" w:rsidR="0077778C" w:rsidRPr="0077778C" w:rsidRDefault="0077778C" w:rsidP="00C27E4D">
            <w:pPr>
              <w:widowControl/>
              <w:spacing w:after="0" w:line="240" w:lineRule="auto"/>
              <w:jc w:val="center"/>
              <w:rPr>
                <w:rFonts w:ascii="Calibri" w:eastAsia="Times New Roman" w:hAnsi="Calibri"/>
                <w:color w:val="000000"/>
                <w:szCs w:val="22"/>
                <w:lang w:val="en-US"/>
              </w:rPr>
            </w:pPr>
            <w:r w:rsidRPr="0077778C">
              <w:rPr>
                <w:rFonts w:ascii="Calibri" w:eastAsia="Times New Roman" w:hAnsi="Calibri"/>
                <w:color w:val="000000"/>
                <w:szCs w:val="22"/>
                <w:lang w:val="en-US"/>
              </w:rPr>
              <w:t>3.37</w:t>
            </w:r>
          </w:p>
        </w:tc>
        <w:tc>
          <w:tcPr>
            <w:tcW w:w="960" w:type="dxa"/>
            <w:tcBorders>
              <w:top w:val="nil"/>
              <w:left w:val="nil"/>
              <w:bottom w:val="nil"/>
              <w:right w:val="nil"/>
            </w:tcBorders>
            <w:shd w:val="clear" w:color="auto" w:fill="auto"/>
            <w:noWrap/>
            <w:vAlign w:val="center"/>
            <w:hideMark/>
          </w:tcPr>
          <w:p w14:paraId="7A0BC3D1" w14:textId="77777777" w:rsidR="0077778C" w:rsidRPr="0077778C" w:rsidRDefault="0077778C" w:rsidP="00C27E4D">
            <w:pPr>
              <w:widowControl/>
              <w:spacing w:after="0" w:line="240" w:lineRule="auto"/>
              <w:jc w:val="center"/>
              <w:rPr>
                <w:rFonts w:ascii="Calibri" w:eastAsia="Times New Roman" w:hAnsi="Calibri"/>
                <w:color w:val="000000"/>
                <w:szCs w:val="22"/>
                <w:lang w:val="en-US"/>
              </w:rPr>
            </w:pPr>
            <w:r w:rsidRPr="0077778C">
              <w:rPr>
                <w:rFonts w:ascii="Calibri" w:eastAsia="Times New Roman" w:hAnsi="Calibri"/>
                <w:color w:val="000000"/>
                <w:szCs w:val="22"/>
                <w:lang w:val="en-US"/>
              </w:rPr>
              <w:t>3.48</w:t>
            </w:r>
          </w:p>
        </w:tc>
        <w:tc>
          <w:tcPr>
            <w:tcW w:w="960" w:type="dxa"/>
            <w:tcBorders>
              <w:top w:val="nil"/>
              <w:left w:val="nil"/>
              <w:bottom w:val="nil"/>
              <w:right w:val="nil"/>
            </w:tcBorders>
            <w:shd w:val="clear" w:color="auto" w:fill="auto"/>
            <w:noWrap/>
            <w:vAlign w:val="center"/>
            <w:hideMark/>
          </w:tcPr>
          <w:p w14:paraId="30641845" w14:textId="77777777" w:rsidR="0077778C" w:rsidRPr="0077778C" w:rsidRDefault="0077778C" w:rsidP="00C27E4D">
            <w:pPr>
              <w:widowControl/>
              <w:spacing w:after="0" w:line="240" w:lineRule="auto"/>
              <w:jc w:val="center"/>
              <w:rPr>
                <w:rFonts w:ascii="Calibri" w:eastAsia="Times New Roman" w:hAnsi="Calibri"/>
                <w:color w:val="000000"/>
                <w:szCs w:val="22"/>
                <w:lang w:val="en-US"/>
              </w:rPr>
            </w:pPr>
            <w:r w:rsidRPr="0077778C">
              <w:rPr>
                <w:rFonts w:ascii="Calibri" w:eastAsia="Times New Roman" w:hAnsi="Calibri"/>
                <w:color w:val="000000"/>
                <w:szCs w:val="22"/>
                <w:lang w:val="en-US"/>
              </w:rPr>
              <w:t>3.78</w:t>
            </w:r>
          </w:p>
        </w:tc>
      </w:tr>
      <w:tr w:rsidR="0077778C" w:rsidRPr="0077778C" w14:paraId="28DE0284" w14:textId="77777777" w:rsidTr="00C27E4D">
        <w:trPr>
          <w:trHeight w:val="300"/>
          <w:jc w:val="center"/>
        </w:trPr>
        <w:tc>
          <w:tcPr>
            <w:tcW w:w="960" w:type="dxa"/>
            <w:vMerge/>
            <w:tcBorders>
              <w:top w:val="nil"/>
              <w:left w:val="single" w:sz="4" w:space="0" w:color="auto"/>
              <w:bottom w:val="single" w:sz="4" w:space="0" w:color="auto"/>
              <w:right w:val="single" w:sz="4" w:space="0" w:color="auto"/>
            </w:tcBorders>
            <w:vAlign w:val="center"/>
            <w:hideMark/>
          </w:tcPr>
          <w:p w14:paraId="2F97E321" w14:textId="77777777" w:rsidR="0077778C" w:rsidRPr="0077778C" w:rsidRDefault="0077778C" w:rsidP="00C27E4D">
            <w:pPr>
              <w:widowControl/>
              <w:spacing w:after="0" w:line="240" w:lineRule="auto"/>
              <w:jc w:val="center"/>
              <w:rPr>
                <w:rFonts w:ascii="Calibri" w:eastAsia="Times New Roman" w:hAnsi="Calibri"/>
                <w:b/>
                <w:bCs/>
                <w:color w:val="000000"/>
                <w:szCs w:val="22"/>
                <w:lang w:val="en-US"/>
              </w:rPr>
            </w:pPr>
          </w:p>
        </w:tc>
        <w:tc>
          <w:tcPr>
            <w:tcW w:w="1058" w:type="dxa"/>
            <w:tcBorders>
              <w:top w:val="nil"/>
              <w:left w:val="nil"/>
              <w:bottom w:val="single" w:sz="4" w:space="0" w:color="auto"/>
              <w:right w:val="single" w:sz="4" w:space="0" w:color="auto"/>
            </w:tcBorders>
            <w:shd w:val="clear" w:color="auto" w:fill="auto"/>
            <w:noWrap/>
            <w:vAlign w:val="center"/>
            <w:hideMark/>
          </w:tcPr>
          <w:p w14:paraId="70F12767" w14:textId="77777777" w:rsidR="0077778C" w:rsidRPr="0077778C" w:rsidRDefault="0077778C" w:rsidP="00C27E4D">
            <w:pPr>
              <w:widowControl/>
              <w:spacing w:after="0" w:line="240" w:lineRule="auto"/>
              <w:jc w:val="center"/>
              <w:rPr>
                <w:rFonts w:ascii="Calibri" w:eastAsia="Times New Roman" w:hAnsi="Calibri"/>
                <w:b/>
                <w:bCs/>
                <w:color w:val="000000"/>
                <w:szCs w:val="22"/>
                <w:lang w:val="en-US"/>
              </w:rPr>
            </w:pPr>
            <w:r w:rsidRPr="0077778C">
              <w:rPr>
                <w:rFonts w:ascii="Calibri" w:eastAsia="Times New Roman" w:hAnsi="Calibri"/>
                <w:b/>
                <w:bCs/>
                <w:color w:val="000000"/>
                <w:szCs w:val="22"/>
                <w:lang w:val="en-US"/>
              </w:rPr>
              <w:t>N-MOS</w:t>
            </w:r>
          </w:p>
        </w:tc>
        <w:tc>
          <w:tcPr>
            <w:tcW w:w="960" w:type="dxa"/>
            <w:tcBorders>
              <w:top w:val="nil"/>
              <w:left w:val="nil"/>
              <w:bottom w:val="nil"/>
              <w:right w:val="nil"/>
            </w:tcBorders>
            <w:shd w:val="clear" w:color="auto" w:fill="auto"/>
            <w:noWrap/>
            <w:vAlign w:val="center"/>
            <w:hideMark/>
          </w:tcPr>
          <w:p w14:paraId="6E818005" w14:textId="77777777" w:rsidR="0077778C" w:rsidRPr="0077778C" w:rsidRDefault="0077778C" w:rsidP="00C27E4D">
            <w:pPr>
              <w:widowControl/>
              <w:spacing w:after="0" w:line="240" w:lineRule="auto"/>
              <w:jc w:val="center"/>
              <w:rPr>
                <w:rFonts w:ascii="Calibri" w:eastAsia="Times New Roman" w:hAnsi="Calibri"/>
                <w:color w:val="000000"/>
                <w:szCs w:val="22"/>
                <w:lang w:val="en-US"/>
              </w:rPr>
            </w:pPr>
            <w:r w:rsidRPr="0077778C">
              <w:rPr>
                <w:rFonts w:ascii="Calibri" w:eastAsia="Times New Roman" w:hAnsi="Calibri"/>
                <w:color w:val="000000"/>
                <w:szCs w:val="22"/>
                <w:lang w:val="en-US"/>
              </w:rPr>
              <w:t>1.90</w:t>
            </w:r>
          </w:p>
        </w:tc>
        <w:tc>
          <w:tcPr>
            <w:tcW w:w="960" w:type="dxa"/>
            <w:tcBorders>
              <w:top w:val="nil"/>
              <w:left w:val="nil"/>
              <w:bottom w:val="nil"/>
              <w:right w:val="nil"/>
            </w:tcBorders>
            <w:shd w:val="clear" w:color="auto" w:fill="auto"/>
            <w:noWrap/>
            <w:vAlign w:val="center"/>
            <w:hideMark/>
          </w:tcPr>
          <w:p w14:paraId="79192557" w14:textId="77777777" w:rsidR="0077778C" w:rsidRPr="0077778C" w:rsidRDefault="0077778C" w:rsidP="00C27E4D">
            <w:pPr>
              <w:widowControl/>
              <w:spacing w:after="0" w:line="240" w:lineRule="auto"/>
              <w:jc w:val="center"/>
              <w:rPr>
                <w:rFonts w:ascii="Calibri" w:eastAsia="Times New Roman" w:hAnsi="Calibri"/>
                <w:color w:val="000000"/>
                <w:szCs w:val="22"/>
                <w:lang w:val="en-US"/>
              </w:rPr>
            </w:pPr>
            <w:r w:rsidRPr="0077778C">
              <w:rPr>
                <w:rFonts w:ascii="Calibri" w:eastAsia="Times New Roman" w:hAnsi="Calibri"/>
                <w:color w:val="000000"/>
                <w:szCs w:val="22"/>
                <w:lang w:val="en-US"/>
              </w:rPr>
              <w:t>2.56</w:t>
            </w:r>
          </w:p>
        </w:tc>
        <w:tc>
          <w:tcPr>
            <w:tcW w:w="960" w:type="dxa"/>
            <w:tcBorders>
              <w:top w:val="nil"/>
              <w:left w:val="nil"/>
              <w:bottom w:val="nil"/>
              <w:right w:val="nil"/>
            </w:tcBorders>
            <w:shd w:val="clear" w:color="auto" w:fill="auto"/>
            <w:noWrap/>
            <w:vAlign w:val="center"/>
            <w:hideMark/>
          </w:tcPr>
          <w:p w14:paraId="54BA7F9A" w14:textId="77777777" w:rsidR="0077778C" w:rsidRPr="0077778C" w:rsidRDefault="0077778C" w:rsidP="00C27E4D">
            <w:pPr>
              <w:widowControl/>
              <w:spacing w:after="0" w:line="240" w:lineRule="auto"/>
              <w:jc w:val="center"/>
              <w:rPr>
                <w:rFonts w:ascii="Calibri" w:eastAsia="Times New Roman" w:hAnsi="Calibri"/>
                <w:color w:val="000000"/>
                <w:szCs w:val="22"/>
                <w:lang w:val="en-US"/>
              </w:rPr>
            </w:pPr>
            <w:r w:rsidRPr="0077778C">
              <w:rPr>
                <w:rFonts w:ascii="Calibri" w:eastAsia="Times New Roman" w:hAnsi="Calibri"/>
                <w:color w:val="000000"/>
                <w:szCs w:val="22"/>
                <w:lang w:val="en-US"/>
              </w:rPr>
              <w:t>2.75</w:t>
            </w:r>
          </w:p>
        </w:tc>
        <w:tc>
          <w:tcPr>
            <w:tcW w:w="960" w:type="dxa"/>
            <w:tcBorders>
              <w:top w:val="nil"/>
              <w:left w:val="nil"/>
              <w:bottom w:val="nil"/>
              <w:right w:val="nil"/>
            </w:tcBorders>
            <w:shd w:val="clear" w:color="auto" w:fill="auto"/>
            <w:noWrap/>
            <w:vAlign w:val="center"/>
            <w:hideMark/>
          </w:tcPr>
          <w:p w14:paraId="11BE20AC" w14:textId="77777777" w:rsidR="0077778C" w:rsidRPr="0077778C" w:rsidRDefault="0077778C" w:rsidP="00C27E4D">
            <w:pPr>
              <w:widowControl/>
              <w:spacing w:after="0" w:line="240" w:lineRule="auto"/>
              <w:jc w:val="center"/>
              <w:rPr>
                <w:rFonts w:ascii="Calibri" w:eastAsia="Times New Roman" w:hAnsi="Calibri"/>
                <w:color w:val="000000"/>
                <w:szCs w:val="22"/>
                <w:lang w:val="en-US"/>
              </w:rPr>
            </w:pPr>
            <w:r w:rsidRPr="0077778C">
              <w:rPr>
                <w:rFonts w:ascii="Calibri" w:eastAsia="Times New Roman" w:hAnsi="Calibri"/>
                <w:color w:val="000000"/>
                <w:szCs w:val="22"/>
                <w:lang w:val="en-US"/>
              </w:rPr>
              <w:t>2.74</w:t>
            </w:r>
          </w:p>
        </w:tc>
        <w:tc>
          <w:tcPr>
            <w:tcW w:w="960" w:type="dxa"/>
            <w:tcBorders>
              <w:top w:val="nil"/>
              <w:left w:val="nil"/>
              <w:bottom w:val="nil"/>
              <w:right w:val="nil"/>
            </w:tcBorders>
            <w:shd w:val="clear" w:color="auto" w:fill="auto"/>
            <w:noWrap/>
            <w:vAlign w:val="center"/>
            <w:hideMark/>
          </w:tcPr>
          <w:p w14:paraId="45F82546" w14:textId="77777777" w:rsidR="0077778C" w:rsidRPr="0077778C" w:rsidRDefault="0077778C" w:rsidP="00C27E4D">
            <w:pPr>
              <w:widowControl/>
              <w:spacing w:after="0" w:line="240" w:lineRule="auto"/>
              <w:jc w:val="center"/>
              <w:rPr>
                <w:rFonts w:ascii="Calibri" w:eastAsia="Times New Roman" w:hAnsi="Calibri"/>
                <w:color w:val="000000"/>
                <w:szCs w:val="22"/>
                <w:lang w:val="en-US"/>
              </w:rPr>
            </w:pPr>
            <w:r w:rsidRPr="0077778C">
              <w:rPr>
                <w:rFonts w:ascii="Calibri" w:eastAsia="Times New Roman" w:hAnsi="Calibri"/>
                <w:color w:val="000000"/>
                <w:szCs w:val="22"/>
                <w:lang w:val="en-US"/>
              </w:rPr>
              <w:t>2.99</w:t>
            </w:r>
          </w:p>
        </w:tc>
        <w:tc>
          <w:tcPr>
            <w:tcW w:w="960" w:type="dxa"/>
            <w:tcBorders>
              <w:top w:val="nil"/>
              <w:left w:val="nil"/>
              <w:bottom w:val="nil"/>
              <w:right w:val="nil"/>
            </w:tcBorders>
            <w:shd w:val="clear" w:color="auto" w:fill="auto"/>
            <w:noWrap/>
            <w:vAlign w:val="center"/>
            <w:hideMark/>
          </w:tcPr>
          <w:p w14:paraId="5BBAD082" w14:textId="77777777" w:rsidR="0077778C" w:rsidRPr="0077778C" w:rsidRDefault="0077778C" w:rsidP="00C27E4D">
            <w:pPr>
              <w:widowControl/>
              <w:spacing w:after="0" w:line="240" w:lineRule="auto"/>
              <w:jc w:val="center"/>
              <w:rPr>
                <w:rFonts w:ascii="Calibri" w:eastAsia="Times New Roman" w:hAnsi="Calibri"/>
                <w:color w:val="000000"/>
                <w:szCs w:val="22"/>
                <w:lang w:val="en-US"/>
              </w:rPr>
            </w:pPr>
            <w:r w:rsidRPr="0077778C">
              <w:rPr>
                <w:rFonts w:ascii="Calibri" w:eastAsia="Times New Roman" w:hAnsi="Calibri"/>
                <w:color w:val="000000"/>
                <w:szCs w:val="22"/>
                <w:lang w:val="en-US"/>
              </w:rPr>
              <w:t>3.26</w:t>
            </w:r>
          </w:p>
        </w:tc>
      </w:tr>
    </w:tbl>
    <w:p w14:paraId="41286600" w14:textId="77777777" w:rsidR="0077778C" w:rsidRPr="0077778C" w:rsidRDefault="0077778C" w:rsidP="00837EB0">
      <w:pPr>
        <w:jc w:val="both"/>
      </w:pPr>
    </w:p>
    <w:p w14:paraId="7A8463E0" w14:textId="1B257C06" w:rsidR="00421ED9" w:rsidRPr="006C5D81" w:rsidRDefault="00421ED9" w:rsidP="00837EB0">
      <w:pPr>
        <w:pStyle w:val="berschrift1"/>
        <w:jc w:val="both"/>
        <w:rPr>
          <w:rFonts w:eastAsia="Times New Roman"/>
          <w:b/>
          <w:bCs/>
        </w:rPr>
      </w:pPr>
      <w:r w:rsidRPr="006C5D81">
        <w:rPr>
          <w:rFonts w:eastAsia="Times New Roman"/>
          <w:b/>
          <w:bCs/>
        </w:rPr>
        <w:t>Conclusion</w:t>
      </w:r>
      <w:r w:rsidR="00872DEE">
        <w:rPr>
          <w:rFonts w:eastAsia="Times New Roman"/>
          <w:b/>
          <w:bCs/>
        </w:rPr>
        <w:t>s</w:t>
      </w:r>
    </w:p>
    <w:p w14:paraId="76D6FFF6" w14:textId="7ED7CFCF" w:rsidR="000868C5" w:rsidRDefault="000868C5" w:rsidP="00837EB0">
      <w:pPr>
        <w:jc w:val="both"/>
      </w:pPr>
      <w:r>
        <w:t xml:space="preserve">For the handset mode, </w:t>
      </w:r>
      <w:r w:rsidR="003D0767">
        <w:t xml:space="preserve">maximum deviations up to 0.45 S- and N-MOS were </w:t>
      </w:r>
      <w:r w:rsidR="007F2B73">
        <w:t xml:space="preserve">identified </w:t>
      </w:r>
      <w:r w:rsidR="003D0767">
        <w:t>fo</w:t>
      </w:r>
      <w:r w:rsidR="007F2B73">
        <w:t>r a particular background noise of DUT-17. This device shows strong non-linear behaviour in noise reduction and is also one of the worst devices within the pool of data.</w:t>
      </w:r>
      <w:r w:rsidR="00585B9B">
        <w:t xml:space="preserve"> Since this maximum deviation is not consistently present for all other noises, this seems not </w:t>
      </w:r>
      <w:r w:rsidR="00CA0427">
        <w:t xml:space="preserve">solely </w:t>
      </w:r>
      <w:r w:rsidR="00585B9B">
        <w:t xml:space="preserve">to originate from the measurement room or its equalization. </w:t>
      </w:r>
      <w:r w:rsidR="007F2B73">
        <w:t>The other</w:t>
      </w:r>
      <w:r w:rsidR="00DF4C86">
        <w:t xml:space="preserve"> three devices obtain differences up to 0.12 (in most cases less than 0.1) MOS for the averaged result. </w:t>
      </w:r>
    </w:p>
    <w:p w14:paraId="6627674D" w14:textId="0455B49E" w:rsidR="000868C5" w:rsidRDefault="000868C5" w:rsidP="00837EB0">
      <w:pPr>
        <w:jc w:val="both"/>
      </w:pPr>
      <w:r>
        <w:t xml:space="preserve">For the handheld hands-free mode, </w:t>
      </w:r>
      <w:r w:rsidR="00317931">
        <w:t xml:space="preserve">DUT-11 and </w:t>
      </w:r>
      <w:r w:rsidR="007F2B73">
        <w:t>again DUT-17 show the largest maximum deviations between the rooms. Surprisingly</w:t>
      </w:r>
      <w:r w:rsidR="001D3915">
        <w:t>,</w:t>
      </w:r>
      <w:r w:rsidR="007F2B73">
        <w:t xml:space="preserve"> the maximum deviation per background noise </w:t>
      </w:r>
      <w:r w:rsidR="001D3915">
        <w:t xml:space="preserve">is </w:t>
      </w:r>
      <w:r w:rsidR="007F2B73">
        <w:t>only 0.23 for S-MOS (</w:t>
      </w:r>
      <w:r w:rsidR="00317931">
        <w:t xml:space="preserve">DUT-17, </w:t>
      </w:r>
      <w:r w:rsidR="003B4A9F">
        <w:t>Cafeteria</w:t>
      </w:r>
      <w:r w:rsidR="007F2B73">
        <w:t>) and 0.</w:t>
      </w:r>
      <w:r w:rsidR="00317931">
        <w:t>20</w:t>
      </w:r>
      <w:r w:rsidR="007F2B73">
        <w:t xml:space="preserve"> for N-MOS (</w:t>
      </w:r>
      <w:r w:rsidR="00317931">
        <w:t>DUT-11, Full-Size Car</w:t>
      </w:r>
      <w:r w:rsidR="007F2B73">
        <w:t xml:space="preserve">). All other </w:t>
      </w:r>
      <w:r w:rsidR="00317931">
        <w:t xml:space="preserve">cases </w:t>
      </w:r>
      <w:r w:rsidR="007F2B73">
        <w:t xml:space="preserve">show much lower deviations, mostly below 0.1 S- and N-MOS. An explanation for the in general </w:t>
      </w:r>
      <w:r w:rsidR="007F2B73">
        <w:lastRenderedPageBreak/>
        <w:t xml:space="preserve">smaller maximum deviations could be the background noise reproduction system according to TS 103 224 </w:t>
      </w:r>
      <w:sdt>
        <w:sdtPr>
          <w:id w:val="-239023843"/>
          <w:citation/>
        </w:sdtPr>
        <w:sdtEndPr/>
        <w:sdtContent>
          <w:r w:rsidR="007F2B73">
            <w:fldChar w:fldCharType="begin"/>
          </w:r>
          <w:r w:rsidR="007F2B73" w:rsidRPr="00317931">
            <w:rPr>
              <w:lang w:val="en-US"/>
            </w:rPr>
            <w:instrText xml:space="preserve"> CITATION 3PASSv2 \l 1031 </w:instrText>
          </w:r>
          <w:r w:rsidR="007F2B73">
            <w:fldChar w:fldCharType="separate"/>
          </w:r>
          <w:r w:rsidR="00837EB0" w:rsidRPr="00317931">
            <w:rPr>
              <w:noProof/>
              <w:lang w:val="en-US"/>
            </w:rPr>
            <w:t>[6]</w:t>
          </w:r>
          <w:r w:rsidR="007F2B73">
            <w:fldChar w:fldCharType="end"/>
          </w:r>
        </w:sdtContent>
      </w:sdt>
      <w:r w:rsidR="007F2B73">
        <w:t xml:space="preserve">, which provides a more accurate sound field simulation than ES 202 396-1 </w:t>
      </w:r>
      <w:sdt>
        <w:sdtPr>
          <w:id w:val="-552388471"/>
          <w:citation/>
        </w:sdtPr>
        <w:sdtEndPr/>
        <w:sdtContent>
          <w:r w:rsidR="007F2B73">
            <w:fldChar w:fldCharType="begin"/>
          </w:r>
          <w:r w:rsidR="007F2B73" w:rsidRPr="00317931">
            <w:rPr>
              <w:lang w:val="en-US"/>
            </w:rPr>
            <w:instrText xml:space="preserve"> CITATION es2023961 \l 1031 </w:instrText>
          </w:r>
          <w:r w:rsidR="007F2B73">
            <w:fldChar w:fldCharType="separate"/>
          </w:r>
          <w:r w:rsidR="00837EB0" w:rsidRPr="00317931">
            <w:rPr>
              <w:noProof/>
              <w:lang w:val="en-US"/>
            </w:rPr>
            <w:t>[5]</w:t>
          </w:r>
          <w:r w:rsidR="007F2B73">
            <w:fldChar w:fldCharType="end"/>
          </w:r>
        </w:sdtContent>
      </w:sdt>
      <w:r w:rsidR="007F2B73">
        <w:t>.</w:t>
      </w:r>
      <w:r w:rsidR="008C4C34">
        <w:t xml:space="preserve"> For upcoming releases, the more accurate sound field reproduction methodology should be considered for handset </w:t>
      </w:r>
      <w:r w:rsidR="003B4A9F">
        <w:t xml:space="preserve">mode </w:t>
      </w:r>
      <w:r w:rsidR="008C4C34">
        <w:t>as well.</w:t>
      </w:r>
    </w:p>
    <w:p w14:paraId="51FDED34" w14:textId="4C9EE0F3" w:rsidR="00DF4C86" w:rsidRDefault="00FB3B4E" w:rsidP="00837EB0">
      <w:pPr>
        <w:jc w:val="both"/>
        <w:rPr>
          <w:rFonts w:cs="Arial"/>
          <w:szCs w:val="22"/>
        </w:rPr>
      </w:pPr>
      <w:r>
        <w:rPr>
          <w:rFonts w:cs="Arial"/>
          <w:szCs w:val="22"/>
        </w:rPr>
        <w:t>Based on the updated statistics, the following limits are proposed:</w:t>
      </w:r>
    </w:p>
    <w:p w14:paraId="6EF21BB5" w14:textId="5126A111" w:rsidR="00DF4C86" w:rsidRPr="00C643A3" w:rsidRDefault="00DF4C86" w:rsidP="00837EB0">
      <w:pPr>
        <w:jc w:val="both"/>
        <w:rPr>
          <w:rFonts w:cs="Arial"/>
          <w:szCs w:val="22"/>
        </w:rPr>
      </w:pPr>
      <w:r w:rsidRPr="00C643A3">
        <w:rPr>
          <w:rFonts w:cs="Arial"/>
          <w:szCs w:val="22"/>
        </w:rPr>
        <w:t>Handset mode:</w:t>
      </w:r>
    </w:p>
    <w:p w14:paraId="591DF2ED" w14:textId="77777777" w:rsidR="00DF4C86" w:rsidRPr="00C643A3" w:rsidRDefault="00DF4C86" w:rsidP="00837EB0">
      <w:pPr>
        <w:pStyle w:val="Listenabsatz"/>
        <w:numPr>
          <w:ilvl w:val="0"/>
          <w:numId w:val="11"/>
        </w:numPr>
        <w:ind w:right="-567"/>
        <w:jc w:val="both"/>
        <w:rPr>
          <w:rFonts w:ascii="Arial" w:hAnsi="Arial" w:cs="Arial"/>
          <w:color w:val="000000"/>
          <w:sz w:val="22"/>
          <w:szCs w:val="22"/>
        </w:rPr>
      </w:pPr>
      <w:r w:rsidRPr="00C643A3">
        <w:rPr>
          <w:rFonts w:ascii="Arial" w:hAnsi="Arial" w:cs="Arial"/>
          <w:sz w:val="22"/>
          <w:szCs w:val="22"/>
        </w:rPr>
        <w:t>Performance objectives:</w:t>
      </w:r>
    </w:p>
    <w:p w14:paraId="6CFD57D2" w14:textId="2207B386" w:rsidR="00DF4C86" w:rsidRPr="00C643A3" w:rsidRDefault="00DF4C86" w:rsidP="00837EB0">
      <w:pPr>
        <w:pStyle w:val="Listenabsatz"/>
        <w:numPr>
          <w:ilvl w:val="1"/>
          <w:numId w:val="11"/>
        </w:numPr>
        <w:ind w:right="-567"/>
        <w:jc w:val="both"/>
        <w:rPr>
          <w:rFonts w:ascii="Arial" w:hAnsi="Arial" w:cs="Arial"/>
          <w:color w:val="000000"/>
          <w:sz w:val="22"/>
          <w:szCs w:val="22"/>
        </w:rPr>
      </w:pPr>
      <w:r w:rsidRPr="00C643A3">
        <w:rPr>
          <w:rFonts w:ascii="Arial" w:hAnsi="Arial" w:cs="Arial"/>
          <w:color w:val="000000"/>
          <w:sz w:val="22"/>
          <w:szCs w:val="22"/>
        </w:rPr>
        <w:t>S-MOS-</w:t>
      </w:r>
      <w:proofErr w:type="spellStart"/>
      <w:r w:rsidRPr="00C643A3">
        <w:rPr>
          <w:rFonts w:ascii="Arial" w:hAnsi="Arial" w:cs="Arial"/>
          <w:color w:val="000000"/>
          <w:sz w:val="22"/>
          <w:szCs w:val="22"/>
        </w:rPr>
        <w:t>LQO</w:t>
      </w:r>
      <w:r w:rsidRPr="00C643A3">
        <w:rPr>
          <w:rFonts w:ascii="Arial" w:hAnsi="Arial" w:cs="Arial"/>
          <w:color w:val="000000"/>
          <w:sz w:val="22"/>
          <w:szCs w:val="22"/>
          <w:vertAlign w:val="subscript"/>
        </w:rPr>
        <w:t>fb</w:t>
      </w:r>
      <w:proofErr w:type="spellEnd"/>
      <w:r w:rsidRPr="00C643A3">
        <w:rPr>
          <w:rFonts w:ascii="Arial" w:hAnsi="Arial" w:cs="Arial"/>
          <w:color w:val="000000"/>
          <w:sz w:val="22"/>
          <w:szCs w:val="22"/>
        </w:rPr>
        <w:t xml:space="preserve"> </w:t>
      </w:r>
      <w:r w:rsidRPr="00C643A3">
        <w:rPr>
          <w:rFonts w:ascii="Arial" w:hAnsi="Arial" w:cs="Arial"/>
          <w:sz w:val="22"/>
          <w:szCs w:val="22"/>
        </w:rPr>
        <w:t xml:space="preserve">≥ </w:t>
      </w:r>
      <w:r>
        <w:rPr>
          <w:rFonts w:ascii="Arial" w:hAnsi="Arial" w:cs="Arial"/>
          <w:sz w:val="22"/>
          <w:szCs w:val="22"/>
        </w:rPr>
        <w:t>4.1</w:t>
      </w:r>
    </w:p>
    <w:p w14:paraId="4E1EF871" w14:textId="04624FAB" w:rsidR="00DF4C86" w:rsidRPr="00C643A3" w:rsidRDefault="00DF4C86" w:rsidP="00837EB0">
      <w:pPr>
        <w:pStyle w:val="Listenabsatz"/>
        <w:numPr>
          <w:ilvl w:val="1"/>
          <w:numId w:val="11"/>
        </w:numPr>
        <w:ind w:right="-567"/>
        <w:jc w:val="both"/>
        <w:rPr>
          <w:rFonts w:ascii="Arial" w:hAnsi="Arial" w:cs="Arial"/>
          <w:color w:val="000000"/>
          <w:sz w:val="22"/>
          <w:szCs w:val="22"/>
        </w:rPr>
      </w:pPr>
      <w:r w:rsidRPr="00C643A3">
        <w:rPr>
          <w:rFonts w:ascii="Arial" w:hAnsi="Arial" w:cs="Arial"/>
          <w:color w:val="000000"/>
          <w:sz w:val="22"/>
          <w:szCs w:val="22"/>
        </w:rPr>
        <w:t>N-MOS-</w:t>
      </w:r>
      <w:proofErr w:type="spellStart"/>
      <w:r w:rsidRPr="00C643A3">
        <w:rPr>
          <w:rFonts w:ascii="Arial" w:hAnsi="Arial" w:cs="Arial"/>
          <w:color w:val="000000"/>
          <w:sz w:val="22"/>
          <w:szCs w:val="22"/>
        </w:rPr>
        <w:t>LQO</w:t>
      </w:r>
      <w:r w:rsidRPr="00C643A3">
        <w:rPr>
          <w:rFonts w:ascii="Arial" w:hAnsi="Arial" w:cs="Arial"/>
          <w:color w:val="000000"/>
          <w:sz w:val="22"/>
          <w:szCs w:val="22"/>
          <w:vertAlign w:val="subscript"/>
        </w:rPr>
        <w:t>fb</w:t>
      </w:r>
      <w:proofErr w:type="spellEnd"/>
      <w:r w:rsidRPr="00C643A3">
        <w:rPr>
          <w:rFonts w:ascii="Arial" w:hAnsi="Arial" w:cs="Arial"/>
          <w:color w:val="000000"/>
          <w:sz w:val="22"/>
          <w:szCs w:val="22"/>
        </w:rPr>
        <w:t xml:space="preserve"> </w:t>
      </w:r>
      <w:r>
        <w:rPr>
          <w:rFonts w:ascii="Arial" w:hAnsi="Arial" w:cs="Arial"/>
          <w:sz w:val="22"/>
          <w:szCs w:val="22"/>
        </w:rPr>
        <w:t>≥ 3.5</w:t>
      </w:r>
    </w:p>
    <w:p w14:paraId="152DE949" w14:textId="77777777" w:rsidR="00DF4C86" w:rsidRPr="00C643A3" w:rsidRDefault="00DF4C86" w:rsidP="00837EB0">
      <w:pPr>
        <w:pStyle w:val="Listenabsatz"/>
        <w:numPr>
          <w:ilvl w:val="0"/>
          <w:numId w:val="11"/>
        </w:numPr>
        <w:jc w:val="both"/>
        <w:rPr>
          <w:rFonts w:ascii="Arial" w:hAnsi="Arial" w:cs="Arial"/>
          <w:sz w:val="22"/>
          <w:szCs w:val="22"/>
        </w:rPr>
      </w:pPr>
      <w:r w:rsidRPr="00C643A3">
        <w:rPr>
          <w:rFonts w:ascii="Arial" w:hAnsi="Arial" w:cs="Arial"/>
          <w:sz w:val="22"/>
          <w:szCs w:val="22"/>
        </w:rPr>
        <w:t>Performance requirements:</w:t>
      </w:r>
    </w:p>
    <w:p w14:paraId="1D5B4E05" w14:textId="387E3606" w:rsidR="00DF4C86" w:rsidRPr="00C643A3" w:rsidRDefault="00DF4C86" w:rsidP="00837EB0">
      <w:pPr>
        <w:pStyle w:val="Listenabsatz"/>
        <w:numPr>
          <w:ilvl w:val="1"/>
          <w:numId w:val="11"/>
        </w:numPr>
        <w:ind w:right="-567"/>
        <w:jc w:val="both"/>
        <w:rPr>
          <w:rFonts w:ascii="Arial" w:hAnsi="Arial" w:cs="Arial"/>
          <w:color w:val="000000"/>
          <w:sz w:val="22"/>
          <w:szCs w:val="22"/>
        </w:rPr>
      </w:pPr>
      <w:r w:rsidRPr="00C643A3">
        <w:rPr>
          <w:rFonts w:ascii="Arial" w:hAnsi="Arial" w:cs="Arial"/>
          <w:color w:val="000000"/>
          <w:sz w:val="22"/>
          <w:szCs w:val="22"/>
        </w:rPr>
        <w:t>S-MOS-</w:t>
      </w:r>
      <w:proofErr w:type="spellStart"/>
      <w:r w:rsidRPr="00C643A3">
        <w:rPr>
          <w:rFonts w:ascii="Arial" w:hAnsi="Arial" w:cs="Arial"/>
          <w:color w:val="000000"/>
          <w:sz w:val="22"/>
          <w:szCs w:val="22"/>
        </w:rPr>
        <w:t>LQO</w:t>
      </w:r>
      <w:r w:rsidRPr="00C643A3">
        <w:rPr>
          <w:rFonts w:ascii="Arial" w:hAnsi="Arial" w:cs="Arial"/>
          <w:color w:val="000000"/>
          <w:sz w:val="22"/>
          <w:szCs w:val="22"/>
          <w:vertAlign w:val="subscript"/>
        </w:rPr>
        <w:t>fb</w:t>
      </w:r>
      <w:proofErr w:type="spellEnd"/>
      <w:r w:rsidRPr="00C643A3">
        <w:rPr>
          <w:rFonts w:ascii="Arial" w:hAnsi="Arial" w:cs="Arial"/>
          <w:color w:val="000000"/>
          <w:sz w:val="22"/>
          <w:szCs w:val="22"/>
        </w:rPr>
        <w:t xml:space="preserve"> </w:t>
      </w:r>
      <w:r w:rsidRPr="00C643A3">
        <w:rPr>
          <w:rFonts w:ascii="Arial" w:hAnsi="Arial" w:cs="Arial"/>
          <w:sz w:val="22"/>
          <w:szCs w:val="22"/>
        </w:rPr>
        <w:t xml:space="preserve">≥ </w:t>
      </w:r>
      <w:r>
        <w:rPr>
          <w:rFonts w:ascii="Arial" w:hAnsi="Arial" w:cs="Arial"/>
          <w:sz w:val="22"/>
          <w:szCs w:val="22"/>
        </w:rPr>
        <w:t>3.8</w:t>
      </w:r>
    </w:p>
    <w:p w14:paraId="52CCC7A5" w14:textId="32EA1A15" w:rsidR="00DF4C86" w:rsidRPr="00C643A3" w:rsidRDefault="00DF4C86" w:rsidP="00837EB0">
      <w:pPr>
        <w:pStyle w:val="Listenabsatz"/>
        <w:numPr>
          <w:ilvl w:val="1"/>
          <w:numId w:val="11"/>
        </w:numPr>
        <w:ind w:right="-567"/>
        <w:jc w:val="both"/>
        <w:rPr>
          <w:rFonts w:ascii="Arial" w:hAnsi="Arial" w:cs="Arial"/>
          <w:color w:val="000000"/>
          <w:sz w:val="22"/>
          <w:szCs w:val="22"/>
        </w:rPr>
      </w:pPr>
      <w:r w:rsidRPr="00C643A3">
        <w:rPr>
          <w:rFonts w:ascii="Arial" w:hAnsi="Arial" w:cs="Arial"/>
          <w:color w:val="000000"/>
          <w:sz w:val="22"/>
          <w:szCs w:val="22"/>
        </w:rPr>
        <w:t>N-MOS-</w:t>
      </w:r>
      <w:proofErr w:type="spellStart"/>
      <w:r w:rsidRPr="00C643A3">
        <w:rPr>
          <w:rFonts w:ascii="Arial" w:hAnsi="Arial" w:cs="Arial"/>
          <w:color w:val="000000"/>
          <w:sz w:val="22"/>
          <w:szCs w:val="22"/>
        </w:rPr>
        <w:t>LQO</w:t>
      </w:r>
      <w:r w:rsidRPr="00C643A3">
        <w:rPr>
          <w:rFonts w:ascii="Arial" w:hAnsi="Arial" w:cs="Arial"/>
          <w:color w:val="000000"/>
          <w:sz w:val="22"/>
          <w:szCs w:val="22"/>
          <w:vertAlign w:val="subscript"/>
        </w:rPr>
        <w:t>fb</w:t>
      </w:r>
      <w:proofErr w:type="spellEnd"/>
      <w:r w:rsidRPr="00C643A3">
        <w:rPr>
          <w:rFonts w:ascii="Arial" w:hAnsi="Arial" w:cs="Arial"/>
          <w:color w:val="000000"/>
          <w:sz w:val="22"/>
          <w:szCs w:val="22"/>
        </w:rPr>
        <w:t xml:space="preserve"> </w:t>
      </w:r>
      <w:r w:rsidRPr="00C643A3">
        <w:rPr>
          <w:rFonts w:ascii="Arial" w:hAnsi="Arial" w:cs="Arial"/>
          <w:sz w:val="22"/>
          <w:szCs w:val="22"/>
        </w:rPr>
        <w:t xml:space="preserve">≥ </w:t>
      </w:r>
      <w:r>
        <w:rPr>
          <w:rFonts w:ascii="Arial" w:hAnsi="Arial" w:cs="Arial"/>
          <w:sz w:val="22"/>
          <w:szCs w:val="22"/>
        </w:rPr>
        <w:t>2.9</w:t>
      </w:r>
    </w:p>
    <w:p w14:paraId="1513D6C4" w14:textId="77777777" w:rsidR="00DF4C86" w:rsidRPr="00C643A3" w:rsidRDefault="00DF4C86" w:rsidP="00837EB0">
      <w:pPr>
        <w:jc w:val="both"/>
        <w:rPr>
          <w:rFonts w:cs="Arial"/>
          <w:szCs w:val="22"/>
        </w:rPr>
      </w:pPr>
    </w:p>
    <w:p w14:paraId="3522DE2B" w14:textId="77777777" w:rsidR="00DF4C86" w:rsidRPr="00C643A3" w:rsidRDefault="00DF4C86" w:rsidP="00837EB0">
      <w:pPr>
        <w:jc w:val="both"/>
        <w:rPr>
          <w:rFonts w:cs="Arial"/>
          <w:szCs w:val="22"/>
        </w:rPr>
      </w:pPr>
      <w:r w:rsidRPr="00C643A3">
        <w:rPr>
          <w:rFonts w:cs="Arial"/>
          <w:szCs w:val="22"/>
        </w:rPr>
        <w:t>Handheld hands-free mode:</w:t>
      </w:r>
    </w:p>
    <w:p w14:paraId="15B1DD9B" w14:textId="77777777" w:rsidR="00DF4C86" w:rsidRPr="00C643A3" w:rsidRDefault="00DF4C86" w:rsidP="00837EB0">
      <w:pPr>
        <w:pStyle w:val="Listenabsatz"/>
        <w:numPr>
          <w:ilvl w:val="0"/>
          <w:numId w:val="11"/>
        </w:numPr>
        <w:ind w:right="-567"/>
        <w:jc w:val="both"/>
        <w:rPr>
          <w:rFonts w:ascii="Arial" w:hAnsi="Arial" w:cs="Arial"/>
          <w:color w:val="000000"/>
          <w:sz w:val="22"/>
          <w:szCs w:val="22"/>
        </w:rPr>
      </w:pPr>
      <w:r w:rsidRPr="00C643A3">
        <w:rPr>
          <w:rFonts w:ascii="Arial" w:hAnsi="Arial" w:cs="Arial"/>
          <w:sz w:val="22"/>
          <w:szCs w:val="22"/>
        </w:rPr>
        <w:t>Performance objectives:</w:t>
      </w:r>
    </w:p>
    <w:p w14:paraId="638F4FCF" w14:textId="77777777" w:rsidR="00DF4C86" w:rsidRPr="00C643A3" w:rsidRDefault="00DF4C86" w:rsidP="00837EB0">
      <w:pPr>
        <w:pStyle w:val="Listenabsatz"/>
        <w:numPr>
          <w:ilvl w:val="1"/>
          <w:numId w:val="11"/>
        </w:numPr>
        <w:ind w:right="-567"/>
        <w:jc w:val="both"/>
        <w:rPr>
          <w:rFonts w:ascii="Arial" w:hAnsi="Arial" w:cs="Arial"/>
          <w:color w:val="000000"/>
          <w:sz w:val="22"/>
          <w:szCs w:val="22"/>
        </w:rPr>
      </w:pPr>
      <w:r w:rsidRPr="00C643A3">
        <w:rPr>
          <w:rFonts w:ascii="Arial" w:hAnsi="Arial" w:cs="Arial"/>
          <w:color w:val="000000"/>
          <w:sz w:val="22"/>
          <w:szCs w:val="22"/>
        </w:rPr>
        <w:t>S-MOS-</w:t>
      </w:r>
      <w:proofErr w:type="spellStart"/>
      <w:r w:rsidRPr="00C643A3">
        <w:rPr>
          <w:rFonts w:ascii="Arial" w:hAnsi="Arial" w:cs="Arial"/>
          <w:color w:val="000000"/>
          <w:sz w:val="22"/>
          <w:szCs w:val="22"/>
        </w:rPr>
        <w:t>LQO</w:t>
      </w:r>
      <w:r w:rsidRPr="00C643A3">
        <w:rPr>
          <w:rFonts w:ascii="Arial" w:hAnsi="Arial" w:cs="Arial"/>
          <w:color w:val="000000"/>
          <w:sz w:val="22"/>
          <w:szCs w:val="22"/>
          <w:vertAlign w:val="subscript"/>
        </w:rPr>
        <w:t>fb</w:t>
      </w:r>
      <w:proofErr w:type="spellEnd"/>
      <w:r w:rsidRPr="00C643A3">
        <w:rPr>
          <w:rFonts w:ascii="Arial" w:hAnsi="Arial" w:cs="Arial"/>
          <w:color w:val="000000"/>
          <w:sz w:val="22"/>
          <w:szCs w:val="22"/>
        </w:rPr>
        <w:t xml:space="preserve"> </w:t>
      </w:r>
      <w:r w:rsidRPr="00C643A3">
        <w:rPr>
          <w:rFonts w:ascii="Arial" w:hAnsi="Arial" w:cs="Arial"/>
          <w:sz w:val="22"/>
          <w:szCs w:val="22"/>
        </w:rPr>
        <w:t>≥ 3.4</w:t>
      </w:r>
    </w:p>
    <w:p w14:paraId="0BF5A380" w14:textId="6B3609C3" w:rsidR="00DF4C86" w:rsidRPr="00C643A3" w:rsidRDefault="00DF4C86" w:rsidP="00837EB0">
      <w:pPr>
        <w:pStyle w:val="Listenabsatz"/>
        <w:numPr>
          <w:ilvl w:val="1"/>
          <w:numId w:val="11"/>
        </w:numPr>
        <w:ind w:right="-567"/>
        <w:jc w:val="both"/>
        <w:rPr>
          <w:rFonts w:ascii="Arial" w:hAnsi="Arial" w:cs="Arial"/>
          <w:color w:val="000000"/>
          <w:sz w:val="22"/>
          <w:szCs w:val="22"/>
        </w:rPr>
      </w:pPr>
      <w:r w:rsidRPr="00C643A3">
        <w:rPr>
          <w:rFonts w:ascii="Arial" w:hAnsi="Arial" w:cs="Arial"/>
          <w:color w:val="000000"/>
          <w:sz w:val="22"/>
          <w:szCs w:val="22"/>
        </w:rPr>
        <w:t>N-MOS-</w:t>
      </w:r>
      <w:proofErr w:type="spellStart"/>
      <w:r w:rsidRPr="00C643A3">
        <w:rPr>
          <w:rFonts w:ascii="Arial" w:hAnsi="Arial" w:cs="Arial"/>
          <w:color w:val="000000"/>
          <w:sz w:val="22"/>
          <w:szCs w:val="22"/>
        </w:rPr>
        <w:t>LQO</w:t>
      </w:r>
      <w:r w:rsidRPr="00C643A3">
        <w:rPr>
          <w:rFonts w:ascii="Arial" w:hAnsi="Arial" w:cs="Arial"/>
          <w:color w:val="000000"/>
          <w:sz w:val="22"/>
          <w:szCs w:val="22"/>
          <w:vertAlign w:val="subscript"/>
        </w:rPr>
        <w:t>fb</w:t>
      </w:r>
      <w:proofErr w:type="spellEnd"/>
      <w:r w:rsidRPr="00C643A3">
        <w:rPr>
          <w:rFonts w:ascii="Arial" w:hAnsi="Arial" w:cs="Arial"/>
          <w:color w:val="000000"/>
          <w:sz w:val="22"/>
          <w:szCs w:val="22"/>
        </w:rPr>
        <w:t xml:space="preserve"> </w:t>
      </w:r>
      <w:r w:rsidRPr="00C643A3">
        <w:rPr>
          <w:rFonts w:ascii="Arial" w:hAnsi="Arial" w:cs="Arial"/>
          <w:sz w:val="22"/>
          <w:szCs w:val="22"/>
        </w:rPr>
        <w:t>≥ 2.</w:t>
      </w:r>
      <w:r>
        <w:rPr>
          <w:rFonts w:ascii="Arial" w:hAnsi="Arial" w:cs="Arial"/>
          <w:sz w:val="22"/>
          <w:szCs w:val="22"/>
        </w:rPr>
        <w:t>6</w:t>
      </w:r>
    </w:p>
    <w:p w14:paraId="698E1D2B" w14:textId="77777777" w:rsidR="00DF4C86" w:rsidRPr="00C643A3" w:rsidRDefault="00DF4C86" w:rsidP="00837EB0">
      <w:pPr>
        <w:pStyle w:val="Listenabsatz"/>
        <w:numPr>
          <w:ilvl w:val="0"/>
          <w:numId w:val="11"/>
        </w:numPr>
        <w:jc w:val="both"/>
        <w:rPr>
          <w:rFonts w:ascii="Arial" w:hAnsi="Arial" w:cs="Arial"/>
          <w:sz w:val="22"/>
          <w:szCs w:val="22"/>
        </w:rPr>
      </w:pPr>
      <w:r w:rsidRPr="00C643A3">
        <w:rPr>
          <w:rFonts w:ascii="Arial" w:hAnsi="Arial" w:cs="Arial"/>
          <w:sz w:val="22"/>
          <w:szCs w:val="22"/>
        </w:rPr>
        <w:t>Performance requirements:</w:t>
      </w:r>
    </w:p>
    <w:p w14:paraId="0C01F941" w14:textId="77777777" w:rsidR="00DF4C86" w:rsidRPr="00C643A3" w:rsidRDefault="00DF4C86" w:rsidP="00837EB0">
      <w:pPr>
        <w:pStyle w:val="Listenabsatz"/>
        <w:numPr>
          <w:ilvl w:val="1"/>
          <w:numId w:val="11"/>
        </w:numPr>
        <w:ind w:right="-567"/>
        <w:jc w:val="both"/>
        <w:rPr>
          <w:rFonts w:ascii="Arial" w:hAnsi="Arial" w:cs="Arial"/>
          <w:color w:val="000000"/>
          <w:sz w:val="22"/>
          <w:szCs w:val="22"/>
        </w:rPr>
      </w:pPr>
      <w:r w:rsidRPr="00C643A3">
        <w:rPr>
          <w:rFonts w:ascii="Arial" w:hAnsi="Arial" w:cs="Arial"/>
          <w:color w:val="000000"/>
          <w:sz w:val="22"/>
          <w:szCs w:val="22"/>
        </w:rPr>
        <w:t>None</w:t>
      </w:r>
    </w:p>
    <w:p w14:paraId="4A0E7EEE" w14:textId="10B696F3" w:rsidR="000868C5" w:rsidRDefault="000868C5" w:rsidP="00837EB0">
      <w:pPr>
        <w:jc w:val="both"/>
      </w:pPr>
    </w:p>
    <w:p w14:paraId="47C9B53B" w14:textId="6F6E4766" w:rsidR="0077778C" w:rsidRDefault="0077778C" w:rsidP="00837EB0">
      <w:pPr>
        <w:widowControl/>
        <w:spacing w:after="0" w:line="240" w:lineRule="auto"/>
        <w:jc w:val="both"/>
      </w:pPr>
      <w:r>
        <w:br w:type="page"/>
      </w:r>
    </w:p>
    <w:p w14:paraId="3696F006" w14:textId="77777777" w:rsidR="00D4513D" w:rsidRPr="006C5D81" w:rsidRDefault="00D4513D" w:rsidP="00837EB0">
      <w:pPr>
        <w:pStyle w:val="berschrift1"/>
        <w:jc w:val="both"/>
        <w:rPr>
          <w:rFonts w:eastAsia="Times New Roman"/>
          <w:b/>
          <w:bCs/>
        </w:rPr>
      </w:pPr>
      <w:r w:rsidRPr="006C5D81">
        <w:rPr>
          <w:rFonts w:eastAsia="Times New Roman"/>
          <w:b/>
          <w:bCs/>
        </w:rPr>
        <w:lastRenderedPageBreak/>
        <w:t>References</w:t>
      </w:r>
    </w:p>
    <w:p w14:paraId="7615CBAA" w14:textId="77777777" w:rsidR="00837EB0" w:rsidRDefault="00D4513D" w:rsidP="00837EB0">
      <w:pPr>
        <w:jc w:val="both"/>
        <w:rPr>
          <w:rFonts w:ascii="Times New Roman" w:hAnsi="Times New Roman"/>
          <w:noProof/>
          <w:sz w:val="20"/>
          <w:lang w:val="de-DE" w:eastAsia="de-DE"/>
        </w:rPr>
      </w:pPr>
      <w:r>
        <w:rPr>
          <w:lang w:val="en-US"/>
        </w:rPr>
        <w:fldChar w:fldCharType="begin"/>
      </w:r>
      <w:r>
        <w:rPr>
          <w:lang w:val="de-DE"/>
        </w:rPr>
        <w:instrText xml:space="preserve"> BIBLIOGRAPHY  \l 1031 </w:instrText>
      </w:r>
      <w:r>
        <w:rPr>
          <w:lang w:val="en-US"/>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20"/>
        <w:gridCol w:w="9029"/>
      </w:tblGrid>
      <w:tr w:rsidR="00837EB0" w14:paraId="1E4549A9" w14:textId="77777777">
        <w:trPr>
          <w:divId w:val="146558423"/>
          <w:tblCellSpacing w:w="15" w:type="dxa"/>
        </w:trPr>
        <w:tc>
          <w:tcPr>
            <w:tcW w:w="50" w:type="pct"/>
            <w:hideMark/>
          </w:tcPr>
          <w:p w14:paraId="4075C50B" w14:textId="6060A138" w:rsidR="00837EB0" w:rsidRDefault="00837EB0">
            <w:pPr>
              <w:pStyle w:val="Literaturverzeichnis"/>
              <w:rPr>
                <w:noProof/>
                <w:sz w:val="24"/>
                <w:szCs w:val="24"/>
                <w:lang w:val="de-DE"/>
              </w:rPr>
            </w:pPr>
            <w:r>
              <w:rPr>
                <w:noProof/>
                <w:lang w:val="de-DE"/>
              </w:rPr>
              <w:t xml:space="preserve">[1] </w:t>
            </w:r>
          </w:p>
        </w:tc>
        <w:tc>
          <w:tcPr>
            <w:tcW w:w="0" w:type="auto"/>
            <w:hideMark/>
          </w:tcPr>
          <w:p w14:paraId="011503F4" w14:textId="77777777" w:rsidR="00837EB0" w:rsidRPr="00317931" w:rsidRDefault="00837EB0">
            <w:pPr>
              <w:pStyle w:val="Literaturverzeichnis"/>
              <w:rPr>
                <w:noProof/>
                <w:lang w:val="en-US"/>
              </w:rPr>
            </w:pPr>
            <w:r w:rsidRPr="00317931">
              <w:rPr>
                <w:noProof/>
                <w:lang w:val="en-US"/>
              </w:rPr>
              <w:t>3GPP S4-171071, „New WID on Speech quality in the presence of ambient noise for super-wideband and fullband modes (SPAN),“ HEAD acoustics GmbH, ORANGE, Intel, Qualcomm Incorporated, Sony Mobile Communications, Samsung Electronics Co., Ltd., Belgrade, Serbia, 09-13 October 2017.</w:t>
            </w:r>
          </w:p>
        </w:tc>
      </w:tr>
      <w:tr w:rsidR="00837EB0" w14:paraId="1FB5B00E" w14:textId="77777777">
        <w:trPr>
          <w:divId w:val="146558423"/>
          <w:tblCellSpacing w:w="15" w:type="dxa"/>
        </w:trPr>
        <w:tc>
          <w:tcPr>
            <w:tcW w:w="50" w:type="pct"/>
            <w:hideMark/>
          </w:tcPr>
          <w:p w14:paraId="63279DB4" w14:textId="77777777" w:rsidR="00837EB0" w:rsidRDefault="00837EB0">
            <w:pPr>
              <w:pStyle w:val="Literaturverzeichnis"/>
              <w:rPr>
                <w:noProof/>
                <w:lang w:val="de-DE"/>
              </w:rPr>
            </w:pPr>
            <w:r>
              <w:rPr>
                <w:noProof/>
                <w:lang w:val="de-DE"/>
              </w:rPr>
              <w:t xml:space="preserve">[2] </w:t>
            </w:r>
          </w:p>
        </w:tc>
        <w:tc>
          <w:tcPr>
            <w:tcW w:w="0" w:type="auto"/>
            <w:hideMark/>
          </w:tcPr>
          <w:p w14:paraId="01D9E869" w14:textId="77777777" w:rsidR="00837EB0" w:rsidRPr="00317931" w:rsidRDefault="00837EB0">
            <w:pPr>
              <w:pStyle w:val="Literaturverzeichnis"/>
              <w:rPr>
                <w:noProof/>
                <w:lang w:val="en-US"/>
              </w:rPr>
            </w:pPr>
            <w:r w:rsidRPr="00317931">
              <w:rPr>
                <w:noProof/>
                <w:lang w:val="en-US"/>
              </w:rPr>
              <w:t xml:space="preserve">ETSI TS 103 281 v1.1.1, „Speech quality in the presence of background noise: Objective test methods for super-wideband and fullband terminals,“ 04/2017. </w:t>
            </w:r>
          </w:p>
        </w:tc>
      </w:tr>
      <w:tr w:rsidR="00837EB0" w14:paraId="6E91DD85" w14:textId="77777777">
        <w:trPr>
          <w:divId w:val="146558423"/>
          <w:tblCellSpacing w:w="15" w:type="dxa"/>
        </w:trPr>
        <w:tc>
          <w:tcPr>
            <w:tcW w:w="50" w:type="pct"/>
            <w:hideMark/>
          </w:tcPr>
          <w:p w14:paraId="182FCD80" w14:textId="77777777" w:rsidR="00837EB0" w:rsidRDefault="00837EB0">
            <w:pPr>
              <w:pStyle w:val="Literaturverzeichnis"/>
              <w:rPr>
                <w:noProof/>
                <w:lang w:val="de-DE"/>
              </w:rPr>
            </w:pPr>
            <w:r>
              <w:rPr>
                <w:noProof/>
                <w:lang w:val="de-DE"/>
              </w:rPr>
              <w:t xml:space="preserve">[3] </w:t>
            </w:r>
          </w:p>
        </w:tc>
        <w:tc>
          <w:tcPr>
            <w:tcW w:w="0" w:type="auto"/>
            <w:hideMark/>
          </w:tcPr>
          <w:p w14:paraId="7CEB6BC2" w14:textId="77777777" w:rsidR="00837EB0" w:rsidRPr="00317931" w:rsidRDefault="00837EB0">
            <w:pPr>
              <w:pStyle w:val="Literaturverzeichnis"/>
              <w:rPr>
                <w:noProof/>
                <w:lang w:val="en-US"/>
              </w:rPr>
            </w:pPr>
            <w:r w:rsidRPr="00317931">
              <w:rPr>
                <w:noProof/>
                <w:lang w:val="en-US"/>
              </w:rPr>
              <w:t xml:space="preserve">3GPP TS 26.132, „Speech and video telephony terminal acoustic test specification,“ Release 15.0.0. </w:t>
            </w:r>
          </w:p>
        </w:tc>
      </w:tr>
      <w:tr w:rsidR="00837EB0" w14:paraId="43A0512E" w14:textId="77777777">
        <w:trPr>
          <w:divId w:val="146558423"/>
          <w:tblCellSpacing w:w="15" w:type="dxa"/>
        </w:trPr>
        <w:tc>
          <w:tcPr>
            <w:tcW w:w="50" w:type="pct"/>
            <w:hideMark/>
          </w:tcPr>
          <w:p w14:paraId="6CEC34D2" w14:textId="77777777" w:rsidR="00837EB0" w:rsidRDefault="00837EB0">
            <w:pPr>
              <w:pStyle w:val="Literaturverzeichnis"/>
              <w:rPr>
                <w:noProof/>
                <w:lang w:val="de-DE"/>
              </w:rPr>
            </w:pPr>
            <w:r>
              <w:rPr>
                <w:noProof/>
                <w:lang w:val="de-DE"/>
              </w:rPr>
              <w:t xml:space="preserve">[4] </w:t>
            </w:r>
          </w:p>
        </w:tc>
        <w:tc>
          <w:tcPr>
            <w:tcW w:w="0" w:type="auto"/>
            <w:hideMark/>
          </w:tcPr>
          <w:p w14:paraId="3CB33FB8" w14:textId="77777777" w:rsidR="00837EB0" w:rsidRPr="00317931" w:rsidRDefault="00837EB0">
            <w:pPr>
              <w:pStyle w:val="Literaturverzeichnis"/>
              <w:rPr>
                <w:noProof/>
                <w:lang w:val="en-US"/>
              </w:rPr>
            </w:pPr>
            <w:r w:rsidRPr="00317931">
              <w:rPr>
                <w:noProof/>
                <w:lang w:val="en-US"/>
              </w:rPr>
              <w:t xml:space="preserve">3GPP TS 26.131, „Terminal acoustic characteristics for telephony; Requirements,“ Release 15.0.0. </w:t>
            </w:r>
          </w:p>
        </w:tc>
      </w:tr>
      <w:tr w:rsidR="00837EB0" w14:paraId="09C2C627" w14:textId="77777777">
        <w:trPr>
          <w:divId w:val="146558423"/>
          <w:tblCellSpacing w:w="15" w:type="dxa"/>
        </w:trPr>
        <w:tc>
          <w:tcPr>
            <w:tcW w:w="50" w:type="pct"/>
            <w:hideMark/>
          </w:tcPr>
          <w:p w14:paraId="78573BA8" w14:textId="77777777" w:rsidR="00837EB0" w:rsidRDefault="00837EB0">
            <w:pPr>
              <w:pStyle w:val="Literaturverzeichnis"/>
              <w:rPr>
                <w:noProof/>
                <w:lang w:val="de-DE"/>
              </w:rPr>
            </w:pPr>
            <w:r>
              <w:rPr>
                <w:noProof/>
                <w:lang w:val="de-DE"/>
              </w:rPr>
              <w:t xml:space="preserve">[5] </w:t>
            </w:r>
          </w:p>
        </w:tc>
        <w:tc>
          <w:tcPr>
            <w:tcW w:w="0" w:type="auto"/>
            <w:hideMark/>
          </w:tcPr>
          <w:p w14:paraId="45989617" w14:textId="77777777" w:rsidR="00837EB0" w:rsidRPr="00317931" w:rsidRDefault="00837EB0">
            <w:pPr>
              <w:pStyle w:val="Literaturverzeichnis"/>
              <w:rPr>
                <w:noProof/>
                <w:lang w:val="en-US"/>
              </w:rPr>
            </w:pPr>
            <w:r w:rsidRPr="00317931">
              <w:rPr>
                <w:noProof/>
                <w:lang w:val="en-US"/>
              </w:rPr>
              <w:t>ETSI ES 202 396-1 v1.7.1, „Speech Processing, Transmission and Quality Aspects (STQ); Speech quality performance,“ 10/2017.</w:t>
            </w:r>
          </w:p>
        </w:tc>
      </w:tr>
      <w:tr w:rsidR="00837EB0" w14:paraId="020F53A2" w14:textId="77777777">
        <w:trPr>
          <w:divId w:val="146558423"/>
          <w:tblCellSpacing w:w="15" w:type="dxa"/>
        </w:trPr>
        <w:tc>
          <w:tcPr>
            <w:tcW w:w="50" w:type="pct"/>
            <w:hideMark/>
          </w:tcPr>
          <w:p w14:paraId="103878D3" w14:textId="77777777" w:rsidR="00837EB0" w:rsidRDefault="00837EB0">
            <w:pPr>
              <w:pStyle w:val="Literaturverzeichnis"/>
              <w:rPr>
                <w:noProof/>
                <w:lang w:val="de-DE"/>
              </w:rPr>
            </w:pPr>
            <w:r>
              <w:rPr>
                <w:noProof/>
                <w:lang w:val="de-DE"/>
              </w:rPr>
              <w:t xml:space="preserve">[6] </w:t>
            </w:r>
          </w:p>
        </w:tc>
        <w:tc>
          <w:tcPr>
            <w:tcW w:w="0" w:type="auto"/>
            <w:hideMark/>
          </w:tcPr>
          <w:p w14:paraId="617FE209" w14:textId="77777777" w:rsidR="00837EB0" w:rsidRPr="00317931" w:rsidRDefault="00837EB0">
            <w:pPr>
              <w:pStyle w:val="Literaturverzeichnis"/>
              <w:rPr>
                <w:noProof/>
                <w:lang w:val="en-US"/>
              </w:rPr>
            </w:pPr>
            <w:r w:rsidRPr="00317931">
              <w:rPr>
                <w:noProof/>
                <w:lang w:val="en-US"/>
              </w:rPr>
              <w:t xml:space="preserve">ETSI TS 103 224 v1.3.1, „Speech and multimedia Transmission Quality (STQ);. A sound field reproduction method for terminal testing including a background noise database,“ 07/2017. </w:t>
            </w:r>
          </w:p>
        </w:tc>
      </w:tr>
      <w:tr w:rsidR="00837EB0" w14:paraId="51BAF5CA" w14:textId="77777777">
        <w:trPr>
          <w:divId w:val="146558423"/>
          <w:tblCellSpacing w:w="15" w:type="dxa"/>
        </w:trPr>
        <w:tc>
          <w:tcPr>
            <w:tcW w:w="50" w:type="pct"/>
            <w:hideMark/>
          </w:tcPr>
          <w:p w14:paraId="21081198" w14:textId="77777777" w:rsidR="00837EB0" w:rsidRDefault="00837EB0">
            <w:pPr>
              <w:pStyle w:val="Literaturverzeichnis"/>
              <w:rPr>
                <w:noProof/>
                <w:lang w:val="de-DE"/>
              </w:rPr>
            </w:pPr>
            <w:r>
              <w:rPr>
                <w:noProof/>
                <w:lang w:val="de-DE"/>
              </w:rPr>
              <w:t xml:space="preserve">[7] </w:t>
            </w:r>
          </w:p>
        </w:tc>
        <w:tc>
          <w:tcPr>
            <w:tcW w:w="0" w:type="auto"/>
            <w:hideMark/>
          </w:tcPr>
          <w:p w14:paraId="4D97C059" w14:textId="77777777" w:rsidR="00837EB0" w:rsidRPr="00317931" w:rsidRDefault="00837EB0">
            <w:pPr>
              <w:pStyle w:val="Literaturverzeichnis"/>
              <w:rPr>
                <w:noProof/>
                <w:lang w:val="en-US"/>
              </w:rPr>
            </w:pPr>
            <w:r w:rsidRPr="00317931">
              <w:rPr>
                <w:noProof/>
                <w:lang w:val="en-US"/>
              </w:rPr>
              <w:t>3GPP S4-180326, „Updated results for SPAN work item,“ HEAD acoustics GmbH, Kista, Sweden, 09-13 April 2017.</w:t>
            </w:r>
          </w:p>
        </w:tc>
      </w:tr>
    </w:tbl>
    <w:p w14:paraId="0C742FF6" w14:textId="77777777" w:rsidR="00837EB0" w:rsidRDefault="00837EB0">
      <w:pPr>
        <w:divId w:val="146558423"/>
        <w:rPr>
          <w:rFonts w:eastAsia="Times New Roman"/>
          <w:noProof/>
        </w:rPr>
      </w:pPr>
    </w:p>
    <w:p w14:paraId="61800EC0" w14:textId="77777777" w:rsidR="00D4513D" w:rsidRPr="004E2448" w:rsidRDefault="00D4513D" w:rsidP="00837EB0">
      <w:pPr>
        <w:jc w:val="both"/>
        <w:rPr>
          <w:lang w:val="en-US"/>
        </w:rPr>
      </w:pPr>
      <w:r>
        <w:rPr>
          <w:lang w:val="en-US"/>
        </w:rPr>
        <w:fldChar w:fldCharType="end"/>
      </w:r>
    </w:p>
    <w:sectPr w:rsidR="00D4513D" w:rsidRPr="004E2448" w:rsidSect="007F7E2F">
      <w:headerReference w:type="default" r:id="rId16"/>
      <w:footerReference w:type="default" r:id="rId17"/>
      <w:headerReference w:type="first" r:id="rId18"/>
      <w:footerReference w:type="first" r:id="rId19"/>
      <w:endnotePr>
        <w:numFmt w:val="decimal"/>
      </w:endnotePr>
      <w:pgSz w:w="11907" w:h="16840" w:code="9"/>
      <w:pgMar w:top="1140" w:right="1418" w:bottom="680" w:left="1140"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9B47F3" w14:textId="77777777" w:rsidR="00A54819" w:rsidRDefault="00A54819">
      <w:r>
        <w:separator/>
      </w:r>
    </w:p>
  </w:endnote>
  <w:endnote w:type="continuationSeparator" w:id="0">
    <w:p w14:paraId="57EF6B67" w14:textId="77777777" w:rsidR="00A54819" w:rsidRDefault="00A548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79BB47" w14:textId="1CA00125" w:rsidR="001D3915" w:rsidRDefault="001D3915">
    <w:pPr>
      <w:pStyle w:val="Fuzeile"/>
      <w:tabs>
        <w:tab w:val="clear" w:pos="8640"/>
        <w:tab w:val="right" w:pos="9360"/>
      </w:tabs>
      <w:spacing w:after="0"/>
      <w:rPr>
        <w:sz w:val="18"/>
      </w:rPr>
    </w:pPr>
    <w:r>
      <w:rPr>
        <w:b/>
        <w:sz w:val="18"/>
      </w:rPr>
      <w:tab/>
    </w:r>
    <w:r>
      <w:rPr>
        <w:b/>
        <w:sz w:val="18"/>
      </w:rPr>
      <w:tab/>
      <w:t xml:space="preserve">Page: </w:t>
    </w:r>
    <w:r>
      <w:rPr>
        <w:rStyle w:val="Seitenzahl"/>
        <w:b/>
        <w:sz w:val="18"/>
      </w:rPr>
      <w:fldChar w:fldCharType="begin"/>
    </w:r>
    <w:r>
      <w:rPr>
        <w:rStyle w:val="Seitenzahl"/>
        <w:b/>
        <w:sz w:val="18"/>
      </w:rPr>
      <w:instrText xml:space="preserve"> PAGE </w:instrText>
    </w:r>
    <w:r>
      <w:rPr>
        <w:rStyle w:val="Seitenzahl"/>
        <w:b/>
        <w:sz w:val="18"/>
      </w:rPr>
      <w:fldChar w:fldCharType="separate"/>
    </w:r>
    <w:r w:rsidR="00317931">
      <w:rPr>
        <w:rStyle w:val="Seitenzahl"/>
        <w:b/>
        <w:noProof/>
        <w:sz w:val="18"/>
      </w:rPr>
      <w:t>2</w:t>
    </w:r>
    <w:r>
      <w:rPr>
        <w:rStyle w:val="Seitenzahl"/>
        <w:b/>
        <w:sz w:val="18"/>
      </w:rPr>
      <w:fldChar w:fldCharType="end"/>
    </w:r>
    <w:r>
      <w:rPr>
        <w:rStyle w:val="Seitenzahl"/>
        <w:b/>
        <w:sz w:val="18"/>
      </w:rPr>
      <w:t>/</w:t>
    </w:r>
    <w:r>
      <w:rPr>
        <w:rStyle w:val="Seitenzahl"/>
        <w:b/>
        <w:sz w:val="18"/>
      </w:rPr>
      <w:fldChar w:fldCharType="begin"/>
    </w:r>
    <w:r>
      <w:rPr>
        <w:rStyle w:val="Seitenzahl"/>
        <w:b/>
        <w:sz w:val="18"/>
      </w:rPr>
      <w:instrText xml:space="preserve"> NUMPAGES </w:instrText>
    </w:r>
    <w:r>
      <w:rPr>
        <w:rStyle w:val="Seitenzahl"/>
        <w:b/>
        <w:sz w:val="18"/>
      </w:rPr>
      <w:fldChar w:fldCharType="separate"/>
    </w:r>
    <w:r w:rsidR="00317931">
      <w:rPr>
        <w:rStyle w:val="Seitenzahl"/>
        <w:b/>
        <w:noProof/>
        <w:sz w:val="18"/>
      </w:rPr>
      <w:t>9</w:t>
    </w:r>
    <w:r>
      <w:rPr>
        <w:rStyle w:val="Seitenzahl"/>
        <w:b/>
        <w:sz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9B6784" w14:textId="44DC6D9B" w:rsidR="001D3915" w:rsidRDefault="001D3915">
    <w:pPr>
      <w:pStyle w:val="Fuzeile"/>
      <w:tabs>
        <w:tab w:val="clear" w:pos="8640"/>
        <w:tab w:val="right" w:pos="9360"/>
      </w:tabs>
      <w:spacing w:after="0"/>
      <w:rPr>
        <w:sz w:val="18"/>
      </w:rPr>
    </w:pPr>
    <w:r>
      <w:rPr>
        <w:b/>
        <w:sz w:val="18"/>
      </w:rPr>
      <w:tab/>
    </w:r>
    <w:r>
      <w:rPr>
        <w:b/>
        <w:sz w:val="18"/>
      </w:rPr>
      <w:tab/>
      <w:t xml:space="preserve">Page: </w:t>
    </w:r>
    <w:r>
      <w:rPr>
        <w:rStyle w:val="Seitenzahl"/>
        <w:b/>
        <w:sz w:val="18"/>
      </w:rPr>
      <w:fldChar w:fldCharType="begin"/>
    </w:r>
    <w:r>
      <w:rPr>
        <w:rStyle w:val="Seitenzahl"/>
        <w:b/>
        <w:sz w:val="18"/>
      </w:rPr>
      <w:instrText xml:space="preserve"> PAGE </w:instrText>
    </w:r>
    <w:r>
      <w:rPr>
        <w:rStyle w:val="Seitenzahl"/>
        <w:b/>
        <w:sz w:val="18"/>
      </w:rPr>
      <w:fldChar w:fldCharType="separate"/>
    </w:r>
    <w:r w:rsidR="00317931">
      <w:rPr>
        <w:rStyle w:val="Seitenzahl"/>
        <w:b/>
        <w:noProof/>
        <w:sz w:val="18"/>
      </w:rPr>
      <w:t>1</w:t>
    </w:r>
    <w:r>
      <w:rPr>
        <w:rStyle w:val="Seitenzahl"/>
        <w:b/>
        <w:sz w:val="18"/>
      </w:rPr>
      <w:fldChar w:fldCharType="end"/>
    </w:r>
    <w:r>
      <w:rPr>
        <w:rStyle w:val="Seitenzahl"/>
        <w:b/>
        <w:sz w:val="18"/>
      </w:rPr>
      <w:t>/</w:t>
    </w:r>
    <w:r>
      <w:rPr>
        <w:rStyle w:val="Seitenzahl"/>
        <w:b/>
        <w:sz w:val="18"/>
      </w:rPr>
      <w:fldChar w:fldCharType="begin"/>
    </w:r>
    <w:r>
      <w:rPr>
        <w:rStyle w:val="Seitenzahl"/>
        <w:b/>
        <w:sz w:val="18"/>
      </w:rPr>
      <w:instrText xml:space="preserve"> NUMPAGES </w:instrText>
    </w:r>
    <w:r>
      <w:rPr>
        <w:rStyle w:val="Seitenzahl"/>
        <w:b/>
        <w:sz w:val="18"/>
      </w:rPr>
      <w:fldChar w:fldCharType="separate"/>
    </w:r>
    <w:r w:rsidR="00317931">
      <w:rPr>
        <w:rStyle w:val="Seitenzahl"/>
        <w:b/>
        <w:noProof/>
        <w:sz w:val="18"/>
      </w:rPr>
      <w:t>9</w:t>
    </w:r>
    <w:r>
      <w:rPr>
        <w:rStyle w:val="Seitenzahl"/>
        <w:b/>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111BC9" w14:textId="77777777" w:rsidR="00A54819" w:rsidRDefault="00A54819">
      <w:r>
        <w:separator/>
      </w:r>
    </w:p>
  </w:footnote>
  <w:footnote w:type="continuationSeparator" w:id="0">
    <w:p w14:paraId="46D26451" w14:textId="77777777" w:rsidR="00A54819" w:rsidRDefault="00A548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798C8D" w14:textId="77777777" w:rsidR="001D3915" w:rsidRDefault="001D3915">
    <w:pPr>
      <w:pStyle w:val="Kopfzeile"/>
      <w:spacing w:after="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A9BD4D" w14:textId="7FC7EB44" w:rsidR="001D3915" w:rsidRPr="00376AD1" w:rsidRDefault="001D3915" w:rsidP="00CA2106">
    <w:pPr>
      <w:tabs>
        <w:tab w:val="right" w:pos="9356"/>
      </w:tabs>
      <w:spacing w:after="0"/>
      <w:rPr>
        <w:rFonts w:cs="Arial"/>
        <w:b/>
        <w:i/>
        <w:color w:val="FF0000"/>
      </w:rPr>
    </w:pPr>
    <w:r>
      <w:rPr>
        <w:rFonts w:cs="Arial"/>
        <w:lang w:val="en-US"/>
      </w:rPr>
      <w:t>TSG SA4#99</w:t>
    </w:r>
    <w:r w:rsidRPr="0099160C">
      <w:rPr>
        <w:rFonts w:cs="Arial"/>
        <w:lang w:val="en-US"/>
      </w:rPr>
      <w:t xml:space="preserve"> meeting</w:t>
    </w:r>
    <w:r w:rsidRPr="0099160C">
      <w:rPr>
        <w:rFonts w:cs="Arial"/>
        <w:b/>
        <w:i/>
      </w:rPr>
      <w:tab/>
    </w:r>
    <w:proofErr w:type="spellStart"/>
    <w:r>
      <w:rPr>
        <w:rFonts w:cs="Arial"/>
        <w:b/>
        <w:i/>
        <w:sz w:val="28"/>
        <w:szCs w:val="28"/>
      </w:rPr>
      <w:t>Tdoc</w:t>
    </w:r>
    <w:proofErr w:type="spellEnd"/>
    <w:r>
      <w:rPr>
        <w:rFonts w:cs="Arial"/>
        <w:b/>
        <w:i/>
        <w:sz w:val="28"/>
        <w:szCs w:val="28"/>
      </w:rPr>
      <w:t xml:space="preserve"> </w:t>
    </w:r>
    <w:r w:rsidRPr="00F164C2">
      <w:rPr>
        <w:rFonts w:cs="Arial"/>
        <w:b/>
        <w:i/>
        <w:sz w:val="28"/>
        <w:szCs w:val="28"/>
      </w:rPr>
      <w:t>S4-</w:t>
    </w:r>
    <w:r>
      <w:rPr>
        <w:rFonts w:cs="Arial"/>
        <w:b/>
        <w:i/>
        <w:sz w:val="28"/>
        <w:szCs w:val="28"/>
      </w:rPr>
      <w:t>180708</w:t>
    </w:r>
  </w:p>
  <w:p w14:paraId="60D01161" w14:textId="79446C12" w:rsidR="001D3915" w:rsidRPr="00CA2106" w:rsidRDefault="001D3915" w:rsidP="00CA2106">
    <w:pPr>
      <w:tabs>
        <w:tab w:val="right" w:pos="9360"/>
      </w:tabs>
      <w:spacing w:after="0"/>
      <w:rPr>
        <w:sz w:val="20"/>
      </w:rPr>
    </w:pPr>
    <w:r>
      <w:rPr>
        <w:rFonts w:cs="Arial"/>
        <w:lang w:eastAsia="zh-CN"/>
      </w:rPr>
      <w:t>09-13 July 2018, Roma, Italy</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2" w15:restartNumberingAfterBreak="0">
    <w:nsid w:val="4473411C"/>
    <w:multiLevelType w:val="hybridMultilevel"/>
    <w:tmpl w:val="328A4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7AE18EC"/>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4" w15:restartNumberingAfterBreak="0">
    <w:nsid w:val="48871A33"/>
    <w:multiLevelType w:val="multilevel"/>
    <w:tmpl w:val="BA76E91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568B523E"/>
    <w:multiLevelType w:val="hybridMultilevel"/>
    <w:tmpl w:val="A740C4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99C0380"/>
    <w:multiLevelType w:val="hybridMultilevel"/>
    <w:tmpl w:val="0466F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4EE5D9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741F23F9"/>
    <w:multiLevelType w:val="hybridMultilevel"/>
    <w:tmpl w:val="A374478E"/>
    <w:lvl w:ilvl="0" w:tplc="0409000F">
      <w:start w:val="1"/>
      <w:numFmt w:val="decimal"/>
      <w:lvlText w:val="%1."/>
      <w:lvlJc w:val="left"/>
      <w:pPr>
        <w:ind w:left="1500" w:hanging="360"/>
      </w:pPr>
    </w:lvl>
    <w:lvl w:ilvl="1" w:tplc="04090019" w:tentative="1">
      <w:start w:val="1"/>
      <w:numFmt w:val="lowerLetter"/>
      <w:lvlText w:val="%2."/>
      <w:lvlJc w:val="left"/>
      <w:pPr>
        <w:ind w:left="2220" w:hanging="360"/>
      </w:pPr>
    </w:lvl>
    <w:lvl w:ilvl="2" w:tplc="0409001B" w:tentative="1">
      <w:start w:val="1"/>
      <w:numFmt w:val="lowerRoman"/>
      <w:lvlText w:val="%3."/>
      <w:lvlJc w:val="right"/>
      <w:pPr>
        <w:ind w:left="2940" w:hanging="180"/>
      </w:pPr>
    </w:lvl>
    <w:lvl w:ilvl="3" w:tplc="0409000F" w:tentative="1">
      <w:start w:val="1"/>
      <w:numFmt w:val="decimal"/>
      <w:lvlText w:val="%4."/>
      <w:lvlJc w:val="left"/>
      <w:pPr>
        <w:ind w:left="3660" w:hanging="360"/>
      </w:pPr>
    </w:lvl>
    <w:lvl w:ilvl="4" w:tplc="04090019" w:tentative="1">
      <w:start w:val="1"/>
      <w:numFmt w:val="lowerLetter"/>
      <w:lvlText w:val="%5."/>
      <w:lvlJc w:val="left"/>
      <w:pPr>
        <w:ind w:left="4380" w:hanging="360"/>
      </w:pPr>
    </w:lvl>
    <w:lvl w:ilvl="5" w:tplc="0409001B" w:tentative="1">
      <w:start w:val="1"/>
      <w:numFmt w:val="lowerRoman"/>
      <w:lvlText w:val="%6."/>
      <w:lvlJc w:val="right"/>
      <w:pPr>
        <w:ind w:left="5100" w:hanging="180"/>
      </w:pPr>
    </w:lvl>
    <w:lvl w:ilvl="6" w:tplc="0409000F" w:tentative="1">
      <w:start w:val="1"/>
      <w:numFmt w:val="decimal"/>
      <w:lvlText w:val="%7."/>
      <w:lvlJc w:val="left"/>
      <w:pPr>
        <w:ind w:left="5820" w:hanging="360"/>
      </w:pPr>
    </w:lvl>
    <w:lvl w:ilvl="7" w:tplc="04090019" w:tentative="1">
      <w:start w:val="1"/>
      <w:numFmt w:val="lowerLetter"/>
      <w:lvlText w:val="%8."/>
      <w:lvlJc w:val="left"/>
      <w:pPr>
        <w:ind w:left="6540" w:hanging="360"/>
      </w:pPr>
    </w:lvl>
    <w:lvl w:ilvl="8" w:tplc="0409001B" w:tentative="1">
      <w:start w:val="1"/>
      <w:numFmt w:val="lowerRoman"/>
      <w:lvlText w:val="%9."/>
      <w:lvlJc w:val="right"/>
      <w:pPr>
        <w:ind w:left="7260" w:hanging="180"/>
      </w:pPr>
    </w:lvl>
  </w:abstractNum>
  <w:abstractNum w:abstractNumId="9"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C285BC1"/>
    <w:multiLevelType w:val="hybridMultilevel"/>
    <w:tmpl w:val="924CDE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9"/>
  </w:num>
  <w:num w:numId="3">
    <w:abstractNumId w:val="1"/>
  </w:num>
  <w:num w:numId="4">
    <w:abstractNumId w:val="2"/>
  </w:num>
  <w:num w:numId="5">
    <w:abstractNumId w:val="6"/>
  </w:num>
  <w:num w:numId="6">
    <w:abstractNumId w:val="8"/>
  </w:num>
  <w:num w:numId="7">
    <w:abstractNumId w:val="7"/>
  </w:num>
  <w:num w:numId="8">
    <w:abstractNumId w:val="4"/>
  </w:num>
  <w:num w:numId="9">
    <w:abstractNumId w:val="5"/>
  </w:num>
  <w:num w:numId="10">
    <w:abstractNumId w:val="3"/>
  </w:num>
  <w:num w:numId="11">
    <w:abstractNumId w:val="1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activeWritingStyle w:appName="MSWord" w:lang="en-US" w:vendorID="64" w:dllVersion="5" w:nlCheck="1" w:checkStyle="1"/>
  <w:activeWritingStyle w:appName="MSWord" w:lang="en-GB" w:vendorID="64" w:dllVersion="5" w:nlCheck="1" w:checkStyle="1"/>
  <w:activeWritingStyle w:appName="MSWord" w:lang="en-US" w:vendorID="64" w:dllVersion="6" w:nlCheck="1" w:checkStyle="0"/>
  <w:activeWritingStyle w:appName="MSWord" w:lang="en-GB" w:vendorID="64" w:dllVersion="6" w:nlCheck="1" w:checkStyle="0"/>
  <w:activeWritingStyle w:appName="MSWord" w:lang="fr-FR" w:vendorID="64" w:dllVersion="6" w:nlCheck="1" w:checkStyle="0"/>
  <w:activeWritingStyle w:appName="MSWord" w:lang="en-AU" w:vendorID="64" w:dllVersion="6" w:nlCheck="1" w:checkStyle="1"/>
  <w:activeWritingStyle w:appName="MSWord" w:lang="de-DE"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0"/>
  <w:activeWritingStyle w:appName="MSWord" w:lang="de-DE"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numFmt w:val="decimal"/>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dgnword-docGUID" w:val="{3E34BEAA-74B7-4212-B1E0-F02C96DD668D}"/>
    <w:docVar w:name="dgnword-eventsink" w:val="104158504"/>
  </w:docVars>
  <w:rsids>
    <w:rsidRoot w:val="00F22B59"/>
    <w:rsid w:val="00000466"/>
    <w:rsid w:val="000015C9"/>
    <w:rsid w:val="00001F69"/>
    <w:rsid w:val="00002A13"/>
    <w:rsid w:val="00002AED"/>
    <w:rsid w:val="000037AD"/>
    <w:rsid w:val="00005555"/>
    <w:rsid w:val="0000590E"/>
    <w:rsid w:val="00006E22"/>
    <w:rsid w:val="000073F0"/>
    <w:rsid w:val="0000777C"/>
    <w:rsid w:val="00007DFC"/>
    <w:rsid w:val="0001027C"/>
    <w:rsid w:val="000103BB"/>
    <w:rsid w:val="000106ED"/>
    <w:rsid w:val="00010E29"/>
    <w:rsid w:val="00010F6E"/>
    <w:rsid w:val="00011FAD"/>
    <w:rsid w:val="0001230D"/>
    <w:rsid w:val="00012C7F"/>
    <w:rsid w:val="00012F0D"/>
    <w:rsid w:val="0001369C"/>
    <w:rsid w:val="000142BD"/>
    <w:rsid w:val="00015C14"/>
    <w:rsid w:val="00015D7B"/>
    <w:rsid w:val="00016E7A"/>
    <w:rsid w:val="000178B0"/>
    <w:rsid w:val="00017E58"/>
    <w:rsid w:val="0002113E"/>
    <w:rsid w:val="00021A20"/>
    <w:rsid w:val="00021B78"/>
    <w:rsid w:val="000224FC"/>
    <w:rsid w:val="00022E1E"/>
    <w:rsid w:val="00023CD0"/>
    <w:rsid w:val="00024D6D"/>
    <w:rsid w:val="00025795"/>
    <w:rsid w:val="00025966"/>
    <w:rsid w:val="00025AD2"/>
    <w:rsid w:val="00025D1E"/>
    <w:rsid w:val="00025E34"/>
    <w:rsid w:val="00025F55"/>
    <w:rsid w:val="00026020"/>
    <w:rsid w:val="000262C1"/>
    <w:rsid w:val="00026D7D"/>
    <w:rsid w:val="00030F6E"/>
    <w:rsid w:val="000314A3"/>
    <w:rsid w:val="0003169B"/>
    <w:rsid w:val="00031CEF"/>
    <w:rsid w:val="00032488"/>
    <w:rsid w:val="000328B4"/>
    <w:rsid w:val="00032B47"/>
    <w:rsid w:val="00032E50"/>
    <w:rsid w:val="00033404"/>
    <w:rsid w:val="00033AB6"/>
    <w:rsid w:val="00033ADA"/>
    <w:rsid w:val="000348D8"/>
    <w:rsid w:val="0003574F"/>
    <w:rsid w:val="00035905"/>
    <w:rsid w:val="00035F5A"/>
    <w:rsid w:val="00036081"/>
    <w:rsid w:val="00036BB2"/>
    <w:rsid w:val="0003789A"/>
    <w:rsid w:val="00037A72"/>
    <w:rsid w:val="00037DFB"/>
    <w:rsid w:val="00040015"/>
    <w:rsid w:val="00040821"/>
    <w:rsid w:val="000409B2"/>
    <w:rsid w:val="00041009"/>
    <w:rsid w:val="00041D1B"/>
    <w:rsid w:val="00041E71"/>
    <w:rsid w:val="000428EB"/>
    <w:rsid w:val="00044367"/>
    <w:rsid w:val="000453DC"/>
    <w:rsid w:val="00045AE2"/>
    <w:rsid w:val="000462EE"/>
    <w:rsid w:val="0004667C"/>
    <w:rsid w:val="00046DC3"/>
    <w:rsid w:val="0004730B"/>
    <w:rsid w:val="00047BD3"/>
    <w:rsid w:val="00050720"/>
    <w:rsid w:val="00050D46"/>
    <w:rsid w:val="00050FF0"/>
    <w:rsid w:val="0005135E"/>
    <w:rsid w:val="0005171E"/>
    <w:rsid w:val="0005180B"/>
    <w:rsid w:val="0005248A"/>
    <w:rsid w:val="000531AC"/>
    <w:rsid w:val="0005337B"/>
    <w:rsid w:val="00053C83"/>
    <w:rsid w:val="00054807"/>
    <w:rsid w:val="00054B7D"/>
    <w:rsid w:val="00056A7A"/>
    <w:rsid w:val="00057287"/>
    <w:rsid w:val="000572DB"/>
    <w:rsid w:val="0006086C"/>
    <w:rsid w:val="000617AE"/>
    <w:rsid w:val="00061BCA"/>
    <w:rsid w:val="0006250B"/>
    <w:rsid w:val="00062930"/>
    <w:rsid w:val="0006464F"/>
    <w:rsid w:val="00064FDA"/>
    <w:rsid w:val="00065358"/>
    <w:rsid w:val="00065FCF"/>
    <w:rsid w:val="00066671"/>
    <w:rsid w:val="00067CA8"/>
    <w:rsid w:val="000713CA"/>
    <w:rsid w:val="00071B11"/>
    <w:rsid w:val="00071DBE"/>
    <w:rsid w:val="00071ECE"/>
    <w:rsid w:val="00072CE6"/>
    <w:rsid w:val="000730A1"/>
    <w:rsid w:val="00073ED1"/>
    <w:rsid w:val="000751BC"/>
    <w:rsid w:val="000758D5"/>
    <w:rsid w:val="000758D6"/>
    <w:rsid w:val="00075967"/>
    <w:rsid w:val="00075E72"/>
    <w:rsid w:val="00076B3D"/>
    <w:rsid w:val="00076DB8"/>
    <w:rsid w:val="00076F58"/>
    <w:rsid w:val="000778D6"/>
    <w:rsid w:val="00077A73"/>
    <w:rsid w:val="000807DB"/>
    <w:rsid w:val="00081BD1"/>
    <w:rsid w:val="000823DF"/>
    <w:rsid w:val="00082CB8"/>
    <w:rsid w:val="00082CF1"/>
    <w:rsid w:val="0008325F"/>
    <w:rsid w:val="00083817"/>
    <w:rsid w:val="0008396F"/>
    <w:rsid w:val="00084C67"/>
    <w:rsid w:val="000853AA"/>
    <w:rsid w:val="000858D8"/>
    <w:rsid w:val="000868C5"/>
    <w:rsid w:val="00087CD7"/>
    <w:rsid w:val="00087DA9"/>
    <w:rsid w:val="00087E35"/>
    <w:rsid w:val="00087E82"/>
    <w:rsid w:val="00091DD9"/>
    <w:rsid w:val="00091F2B"/>
    <w:rsid w:val="00092750"/>
    <w:rsid w:val="00093074"/>
    <w:rsid w:val="00093B5D"/>
    <w:rsid w:val="00094887"/>
    <w:rsid w:val="0009576B"/>
    <w:rsid w:val="00097D85"/>
    <w:rsid w:val="000A04FC"/>
    <w:rsid w:val="000A0FC3"/>
    <w:rsid w:val="000A20A8"/>
    <w:rsid w:val="000A296C"/>
    <w:rsid w:val="000A3045"/>
    <w:rsid w:val="000A4190"/>
    <w:rsid w:val="000A508D"/>
    <w:rsid w:val="000A576A"/>
    <w:rsid w:val="000A5878"/>
    <w:rsid w:val="000A5A0F"/>
    <w:rsid w:val="000A5D39"/>
    <w:rsid w:val="000A677F"/>
    <w:rsid w:val="000A75BC"/>
    <w:rsid w:val="000B0EA6"/>
    <w:rsid w:val="000B22E8"/>
    <w:rsid w:val="000B269A"/>
    <w:rsid w:val="000B27EC"/>
    <w:rsid w:val="000B281F"/>
    <w:rsid w:val="000B324D"/>
    <w:rsid w:val="000B3F4A"/>
    <w:rsid w:val="000B4E77"/>
    <w:rsid w:val="000B5A05"/>
    <w:rsid w:val="000B5E95"/>
    <w:rsid w:val="000B6389"/>
    <w:rsid w:val="000B6D95"/>
    <w:rsid w:val="000B6FA8"/>
    <w:rsid w:val="000B710B"/>
    <w:rsid w:val="000B71CD"/>
    <w:rsid w:val="000B740C"/>
    <w:rsid w:val="000B7457"/>
    <w:rsid w:val="000C04E9"/>
    <w:rsid w:val="000C246B"/>
    <w:rsid w:val="000C2A29"/>
    <w:rsid w:val="000C2ECF"/>
    <w:rsid w:val="000C2F2E"/>
    <w:rsid w:val="000C6948"/>
    <w:rsid w:val="000C707C"/>
    <w:rsid w:val="000C7655"/>
    <w:rsid w:val="000C793D"/>
    <w:rsid w:val="000C7E59"/>
    <w:rsid w:val="000D0D5D"/>
    <w:rsid w:val="000D14F2"/>
    <w:rsid w:val="000D2278"/>
    <w:rsid w:val="000D2E4C"/>
    <w:rsid w:val="000D3307"/>
    <w:rsid w:val="000D3D4C"/>
    <w:rsid w:val="000D48EB"/>
    <w:rsid w:val="000D5825"/>
    <w:rsid w:val="000D5A38"/>
    <w:rsid w:val="000D6025"/>
    <w:rsid w:val="000D660D"/>
    <w:rsid w:val="000D68A5"/>
    <w:rsid w:val="000D697C"/>
    <w:rsid w:val="000D6F50"/>
    <w:rsid w:val="000D7D11"/>
    <w:rsid w:val="000D7F7E"/>
    <w:rsid w:val="000E206D"/>
    <w:rsid w:val="000E2105"/>
    <w:rsid w:val="000E218E"/>
    <w:rsid w:val="000E2A4A"/>
    <w:rsid w:val="000E2D1A"/>
    <w:rsid w:val="000E3A2A"/>
    <w:rsid w:val="000E3C0E"/>
    <w:rsid w:val="000E4590"/>
    <w:rsid w:val="000E4947"/>
    <w:rsid w:val="000E5953"/>
    <w:rsid w:val="000E70DC"/>
    <w:rsid w:val="000F2168"/>
    <w:rsid w:val="000F2243"/>
    <w:rsid w:val="000F357B"/>
    <w:rsid w:val="000F3969"/>
    <w:rsid w:val="000F3C59"/>
    <w:rsid w:val="000F441B"/>
    <w:rsid w:val="000F6208"/>
    <w:rsid w:val="000F651D"/>
    <w:rsid w:val="000F6D0E"/>
    <w:rsid w:val="000F7A5A"/>
    <w:rsid w:val="000F7FE3"/>
    <w:rsid w:val="001000AC"/>
    <w:rsid w:val="0010058B"/>
    <w:rsid w:val="00100D86"/>
    <w:rsid w:val="0010222A"/>
    <w:rsid w:val="001024FA"/>
    <w:rsid w:val="00102578"/>
    <w:rsid w:val="00103729"/>
    <w:rsid w:val="00103E70"/>
    <w:rsid w:val="00104613"/>
    <w:rsid w:val="00105FFE"/>
    <w:rsid w:val="0010612E"/>
    <w:rsid w:val="00106D44"/>
    <w:rsid w:val="0010741E"/>
    <w:rsid w:val="001107F5"/>
    <w:rsid w:val="0011154F"/>
    <w:rsid w:val="001142E7"/>
    <w:rsid w:val="0011499E"/>
    <w:rsid w:val="00115335"/>
    <w:rsid w:val="0012010D"/>
    <w:rsid w:val="001207AC"/>
    <w:rsid w:val="001213F3"/>
    <w:rsid w:val="00121BEA"/>
    <w:rsid w:val="00122A20"/>
    <w:rsid w:val="00122A39"/>
    <w:rsid w:val="00123715"/>
    <w:rsid w:val="00123EDC"/>
    <w:rsid w:val="0012499F"/>
    <w:rsid w:val="00127395"/>
    <w:rsid w:val="00130125"/>
    <w:rsid w:val="0013014D"/>
    <w:rsid w:val="0013052A"/>
    <w:rsid w:val="00130F21"/>
    <w:rsid w:val="001323A3"/>
    <w:rsid w:val="001323A9"/>
    <w:rsid w:val="0013271A"/>
    <w:rsid w:val="001327F4"/>
    <w:rsid w:val="00132C86"/>
    <w:rsid w:val="00134021"/>
    <w:rsid w:val="00134101"/>
    <w:rsid w:val="0013464B"/>
    <w:rsid w:val="00134B39"/>
    <w:rsid w:val="00134C5A"/>
    <w:rsid w:val="0013541A"/>
    <w:rsid w:val="001355BA"/>
    <w:rsid w:val="0013667E"/>
    <w:rsid w:val="00136903"/>
    <w:rsid w:val="00136C13"/>
    <w:rsid w:val="00137089"/>
    <w:rsid w:val="0013722E"/>
    <w:rsid w:val="00137AAA"/>
    <w:rsid w:val="001405B9"/>
    <w:rsid w:val="00140CC7"/>
    <w:rsid w:val="00141020"/>
    <w:rsid w:val="0014122D"/>
    <w:rsid w:val="001424F9"/>
    <w:rsid w:val="00142743"/>
    <w:rsid w:val="00142AC9"/>
    <w:rsid w:val="0014340D"/>
    <w:rsid w:val="00143465"/>
    <w:rsid w:val="00143E33"/>
    <w:rsid w:val="001440A3"/>
    <w:rsid w:val="00144A94"/>
    <w:rsid w:val="00144D2D"/>
    <w:rsid w:val="00145A56"/>
    <w:rsid w:val="001462DA"/>
    <w:rsid w:val="00146949"/>
    <w:rsid w:val="00146E98"/>
    <w:rsid w:val="001473CB"/>
    <w:rsid w:val="00147556"/>
    <w:rsid w:val="001505A8"/>
    <w:rsid w:val="00150DE8"/>
    <w:rsid w:val="00150E99"/>
    <w:rsid w:val="001514B0"/>
    <w:rsid w:val="00151F5B"/>
    <w:rsid w:val="00152398"/>
    <w:rsid w:val="001523B4"/>
    <w:rsid w:val="00152896"/>
    <w:rsid w:val="00153499"/>
    <w:rsid w:val="00153DB6"/>
    <w:rsid w:val="00154627"/>
    <w:rsid w:val="0015530F"/>
    <w:rsid w:val="00155AAF"/>
    <w:rsid w:val="00155BEE"/>
    <w:rsid w:val="00155F16"/>
    <w:rsid w:val="0015600D"/>
    <w:rsid w:val="00156120"/>
    <w:rsid w:val="00156777"/>
    <w:rsid w:val="00156E04"/>
    <w:rsid w:val="0015788F"/>
    <w:rsid w:val="00157D5A"/>
    <w:rsid w:val="001603A4"/>
    <w:rsid w:val="0016098D"/>
    <w:rsid w:val="0016132A"/>
    <w:rsid w:val="001624E1"/>
    <w:rsid w:val="00162A03"/>
    <w:rsid w:val="001630BC"/>
    <w:rsid w:val="001630EB"/>
    <w:rsid w:val="001630F1"/>
    <w:rsid w:val="00163ACF"/>
    <w:rsid w:val="00163C63"/>
    <w:rsid w:val="0016634E"/>
    <w:rsid w:val="00166A5F"/>
    <w:rsid w:val="0016779A"/>
    <w:rsid w:val="00167C16"/>
    <w:rsid w:val="0017000E"/>
    <w:rsid w:val="0017010E"/>
    <w:rsid w:val="00170E1E"/>
    <w:rsid w:val="00171922"/>
    <w:rsid w:val="001719DD"/>
    <w:rsid w:val="001730D5"/>
    <w:rsid w:val="00173288"/>
    <w:rsid w:val="00173574"/>
    <w:rsid w:val="00173AD4"/>
    <w:rsid w:val="00175507"/>
    <w:rsid w:val="00177159"/>
    <w:rsid w:val="001776A0"/>
    <w:rsid w:val="001779DC"/>
    <w:rsid w:val="00177C17"/>
    <w:rsid w:val="00180626"/>
    <w:rsid w:val="00180BA8"/>
    <w:rsid w:val="0018170D"/>
    <w:rsid w:val="00181AC0"/>
    <w:rsid w:val="00181F9F"/>
    <w:rsid w:val="00182522"/>
    <w:rsid w:val="0018334E"/>
    <w:rsid w:val="0018494F"/>
    <w:rsid w:val="00184AF1"/>
    <w:rsid w:val="00185584"/>
    <w:rsid w:val="00186252"/>
    <w:rsid w:val="00186975"/>
    <w:rsid w:val="00190204"/>
    <w:rsid w:val="00190DEC"/>
    <w:rsid w:val="001919DC"/>
    <w:rsid w:val="00191EF2"/>
    <w:rsid w:val="00192FE1"/>
    <w:rsid w:val="00193F4A"/>
    <w:rsid w:val="00193FEE"/>
    <w:rsid w:val="001948B5"/>
    <w:rsid w:val="00194F89"/>
    <w:rsid w:val="001961AB"/>
    <w:rsid w:val="00196C16"/>
    <w:rsid w:val="00196DAD"/>
    <w:rsid w:val="0019741C"/>
    <w:rsid w:val="001A0579"/>
    <w:rsid w:val="001A0C9E"/>
    <w:rsid w:val="001A0DB4"/>
    <w:rsid w:val="001A24B2"/>
    <w:rsid w:val="001A2684"/>
    <w:rsid w:val="001A2A52"/>
    <w:rsid w:val="001A2CB6"/>
    <w:rsid w:val="001A46E7"/>
    <w:rsid w:val="001A643B"/>
    <w:rsid w:val="001A69B5"/>
    <w:rsid w:val="001A79A7"/>
    <w:rsid w:val="001A7DB0"/>
    <w:rsid w:val="001B111F"/>
    <w:rsid w:val="001B1457"/>
    <w:rsid w:val="001B1932"/>
    <w:rsid w:val="001B2230"/>
    <w:rsid w:val="001B26AD"/>
    <w:rsid w:val="001B480E"/>
    <w:rsid w:val="001B5A20"/>
    <w:rsid w:val="001B68A9"/>
    <w:rsid w:val="001B7BC7"/>
    <w:rsid w:val="001B7C81"/>
    <w:rsid w:val="001C052B"/>
    <w:rsid w:val="001C09AE"/>
    <w:rsid w:val="001C1215"/>
    <w:rsid w:val="001C211E"/>
    <w:rsid w:val="001C2D8C"/>
    <w:rsid w:val="001C3EB3"/>
    <w:rsid w:val="001C3FF3"/>
    <w:rsid w:val="001C47EB"/>
    <w:rsid w:val="001C4831"/>
    <w:rsid w:val="001C4A5C"/>
    <w:rsid w:val="001C4BBD"/>
    <w:rsid w:val="001C527D"/>
    <w:rsid w:val="001C5688"/>
    <w:rsid w:val="001C62BE"/>
    <w:rsid w:val="001C7901"/>
    <w:rsid w:val="001C7A18"/>
    <w:rsid w:val="001D0EDD"/>
    <w:rsid w:val="001D2D54"/>
    <w:rsid w:val="001D3915"/>
    <w:rsid w:val="001D391E"/>
    <w:rsid w:val="001D449C"/>
    <w:rsid w:val="001D4A4E"/>
    <w:rsid w:val="001D623A"/>
    <w:rsid w:val="001D659E"/>
    <w:rsid w:val="001D6857"/>
    <w:rsid w:val="001D716A"/>
    <w:rsid w:val="001E0773"/>
    <w:rsid w:val="001E20BF"/>
    <w:rsid w:val="001E2662"/>
    <w:rsid w:val="001E3E82"/>
    <w:rsid w:val="001E4AB4"/>
    <w:rsid w:val="001E78A3"/>
    <w:rsid w:val="001E78D9"/>
    <w:rsid w:val="001F05D8"/>
    <w:rsid w:val="001F2E15"/>
    <w:rsid w:val="001F3022"/>
    <w:rsid w:val="001F3811"/>
    <w:rsid w:val="001F3888"/>
    <w:rsid w:val="001F5016"/>
    <w:rsid w:val="001F50BA"/>
    <w:rsid w:val="001F5D01"/>
    <w:rsid w:val="001F6C4C"/>
    <w:rsid w:val="001F6EEB"/>
    <w:rsid w:val="001F7A89"/>
    <w:rsid w:val="001F7CBA"/>
    <w:rsid w:val="002005E6"/>
    <w:rsid w:val="00202505"/>
    <w:rsid w:val="0020388E"/>
    <w:rsid w:val="00204880"/>
    <w:rsid w:val="00204B74"/>
    <w:rsid w:val="0020526D"/>
    <w:rsid w:val="002057B1"/>
    <w:rsid w:val="002057F7"/>
    <w:rsid w:val="00205D93"/>
    <w:rsid w:val="00205FD6"/>
    <w:rsid w:val="0020689C"/>
    <w:rsid w:val="00206E0C"/>
    <w:rsid w:val="002077C7"/>
    <w:rsid w:val="00207A24"/>
    <w:rsid w:val="00210C60"/>
    <w:rsid w:val="00211531"/>
    <w:rsid w:val="00212149"/>
    <w:rsid w:val="002121AC"/>
    <w:rsid w:val="002129A6"/>
    <w:rsid w:val="00213FBE"/>
    <w:rsid w:val="00214ACA"/>
    <w:rsid w:val="00215741"/>
    <w:rsid w:val="00217488"/>
    <w:rsid w:val="00220477"/>
    <w:rsid w:val="00221207"/>
    <w:rsid w:val="00221D56"/>
    <w:rsid w:val="00221E10"/>
    <w:rsid w:val="00222531"/>
    <w:rsid w:val="002234EF"/>
    <w:rsid w:val="002242A2"/>
    <w:rsid w:val="0022562B"/>
    <w:rsid w:val="00226114"/>
    <w:rsid w:val="00226177"/>
    <w:rsid w:val="00230211"/>
    <w:rsid w:val="00230AF9"/>
    <w:rsid w:val="00230B8B"/>
    <w:rsid w:val="0023170E"/>
    <w:rsid w:val="00232027"/>
    <w:rsid w:val="00232070"/>
    <w:rsid w:val="00232540"/>
    <w:rsid w:val="00232A64"/>
    <w:rsid w:val="00232D99"/>
    <w:rsid w:val="002332A7"/>
    <w:rsid w:val="00233357"/>
    <w:rsid w:val="00233EB0"/>
    <w:rsid w:val="002344A7"/>
    <w:rsid w:val="002344F8"/>
    <w:rsid w:val="002352DF"/>
    <w:rsid w:val="00235534"/>
    <w:rsid w:val="00235542"/>
    <w:rsid w:val="002363CE"/>
    <w:rsid w:val="002369EC"/>
    <w:rsid w:val="00236DFE"/>
    <w:rsid w:val="00237FD8"/>
    <w:rsid w:val="0024048F"/>
    <w:rsid w:val="002404D2"/>
    <w:rsid w:val="00240803"/>
    <w:rsid w:val="0024151C"/>
    <w:rsid w:val="00241C2A"/>
    <w:rsid w:val="00242072"/>
    <w:rsid w:val="00242AE8"/>
    <w:rsid w:val="002433BD"/>
    <w:rsid w:val="00243682"/>
    <w:rsid w:val="00243A46"/>
    <w:rsid w:val="00243C1A"/>
    <w:rsid w:val="00243EE2"/>
    <w:rsid w:val="00243F33"/>
    <w:rsid w:val="00244149"/>
    <w:rsid w:val="0024459B"/>
    <w:rsid w:val="002446CB"/>
    <w:rsid w:val="0024632B"/>
    <w:rsid w:val="002463A4"/>
    <w:rsid w:val="00247EF3"/>
    <w:rsid w:val="00250051"/>
    <w:rsid w:val="002508EC"/>
    <w:rsid w:val="00250E52"/>
    <w:rsid w:val="002514A3"/>
    <w:rsid w:val="002515DF"/>
    <w:rsid w:val="002531A3"/>
    <w:rsid w:val="00253449"/>
    <w:rsid w:val="00253472"/>
    <w:rsid w:val="00253829"/>
    <w:rsid w:val="0025492C"/>
    <w:rsid w:val="0025507F"/>
    <w:rsid w:val="00256746"/>
    <w:rsid w:val="00256AF6"/>
    <w:rsid w:val="0025795B"/>
    <w:rsid w:val="00260968"/>
    <w:rsid w:val="00260E04"/>
    <w:rsid w:val="00261A39"/>
    <w:rsid w:val="00261DB1"/>
    <w:rsid w:val="0026248A"/>
    <w:rsid w:val="0026284B"/>
    <w:rsid w:val="00262940"/>
    <w:rsid w:val="00262BBB"/>
    <w:rsid w:val="0026327D"/>
    <w:rsid w:val="00265691"/>
    <w:rsid w:val="00265E26"/>
    <w:rsid w:val="0026668F"/>
    <w:rsid w:val="00266D30"/>
    <w:rsid w:val="002673CF"/>
    <w:rsid w:val="0027175F"/>
    <w:rsid w:val="00271A35"/>
    <w:rsid w:val="00271B16"/>
    <w:rsid w:val="00271EE3"/>
    <w:rsid w:val="002729D0"/>
    <w:rsid w:val="00272ADA"/>
    <w:rsid w:val="0027322D"/>
    <w:rsid w:val="00273E27"/>
    <w:rsid w:val="00274ED2"/>
    <w:rsid w:val="00275A8D"/>
    <w:rsid w:val="00276151"/>
    <w:rsid w:val="002808C0"/>
    <w:rsid w:val="00280B8B"/>
    <w:rsid w:val="00281934"/>
    <w:rsid w:val="00281A5C"/>
    <w:rsid w:val="00281D59"/>
    <w:rsid w:val="00282146"/>
    <w:rsid w:val="00282F44"/>
    <w:rsid w:val="00283331"/>
    <w:rsid w:val="00284424"/>
    <w:rsid w:val="00284FA8"/>
    <w:rsid w:val="00286028"/>
    <w:rsid w:val="002860AF"/>
    <w:rsid w:val="002867C9"/>
    <w:rsid w:val="00291732"/>
    <w:rsid w:val="002920A0"/>
    <w:rsid w:val="0029261E"/>
    <w:rsid w:val="00292EEA"/>
    <w:rsid w:val="00293C32"/>
    <w:rsid w:val="00293C7E"/>
    <w:rsid w:val="002941AE"/>
    <w:rsid w:val="0029614A"/>
    <w:rsid w:val="00296B9C"/>
    <w:rsid w:val="00296D99"/>
    <w:rsid w:val="00297586"/>
    <w:rsid w:val="002979A7"/>
    <w:rsid w:val="00297A84"/>
    <w:rsid w:val="00297B71"/>
    <w:rsid w:val="00297CDE"/>
    <w:rsid w:val="002A0886"/>
    <w:rsid w:val="002A0ACE"/>
    <w:rsid w:val="002A0D51"/>
    <w:rsid w:val="002A0D75"/>
    <w:rsid w:val="002A133F"/>
    <w:rsid w:val="002A1459"/>
    <w:rsid w:val="002A28A6"/>
    <w:rsid w:val="002A2C9E"/>
    <w:rsid w:val="002A2E8E"/>
    <w:rsid w:val="002A35AB"/>
    <w:rsid w:val="002A3B41"/>
    <w:rsid w:val="002A50DE"/>
    <w:rsid w:val="002A545A"/>
    <w:rsid w:val="002A560E"/>
    <w:rsid w:val="002A5BA9"/>
    <w:rsid w:val="002A7813"/>
    <w:rsid w:val="002B01E6"/>
    <w:rsid w:val="002B0600"/>
    <w:rsid w:val="002B0603"/>
    <w:rsid w:val="002B2F2F"/>
    <w:rsid w:val="002B41A1"/>
    <w:rsid w:val="002B441B"/>
    <w:rsid w:val="002B6A29"/>
    <w:rsid w:val="002B7932"/>
    <w:rsid w:val="002B7D45"/>
    <w:rsid w:val="002C0785"/>
    <w:rsid w:val="002C1080"/>
    <w:rsid w:val="002C1B44"/>
    <w:rsid w:val="002C1E8E"/>
    <w:rsid w:val="002C2BAF"/>
    <w:rsid w:val="002C3119"/>
    <w:rsid w:val="002C3ED0"/>
    <w:rsid w:val="002C43DC"/>
    <w:rsid w:val="002C4B09"/>
    <w:rsid w:val="002C4ED3"/>
    <w:rsid w:val="002C565F"/>
    <w:rsid w:val="002C5757"/>
    <w:rsid w:val="002C5CF6"/>
    <w:rsid w:val="002C623D"/>
    <w:rsid w:val="002C6792"/>
    <w:rsid w:val="002C685C"/>
    <w:rsid w:val="002C6A97"/>
    <w:rsid w:val="002C727C"/>
    <w:rsid w:val="002C78B9"/>
    <w:rsid w:val="002C791A"/>
    <w:rsid w:val="002C7CC3"/>
    <w:rsid w:val="002C7D6A"/>
    <w:rsid w:val="002D02E7"/>
    <w:rsid w:val="002D081C"/>
    <w:rsid w:val="002D0A98"/>
    <w:rsid w:val="002D0ECE"/>
    <w:rsid w:val="002D10DF"/>
    <w:rsid w:val="002D117E"/>
    <w:rsid w:val="002D1550"/>
    <w:rsid w:val="002D207A"/>
    <w:rsid w:val="002D2367"/>
    <w:rsid w:val="002D255D"/>
    <w:rsid w:val="002D2CB4"/>
    <w:rsid w:val="002D501F"/>
    <w:rsid w:val="002D507B"/>
    <w:rsid w:val="002D53E8"/>
    <w:rsid w:val="002D5A61"/>
    <w:rsid w:val="002E0119"/>
    <w:rsid w:val="002E0AEA"/>
    <w:rsid w:val="002E181F"/>
    <w:rsid w:val="002E2352"/>
    <w:rsid w:val="002E354C"/>
    <w:rsid w:val="002E4630"/>
    <w:rsid w:val="002E4F56"/>
    <w:rsid w:val="002E788C"/>
    <w:rsid w:val="002F0F41"/>
    <w:rsid w:val="002F1BB7"/>
    <w:rsid w:val="002F2C15"/>
    <w:rsid w:val="002F31A0"/>
    <w:rsid w:val="002F3434"/>
    <w:rsid w:val="002F34B7"/>
    <w:rsid w:val="002F360B"/>
    <w:rsid w:val="002F3E21"/>
    <w:rsid w:val="002F3FD0"/>
    <w:rsid w:val="002F4619"/>
    <w:rsid w:val="002F4982"/>
    <w:rsid w:val="002F4EED"/>
    <w:rsid w:val="002F50C5"/>
    <w:rsid w:val="002F55CA"/>
    <w:rsid w:val="002F572B"/>
    <w:rsid w:val="002F5EF7"/>
    <w:rsid w:val="002F6CE0"/>
    <w:rsid w:val="002F7737"/>
    <w:rsid w:val="003013B5"/>
    <w:rsid w:val="00302245"/>
    <w:rsid w:val="00303760"/>
    <w:rsid w:val="00303D92"/>
    <w:rsid w:val="00304169"/>
    <w:rsid w:val="0030509B"/>
    <w:rsid w:val="00305737"/>
    <w:rsid w:val="00306498"/>
    <w:rsid w:val="0030674D"/>
    <w:rsid w:val="00306861"/>
    <w:rsid w:val="00307B78"/>
    <w:rsid w:val="00310170"/>
    <w:rsid w:val="00310D2B"/>
    <w:rsid w:val="00310D50"/>
    <w:rsid w:val="00311AC6"/>
    <w:rsid w:val="00311EE2"/>
    <w:rsid w:val="003123B8"/>
    <w:rsid w:val="00312B67"/>
    <w:rsid w:val="00314309"/>
    <w:rsid w:val="00314D25"/>
    <w:rsid w:val="00315C39"/>
    <w:rsid w:val="00315D7E"/>
    <w:rsid w:val="003166E4"/>
    <w:rsid w:val="003169AD"/>
    <w:rsid w:val="00317483"/>
    <w:rsid w:val="00317931"/>
    <w:rsid w:val="003179EE"/>
    <w:rsid w:val="00321007"/>
    <w:rsid w:val="00321C70"/>
    <w:rsid w:val="00322655"/>
    <w:rsid w:val="00323DBC"/>
    <w:rsid w:val="003243E4"/>
    <w:rsid w:val="00324425"/>
    <w:rsid w:val="00324561"/>
    <w:rsid w:val="0032458A"/>
    <w:rsid w:val="00324D79"/>
    <w:rsid w:val="00326ACE"/>
    <w:rsid w:val="0032722A"/>
    <w:rsid w:val="00331BCF"/>
    <w:rsid w:val="00333919"/>
    <w:rsid w:val="00334429"/>
    <w:rsid w:val="003345AB"/>
    <w:rsid w:val="003349CA"/>
    <w:rsid w:val="00334A3F"/>
    <w:rsid w:val="00335782"/>
    <w:rsid w:val="003357F0"/>
    <w:rsid w:val="0033640A"/>
    <w:rsid w:val="00337BF8"/>
    <w:rsid w:val="00337CA2"/>
    <w:rsid w:val="003409B9"/>
    <w:rsid w:val="00340C15"/>
    <w:rsid w:val="003423B2"/>
    <w:rsid w:val="003424EF"/>
    <w:rsid w:val="00343214"/>
    <w:rsid w:val="00344165"/>
    <w:rsid w:val="0034440E"/>
    <w:rsid w:val="0034460D"/>
    <w:rsid w:val="0034467E"/>
    <w:rsid w:val="00345881"/>
    <w:rsid w:val="003462B2"/>
    <w:rsid w:val="003462F2"/>
    <w:rsid w:val="00346388"/>
    <w:rsid w:val="00346E2D"/>
    <w:rsid w:val="003508CB"/>
    <w:rsid w:val="00350FFF"/>
    <w:rsid w:val="003511D2"/>
    <w:rsid w:val="00351255"/>
    <w:rsid w:val="00351976"/>
    <w:rsid w:val="00351C82"/>
    <w:rsid w:val="0035206C"/>
    <w:rsid w:val="00352339"/>
    <w:rsid w:val="003531E3"/>
    <w:rsid w:val="003531E9"/>
    <w:rsid w:val="003536B4"/>
    <w:rsid w:val="00353797"/>
    <w:rsid w:val="00353F37"/>
    <w:rsid w:val="00354667"/>
    <w:rsid w:val="003559B3"/>
    <w:rsid w:val="00356006"/>
    <w:rsid w:val="00356246"/>
    <w:rsid w:val="00356380"/>
    <w:rsid w:val="0035645B"/>
    <w:rsid w:val="003569E2"/>
    <w:rsid w:val="003579EF"/>
    <w:rsid w:val="00360670"/>
    <w:rsid w:val="00360F2E"/>
    <w:rsid w:val="0036116B"/>
    <w:rsid w:val="003621BE"/>
    <w:rsid w:val="003641E2"/>
    <w:rsid w:val="0036422F"/>
    <w:rsid w:val="00364495"/>
    <w:rsid w:val="00364F31"/>
    <w:rsid w:val="003652E5"/>
    <w:rsid w:val="00366958"/>
    <w:rsid w:val="00366BB9"/>
    <w:rsid w:val="00366DAB"/>
    <w:rsid w:val="00370271"/>
    <w:rsid w:val="00370E6F"/>
    <w:rsid w:val="0037185A"/>
    <w:rsid w:val="00372F0F"/>
    <w:rsid w:val="003735F4"/>
    <w:rsid w:val="00373F03"/>
    <w:rsid w:val="00374291"/>
    <w:rsid w:val="00374665"/>
    <w:rsid w:val="0037660D"/>
    <w:rsid w:val="00376E84"/>
    <w:rsid w:val="00377889"/>
    <w:rsid w:val="0038002B"/>
    <w:rsid w:val="00380315"/>
    <w:rsid w:val="003811AC"/>
    <w:rsid w:val="0038248D"/>
    <w:rsid w:val="00382EAD"/>
    <w:rsid w:val="00383770"/>
    <w:rsid w:val="003838AB"/>
    <w:rsid w:val="00384167"/>
    <w:rsid w:val="00385047"/>
    <w:rsid w:val="0038551D"/>
    <w:rsid w:val="00385585"/>
    <w:rsid w:val="003857F6"/>
    <w:rsid w:val="0038699E"/>
    <w:rsid w:val="00387576"/>
    <w:rsid w:val="00387699"/>
    <w:rsid w:val="00387EF1"/>
    <w:rsid w:val="0039038D"/>
    <w:rsid w:val="003908C6"/>
    <w:rsid w:val="00390B2E"/>
    <w:rsid w:val="003926D4"/>
    <w:rsid w:val="0039280E"/>
    <w:rsid w:val="0039350F"/>
    <w:rsid w:val="00393CCD"/>
    <w:rsid w:val="00393D42"/>
    <w:rsid w:val="00394884"/>
    <w:rsid w:val="00395655"/>
    <w:rsid w:val="003A1CE0"/>
    <w:rsid w:val="003A2131"/>
    <w:rsid w:val="003A4782"/>
    <w:rsid w:val="003A589D"/>
    <w:rsid w:val="003A5C6C"/>
    <w:rsid w:val="003A5F6F"/>
    <w:rsid w:val="003A6E5A"/>
    <w:rsid w:val="003A6E6B"/>
    <w:rsid w:val="003A6F08"/>
    <w:rsid w:val="003A6F66"/>
    <w:rsid w:val="003A765F"/>
    <w:rsid w:val="003A7886"/>
    <w:rsid w:val="003A7B71"/>
    <w:rsid w:val="003A7CA8"/>
    <w:rsid w:val="003A7FBD"/>
    <w:rsid w:val="003B01B5"/>
    <w:rsid w:val="003B022E"/>
    <w:rsid w:val="003B0661"/>
    <w:rsid w:val="003B3863"/>
    <w:rsid w:val="003B3CA9"/>
    <w:rsid w:val="003B42FF"/>
    <w:rsid w:val="003B4A4F"/>
    <w:rsid w:val="003B4A9F"/>
    <w:rsid w:val="003B4CE8"/>
    <w:rsid w:val="003B5779"/>
    <w:rsid w:val="003B5C35"/>
    <w:rsid w:val="003B6BA4"/>
    <w:rsid w:val="003B7DD4"/>
    <w:rsid w:val="003C10BA"/>
    <w:rsid w:val="003C1749"/>
    <w:rsid w:val="003C1A0B"/>
    <w:rsid w:val="003C1CDB"/>
    <w:rsid w:val="003C24B1"/>
    <w:rsid w:val="003C2B30"/>
    <w:rsid w:val="003C3420"/>
    <w:rsid w:val="003C3CCE"/>
    <w:rsid w:val="003C546D"/>
    <w:rsid w:val="003C71F0"/>
    <w:rsid w:val="003D0091"/>
    <w:rsid w:val="003D058A"/>
    <w:rsid w:val="003D0767"/>
    <w:rsid w:val="003D13DB"/>
    <w:rsid w:val="003D1787"/>
    <w:rsid w:val="003D197F"/>
    <w:rsid w:val="003D1E7A"/>
    <w:rsid w:val="003D1ECB"/>
    <w:rsid w:val="003D3073"/>
    <w:rsid w:val="003D3605"/>
    <w:rsid w:val="003D3A8C"/>
    <w:rsid w:val="003D3B08"/>
    <w:rsid w:val="003D4E33"/>
    <w:rsid w:val="003D5354"/>
    <w:rsid w:val="003D567A"/>
    <w:rsid w:val="003D5EDA"/>
    <w:rsid w:val="003D6132"/>
    <w:rsid w:val="003D6283"/>
    <w:rsid w:val="003D6A65"/>
    <w:rsid w:val="003D6AA4"/>
    <w:rsid w:val="003E037D"/>
    <w:rsid w:val="003E03A6"/>
    <w:rsid w:val="003E05BB"/>
    <w:rsid w:val="003E28F5"/>
    <w:rsid w:val="003E38B2"/>
    <w:rsid w:val="003E4E9A"/>
    <w:rsid w:val="003E4FD8"/>
    <w:rsid w:val="003E50A5"/>
    <w:rsid w:val="003E5A87"/>
    <w:rsid w:val="003E7F39"/>
    <w:rsid w:val="003F05EE"/>
    <w:rsid w:val="003F0C4E"/>
    <w:rsid w:val="003F16C6"/>
    <w:rsid w:val="003F1DE7"/>
    <w:rsid w:val="003F25B9"/>
    <w:rsid w:val="003F305A"/>
    <w:rsid w:val="003F3363"/>
    <w:rsid w:val="003F3852"/>
    <w:rsid w:val="003F40D2"/>
    <w:rsid w:val="003F418E"/>
    <w:rsid w:val="003F4A95"/>
    <w:rsid w:val="003F4A9C"/>
    <w:rsid w:val="003F55CD"/>
    <w:rsid w:val="003F5913"/>
    <w:rsid w:val="003F595C"/>
    <w:rsid w:val="003F607B"/>
    <w:rsid w:val="003F6841"/>
    <w:rsid w:val="003F6CE8"/>
    <w:rsid w:val="003F6EA8"/>
    <w:rsid w:val="003F6F6F"/>
    <w:rsid w:val="004004CA"/>
    <w:rsid w:val="0040069D"/>
    <w:rsid w:val="00400804"/>
    <w:rsid w:val="0040090A"/>
    <w:rsid w:val="00400D34"/>
    <w:rsid w:val="004017DA"/>
    <w:rsid w:val="004023B2"/>
    <w:rsid w:val="00402CBB"/>
    <w:rsid w:val="00402DF1"/>
    <w:rsid w:val="00402FAB"/>
    <w:rsid w:val="0040374C"/>
    <w:rsid w:val="00403F89"/>
    <w:rsid w:val="00404303"/>
    <w:rsid w:val="004051D0"/>
    <w:rsid w:val="00405C82"/>
    <w:rsid w:val="00405E8D"/>
    <w:rsid w:val="0040673E"/>
    <w:rsid w:val="004102DA"/>
    <w:rsid w:val="004120B4"/>
    <w:rsid w:val="004121A2"/>
    <w:rsid w:val="004124C6"/>
    <w:rsid w:val="00412BEB"/>
    <w:rsid w:val="004131FF"/>
    <w:rsid w:val="00413784"/>
    <w:rsid w:val="00413B4E"/>
    <w:rsid w:val="00413FA9"/>
    <w:rsid w:val="00414319"/>
    <w:rsid w:val="00414E44"/>
    <w:rsid w:val="0041623C"/>
    <w:rsid w:val="00416522"/>
    <w:rsid w:val="00416886"/>
    <w:rsid w:val="00416CBB"/>
    <w:rsid w:val="00417585"/>
    <w:rsid w:val="004202AE"/>
    <w:rsid w:val="00421ED9"/>
    <w:rsid w:val="0042262B"/>
    <w:rsid w:val="0042362B"/>
    <w:rsid w:val="004239D7"/>
    <w:rsid w:val="00423A8F"/>
    <w:rsid w:val="0042510B"/>
    <w:rsid w:val="0042605E"/>
    <w:rsid w:val="00426C1A"/>
    <w:rsid w:val="00426E7F"/>
    <w:rsid w:val="004270BD"/>
    <w:rsid w:val="004274DF"/>
    <w:rsid w:val="00430DB6"/>
    <w:rsid w:val="004319C9"/>
    <w:rsid w:val="004320B8"/>
    <w:rsid w:val="00432CFD"/>
    <w:rsid w:val="00432D71"/>
    <w:rsid w:val="00433969"/>
    <w:rsid w:val="0043400D"/>
    <w:rsid w:val="00434125"/>
    <w:rsid w:val="004349FB"/>
    <w:rsid w:val="00434E0B"/>
    <w:rsid w:val="00434E39"/>
    <w:rsid w:val="00435C5F"/>
    <w:rsid w:val="00437543"/>
    <w:rsid w:val="00440209"/>
    <w:rsid w:val="00440A86"/>
    <w:rsid w:val="00440B06"/>
    <w:rsid w:val="00441F61"/>
    <w:rsid w:val="004420EE"/>
    <w:rsid w:val="00443431"/>
    <w:rsid w:val="004435C0"/>
    <w:rsid w:val="0044412A"/>
    <w:rsid w:val="00444B7D"/>
    <w:rsid w:val="00445279"/>
    <w:rsid w:val="0044732C"/>
    <w:rsid w:val="00450451"/>
    <w:rsid w:val="004516BC"/>
    <w:rsid w:val="0045182B"/>
    <w:rsid w:val="00452506"/>
    <w:rsid w:val="00453A73"/>
    <w:rsid w:val="00455270"/>
    <w:rsid w:val="00455587"/>
    <w:rsid w:val="00455660"/>
    <w:rsid w:val="00460F4F"/>
    <w:rsid w:val="0046119A"/>
    <w:rsid w:val="00462268"/>
    <w:rsid w:val="0046231A"/>
    <w:rsid w:val="00462766"/>
    <w:rsid w:val="00462C19"/>
    <w:rsid w:val="00463285"/>
    <w:rsid w:val="0046599E"/>
    <w:rsid w:val="004660D6"/>
    <w:rsid w:val="00466313"/>
    <w:rsid w:val="00467453"/>
    <w:rsid w:val="004675D9"/>
    <w:rsid w:val="0047084E"/>
    <w:rsid w:val="004725DD"/>
    <w:rsid w:val="00473C89"/>
    <w:rsid w:val="00473F7F"/>
    <w:rsid w:val="004759BC"/>
    <w:rsid w:val="00476EE5"/>
    <w:rsid w:val="00480663"/>
    <w:rsid w:val="00480FAB"/>
    <w:rsid w:val="004812D4"/>
    <w:rsid w:val="004814DB"/>
    <w:rsid w:val="00481883"/>
    <w:rsid w:val="004828CC"/>
    <w:rsid w:val="00482A58"/>
    <w:rsid w:val="00483119"/>
    <w:rsid w:val="00483A5C"/>
    <w:rsid w:val="00484301"/>
    <w:rsid w:val="004843D5"/>
    <w:rsid w:val="00484C7B"/>
    <w:rsid w:val="0048502F"/>
    <w:rsid w:val="00486210"/>
    <w:rsid w:val="0048660C"/>
    <w:rsid w:val="00486880"/>
    <w:rsid w:val="0048695B"/>
    <w:rsid w:val="004874F1"/>
    <w:rsid w:val="0048780A"/>
    <w:rsid w:val="004900B3"/>
    <w:rsid w:val="00491215"/>
    <w:rsid w:val="00491261"/>
    <w:rsid w:val="0049220D"/>
    <w:rsid w:val="00492D03"/>
    <w:rsid w:val="004938F2"/>
    <w:rsid w:val="00494AF8"/>
    <w:rsid w:val="00495074"/>
    <w:rsid w:val="004951CD"/>
    <w:rsid w:val="004958FA"/>
    <w:rsid w:val="00497B1E"/>
    <w:rsid w:val="004A02BE"/>
    <w:rsid w:val="004A1952"/>
    <w:rsid w:val="004A1D1B"/>
    <w:rsid w:val="004A294B"/>
    <w:rsid w:val="004A3D07"/>
    <w:rsid w:val="004A4AAB"/>
    <w:rsid w:val="004A5493"/>
    <w:rsid w:val="004A5946"/>
    <w:rsid w:val="004A6B3D"/>
    <w:rsid w:val="004A6D14"/>
    <w:rsid w:val="004A6DF1"/>
    <w:rsid w:val="004A78D1"/>
    <w:rsid w:val="004A7EAE"/>
    <w:rsid w:val="004A7F1A"/>
    <w:rsid w:val="004B0421"/>
    <w:rsid w:val="004B0E9B"/>
    <w:rsid w:val="004B1645"/>
    <w:rsid w:val="004B186B"/>
    <w:rsid w:val="004B1AB0"/>
    <w:rsid w:val="004B2057"/>
    <w:rsid w:val="004B5B57"/>
    <w:rsid w:val="004B682A"/>
    <w:rsid w:val="004B71A7"/>
    <w:rsid w:val="004B79A1"/>
    <w:rsid w:val="004B7B48"/>
    <w:rsid w:val="004B7E83"/>
    <w:rsid w:val="004C023D"/>
    <w:rsid w:val="004C07D5"/>
    <w:rsid w:val="004C1594"/>
    <w:rsid w:val="004C17D1"/>
    <w:rsid w:val="004C2242"/>
    <w:rsid w:val="004C3795"/>
    <w:rsid w:val="004C3E79"/>
    <w:rsid w:val="004C4487"/>
    <w:rsid w:val="004C46A9"/>
    <w:rsid w:val="004C6A53"/>
    <w:rsid w:val="004C72EB"/>
    <w:rsid w:val="004C7366"/>
    <w:rsid w:val="004C73C7"/>
    <w:rsid w:val="004C7954"/>
    <w:rsid w:val="004C7D1E"/>
    <w:rsid w:val="004C7F66"/>
    <w:rsid w:val="004D0305"/>
    <w:rsid w:val="004D3580"/>
    <w:rsid w:val="004D36D7"/>
    <w:rsid w:val="004D4763"/>
    <w:rsid w:val="004D4B04"/>
    <w:rsid w:val="004D5764"/>
    <w:rsid w:val="004D682E"/>
    <w:rsid w:val="004D69D6"/>
    <w:rsid w:val="004D6B59"/>
    <w:rsid w:val="004D6B69"/>
    <w:rsid w:val="004D6BDB"/>
    <w:rsid w:val="004D7686"/>
    <w:rsid w:val="004D793A"/>
    <w:rsid w:val="004E0E15"/>
    <w:rsid w:val="004E10BB"/>
    <w:rsid w:val="004E1636"/>
    <w:rsid w:val="004E1757"/>
    <w:rsid w:val="004E1D1C"/>
    <w:rsid w:val="004E2448"/>
    <w:rsid w:val="004E2FA4"/>
    <w:rsid w:val="004E4B09"/>
    <w:rsid w:val="004E50E6"/>
    <w:rsid w:val="004E5344"/>
    <w:rsid w:val="004E6BAD"/>
    <w:rsid w:val="004E6E02"/>
    <w:rsid w:val="004E6E66"/>
    <w:rsid w:val="004F012F"/>
    <w:rsid w:val="004F0140"/>
    <w:rsid w:val="004F1252"/>
    <w:rsid w:val="004F1759"/>
    <w:rsid w:val="004F1C7F"/>
    <w:rsid w:val="004F1F9B"/>
    <w:rsid w:val="004F2E45"/>
    <w:rsid w:val="004F3324"/>
    <w:rsid w:val="004F3D9A"/>
    <w:rsid w:val="004F3E6F"/>
    <w:rsid w:val="004F3ED7"/>
    <w:rsid w:val="004F4B95"/>
    <w:rsid w:val="004F4FFB"/>
    <w:rsid w:val="004F63E8"/>
    <w:rsid w:val="004F703C"/>
    <w:rsid w:val="004F71AC"/>
    <w:rsid w:val="004F7E36"/>
    <w:rsid w:val="00500226"/>
    <w:rsid w:val="00500C49"/>
    <w:rsid w:val="00501DB4"/>
    <w:rsid w:val="005024A6"/>
    <w:rsid w:val="005034E3"/>
    <w:rsid w:val="005034E6"/>
    <w:rsid w:val="00503E06"/>
    <w:rsid w:val="00505683"/>
    <w:rsid w:val="00505F88"/>
    <w:rsid w:val="005062E1"/>
    <w:rsid w:val="00506755"/>
    <w:rsid w:val="00506E8A"/>
    <w:rsid w:val="00507314"/>
    <w:rsid w:val="00507CBF"/>
    <w:rsid w:val="005102F6"/>
    <w:rsid w:val="00510F12"/>
    <w:rsid w:val="00511B96"/>
    <w:rsid w:val="005127D4"/>
    <w:rsid w:val="00512BEE"/>
    <w:rsid w:val="00512D63"/>
    <w:rsid w:val="0051392F"/>
    <w:rsid w:val="00514F59"/>
    <w:rsid w:val="00515352"/>
    <w:rsid w:val="005160CB"/>
    <w:rsid w:val="0051637C"/>
    <w:rsid w:val="00516468"/>
    <w:rsid w:val="00516621"/>
    <w:rsid w:val="00516ECB"/>
    <w:rsid w:val="00517742"/>
    <w:rsid w:val="0051783E"/>
    <w:rsid w:val="00517B5F"/>
    <w:rsid w:val="00517D3C"/>
    <w:rsid w:val="00517E15"/>
    <w:rsid w:val="005219D8"/>
    <w:rsid w:val="00522B13"/>
    <w:rsid w:val="00523059"/>
    <w:rsid w:val="00523519"/>
    <w:rsid w:val="00523560"/>
    <w:rsid w:val="00523714"/>
    <w:rsid w:val="00523CA9"/>
    <w:rsid w:val="00523CD7"/>
    <w:rsid w:val="00524E16"/>
    <w:rsid w:val="0052585A"/>
    <w:rsid w:val="00526CA1"/>
    <w:rsid w:val="0052711F"/>
    <w:rsid w:val="005272E2"/>
    <w:rsid w:val="00527412"/>
    <w:rsid w:val="00527429"/>
    <w:rsid w:val="00530137"/>
    <w:rsid w:val="00530333"/>
    <w:rsid w:val="00530390"/>
    <w:rsid w:val="0053043B"/>
    <w:rsid w:val="00531BFA"/>
    <w:rsid w:val="00531E96"/>
    <w:rsid w:val="005327E3"/>
    <w:rsid w:val="00532B8C"/>
    <w:rsid w:val="0053334F"/>
    <w:rsid w:val="00533E3D"/>
    <w:rsid w:val="00534ED8"/>
    <w:rsid w:val="005356C4"/>
    <w:rsid w:val="00536032"/>
    <w:rsid w:val="005360D6"/>
    <w:rsid w:val="00536823"/>
    <w:rsid w:val="00536FC8"/>
    <w:rsid w:val="005407AE"/>
    <w:rsid w:val="00540914"/>
    <w:rsid w:val="00542AE2"/>
    <w:rsid w:val="00542D48"/>
    <w:rsid w:val="00543602"/>
    <w:rsid w:val="00543A06"/>
    <w:rsid w:val="00543F50"/>
    <w:rsid w:val="00544A42"/>
    <w:rsid w:val="005450FE"/>
    <w:rsid w:val="005454E1"/>
    <w:rsid w:val="00546404"/>
    <w:rsid w:val="0055063F"/>
    <w:rsid w:val="00551D8C"/>
    <w:rsid w:val="00552CBB"/>
    <w:rsid w:val="00552CD9"/>
    <w:rsid w:val="00553507"/>
    <w:rsid w:val="005538D6"/>
    <w:rsid w:val="00553E93"/>
    <w:rsid w:val="00554D9F"/>
    <w:rsid w:val="00555478"/>
    <w:rsid w:val="00555E3D"/>
    <w:rsid w:val="00556705"/>
    <w:rsid w:val="00556F6A"/>
    <w:rsid w:val="005578C7"/>
    <w:rsid w:val="0055790E"/>
    <w:rsid w:val="00557E36"/>
    <w:rsid w:val="00560146"/>
    <w:rsid w:val="00560489"/>
    <w:rsid w:val="005607C4"/>
    <w:rsid w:val="00562863"/>
    <w:rsid w:val="00562DDE"/>
    <w:rsid w:val="00563374"/>
    <w:rsid w:val="005659B5"/>
    <w:rsid w:val="00565D2F"/>
    <w:rsid w:val="00565EBC"/>
    <w:rsid w:val="0056619B"/>
    <w:rsid w:val="00566380"/>
    <w:rsid w:val="005663FE"/>
    <w:rsid w:val="00566FED"/>
    <w:rsid w:val="005676E0"/>
    <w:rsid w:val="00570335"/>
    <w:rsid w:val="00570736"/>
    <w:rsid w:val="00570FDF"/>
    <w:rsid w:val="00571ED2"/>
    <w:rsid w:val="005725B0"/>
    <w:rsid w:val="00572C3C"/>
    <w:rsid w:val="005731BE"/>
    <w:rsid w:val="0057393B"/>
    <w:rsid w:val="005748AA"/>
    <w:rsid w:val="00575B2B"/>
    <w:rsid w:val="00576155"/>
    <w:rsid w:val="005778A7"/>
    <w:rsid w:val="005807CF"/>
    <w:rsid w:val="00580DA2"/>
    <w:rsid w:val="00581B6B"/>
    <w:rsid w:val="005820D3"/>
    <w:rsid w:val="00582782"/>
    <w:rsid w:val="00582F08"/>
    <w:rsid w:val="00583363"/>
    <w:rsid w:val="0058363A"/>
    <w:rsid w:val="0058381F"/>
    <w:rsid w:val="00584C78"/>
    <w:rsid w:val="00585AA8"/>
    <w:rsid w:val="00585B9B"/>
    <w:rsid w:val="0058640B"/>
    <w:rsid w:val="0058694C"/>
    <w:rsid w:val="00590CB9"/>
    <w:rsid w:val="005915D2"/>
    <w:rsid w:val="00593195"/>
    <w:rsid w:val="00593E2E"/>
    <w:rsid w:val="00594072"/>
    <w:rsid w:val="005956EE"/>
    <w:rsid w:val="00595B34"/>
    <w:rsid w:val="00595E71"/>
    <w:rsid w:val="00597168"/>
    <w:rsid w:val="005975C4"/>
    <w:rsid w:val="00597AB0"/>
    <w:rsid w:val="005A152C"/>
    <w:rsid w:val="005A19E1"/>
    <w:rsid w:val="005A1A39"/>
    <w:rsid w:val="005A1D89"/>
    <w:rsid w:val="005A204F"/>
    <w:rsid w:val="005A2348"/>
    <w:rsid w:val="005A258D"/>
    <w:rsid w:val="005A2684"/>
    <w:rsid w:val="005A2B1D"/>
    <w:rsid w:val="005A2B67"/>
    <w:rsid w:val="005A2C1C"/>
    <w:rsid w:val="005A2ED9"/>
    <w:rsid w:val="005A39AF"/>
    <w:rsid w:val="005A3B80"/>
    <w:rsid w:val="005A40C0"/>
    <w:rsid w:val="005A4178"/>
    <w:rsid w:val="005A46E9"/>
    <w:rsid w:val="005A4DBF"/>
    <w:rsid w:val="005A592B"/>
    <w:rsid w:val="005A5CDC"/>
    <w:rsid w:val="005A5F2E"/>
    <w:rsid w:val="005A6602"/>
    <w:rsid w:val="005A6983"/>
    <w:rsid w:val="005A6D14"/>
    <w:rsid w:val="005A7449"/>
    <w:rsid w:val="005A7F65"/>
    <w:rsid w:val="005B10AD"/>
    <w:rsid w:val="005B1DC7"/>
    <w:rsid w:val="005B22D2"/>
    <w:rsid w:val="005B271A"/>
    <w:rsid w:val="005B3241"/>
    <w:rsid w:val="005B34C1"/>
    <w:rsid w:val="005B3526"/>
    <w:rsid w:val="005B4252"/>
    <w:rsid w:val="005B4966"/>
    <w:rsid w:val="005B5938"/>
    <w:rsid w:val="005B61BB"/>
    <w:rsid w:val="005B6D2D"/>
    <w:rsid w:val="005B6D93"/>
    <w:rsid w:val="005B729F"/>
    <w:rsid w:val="005C007D"/>
    <w:rsid w:val="005C27D2"/>
    <w:rsid w:val="005C2874"/>
    <w:rsid w:val="005C2B5A"/>
    <w:rsid w:val="005C2DA9"/>
    <w:rsid w:val="005C3384"/>
    <w:rsid w:val="005C429C"/>
    <w:rsid w:val="005C4DF0"/>
    <w:rsid w:val="005C4EBC"/>
    <w:rsid w:val="005C590F"/>
    <w:rsid w:val="005C6174"/>
    <w:rsid w:val="005C7443"/>
    <w:rsid w:val="005C7EB2"/>
    <w:rsid w:val="005D0B1C"/>
    <w:rsid w:val="005D0E32"/>
    <w:rsid w:val="005D17AC"/>
    <w:rsid w:val="005D1EBB"/>
    <w:rsid w:val="005D2C3B"/>
    <w:rsid w:val="005D2D49"/>
    <w:rsid w:val="005D2EDF"/>
    <w:rsid w:val="005D3031"/>
    <w:rsid w:val="005D36FF"/>
    <w:rsid w:val="005D402D"/>
    <w:rsid w:val="005D4795"/>
    <w:rsid w:val="005D6001"/>
    <w:rsid w:val="005D6758"/>
    <w:rsid w:val="005E19E6"/>
    <w:rsid w:val="005E4074"/>
    <w:rsid w:val="005E4C33"/>
    <w:rsid w:val="005E636C"/>
    <w:rsid w:val="005E6BE5"/>
    <w:rsid w:val="005F0BC8"/>
    <w:rsid w:val="005F0BF8"/>
    <w:rsid w:val="005F0D23"/>
    <w:rsid w:val="005F115C"/>
    <w:rsid w:val="005F298C"/>
    <w:rsid w:val="005F2A41"/>
    <w:rsid w:val="005F3C60"/>
    <w:rsid w:val="005F6311"/>
    <w:rsid w:val="005F657C"/>
    <w:rsid w:val="005F68ED"/>
    <w:rsid w:val="005F6F21"/>
    <w:rsid w:val="005F7784"/>
    <w:rsid w:val="005F7B0B"/>
    <w:rsid w:val="00600901"/>
    <w:rsid w:val="00601B1D"/>
    <w:rsid w:val="00601D41"/>
    <w:rsid w:val="00602DF3"/>
    <w:rsid w:val="00602F41"/>
    <w:rsid w:val="00603703"/>
    <w:rsid w:val="006049DA"/>
    <w:rsid w:val="0060546D"/>
    <w:rsid w:val="00605D48"/>
    <w:rsid w:val="00605D4F"/>
    <w:rsid w:val="00605E71"/>
    <w:rsid w:val="0060652B"/>
    <w:rsid w:val="006069C5"/>
    <w:rsid w:val="006070EE"/>
    <w:rsid w:val="00607231"/>
    <w:rsid w:val="00607340"/>
    <w:rsid w:val="006111B9"/>
    <w:rsid w:val="00611539"/>
    <w:rsid w:val="006118CB"/>
    <w:rsid w:val="00611D68"/>
    <w:rsid w:val="00612C69"/>
    <w:rsid w:val="006146CD"/>
    <w:rsid w:val="006156E6"/>
    <w:rsid w:val="0061730A"/>
    <w:rsid w:val="0061748C"/>
    <w:rsid w:val="006174F3"/>
    <w:rsid w:val="00617694"/>
    <w:rsid w:val="00617F50"/>
    <w:rsid w:val="00620558"/>
    <w:rsid w:val="006216DC"/>
    <w:rsid w:val="00622CD1"/>
    <w:rsid w:val="006237E6"/>
    <w:rsid w:val="00624F27"/>
    <w:rsid w:val="00626674"/>
    <w:rsid w:val="00626AF5"/>
    <w:rsid w:val="00627153"/>
    <w:rsid w:val="006276AD"/>
    <w:rsid w:val="00630470"/>
    <w:rsid w:val="0063056F"/>
    <w:rsid w:val="00630C14"/>
    <w:rsid w:val="00631BB9"/>
    <w:rsid w:val="00631F26"/>
    <w:rsid w:val="00631F85"/>
    <w:rsid w:val="00632051"/>
    <w:rsid w:val="006323A6"/>
    <w:rsid w:val="00632C38"/>
    <w:rsid w:val="00634246"/>
    <w:rsid w:val="00634F01"/>
    <w:rsid w:val="00635E7F"/>
    <w:rsid w:val="00636C9B"/>
    <w:rsid w:val="00637316"/>
    <w:rsid w:val="006375C0"/>
    <w:rsid w:val="00637866"/>
    <w:rsid w:val="00640387"/>
    <w:rsid w:val="006403EF"/>
    <w:rsid w:val="006423C7"/>
    <w:rsid w:val="00642F7A"/>
    <w:rsid w:val="00643DD0"/>
    <w:rsid w:val="0064531C"/>
    <w:rsid w:val="00645768"/>
    <w:rsid w:val="00645794"/>
    <w:rsid w:val="00645D1E"/>
    <w:rsid w:val="0065024D"/>
    <w:rsid w:val="00650894"/>
    <w:rsid w:val="006510EF"/>
    <w:rsid w:val="00651EFB"/>
    <w:rsid w:val="00652021"/>
    <w:rsid w:val="00652FDC"/>
    <w:rsid w:val="00655A7A"/>
    <w:rsid w:val="00655D90"/>
    <w:rsid w:val="00655EA0"/>
    <w:rsid w:val="006562B1"/>
    <w:rsid w:val="00656B07"/>
    <w:rsid w:val="00656DB4"/>
    <w:rsid w:val="00660CA0"/>
    <w:rsid w:val="00661424"/>
    <w:rsid w:val="006615F1"/>
    <w:rsid w:val="00662234"/>
    <w:rsid w:val="0066235B"/>
    <w:rsid w:val="006625FE"/>
    <w:rsid w:val="00662828"/>
    <w:rsid w:val="006630B4"/>
    <w:rsid w:val="00664B4B"/>
    <w:rsid w:val="006655E9"/>
    <w:rsid w:val="006655F2"/>
    <w:rsid w:val="00665E63"/>
    <w:rsid w:val="006672DE"/>
    <w:rsid w:val="006676EE"/>
    <w:rsid w:val="006677AD"/>
    <w:rsid w:val="006679C2"/>
    <w:rsid w:val="00667FB4"/>
    <w:rsid w:val="00670246"/>
    <w:rsid w:val="00670928"/>
    <w:rsid w:val="00672093"/>
    <w:rsid w:val="0067269C"/>
    <w:rsid w:val="006729B6"/>
    <w:rsid w:val="00672A73"/>
    <w:rsid w:val="0067388C"/>
    <w:rsid w:val="0067570E"/>
    <w:rsid w:val="00675976"/>
    <w:rsid w:val="00675A05"/>
    <w:rsid w:val="00675A09"/>
    <w:rsid w:val="00675AEB"/>
    <w:rsid w:val="0067603C"/>
    <w:rsid w:val="00676341"/>
    <w:rsid w:val="00676F12"/>
    <w:rsid w:val="006807EC"/>
    <w:rsid w:val="00681895"/>
    <w:rsid w:val="0068189D"/>
    <w:rsid w:val="00682082"/>
    <w:rsid w:val="0068332E"/>
    <w:rsid w:val="00683527"/>
    <w:rsid w:val="006842CB"/>
    <w:rsid w:val="006843B4"/>
    <w:rsid w:val="006846FD"/>
    <w:rsid w:val="00684849"/>
    <w:rsid w:val="006860E4"/>
    <w:rsid w:val="006870E3"/>
    <w:rsid w:val="0068711A"/>
    <w:rsid w:val="00690BCE"/>
    <w:rsid w:val="0069117B"/>
    <w:rsid w:val="006920B7"/>
    <w:rsid w:val="00692B2D"/>
    <w:rsid w:val="00692F41"/>
    <w:rsid w:val="0069450F"/>
    <w:rsid w:val="0069517D"/>
    <w:rsid w:val="00695665"/>
    <w:rsid w:val="006957EF"/>
    <w:rsid w:val="006964D3"/>
    <w:rsid w:val="00696BF2"/>
    <w:rsid w:val="00697191"/>
    <w:rsid w:val="006A06F8"/>
    <w:rsid w:val="006A0C50"/>
    <w:rsid w:val="006A113E"/>
    <w:rsid w:val="006A114C"/>
    <w:rsid w:val="006A1BA6"/>
    <w:rsid w:val="006A1FF8"/>
    <w:rsid w:val="006A25F1"/>
    <w:rsid w:val="006A34AE"/>
    <w:rsid w:val="006A3596"/>
    <w:rsid w:val="006A3888"/>
    <w:rsid w:val="006A5CBB"/>
    <w:rsid w:val="006A6972"/>
    <w:rsid w:val="006A6C81"/>
    <w:rsid w:val="006A7EE2"/>
    <w:rsid w:val="006B207A"/>
    <w:rsid w:val="006B27D8"/>
    <w:rsid w:val="006B2B2B"/>
    <w:rsid w:val="006B2C05"/>
    <w:rsid w:val="006B333B"/>
    <w:rsid w:val="006B3599"/>
    <w:rsid w:val="006B38A5"/>
    <w:rsid w:val="006B49FC"/>
    <w:rsid w:val="006B5F59"/>
    <w:rsid w:val="006B6F8E"/>
    <w:rsid w:val="006B701E"/>
    <w:rsid w:val="006B7324"/>
    <w:rsid w:val="006C02F2"/>
    <w:rsid w:val="006C033E"/>
    <w:rsid w:val="006C2016"/>
    <w:rsid w:val="006C20AF"/>
    <w:rsid w:val="006C2AB1"/>
    <w:rsid w:val="006C2F09"/>
    <w:rsid w:val="006C3CB6"/>
    <w:rsid w:val="006C4063"/>
    <w:rsid w:val="006C4870"/>
    <w:rsid w:val="006C57D3"/>
    <w:rsid w:val="006C5D81"/>
    <w:rsid w:val="006C6054"/>
    <w:rsid w:val="006C671D"/>
    <w:rsid w:val="006C6939"/>
    <w:rsid w:val="006D0105"/>
    <w:rsid w:val="006D015D"/>
    <w:rsid w:val="006D09BC"/>
    <w:rsid w:val="006D0C9D"/>
    <w:rsid w:val="006D1238"/>
    <w:rsid w:val="006D1665"/>
    <w:rsid w:val="006D291F"/>
    <w:rsid w:val="006D3883"/>
    <w:rsid w:val="006D3C01"/>
    <w:rsid w:val="006D4317"/>
    <w:rsid w:val="006D46ED"/>
    <w:rsid w:val="006D4B39"/>
    <w:rsid w:val="006D51A2"/>
    <w:rsid w:val="006D5859"/>
    <w:rsid w:val="006D5CB2"/>
    <w:rsid w:val="006D64B5"/>
    <w:rsid w:val="006D7C6A"/>
    <w:rsid w:val="006D7CC5"/>
    <w:rsid w:val="006E07DA"/>
    <w:rsid w:val="006E0883"/>
    <w:rsid w:val="006E1486"/>
    <w:rsid w:val="006E15DE"/>
    <w:rsid w:val="006E22D6"/>
    <w:rsid w:val="006E351B"/>
    <w:rsid w:val="006E3F1F"/>
    <w:rsid w:val="006E46F4"/>
    <w:rsid w:val="006E4E13"/>
    <w:rsid w:val="006E79EC"/>
    <w:rsid w:val="006E7C34"/>
    <w:rsid w:val="006F0D19"/>
    <w:rsid w:val="006F10CE"/>
    <w:rsid w:val="006F253C"/>
    <w:rsid w:val="006F2EED"/>
    <w:rsid w:val="006F4131"/>
    <w:rsid w:val="006F4D41"/>
    <w:rsid w:val="006F528D"/>
    <w:rsid w:val="006F52A4"/>
    <w:rsid w:val="006F569E"/>
    <w:rsid w:val="006F5C07"/>
    <w:rsid w:val="006F633E"/>
    <w:rsid w:val="006F78B8"/>
    <w:rsid w:val="00700689"/>
    <w:rsid w:val="00701171"/>
    <w:rsid w:val="00701347"/>
    <w:rsid w:val="00701365"/>
    <w:rsid w:val="0070141D"/>
    <w:rsid w:val="007018AC"/>
    <w:rsid w:val="00701925"/>
    <w:rsid w:val="007023D1"/>
    <w:rsid w:val="00702F7F"/>
    <w:rsid w:val="00703466"/>
    <w:rsid w:val="00704771"/>
    <w:rsid w:val="00704EFD"/>
    <w:rsid w:val="00705161"/>
    <w:rsid w:val="00705544"/>
    <w:rsid w:val="00705701"/>
    <w:rsid w:val="00705842"/>
    <w:rsid w:val="00706795"/>
    <w:rsid w:val="007067DF"/>
    <w:rsid w:val="00706CB3"/>
    <w:rsid w:val="00706D02"/>
    <w:rsid w:val="007074AD"/>
    <w:rsid w:val="00707672"/>
    <w:rsid w:val="00707838"/>
    <w:rsid w:val="0071019B"/>
    <w:rsid w:val="00710957"/>
    <w:rsid w:val="00711A83"/>
    <w:rsid w:val="00712E53"/>
    <w:rsid w:val="007135C3"/>
    <w:rsid w:val="00713EE2"/>
    <w:rsid w:val="00714929"/>
    <w:rsid w:val="007152E3"/>
    <w:rsid w:val="00715695"/>
    <w:rsid w:val="00715C40"/>
    <w:rsid w:val="00716234"/>
    <w:rsid w:val="007163DA"/>
    <w:rsid w:val="007165A6"/>
    <w:rsid w:val="0071786D"/>
    <w:rsid w:val="007205E5"/>
    <w:rsid w:val="00720624"/>
    <w:rsid w:val="00721A00"/>
    <w:rsid w:val="00721B5C"/>
    <w:rsid w:val="007223A8"/>
    <w:rsid w:val="007239F7"/>
    <w:rsid w:val="00724006"/>
    <w:rsid w:val="00724010"/>
    <w:rsid w:val="00724BE6"/>
    <w:rsid w:val="00725339"/>
    <w:rsid w:val="0072576D"/>
    <w:rsid w:val="007258E2"/>
    <w:rsid w:val="00725B4C"/>
    <w:rsid w:val="00725E5A"/>
    <w:rsid w:val="00725E96"/>
    <w:rsid w:val="007264CE"/>
    <w:rsid w:val="007273E7"/>
    <w:rsid w:val="00727C1F"/>
    <w:rsid w:val="00727F7A"/>
    <w:rsid w:val="007311E5"/>
    <w:rsid w:val="00731888"/>
    <w:rsid w:val="00731D10"/>
    <w:rsid w:val="00732BA3"/>
    <w:rsid w:val="00732DCA"/>
    <w:rsid w:val="007334AA"/>
    <w:rsid w:val="0073593E"/>
    <w:rsid w:val="0073656A"/>
    <w:rsid w:val="00737504"/>
    <w:rsid w:val="007378C2"/>
    <w:rsid w:val="00737D3C"/>
    <w:rsid w:val="00737E0A"/>
    <w:rsid w:val="00740771"/>
    <w:rsid w:val="007419A6"/>
    <w:rsid w:val="00742F33"/>
    <w:rsid w:val="00743954"/>
    <w:rsid w:val="00744062"/>
    <w:rsid w:val="00745589"/>
    <w:rsid w:val="00746B67"/>
    <w:rsid w:val="0074771A"/>
    <w:rsid w:val="00750584"/>
    <w:rsid w:val="007509F3"/>
    <w:rsid w:val="00750A07"/>
    <w:rsid w:val="00750B33"/>
    <w:rsid w:val="00751E4F"/>
    <w:rsid w:val="00751FA9"/>
    <w:rsid w:val="0075200D"/>
    <w:rsid w:val="00753408"/>
    <w:rsid w:val="00754154"/>
    <w:rsid w:val="00754C8C"/>
    <w:rsid w:val="00754EA7"/>
    <w:rsid w:val="007550AE"/>
    <w:rsid w:val="0075546E"/>
    <w:rsid w:val="00755702"/>
    <w:rsid w:val="00755A80"/>
    <w:rsid w:val="00755BCF"/>
    <w:rsid w:val="00756584"/>
    <w:rsid w:val="00756951"/>
    <w:rsid w:val="007573DD"/>
    <w:rsid w:val="00760474"/>
    <w:rsid w:val="00760679"/>
    <w:rsid w:val="00760A0D"/>
    <w:rsid w:val="0076115C"/>
    <w:rsid w:val="00761DF3"/>
    <w:rsid w:val="00762D74"/>
    <w:rsid w:val="00763739"/>
    <w:rsid w:val="00764140"/>
    <w:rsid w:val="00764726"/>
    <w:rsid w:val="007671CD"/>
    <w:rsid w:val="00770524"/>
    <w:rsid w:val="0077128C"/>
    <w:rsid w:val="00772009"/>
    <w:rsid w:val="007729C4"/>
    <w:rsid w:val="00772C3B"/>
    <w:rsid w:val="00772FEC"/>
    <w:rsid w:val="0077393F"/>
    <w:rsid w:val="00775421"/>
    <w:rsid w:val="0077778C"/>
    <w:rsid w:val="00780124"/>
    <w:rsid w:val="00781504"/>
    <w:rsid w:val="00781D68"/>
    <w:rsid w:val="00782992"/>
    <w:rsid w:val="00782EBA"/>
    <w:rsid w:val="007832DB"/>
    <w:rsid w:val="00784BB7"/>
    <w:rsid w:val="00784BBE"/>
    <w:rsid w:val="00786239"/>
    <w:rsid w:val="007873ED"/>
    <w:rsid w:val="007875B5"/>
    <w:rsid w:val="00790D5A"/>
    <w:rsid w:val="0079163A"/>
    <w:rsid w:val="00791EAC"/>
    <w:rsid w:val="0079276B"/>
    <w:rsid w:val="00792F23"/>
    <w:rsid w:val="0079358A"/>
    <w:rsid w:val="00794B13"/>
    <w:rsid w:val="0079508D"/>
    <w:rsid w:val="00795225"/>
    <w:rsid w:val="00795249"/>
    <w:rsid w:val="007953E6"/>
    <w:rsid w:val="007957C6"/>
    <w:rsid w:val="0079592C"/>
    <w:rsid w:val="007961CC"/>
    <w:rsid w:val="00796365"/>
    <w:rsid w:val="007965E2"/>
    <w:rsid w:val="00797EAD"/>
    <w:rsid w:val="007A0C72"/>
    <w:rsid w:val="007A10AD"/>
    <w:rsid w:val="007A135B"/>
    <w:rsid w:val="007A1BD8"/>
    <w:rsid w:val="007A1DF8"/>
    <w:rsid w:val="007A1EC6"/>
    <w:rsid w:val="007A29E0"/>
    <w:rsid w:val="007A3098"/>
    <w:rsid w:val="007A33A7"/>
    <w:rsid w:val="007A3603"/>
    <w:rsid w:val="007A3648"/>
    <w:rsid w:val="007A4057"/>
    <w:rsid w:val="007A4A85"/>
    <w:rsid w:val="007A4CA9"/>
    <w:rsid w:val="007A4F68"/>
    <w:rsid w:val="007B092C"/>
    <w:rsid w:val="007B233B"/>
    <w:rsid w:val="007B2642"/>
    <w:rsid w:val="007B2E1F"/>
    <w:rsid w:val="007B341B"/>
    <w:rsid w:val="007B3AAD"/>
    <w:rsid w:val="007B4334"/>
    <w:rsid w:val="007B4483"/>
    <w:rsid w:val="007B4E90"/>
    <w:rsid w:val="007B4E98"/>
    <w:rsid w:val="007B532B"/>
    <w:rsid w:val="007B53F9"/>
    <w:rsid w:val="007B66E3"/>
    <w:rsid w:val="007B6FE7"/>
    <w:rsid w:val="007B76D6"/>
    <w:rsid w:val="007B7B1B"/>
    <w:rsid w:val="007B7EBF"/>
    <w:rsid w:val="007C0C01"/>
    <w:rsid w:val="007C1323"/>
    <w:rsid w:val="007C1A64"/>
    <w:rsid w:val="007C228F"/>
    <w:rsid w:val="007C32EF"/>
    <w:rsid w:val="007C3EA1"/>
    <w:rsid w:val="007C45BA"/>
    <w:rsid w:val="007C575D"/>
    <w:rsid w:val="007C5DA0"/>
    <w:rsid w:val="007C64ED"/>
    <w:rsid w:val="007C6EA4"/>
    <w:rsid w:val="007C7099"/>
    <w:rsid w:val="007C7178"/>
    <w:rsid w:val="007C7457"/>
    <w:rsid w:val="007C76FF"/>
    <w:rsid w:val="007C7DE1"/>
    <w:rsid w:val="007D012C"/>
    <w:rsid w:val="007D07A4"/>
    <w:rsid w:val="007D111A"/>
    <w:rsid w:val="007D1D51"/>
    <w:rsid w:val="007D272F"/>
    <w:rsid w:val="007D3505"/>
    <w:rsid w:val="007D3DD3"/>
    <w:rsid w:val="007D4337"/>
    <w:rsid w:val="007D434D"/>
    <w:rsid w:val="007D4445"/>
    <w:rsid w:val="007D513F"/>
    <w:rsid w:val="007D53CA"/>
    <w:rsid w:val="007D5A74"/>
    <w:rsid w:val="007D649E"/>
    <w:rsid w:val="007D66EA"/>
    <w:rsid w:val="007D67DF"/>
    <w:rsid w:val="007D6EA3"/>
    <w:rsid w:val="007D7C2D"/>
    <w:rsid w:val="007E00E2"/>
    <w:rsid w:val="007E027F"/>
    <w:rsid w:val="007E0759"/>
    <w:rsid w:val="007E23CE"/>
    <w:rsid w:val="007E3D1E"/>
    <w:rsid w:val="007E51CB"/>
    <w:rsid w:val="007E57E7"/>
    <w:rsid w:val="007E5C04"/>
    <w:rsid w:val="007E609E"/>
    <w:rsid w:val="007F0E2D"/>
    <w:rsid w:val="007F1A6C"/>
    <w:rsid w:val="007F1D2B"/>
    <w:rsid w:val="007F1D93"/>
    <w:rsid w:val="007F2B73"/>
    <w:rsid w:val="007F3B1D"/>
    <w:rsid w:val="007F3F67"/>
    <w:rsid w:val="007F40B1"/>
    <w:rsid w:val="007F5C2E"/>
    <w:rsid w:val="007F6DB0"/>
    <w:rsid w:val="007F6DC9"/>
    <w:rsid w:val="007F76ED"/>
    <w:rsid w:val="007F7E2F"/>
    <w:rsid w:val="008000A4"/>
    <w:rsid w:val="00800159"/>
    <w:rsid w:val="008001C8"/>
    <w:rsid w:val="0080053E"/>
    <w:rsid w:val="008006E8"/>
    <w:rsid w:val="0080076E"/>
    <w:rsid w:val="00801F6B"/>
    <w:rsid w:val="00801FA6"/>
    <w:rsid w:val="00802005"/>
    <w:rsid w:val="00802AAA"/>
    <w:rsid w:val="00802DA4"/>
    <w:rsid w:val="00803D48"/>
    <w:rsid w:val="00804159"/>
    <w:rsid w:val="00804382"/>
    <w:rsid w:val="00805938"/>
    <w:rsid w:val="00805FF7"/>
    <w:rsid w:val="00806252"/>
    <w:rsid w:val="0080686B"/>
    <w:rsid w:val="00806A10"/>
    <w:rsid w:val="008076EB"/>
    <w:rsid w:val="0081050E"/>
    <w:rsid w:val="008107E2"/>
    <w:rsid w:val="0081223C"/>
    <w:rsid w:val="0081282E"/>
    <w:rsid w:val="00812A99"/>
    <w:rsid w:val="0081331E"/>
    <w:rsid w:val="00813B1A"/>
    <w:rsid w:val="00814A5C"/>
    <w:rsid w:val="00815115"/>
    <w:rsid w:val="00815324"/>
    <w:rsid w:val="00816828"/>
    <w:rsid w:val="008171DF"/>
    <w:rsid w:val="0082123E"/>
    <w:rsid w:val="008217C0"/>
    <w:rsid w:val="00822486"/>
    <w:rsid w:val="008229C1"/>
    <w:rsid w:val="0082320F"/>
    <w:rsid w:val="00823CEA"/>
    <w:rsid w:val="00823D52"/>
    <w:rsid w:val="0082467F"/>
    <w:rsid w:val="00824793"/>
    <w:rsid w:val="00824B2C"/>
    <w:rsid w:val="00825B5F"/>
    <w:rsid w:val="00825FE7"/>
    <w:rsid w:val="0082722C"/>
    <w:rsid w:val="0082776C"/>
    <w:rsid w:val="00833E4E"/>
    <w:rsid w:val="008351FC"/>
    <w:rsid w:val="00835490"/>
    <w:rsid w:val="00836009"/>
    <w:rsid w:val="008368D6"/>
    <w:rsid w:val="00837CE0"/>
    <w:rsid w:val="00837EB0"/>
    <w:rsid w:val="00840071"/>
    <w:rsid w:val="008400A6"/>
    <w:rsid w:val="008404D2"/>
    <w:rsid w:val="0084058B"/>
    <w:rsid w:val="00840CCA"/>
    <w:rsid w:val="008411B7"/>
    <w:rsid w:val="0084158E"/>
    <w:rsid w:val="00841C1A"/>
    <w:rsid w:val="008422BD"/>
    <w:rsid w:val="0084263D"/>
    <w:rsid w:val="00842B1E"/>
    <w:rsid w:val="00842BF2"/>
    <w:rsid w:val="00842CC9"/>
    <w:rsid w:val="00843C2C"/>
    <w:rsid w:val="0084446E"/>
    <w:rsid w:val="00845914"/>
    <w:rsid w:val="00846BDF"/>
    <w:rsid w:val="008470BF"/>
    <w:rsid w:val="008479D2"/>
    <w:rsid w:val="00847CF5"/>
    <w:rsid w:val="00851CBA"/>
    <w:rsid w:val="00852877"/>
    <w:rsid w:val="00852AB8"/>
    <w:rsid w:val="00852ED0"/>
    <w:rsid w:val="00853381"/>
    <w:rsid w:val="00856274"/>
    <w:rsid w:val="008567C5"/>
    <w:rsid w:val="00856BC8"/>
    <w:rsid w:val="00857E27"/>
    <w:rsid w:val="008601FA"/>
    <w:rsid w:val="00860BD1"/>
    <w:rsid w:val="00860E3E"/>
    <w:rsid w:val="00861C54"/>
    <w:rsid w:val="00861DAF"/>
    <w:rsid w:val="008635F4"/>
    <w:rsid w:val="0086371F"/>
    <w:rsid w:val="00863C0F"/>
    <w:rsid w:val="00863E98"/>
    <w:rsid w:val="00863F37"/>
    <w:rsid w:val="00864169"/>
    <w:rsid w:val="00864B92"/>
    <w:rsid w:val="008651C5"/>
    <w:rsid w:val="008658E7"/>
    <w:rsid w:val="0086608D"/>
    <w:rsid w:val="008671EF"/>
    <w:rsid w:val="0086727F"/>
    <w:rsid w:val="00867852"/>
    <w:rsid w:val="00867CC8"/>
    <w:rsid w:val="00870143"/>
    <w:rsid w:val="0087017F"/>
    <w:rsid w:val="0087110C"/>
    <w:rsid w:val="00872A61"/>
    <w:rsid w:val="00872DEE"/>
    <w:rsid w:val="008736AE"/>
    <w:rsid w:val="0087438D"/>
    <w:rsid w:val="008745E2"/>
    <w:rsid w:val="00874AC3"/>
    <w:rsid w:val="00874AFC"/>
    <w:rsid w:val="0087509D"/>
    <w:rsid w:val="008750BF"/>
    <w:rsid w:val="00875421"/>
    <w:rsid w:val="008757FC"/>
    <w:rsid w:val="00875C22"/>
    <w:rsid w:val="0087610C"/>
    <w:rsid w:val="008765D9"/>
    <w:rsid w:val="008765E7"/>
    <w:rsid w:val="00877277"/>
    <w:rsid w:val="00877511"/>
    <w:rsid w:val="00877D1A"/>
    <w:rsid w:val="008802DA"/>
    <w:rsid w:val="008810F3"/>
    <w:rsid w:val="008813FE"/>
    <w:rsid w:val="00881C29"/>
    <w:rsid w:val="00882115"/>
    <w:rsid w:val="008822AD"/>
    <w:rsid w:val="008829C9"/>
    <w:rsid w:val="00882B75"/>
    <w:rsid w:val="00883D11"/>
    <w:rsid w:val="00885468"/>
    <w:rsid w:val="008854B9"/>
    <w:rsid w:val="00885C9D"/>
    <w:rsid w:val="00886860"/>
    <w:rsid w:val="00886A43"/>
    <w:rsid w:val="00887ABE"/>
    <w:rsid w:val="00887B04"/>
    <w:rsid w:val="00887C86"/>
    <w:rsid w:val="00891838"/>
    <w:rsid w:val="00891FC0"/>
    <w:rsid w:val="00892EA3"/>
    <w:rsid w:val="0089456F"/>
    <w:rsid w:val="00894B1E"/>
    <w:rsid w:val="00895814"/>
    <w:rsid w:val="00896343"/>
    <w:rsid w:val="008968A7"/>
    <w:rsid w:val="00896C7A"/>
    <w:rsid w:val="00896E88"/>
    <w:rsid w:val="008970B2"/>
    <w:rsid w:val="008976F8"/>
    <w:rsid w:val="008A02CB"/>
    <w:rsid w:val="008A0649"/>
    <w:rsid w:val="008A2235"/>
    <w:rsid w:val="008A2800"/>
    <w:rsid w:val="008A35D9"/>
    <w:rsid w:val="008A6E2B"/>
    <w:rsid w:val="008A72AA"/>
    <w:rsid w:val="008A72D2"/>
    <w:rsid w:val="008B065D"/>
    <w:rsid w:val="008B09FA"/>
    <w:rsid w:val="008B0DC3"/>
    <w:rsid w:val="008B14B8"/>
    <w:rsid w:val="008B1692"/>
    <w:rsid w:val="008B2358"/>
    <w:rsid w:val="008B2FFB"/>
    <w:rsid w:val="008B3016"/>
    <w:rsid w:val="008B380F"/>
    <w:rsid w:val="008B51C3"/>
    <w:rsid w:val="008B6023"/>
    <w:rsid w:val="008B7AF9"/>
    <w:rsid w:val="008C05E2"/>
    <w:rsid w:val="008C0E5A"/>
    <w:rsid w:val="008C1679"/>
    <w:rsid w:val="008C16CB"/>
    <w:rsid w:val="008C25CE"/>
    <w:rsid w:val="008C377E"/>
    <w:rsid w:val="008C4C34"/>
    <w:rsid w:val="008D0101"/>
    <w:rsid w:val="008D0232"/>
    <w:rsid w:val="008D11B5"/>
    <w:rsid w:val="008D14E7"/>
    <w:rsid w:val="008D1F56"/>
    <w:rsid w:val="008D28B1"/>
    <w:rsid w:val="008D3032"/>
    <w:rsid w:val="008D31EA"/>
    <w:rsid w:val="008D38F1"/>
    <w:rsid w:val="008D3E85"/>
    <w:rsid w:val="008D3EBC"/>
    <w:rsid w:val="008D57F8"/>
    <w:rsid w:val="008D6523"/>
    <w:rsid w:val="008D6B7F"/>
    <w:rsid w:val="008D6E76"/>
    <w:rsid w:val="008D6FFD"/>
    <w:rsid w:val="008D7547"/>
    <w:rsid w:val="008E02E5"/>
    <w:rsid w:val="008E0875"/>
    <w:rsid w:val="008E091D"/>
    <w:rsid w:val="008E1029"/>
    <w:rsid w:val="008E191E"/>
    <w:rsid w:val="008E1CCB"/>
    <w:rsid w:val="008E2DF0"/>
    <w:rsid w:val="008E3CA3"/>
    <w:rsid w:val="008E4B71"/>
    <w:rsid w:val="008E5420"/>
    <w:rsid w:val="008E5826"/>
    <w:rsid w:val="008E5BFD"/>
    <w:rsid w:val="008E62FC"/>
    <w:rsid w:val="008E6866"/>
    <w:rsid w:val="008E7668"/>
    <w:rsid w:val="008E797D"/>
    <w:rsid w:val="008E7A87"/>
    <w:rsid w:val="008F1B4F"/>
    <w:rsid w:val="008F25F0"/>
    <w:rsid w:val="008F450E"/>
    <w:rsid w:val="008F5066"/>
    <w:rsid w:val="008F55A8"/>
    <w:rsid w:val="008F62E3"/>
    <w:rsid w:val="008F6FF9"/>
    <w:rsid w:val="009000AC"/>
    <w:rsid w:val="0090086B"/>
    <w:rsid w:val="009008C5"/>
    <w:rsid w:val="00900D24"/>
    <w:rsid w:val="0090219E"/>
    <w:rsid w:val="00904380"/>
    <w:rsid w:val="009045CB"/>
    <w:rsid w:val="00904D1D"/>
    <w:rsid w:val="00904F53"/>
    <w:rsid w:val="00905834"/>
    <w:rsid w:val="009059FA"/>
    <w:rsid w:val="009077FB"/>
    <w:rsid w:val="00907B92"/>
    <w:rsid w:val="00910066"/>
    <w:rsid w:val="0091010E"/>
    <w:rsid w:val="00910F4A"/>
    <w:rsid w:val="00913A38"/>
    <w:rsid w:val="00915817"/>
    <w:rsid w:val="009169DC"/>
    <w:rsid w:val="009175F5"/>
    <w:rsid w:val="00917F9F"/>
    <w:rsid w:val="00921759"/>
    <w:rsid w:val="009221EC"/>
    <w:rsid w:val="0092221B"/>
    <w:rsid w:val="00922495"/>
    <w:rsid w:val="009224E3"/>
    <w:rsid w:val="009228FD"/>
    <w:rsid w:val="009230EC"/>
    <w:rsid w:val="00924F29"/>
    <w:rsid w:val="00925227"/>
    <w:rsid w:val="0092539E"/>
    <w:rsid w:val="00925E25"/>
    <w:rsid w:val="009267A7"/>
    <w:rsid w:val="00926A74"/>
    <w:rsid w:val="00926B42"/>
    <w:rsid w:val="0092799E"/>
    <w:rsid w:val="00927B70"/>
    <w:rsid w:val="00930133"/>
    <w:rsid w:val="0093199C"/>
    <w:rsid w:val="00932DB0"/>
    <w:rsid w:val="009345C1"/>
    <w:rsid w:val="00934EF4"/>
    <w:rsid w:val="00935D56"/>
    <w:rsid w:val="00936699"/>
    <w:rsid w:val="00936BB6"/>
    <w:rsid w:val="00940ABC"/>
    <w:rsid w:val="009415D0"/>
    <w:rsid w:val="00941AD4"/>
    <w:rsid w:val="00942548"/>
    <w:rsid w:val="00942D29"/>
    <w:rsid w:val="00943206"/>
    <w:rsid w:val="00943276"/>
    <w:rsid w:val="009448D7"/>
    <w:rsid w:val="00944B6E"/>
    <w:rsid w:val="00945E1F"/>
    <w:rsid w:val="00947011"/>
    <w:rsid w:val="009474EF"/>
    <w:rsid w:val="00950A06"/>
    <w:rsid w:val="0095154F"/>
    <w:rsid w:val="00952407"/>
    <w:rsid w:val="0095291A"/>
    <w:rsid w:val="009536D9"/>
    <w:rsid w:val="00954716"/>
    <w:rsid w:val="009552DE"/>
    <w:rsid w:val="00955517"/>
    <w:rsid w:val="00955AF4"/>
    <w:rsid w:val="00955C1E"/>
    <w:rsid w:val="009565E5"/>
    <w:rsid w:val="00956926"/>
    <w:rsid w:val="009570A4"/>
    <w:rsid w:val="00957656"/>
    <w:rsid w:val="00960389"/>
    <w:rsid w:val="00960F3E"/>
    <w:rsid w:val="00961495"/>
    <w:rsid w:val="00961B6D"/>
    <w:rsid w:val="0096240A"/>
    <w:rsid w:val="009624B6"/>
    <w:rsid w:val="00962C17"/>
    <w:rsid w:val="00963913"/>
    <w:rsid w:val="0096425D"/>
    <w:rsid w:val="0096460C"/>
    <w:rsid w:val="00964C7E"/>
    <w:rsid w:val="00965716"/>
    <w:rsid w:val="0096711D"/>
    <w:rsid w:val="00967CDF"/>
    <w:rsid w:val="009715D0"/>
    <w:rsid w:val="00971E56"/>
    <w:rsid w:val="0097330A"/>
    <w:rsid w:val="00973870"/>
    <w:rsid w:val="00973E85"/>
    <w:rsid w:val="00974EA4"/>
    <w:rsid w:val="00975700"/>
    <w:rsid w:val="009760A5"/>
    <w:rsid w:val="00976395"/>
    <w:rsid w:val="00977226"/>
    <w:rsid w:val="00980CEC"/>
    <w:rsid w:val="00980DE3"/>
    <w:rsid w:val="00981426"/>
    <w:rsid w:val="00982E98"/>
    <w:rsid w:val="0098357B"/>
    <w:rsid w:val="00983756"/>
    <w:rsid w:val="00983ED1"/>
    <w:rsid w:val="009841E3"/>
    <w:rsid w:val="009858A6"/>
    <w:rsid w:val="00985B41"/>
    <w:rsid w:val="00985E0D"/>
    <w:rsid w:val="00986736"/>
    <w:rsid w:val="00987A8A"/>
    <w:rsid w:val="00987FD2"/>
    <w:rsid w:val="00990BD7"/>
    <w:rsid w:val="00991118"/>
    <w:rsid w:val="0099160C"/>
    <w:rsid w:val="00991C2E"/>
    <w:rsid w:val="0099299F"/>
    <w:rsid w:val="00992C0B"/>
    <w:rsid w:val="00993A70"/>
    <w:rsid w:val="009940CD"/>
    <w:rsid w:val="009946BF"/>
    <w:rsid w:val="009961FF"/>
    <w:rsid w:val="00997538"/>
    <w:rsid w:val="009A0CA6"/>
    <w:rsid w:val="009A0FAB"/>
    <w:rsid w:val="009A1A67"/>
    <w:rsid w:val="009A2314"/>
    <w:rsid w:val="009A2A3B"/>
    <w:rsid w:val="009A2DAD"/>
    <w:rsid w:val="009A315F"/>
    <w:rsid w:val="009A55B4"/>
    <w:rsid w:val="009A6444"/>
    <w:rsid w:val="009A7378"/>
    <w:rsid w:val="009A79B7"/>
    <w:rsid w:val="009B1669"/>
    <w:rsid w:val="009B28B3"/>
    <w:rsid w:val="009B2E2D"/>
    <w:rsid w:val="009B321E"/>
    <w:rsid w:val="009B3A60"/>
    <w:rsid w:val="009B4824"/>
    <w:rsid w:val="009B51E0"/>
    <w:rsid w:val="009B529F"/>
    <w:rsid w:val="009B5577"/>
    <w:rsid w:val="009B5F10"/>
    <w:rsid w:val="009B649F"/>
    <w:rsid w:val="009B6692"/>
    <w:rsid w:val="009B6752"/>
    <w:rsid w:val="009C09C7"/>
    <w:rsid w:val="009C14F4"/>
    <w:rsid w:val="009C2E68"/>
    <w:rsid w:val="009C2F2D"/>
    <w:rsid w:val="009C3318"/>
    <w:rsid w:val="009C3AE2"/>
    <w:rsid w:val="009C421C"/>
    <w:rsid w:val="009C44C0"/>
    <w:rsid w:val="009C48EE"/>
    <w:rsid w:val="009C4CD5"/>
    <w:rsid w:val="009C6207"/>
    <w:rsid w:val="009C7F44"/>
    <w:rsid w:val="009D0D91"/>
    <w:rsid w:val="009D3128"/>
    <w:rsid w:val="009D4454"/>
    <w:rsid w:val="009D48A2"/>
    <w:rsid w:val="009D5AEC"/>
    <w:rsid w:val="009D60DC"/>
    <w:rsid w:val="009D685C"/>
    <w:rsid w:val="009E0304"/>
    <w:rsid w:val="009E0A18"/>
    <w:rsid w:val="009E0C0D"/>
    <w:rsid w:val="009E1250"/>
    <w:rsid w:val="009E15BE"/>
    <w:rsid w:val="009E1F5C"/>
    <w:rsid w:val="009E2BFE"/>
    <w:rsid w:val="009E3A8E"/>
    <w:rsid w:val="009E42D9"/>
    <w:rsid w:val="009E45F4"/>
    <w:rsid w:val="009E4F35"/>
    <w:rsid w:val="009E5BDB"/>
    <w:rsid w:val="009E67C8"/>
    <w:rsid w:val="009E6909"/>
    <w:rsid w:val="009E77BC"/>
    <w:rsid w:val="009E7C61"/>
    <w:rsid w:val="009F00C5"/>
    <w:rsid w:val="009F0539"/>
    <w:rsid w:val="009F0FCD"/>
    <w:rsid w:val="009F10F2"/>
    <w:rsid w:val="009F2493"/>
    <w:rsid w:val="009F26B9"/>
    <w:rsid w:val="009F33D2"/>
    <w:rsid w:val="009F367E"/>
    <w:rsid w:val="009F4D26"/>
    <w:rsid w:val="009F53E5"/>
    <w:rsid w:val="009F62C6"/>
    <w:rsid w:val="009F631E"/>
    <w:rsid w:val="009F7454"/>
    <w:rsid w:val="009F7590"/>
    <w:rsid w:val="00A0056B"/>
    <w:rsid w:val="00A00A5B"/>
    <w:rsid w:val="00A00A92"/>
    <w:rsid w:val="00A01135"/>
    <w:rsid w:val="00A019D8"/>
    <w:rsid w:val="00A01CBF"/>
    <w:rsid w:val="00A01EEF"/>
    <w:rsid w:val="00A02ADD"/>
    <w:rsid w:val="00A042A0"/>
    <w:rsid w:val="00A05053"/>
    <w:rsid w:val="00A05858"/>
    <w:rsid w:val="00A05C12"/>
    <w:rsid w:val="00A0608B"/>
    <w:rsid w:val="00A06DAA"/>
    <w:rsid w:val="00A06E3B"/>
    <w:rsid w:val="00A1023B"/>
    <w:rsid w:val="00A115F4"/>
    <w:rsid w:val="00A13BE9"/>
    <w:rsid w:val="00A13CB4"/>
    <w:rsid w:val="00A149A2"/>
    <w:rsid w:val="00A14A71"/>
    <w:rsid w:val="00A156B8"/>
    <w:rsid w:val="00A15B33"/>
    <w:rsid w:val="00A15B60"/>
    <w:rsid w:val="00A15F34"/>
    <w:rsid w:val="00A16466"/>
    <w:rsid w:val="00A16EFF"/>
    <w:rsid w:val="00A16FEA"/>
    <w:rsid w:val="00A1733C"/>
    <w:rsid w:val="00A20787"/>
    <w:rsid w:val="00A21F64"/>
    <w:rsid w:val="00A246D9"/>
    <w:rsid w:val="00A24E94"/>
    <w:rsid w:val="00A25BD8"/>
    <w:rsid w:val="00A26071"/>
    <w:rsid w:val="00A26534"/>
    <w:rsid w:val="00A26BEC"/>
    <w:rsid w:val="00A26EBC"/>
    <w:rsid w:val="00A272D1"/>
    <w:rsid w:val="00A305DB"/>
    <w:rsid w:val="00A306D3"/>
    <w:rsid w:val="00A30CA2"/>
    <w:rsid w:val="00A31000"/>
    <w:rsid w:val="00A3102D"/>
    <w:rsid w:val="00A311C6"/>
    <w:rsid w:val="00A3156B"/>
    <w:rsid w:val="00A31887"/>
    <w:rsid w:val="00A31D78"/>
    <w:rsid w:val="00A327C3"/>
    <w:rsid w:val="00A3320B"/>
    <w:rsid w:val="00A346E3"/>
    <w:rsid w:val="00A3718B"/>
    <w:rsid w:val="00A3732A"/>
    <w:rsid w:val="00A40684"/>
    <w:rsid w:val="00A40BC3"/>
    <w:rsid w:val="00A41944"/>
    <w:rsid w:val="00A4271A"/>
    <w:rsid w:val="00A4314E"/>
    <w:rsid w:val="00A4499A"/>
    <w:rsid w:val="00A45EF6"/>
    <w:rsid w:val="00A4668A"/>
    <w:rsid w:val="00A46F12"/>
    <w:rsid w:val="00A470D0"/>
    <w:rsid w:val="00A5018E"/>
    <w:rsid w:val="00A50799"/>
    <w:rsid w:val="00A50E5F"/>
    <w:rsid w:val="00A51437"/>
    <w:rsid w:val="00A523BD"/>
    <w:rsid w:val="00A53446"/>
    <w:rsid w:val="00A539AA"/>
    <w:rsid w:val="00A54819"/>
    <w:rsid w:val="00A54BBB"/>
    <w:rsid w:val="00A54C8E"/>
    <w:rsid w:val="00A56FFA"/>
    <w:rsid w:val="00A60018"/>
    <w:rsid w:val="00A608BD"/>
    <w:rsid w:val="00A608DA"/>
    <w:rsid w:val="00A60D1D"/>
    <w:rsid w:val="00A60F09"/>
    <w:rsid w:val="00A6132F"/>
    <w:rsid w:val="00A619A8"/>
    <w:rsid w:val="00A61AF7"/>
    <w:rsid w:val="00A621D5"/>
    <w:rsid w:val="00A62816"/>
    <w:rsid w:val="00A63212"/>
    <w:rsid w:val="00A64ECF"/>
    <w:rsid w:val="00A65489"/>
    <w:rsid w:val="00A65CC9"/>
    <w:rsid w:val="00A660C0"/>
    <w:rsid w:val="00A660D1"/>
    <w:rsid w:val="00A662CA"/>
    <w:rsid w:val="00A67CEE"/>
    <w:rsid w:val="00A67FBA"/>
    <w:rsid w:val="00A7020C"/>
    <w:rsid w:val="00A703E9"/>
    <w:rsid w:val="00A706E0"/>
    <w:rsid w:val="00A708D4"/>
    <w:rsid w:val="00A71395"/>
    <w:rsid w:val="00A713BD"/>
    <w:rsid w:val="00A7149D"/>
    <w:rsid w:val="00A717FF"/>
    <w:rsid w:val="00A71BC4"/>
    <w:rsid w:val="00A722DA"/>
    <w:rsid w:val="00A725E2"/>
    <w:rsid w:val="00A72FEA"/>
    <w:rsid w:val="00A736BF"/>
    <w:rsid w:val="00A73729"/>
    <w:rsid w:val="00A73A9D"/>
    <w:rsid w:val="00A73BBC"/>
    <w:rsid w:val="00A7499C"/>
    <w:rsid w:val="00A7559C"/>
    <w:rsid w:val="00A7587A"/>
    <w:rsid w:val="00A76B1B"/>
    <w:rsid w:val="00A76C3C"/>
    <w:rsid w:val="00A76FE8"/>
    <w:rsid w:val="00A7735F"/>
    <w:rsid w:val="00A8052E"/>
    <w:rsid w:val="00A807CF"/>
    <w:rsid w:val="00A80D92"/>
    <w:rsid w:val="00A80E08"/>
    <w:rsid w:val="00A8162E"/>
    <w:rsid w:val="00A81AB2"/>
    <w:rsid w:val="00A82306"/>
    <w:rsid w:val="00A82C1D"/>
    <w:rsid w:val="00A8420D"/>
    <w:rsid w:val="00A8488B"/>
    <w:rsid w:val="00A84DC9"/>
    <w:rsid w:val="00A84FD0"/>
    <w:rsid w:val="00A8547C"/>
    <w:rsid w:val="00A85CEB"/>
    <w:rsid w:val="00A86045"/>
    <w:rsid w:val="00A86B8B"/>
    <w:rsid w:val="00A87194"/>
    <w:rsid w:val="00A9003E"/>
    <w:rsid w:val="00A90473"/>
    <w:rsid w:val="00A90A8D"/>
    <w:rsid w:val="00A917E9"/>
    <w:rsid w:val="00A92192"/>
    <w:rsid w:val="00A92306"/>
    <w:rsid w:val="00A9373A"/>
    <w:rsid w:val="00A9397B"/>
    <w:rsid w:val="00A947AF"/>
    <w:rsid w:val="00A9498B"/>
    <w:rsid w:val="00A95636"/>
    <w:rsid w:val="00A958D5"/>
    <w:rsid w:val="00A95B96"/>
    <w:rsid w:val="00A9603F"/>
    <w:rsid w:val="00A96A59"/>
    <w:rsid w:val="00A96BD7"/>
    <w:rsid w:val="00A96C8F"/>
    <w:rsid w:val="00AA0A8B"/>
    <w:rsid w:val="00AA346F"/>
    <w:rsid w:val="00AA37B3"/>
    <w:rsid w:val="00AA3C48"/>
    <w:rsid w:val="00AA4225"/>
    <w:rsid w:val="00AA4309"/>
    <w:rsid w:val="00AA519E"/>
    <w:rsid w:val="00AA619B"/>
    <w:rsid w:val="00AA6429"/>
    <w:rsid w:val="00AA6532"/>
    <w:rsid w:val="00AA68F8"/>
    <w:rsid w:val="00AA777A"/>
    <w:rsid w:val="00AA77AF"/>
    <w:rsid w:val="00AA7EB1"/>
    <w:rsid w:val="00AB0082"/>
    <w:rsid w:val="00AB08D5"/>
    <w:rsid w:val="00AB0F47"/>
    <w:rsid w:val="00AB19A0"/>
    <w:rsid w:val="00AB24F3"/>
    <w:rsid w:val="00AB2875"/>
    <w:rsid w:val="00AB297B"/>
    <w:rsid w:val="00AB2A26"/>
    <w:rsid w:val="00AB3969"/>
    <w:rsid w:val="00AB3A99"/>
    <w:rsid w:val="00AB417E"/>
    <w:rsid w:val="00AB448A"/>
    <w:rsid w:val="00AB4F6F"/>
    <w:rsid w:val="00AB508D"/>
    <w:rsid w:val="00AB5CA7"/>
    <w:rsid w:val="00AB640B"/>
    <w:rsid w:val="00AB6423"/>
    <w:rsid w:val="00AB7A09"/>
    <w:rsid w:val="00AC016B"/>
    <w:rsid w:val="00AC027E"/>
    <w:rsid w:val="00AC051D"/>
    <w:rsid w:val="00AC0F3A"/>
    <w:rsid w:val="00AC1923"/>
    <w:rsid w:val="00AC19DC"/>
    <w:rsid w:val="00AC27FF"/>
    <w:rsid w:val="00AC3621"/>
    <w:rsid w:val="00AC4707"/>
    <w:rsid w:val="00AC53F2"/>
    <w:rsid w:val="00AC774D"/>
    <w:rsid w:val="00AC7AA0"/>
    <w:rsid w:val="00AD0C4F"/>
    <w:rsid w:val="00AD1804"/>
    <w:rsid w:val="00AD1825"/>
    <w:rsid w:val="00AD1C31"/>
    <w:rsid w:val="00AD26FF"/>
    <w:rsid w:val="00AD35C4"/>
    <w:rsid w:val="00AD3AB2"/>
    <w:rsid w:val="00AD4166"/>
    <w:rsid w:val="00AD44D5"/>
    <w:rsid w:val="00AD47EB"/>
    <w:rsid w:val="00AD59E8"/>
    <w:rsid w:val="00AD6CBE"/>
    <w:rsid w:val="00AD75D3"/>
    <w:rsid w:val="00AE0532"/>
    <w:rsid w:val="00AE05E4"/>
    <w:rsid w:val="00AE0809"/>
    <w:rsid w:val="00AE0A07"/>
    <w:rsid w:val="00AE1903"/>
    <w:rsid w:val="00AE1B4F"/>
    <w:rsid w:val="00AE216D"/>
    <w:rsid w:val="00AE2F1E"/>
    <w:rsid w:val="00AE4432"/>
    <w:rsid w:val="00AE4B3F"/>
    <w:rsid w:val="00AE509A"/>
    <w:rsid w:val="00AE6472"/>
    <w:rsid w:val="00AE68AD"/>
    <w:rsid w:val="00AE6A53"/>
    <w:rsid w:val="00AE6B4C"/>
    <w:rsid w:val="00AE7994"/>
    <w:rsid w:val="00AE7A54"/>
    <w:rsid w:val="00AE7FEF"/>
    <w:rsid w:val="00AF0ABF"/>
    <w:rsid w:val="00AF0E23"/>
    <w:rsid w:val="00AF3376"/>
    <w:rsid w:val="00AF3E51"/>
    <w:rsid w:val="00AF4E22"/>
    <w:rsid w:val="00AF5198"/>
    <w:rsid w:val="00AF5633"/>
    <w:rsid w:val="00AF5654"/>
    <w:rsid w:val="00AF5731"/>
    <w:rsid w:val="00AF5A7D"/>
    <w:rsid w:val="00AF745E"/>
    <w:rsid w:val="00B008F4"/>
    <w:rsid w:val="00B0298F"/>
    <w:rsid w:val="00B04040"/>
    <w:rsid w:val="00B040ED"/>
    <w:rsid w:val="00B04491"/>
    <w:rsid w:val="00B10110"/>
    <w:rsid w:val="00B109D4"/>
    <w:rsid w:val="00B1131C"/>
    <w:rsid w:val="00B12048"/>
    <w:rsid w:val="00B12060"/>
    <w:rsid w:val="00B1223F"/>
    <w:rsid w:val="00B12ACA"/>
    <w:rsid w:val="00B13093"/>
    <w:rsid w:val="00B13F21"/>
    <w:rsid w:val="00B14324"/>
    <w:rsid w:val="00B147BC"/>
    <w:rsid w:val="00B14CFC"/>
    <w:rsid w:val="00B16C4D"/>
    <w:rsid w:val="00B1708A"/>
    <w:rsid w:val="00B1742F"/>
    <w:rsid w:val="00B17B1B"/>
    <w:rsid w:val="00B20105"/>
    <w:rsid w:val="00B20D80"/>
    <w:rsid w:val="00B215F9"/>
    <w:rsid w:val="00B21640"/>
    <w:rsid w:val="00B2170E"/>
    <w:rsid w:val="00B22454"/>
    <w:rsid w:val="00B22B15"/>
    <w:rsid w:val="00B22C3D"/>
    <w:rsid w:val="00B22E35"/>
    <w:rsid w:val="00B23AE8"/>
    <w:rsid w:val="00B23B9F"/>
    <w:rsid w:val="00B23E22"/>
    <w:rsid w:val="00B24727"/>
    <w:rsid w:val="00B24A9D"/>
    <w:rsid w:val="00B26206"/>
    <w:rsid w:val="00B26466"/>
    <w:rsid w:val="00B267E2"/>
    <w:rsid w:val="00B26A1A"/>
    <w:rsid w:val="00B311D3"/>
    <w:rsid w:val="00B3167D"/>
    <w:rsid w:val="00B32A6F"/>
    <w:rsid w:val="00B33B83"/>
    <w:rsid w:val="00B34596"/>
    <w:rsid w:val="00B36209"/>
    <w:rsid w:val="00B36375"/>
    <w:rsid w:val="00B365CE"/>
    <w:rsid w:val="00B37D0A"/>
    <w:rsid w:val="00B37D7A"/>
    <w:rsid w:val="00B4012F"/>
    <w:rsid w:val="00B409BC"/>
    <w:rsid w:val="00B40B45"/>
    <w:rsid w:val="00B4129E"/>
    <w:rsid w:val="00B4142B"/>
    <w:rsid w:val="00B41991"/>
    <w:rsid w:val="00B41D6C"/>
    <w:rsid w:val="00B41E5B"/>
    <w:rsid w:val="00B422E2"/>
    <w:rsid w:val="00B42469"/>
    <w:rsid w:val="00B42569"/>
    <w:rsid w:val="00B42AFD"/>
    <w:rsid w:val="00B430B6"/>
    <w:rsid w:val="00B4324A"/>
    <w:rsid w:val="00B433F1"/>
    <w:rsid w:val="00B43454"/>
    <w:rsid w:val="00B437C7"/>
    <w:rsid w:val="00B43BBB"/>
    <w:rsid w:val="00B44F0C"/>
    <w:rsid w:val="00B45315"/>
    <w:rsid w:val="00B453C6"/>
    <w:rsid w:val="00B4585B"/>
    <w:rsid w:val="00B46974"/>
    <w:rsid w:val="00B501D2"/>
    <w:rsid w:val="00B50489"/>
    <w:rsid w:val="00B51127"/>
    <w:rsid w:val="00B52607"/>
    <w:rsid w:val="00B53226"/>
    <w:rsid w:val="00B55ABB"/>
    <w:rsid w:val="00B562CF"/>
    <w:rsid w:val="00B57090"/>
    <w:rsid w:val="00B573C6"/>
    <w:rsid w:val="00B57B4B"/>
    <w:rsid w:val="00B60E2F"/>
    <w:rsid w:val="00B61451"/>
    <w:rsid w:val="00B614FE"/>
    <w:rsid w:val="00B62311"/>
    <w:rsid w:val="00B631D0"/>
    <w:rsid w:val="00B634CE"/>
    <w:rsid w:val="00B635D2"/>
    <w:rsid w:val="00B63AB2"/>
    <w:rsid w:val="00B6416F"/>
    <w:rsid w:val="00B64693"/>
    <w:rsid w:val="00B64982"/>
    <w:rsid w:val="00B64C91"/>
    <w:rsid w:val="00B65455"/>
    <w:rsid w:val="00B65EA0"/>
    <w:rsid w:val="00B6634F"/>
    <w:rsid w:val="00B668D7"/>
    <w:rsid w:val="00B66F8B"/>
    <w:rsid w:val="00B674BB"/>
    <w:rsid w:val="00B67B6E"/>
    <w:rsid w:val="00B71BCB"/>
    <w:rsid w:val="00B71BEC"/>
    <w:rsid w:val="00B71C9B"/>
    <w:rsid w:val="00B726A4"/>
    <w:rsid w:val="00B7353A"/>
    <w:rsid w:val="00B73D2E"/>
    <w:rsid w:val="00B74A11"/>
    <w:rsid w:val="00B74EBF"/>
    <w:rsid w:val="00B75765"/>
    <w:rsid w:val="00B7578F"/>
    <w:rsid w:val="00B7583B"/>
    <w:rsid w:val="00B75A49"/>
    <w:rsid w:val="00B761EB"/>
    <w:rsid w:val="00B774B1"/>
    <w:rsid w:val="00B77EEB"/>
    <w:rsid w:val="00B80C64"/>
    <w:rsid w:val="00B8319E"/>
    <w:rsid w:val="00B8348E"/>
    <w:rsid w:val="00B83B1F"/>
    <w:rsid w:val="00B84D57"/>
    <w:rsid w:val="00B85072"/>
    <w:rsid w:val="00B85439"/>
    <w:rsid w:val="00B85670"/>
    <w:rsid w:val="00B85DDC"/>
    <w:rsid w:val="00B85E2E"/>
    <w:rsid w:val="00B86B72"/>
    <w:rsid w:val="00B86B8C"/>
    <w:rsid w:val="00B87067"/>
    <w:rsid w:val="00B87F63"/>
    <w:rsid w:val="00B9098F"/>
    <w:rsid w:val="00B9180F"/>
    <w:rsid w:val="00B91B43"/>
    <w:rsid w:val="00B920DB"/>
    <w:rsid w:val="00B927FE"/>
    <w:rsid w:val="00B92CEC"/>
    <w:rsid w:val="00B92D6B"/>
    <w:rsid w:val="00B93AAC"/>
    <w:rsid w:val="00B941B0"/>
    <w:rsid w:val="00B95E14"/>
    <w:rsid w:val="00B97042"/>
    <w:rsid w:val="00BA0349"/>
    <w:rsid w:val="00BA0951"/>
    <w:rsid w:val="00BA188D"/>
    <w:rsid w:val="00BA1A7C"/>
    <w:rsid w:val="00BA1CBC"/>
    <w:rsid w:val="00BA2470"/>
    <w:rsid w:val="00BA2CE1"/>
    <w:rsid w:val="00BA2D67"/>
    <w:rsid w:val="00BA393A"/>
    <w:rsid w:val="00BA4509"/>
    <w:rsid w:val="00BA5364"/>
    <w:rsid w:val="00BA5B9A"/>
    <w:rsid w:val="00BA6F33"/>
    <w:rsid w:val="00BA78E8"/>
    <w:rsid w:val="00BA799E"/>
    <w:rsid w:val="00BA7A83"/>
    <w:rsid w:val="00BB1373"/>
    <w:rsid w:val="00BB2FEE"/>
    <w:rsid w:val="00BB3ADC"/>
    <w:rsid w:val="00BB3F26"/>
    <w:rsid w:val="00BB4693"/>
    <w:rsid w:val="00BB6061"/>
    <w:rsid w:val="00BB6143"/>
    <w:rsid w:val="00BB69EE"/>
    <w:rsid w:val="00BB6AF8"/>
    <w:rsid w:val="00BB79B4"/>
    <w:rsid w:val="00BB7C2A"/>
    <w:rsid w:val="00BC047B"/>
    <w:rsid w:val="00BC109F"/>
    <w:rsid w:val="00BC1972"/>
    <w:rsid w:val="00BC3550"/>
    <w:rsid w:val="00BC3A48"/>
    <w:rsid w:val="00BC3A63"/>
    <w:rsid w:val="00BC4002"/>
    <w:rsid w:val="00BC4220"/>
    <w:rsid w:val="00BC5005"/>
    <w:rsid w:val="00BC5087"/>
    <w:rsid w:val="00BC68AC"/>
    <w:rsid w:val="00BC69C2"/>
    <w:rsid w:val="00BD0C46"/>
    <w:rsid w:val="00BD0F1D"/>
    <w:rsid w:val="00BD1784"/>
    <w:rsid w:val="00BD254C"/>
    <w:rsid w:val="00BD27E0"/>
    <w:rsid w:val="00BD2B3B"/>
    <w:rsid w:val="00BD2B99"/>
    <w:rsid w:val="00BD3412"/>
    <w:rsid w:val="00BD3C56"/>
    <w:rsid w:val="00BD4068"/>
    <w:rsid w:val="00BD4E5D"/>
    <w:rsid w:val="00BE055D"/>
    <w:rsid w:val="00BE061F"/>
    <w:rsid w:val="00BE0977"/>
    <w:rsid w:val="00BE0C26"/>
    <w:rsid w:val="00BE0D71"/>
    <w:rsid w:val="00BE13A3"/>
    <w:rsid w:val="00BE2690"/>
    <w:rsid w:val="00BE2F3E"/>
    <w:rsid w:val="00BE336C"/>
    <w:rsid w:val="00BE3A3D"/>
    <w:rsid w:val="00BE46C1"/>
    <w:rsid w:val="00BE6CE1"/>
    <w:rsid w:val="00BE6E67"/>
    <w:rsid w:val="00BF0D45"/>
    <w:rsid w:val="00BF2089"/>
    <w:rsid w:val="00BF2623"/>
    <w:rsid w:val="00BF2790"/>
    <w:rsid w:val="00BF28E2"/>
    <w:rsid w:val="00BF29D3"/>
    <w:rsid w:val="00BF3102"/>
    <w:rsid w:val="00BF3289"/>
    <w:rsid w:val="00BF3405"/>
    <w:rsid w:val="00BF3EC0"/>
    <w:rsid w:val="00BF3F3C"/>
    <w:rsid w:val="00BF4A90"/>
    <w:rsid w:val="00BF4F8F"/>
    <w:rsid w:val="00BF5073"/>
    <w:rsid w:val="00BF5F77"/>
    <w:rsid w:val="00BF65F8"/>
    <w:rsid w:val="00BF68C0"/>
    <w:rsid w:val="00BF6D93"/>
    <w:rsid w:val="00BF6E3D"/>
    <w:rsid w:val="00BF746C"/>
    <w:rsid w:val="00C01021"/>
    <w:rsid w:val="00C01241"/>
    <w:rsid w:val="00C01CA3"/>
    <w:rsid w:val="00C01EE6"/>
    <w:rsid w:val="00C02622"/>
    <w:rsid w:val="00C02D55"/>
    <w:rsid w:val="00C04397"/>
    <w:rsid w:val="00C043F9"/>
    <w:rsid w:val="00C04418"/>
    <w:rsid w:val="00C04988"/>
    <w:rsid w:val="00C053DF"/>
    <w:rsid w:val="00C05944"/>
    <w:rsid w:val="00C05BD8"/>
    <w:rsid w:val="00C05C9D"/>
    <w:rsid w:val="00C061BA"/>
    <w:rsid w:val="00C061E6"/>
    <w:rsid w:val="00C06CA0"/>
    <w:rsid w:val="00C076C5"/>
    <w:rsid w:val="00C07C1B"/>
    <w:rsid w:val="00C10A67"/>
    <w:rsid w:val="00C10FFE"/>
    <w:rsid w:val="00C115BE"/>
    <w:rsid w:val="00C11840"/>
    <w:rsid w:val="00C12489"/>
    <w:rsid w:val="00C124A1"/>
    <w:rsid w:val="00C12F22"/>
    <w:rsid w:val="00C13632"/>
    <w:rsid w:val="00C14114"/>
    <w:rsid w:val="00C14911"/>
    <w:rsid w:val="00C151BC"/>
    <w:rsid w:val="00C153C0"/>
    <w:rsid w:val="00C1559A"/>
    <w:rsid w:val="00C157F5"/>
    <w:rsid w:val="00C15C07"/>
    <w:rsid w:val="00C2013D"/>
    <w:rsid w:val="00C208C4"/>
    <w:rsid w:val="00C20A10"/>
    <w:rsid w:val="00C21488"/>
    <w:rsid w:val="00C22F5C"/>
    <w:rsid w:val="00C22FC1"/>
    <w:rsid w:val="00C2334E"/>
    <w:rsid w:val="00C24FEB"/>
    <w:rsid w:val="00C252C7"/>
    <w:rsid w:val="00C27E4D"/>
    <w:rsid w:val="00C27E4E"/>
    <w:rsid w:val="00C3037B"/>
    <w:rsid w:val="00C30E89"/>
    <w:rsid w:val="00C316C5"/>
    <w:rsid w:val="00C32666"/>
    <w:rsid w:val="00C33E56"/>
    <w:rsid w:val="00C3543F"/>
    <w:rsid w:val="00C35AB2"/>
    <w:rsid w:val="00C35D05"/>
    <w:rsid w:val="00C36DC9"/>
    <w:rsid w:val="00C3754C"/>
    <w:rsid w:val="00C41B05"/>
    <w:rsid w:val="00C41F6B"/>
    <w:rsid w:val="00C42445"/>
    <w:rsid w:val="00C42676"/>
    <w:rsid w:val="00C42923"/>
    <w:rsid w:val="00C4389E"/>
    <w:rsid w:val="00C4533F"/>
    <w:rsid w:val="00C457D6"/>
    <w:rsid w:val="00C45972"/>
    <w:rsid w:val="00C45DCF"/>
    <w:rsid w:val="00C463D5"/>
    <w:rsid w:val="00C50FEB"/>
    <w:rsid w:val="00C51084"/>
    <w:rsid w:val="00C51C14"/>
    <w:rsid w:val="00C52784"/>
    <w:rsid w:val="00C52DAC"/>
    <w:rsid w:val="00C52ED6"/>
    <w:rsid w:val="00C53117"/>
    <w:rsid w:val="00C53161"/>
    <w:rsid w:val="00C534B2"/>
    <w:rsid w:val="00C538A2"/>
    <w:rsid w:val="00C53B39"/>
    <w:rsid w:val="00C53F0F"/>
    <w:rsid w:val="00C55175"/>
    <w:rsid w:val="00C555B3"/>
    <w:rsid w:val="00C555C1"/>
    <w:rsid w:val="00C55E23"/>
    <w:rsid w:val="00C56E2E"/>
    <w:rsid w:val="00C6070A"/>
    <w:rsid w:val="00C609E9"/>
    <w:rsid w:val="00C60F7A"/>
    <w:rsid w:val="00C60F88"/>
    <w:rsid w:val="00C6262D"/>
    <w:rsid w:val="00C6334C"/>
    <w:rsid w:val="00C638BB"/>
    <w:rsid w:val="00C64D39"/>
    <w:rsid w:val="00C65E49"/>
    <w:rsid w:val="00C67453"/>
    <w:rsid w:val="00C70100"/>
    <w:rsid w:val="00C70318"/>
    <w:rsid w:val="00C70D92"/>
    <w:rsid w:val="00C71910"/>
    <w:rsid w:val="00C733D7"/>
    <w:rsid w:val="00C73EE6"/>
    <w:rsid w:val="00C75082"/>
    <w:rsid w:val="00C75882"/>
    <w:rsid w:val="00C77262"/>
    <w:rsid w:val="00C77D2F"/>
    <w:rsid w:val="00C8001F"/>
    <w:rsid w:val="00C807B4"/>
    <w:rsid w:val="00C81E31"/>
    <w:rsid w:val="00C82156"/>
    <w:rsid w:val="00C84855"/>
    <w:rsid w:val="00C909C8"/>
    <w:rsid w:val="00C90BDD"/>
    <w:rsid w:val="00C9222E"/>
    <w:rsid w:val="00C937FF"/>
    <w:rsid w:val="00C95506"/>
    <w:rsid w:val="00C9583A"/>
    <w:rsid w:val="00C96065"/>
    <w:rsid w:val="00C96D93"/>
    <w:rsid w:val="00C97344"/>
    <w:rsid w:val="00C973FC"/>
    <w:rsid w:val="00CA0427"/>
    <w:rsid w:val="00CA073C"/>
    <w:rsid w:val="00CA1094"/>
    <w:rsid w:val="00CA1452"/>
    <w:rsid w:val="00CA1717"/>
    <w:rsid w:val="00CA1E3C"/>
    <w:rsid w:val="00CA20EE"/>
    <w:rsid w:val="00CA2106"/>
    <w:rsid w:val="00CA2391"/>
    <w:rsid w:val="00CA2738"/>
    <w:rsid w:val="00CA2803"/>
    <w:rsid w:val="00CA47BE"/>
    <w:rsid w:val="00CA50F5"/>
    <w:rsid w:val="00CA5D5B"/>
    <w:rsid w:val="00CA6257"/>
    <w:rsid w:val="00CA644C"/>
    <w:rsid w:val="00CA70F3"/>
    <w:rsid w:val="00CA77F2"/>
    <w:rsid w:val="00CA7E7D"/>
    <w:rsid w:val="00CB08C9"/>
    <w:rsid w:val="00CB19EB"/>
    <w:rsid w:val="00CB1BEF"/>
    <w:rsid w:val="00CB1CBD"/>
    <w:rsid w:val="00CB1FD1"/>
    <w:rsid w:val="00CB20E5"/>
    <w:rsid w:val="00CB2E27"/>
    <w:rsid w:val="00CB3657"/>
    <w:rsid w:val="00CB5072"/>
    <w:rsid w:val="00CB53A2"/>
    <w:rsid w:val="00CB5E9A"/>
    <w:rsid w:val="00CB64BB"/>
    <w:rsid w:val="00CC112C"/>
    <w:rsid w:val="00CC1440"/>
    <w:rsid w:val="00CC16DA"/>
    <w:rsid w:val="00CC3F01"/>
    <w:rsid w:val="00CC4684"/>
    <w:rsid w:val="00CC4E1C"/>
    <w:rsid w:val="00CC4F42"/>
    <w:rsid w:val="00CC54CE"/>
    <w:rsid w:val="00CC56BA"/>
    <w:rsid w:val="00CC589E"/>
    <w:rsid w:val="00CC58A0"/>
    <w:rsid w:val="00CC5CEE"/>
    <w:rsid w:val="00CC620B"/>
    <w:rsid w:val="00CC648B"/>
    <w:rsid w:val="00CC7DF5"/>
    <w:rsid w:val="00CD0E19"/>
    <w:rsid w:val="00CD11E2"/>
    <w:rsid w:val="00CD1511"/>
    <w:rsid w:val="00CD1521"/>
    <w:rsid w:val="00CD2750"/>
    <w:rsid w:val="00CD2E2F"/>
    <w:rsid w:val="00CD364B"/>
    <w:rsid w:val="00CD3C73"/>
    <w:rsid w:val="00CD3DB8"/>
    <w:rsid w:val="00CD4A5D"/>
    <w:rsid w:val="00CD515F"/>
    <w:rsid w:val="00CD54F1"/>
    <w:rsid w:val="00CD676F"/>
    <w:rsid w:val="00CD6AA1"/>
    <w:rsid w:val="00CD6E99"/>
    <w:rsid w:val="00CD7FFA"/>
    <w:rsid w:val="00CE0678"/>
    <w:rsid w:val="00CE0BC5"/>
    <w:rsid w:val="00CE1833"/>
    <w:rsid w:val="00CE2FC3"/>
    <w:rsid w:val="00CE3091"/>
    <w:rsid w:val="00CE30C0"/>
    <w:rsid w:val="00CE4403"/>
    <w:rsid w:val="00CE4A17"/>
    <w:rsid w:val="00CE4AA9"/>
    <w:rsid w:val="00CE63BF"/>
    <w:rsid w:val="00CE704D"/>
    <w:rsid w:val="00CE7BC4"/>
    <w:rsid w:val="00CE7CB5"/>
    <w:rsid w:val="00CE7E12"/>
    <w:rsid w:val="00CF0394"/>
    <w:rsid w:val="00CF0584"/>
    <w:rsid w:val="00CF36CF"/>
    <w:rsid w:val="00CF4621"/>
    <w:rsid w:val="00CF5C2D"/>
    <w:rsid w:val="00CF6AEB"/>
    <w:rsid w:val="00CF6E90"/>
    <w:rsid w:val="00CF7062"/>
    <w:rsid w:val="00CF71D3"/>
    <w:rsid w:val="00CF7932"/>
    <w:rsid w:val="00CF79F3"/>
    <w:rsid w:val="00CF7A12"/>
    <w:rsid w:val="00D012AA"/>
    <w:rsid w:val="00D01733"/>
    <w:rsid w:val="00D05517"/>
    <w:rsid w:val="00D05A3A"/>
    <w:rsid w:val="00D06260"/>
    <w:rsid w:val="00D07E1C"/>
    <w:rsid w:val="00D1020B"/>
    <w:rsid w:val="00D10E6C"/>
    <w:rsid w:val="00D11CB6"/>
    <w:rsid w:val="00D126F1"/>
    <w:rsid w:val="00D12924"/>
    <w:rsid w:val="00D13C13"/>
    <w:rsid w:val="00D1458F"/>
    <w:rsid w:val="00D14EBD"/>
    <w:rsid w:val="00D155D2"/>
    <w:rsid w:val="00D171A7"/>
    <w:rsid w:val="00D171B9"/>
    <w:rsid w:val="00D20723"/>
    <w:rsid w:val="00D2093E"/>
    <w:rsid w:val="00D22E0B"/>
    <w:rsid w:val="00D2418B"/>
    <w:rsid w:val="00D24F6D"/>
    <w:rsid w:val="00D252FC"/>
    <w:rsid w:val="00D25D2B"/>
    <w:rsid w:val="00D26F87"/>
    <w:rsid w:val="00D27A73"/>
    <w:rsid w:val="00D27FE4"/>
    <w:rsid w:val="00D3014D"/>
    <w:rsid w:val="00D30783"/>
    <w:rsid w:val="00D30D97"/>
    <w:rsid w:val="00D3282E"/>
    <w:rsid w:val="00D32BBE"/>
    <w:rsid w:val="00D3415E"/>
    <w:rsid w:val="00D34A24"/>
    <w:rsid w:val="00D363CB"/>
    <w:rsid w:val="00D3770F"/>
    <w:rsid w:val="00D37E7F"/>
    <w:rsid w:val="00D400BE"/>
    <w:rsid w:val="00D40252"/>
    <w:rsid w:val="00D402EE"/>
    <w:rsid w:val="00D40D2F"/>
    <w:rsid w:val="00D40DE7"/>
    <w:rsid w:val="00D40DEC"/>
    <w:rsid w:val="00D41DCD"/>
    <w:rsid w:val="00D41E7B"/>
    <w:rsid w:val="00D4220E"/>
    <w:rsid w:val="00D42DC5"/>
    <w:rsid w:val="00D42E7E"/>
    <w:rsid w:val="00D43306"/>
    <w:rsid w:val="00D4417B"/>
    <w:rsid w:val="00D44F5E"/>
    <w:rsid w:val="00D4513D"/>
    <w:rsid w:val="00D4562E"/>
    <w:rsid w:val="00D45B3C"/>
    <w:rsid w:val="00D476B8"/>
    <w:rsid w:val="00D47ABD"/>
    <w:rsid w:val="00D50254"/>
    <w:rsid w:val="00D50287"/>
    <w:rsid w:val="00D50B0C"/>
    <w:rsid w:val="00D5200D"/>
    <w:rsid w:val="00D523A2"/>
    <w:rsid w:val="00D52595"/>
    <w:rsid w:val="00D52868"/>
    <w:rsid w:val="00D52A41"/>
    <w:rsid w:val="00D53B53"/>
    <w:rsid w:val="00D54CF3"/>
    <w:rsid w:val="00D54DF1"/>
    <w:rsid w:val="00D54E12"/>
    <w:rsid w:val="00D5508D"/>
    <w:rsid w:val="00D55417"/>
    <w:rsid w:val="00D57710"/>
    <w:rsid w:val="00D60626"/>
    <w:rsid w:val="00D60CA8"/>
    <w:rsid w:val="00D60D35"/>
    <w:rsid w:val="00D60F30"/>
    <w:rsid w:val="00D616DA"/>
    <w:rsid w:val="00D61821"/>
    <w:rsid w:val="00D624F2"/>
    <w:rsid w:val="00D629C5"/>
    <w:rsid w:val="00D62CDF"/>
    <w:rsid w:val="00D64BBE"/>
    <w:rsid w:val="00D64BF6"/>
    <w:rsid w:val="00D64C44"/>
    <w:rsid w:val="00D65EF8"/>
    <w:rsid w:val="00D65F79"/>
    <w:rsid w:val="00D6689A"/>
    <w:rsid w:val="00D66BD1"/>
    <w:rsid w:val="00D67D79"/>
    <w:rsid w:val="00D67E29"/>
    <w:rsid w:val="00D7067F"/>
    <w:rsid w:val="00D706D9"/>
    <w:rsid w:val="00D70D1F"/>
    <w:rsid w:val="00D70FBD"/>
    <w:rsid w:val="00D735D0"/>
    <w:rsid w:val="00D739F6"/>
    <w:rsid w:val="00D73A30"/>
    <w:rsid w:val="00D743E1"/>
    <w:rsid w:val="00D7478C"/>
    <w:rsid w:val="00D75948"/>
    <w:rsid w:val="00D75C2F"/>
    <w:rsid w:val="00D75EE5"/>
    <w:rsid w:val="00D76A4C"/>
    <w:rsid w:val="00D76F86"/>
    <w:rsid w:val="00D77689"/>
    <w:rsid w:val="00D81640"/>
    <w:rsid w:val="00D822A6"/>
    <w:rsid w:val="00D82BE2"/>
    <w:rsid w:val="00D8387F"/>
    <w:rsid w:val="00D84250"/>
    <w:rsid w:val="00D854E0"/>
    <w:rsid w:val="00D85826"/>
    <w:rsid w:val="00D85894"/>
    <w:rsid w:val="00D86223"/>
    <w:rsid w:val="00D863CE"/>
    <w:rsid w:val="00D86DD8"/>
    <w:rsid w:val="00D87794"/>
    <w:rsid w:val="00D87A2B"/>
    <w:rsid w:val="00D87B92"/>
    <w:rsid w:val="00D9026E"/>
    <w:rsid w:val="00D9087B"/>
    <w:rsid w:val="00D90C61"/>
    <w:rsid w:val="00D91245"/>
    <w:rsid w:val="00D91345"/>
    <w:rsid w:val="00D91903"/>
    <w:rsid w:val="00D91D60"/>
    <w:rsid w:val="00D92794"/>
    <w:rsid w:val="00D92F98"/>
    <w:rsid w:val="00D934D9"/>
    <w:rsid w:val="00D9365A"/>
    <w:rsid w:val="00D936AE"/>
    <w:rsid w:val="00D9382C"/>
    <w:rsid w:val="00D93B9F"/>
    <w:rsid w:val="00D942C2"/>
    <w:rsid w:val="00D945C8"/>
    <w:rsid w:val="00D94D6D"/>
    <w:rsid w:val="00D94D6E"/>
    <w:rsid w:val="00D961A7"/>
    <w:rsid w:val="00D963B6"/>
    <w:rsid w:val="00D96E83"/>
    <w:rsid w:val="00D97921"/>
    <w:rsid w:val="00D97E52"/>
    <w:rsid w:val="00DA138A"/>
    <w:rsid w:val="00DA14C6"/>
    <w:rsid w:val="00DA1E69"/>
    <w:rsid w:val="00DA2EBB"/>
    <w:rsid w:val="00DA34CC"/>
    <w:rsid w:val="00DA45E6"/>
    <w:rsid w:val="00DA481D"/>
    <w:rsid w:val="00DA4BC1"/>
    <w:rsid w:val="00DA50EF"/>
    <w:rsid w:val="00DA5857"/>
    <w:rsid w:val="00DA69BA"/>
    <w:rsid w:val="00DA6D47"/>
    <w:rsid w:val="00DA7CE3"/>
    <w:rsid w:val="00DA7E0E"/>
    <w:rsid w:val="00DB03A6"/>
    <w:rsid w:val="00DB0747"/>
    <w:rsid w:val="00DB094C"/>
    <w:rsid w:val="00DB141D"/>
    <w:rsid w:val="00DB3712"/>
    <w:rsid w:val="00DB44FF"/>
    <w:rsid w:val="00DB5648"/>
    <w:rsid w:val="00DB57CE"/>
    <w:rsid w:val="00DB7085"/>
    <w:rsid w:val="00DB799B"/>
    <w:rsid w:val="00DC00C7"/>
    <w:rsid w:val="00DC036B"/>
    <w:rsid w:val="00DC0960"/>
    <w:rsid w:val="00DC1295"/>
    <w:rsid w:val="00DC3DF3"/>
    <w:rsid w:val="00DC4224"/>
    <w:rsid w:val="00DC577D"/>
    <w:rsid w:val="00DC5C6B"/>
    <w:rsid w:val="00DC699D"/>
    <w:rsid w:val="00DC7B37"/>
    <w:rsid w:val="00DD0D89"/>
    <w:rsid w:val="00DD0DBA"/>
    <w:rsid w:val="00DD13A8"/>
    <w:rsid w:val="00DD1494"/>
    <w:rsid w:val="00DD17C5"/>
    <w:rsid w:val="00DD213E"/>
    <w:rsid w:val="00DD2210"/>
    <w:rsid w:val="00DD2717"/>
    <w:rsid w:val="00DD2CB4"/>
    <w:rsid w:val="00DD2E0C"/>
    <w:rsid w:val="00DD2E67"/>
    <w:rsid w:val="00DD46AC"/>
    <w:rsid w:val="00DD5022"/>
    <w:rsid w:val="00DD5028"/>
    <w:rsid w:val="00DD5FBD"/>
    <w:rsid w:val="00DD6023"/>
    <w:rsid w:val="00DD669F"/>
    <w:rsid w:val="00DD6F3F"/>
    <w:rsid w:val="00DD7799"/>
    <w:rsid w:val="00DD7851"/>
    <w:rsid w:val="00DD7981"/>
    <w:rsid w:val="00DE0F5E"/>
    <w:rsid w:val="00DE2457"/>
    <w:rsid w:val="00DE29E6"/>
    <w:rsid w:val="00DE2BAE"/>
    <w:rsid w:val="00DE3117"/>
    <w:rsid w:val="00DE35A2"/>
    <w:rsid w:val="00DE3715"/>
    <w:rsid w:val="00DE3EC6"/>
    <w:rsid w:val="00DE414E"/>
    <w:rsid w:val="00DE4F49"/>
    <w:rsid w:val="00DE60DA"/>
    <w:rsid w:val="00DE79EB"/>
    <w:rsid w:val="00DF0854"/>
    <w:rsid w:val="00DF0D0C"/>
    <w:rsid w:val="00DF122F"/>
    <w:rsid w:val="00DF1328"/>
    <w:rsid w:val="00DF1C72"/>
    <w:rsid w:val="00DF1FDF"/>
    <w:rsid w:val="00DF2425"/>
    <w:rsid w:val="00DF358F"/>
    <w:rsid w:val="00DF3AFF"/>
    <w:rsid w:val="00DF4554"/>
    <w:rsid w:val="00DF4C86"/>
    <w:rsid w:val="00DF5F3F"/>
    <w:rsid w:val="00DF7318"/>
    <w:rsid w:val="00DF7773"/>
    <w:rsid w:val="00E013D9"/>
    <w:rsid w:val="00E0206F"/>
    <w:rsid w:val="00E02E2A"/>
    <w:rsid w:val="00E032FE"/>
    <w:rsid w:val="00E04B16"/>
    <w:rsid w:val="00E05391"/>
    <w:rsid w:val="00E060D3"/>
    <w:rsid w:val="00E07919"/>
    <w:rsid w:val="00E100FC"/>
    <w:rsid w:val="00E10FEF"/>
    <w:rsid w:val="00E12830"/>
    <w:rsid w:val="00E12BF5"/>
    <w:rsid w:val="00E12DBC"/>
    <w:rsid w:val="00E136AE"/>
    <w:rsid w:val="00E144D5"/>
    <w:rsid w:val="00E1476A"/>
    <w:rsid w:val="00E14EA0"/>
    <w:rsid w:val="00E14EB9"/>
    <w:rsid w:val="00E154CD"/>
    <w:rsid w:val="00E16B22"/>
    <w:rsid w:val="00E16BB7"/>
    <w:rsid w:val="00E172E5"/>
    <w:rsid w:val="00E172EF"/>
    <w:rsid w:val="00E17C27"/>
    <w:rsid w:val="00E205CA"/>
    <w:rsid w:val="00E2089D"/>
    <w:rsid w:val="00E21F13"/>
    <w:rsid w:val="00E220F8"/>
    <w:rsid w:val="00E221D7"/>
    <w:rsid w:val="00E2564F"/>
    <w:rsid w:val="00E262EA"/>
    <w:rsid w:val="00E2631A"/>
    <w:rsid w:val="00E26CE8"/>
    <w:rsid w:val="00E271F1"/>
    <w:rsid w:val="00E275E4"/>
    <w:rsid w:val="00E30443"/>
    <w:rsid w:val="00E305B9"/>
    <w:rsid w:val="00E30ACD"/>
    <w:rsid w:val="00E30FC1"/>
    <w:rsid w:val="00E31130"/>
    <w:rsid w:val="00E31170"/>
    <w:rsid w:val="00E311E7"/>
    <w:rsid w:val="00E32D91"/>
    <w:rsid w:val="00E33530"/>
    <w:rsid w:val="00E34968"/>
    <w:rsid w:val="00E34D4F"/>
    <w:rsid w:val="00E35318"/>
    <w:rsid w:val="00E35EC6"/>
    <w:rsid w:val="00E363FA"/>
    <w:rsid w:val="00E36645"/>
    <w:rsid w:val="00E370F2"/>
    <w:rsid w:val="00E37E9C"/>
    <w:rsid w:val="00E40BF1"/>
    <w:rsid w:val="00E412BA"/>
    <w:rsid w:val="00E4139E"/>
    <w:rsid w:val="00E420DB"/>
    <w:rsid w:val="00E42368"/>
    <w:rsid w:val="00E4251A"/>
    <w:rsid w:val="00E42C81"/>
    <w:rsid w:val="00E435AB"/>
    <w:rsid w:val="00E44207"/>
    <w:rsid w:val="00E4693E"/>
    <w:rsid w:val="00E4708E"/>
    <w:rsid w:val="00E471D7"/>
    <w:rsid w:val="00E47AB0"/>
    <w:rsid w:val="00E50B33"/>
    <w:rsid w:val="00E5124D"/>
    <w:rsid w:val="00E5153D"/>
    <w:rsid w:val="00E51C26"/>
    <w:rsid w:val="00E5260E"/>
    <w:rsid w:val="00E53B3E"/>
    <w:rsid w:val="00E53DDE"/>
    <w:rsid w:val="00E5467C"/>
    <w:rsid w:val="00E5540D"/>
    <w:rsid w:val="00E55981"/>
    <w:rsid w:val="00E57094"/>
    <w:rsid w:val="00E6018A"/>
    <w:rsid w:val="00E602D8"/>
    <w:rsid w:val="00E60D18"/>
    <w:rsid w:val="00E61097"/>
    <w:rsid w:val="00E61952"/>
    <w:rsid w:val="00E6204C"/>
    <w:rsid w:val="00E62442"/>
    <w:rsid w:val="00E625A1"/>
    <w:rsid w:val="00E6349B"/>
    <w:rsid w:val="00E63D0F"/>
    <w:rsid w:val="00E63E45"/>
    <w:rsid w:val="00E6446C"/>
    <w:rsid w:val="00E644F7"/>
    <w:rsid w:val="00E64ACA"/>
    <w:rsid w:val="00E6593A"/>
    <w:rsid w:val="00E66F66"/>
    <w:rsid w:val="00E67029"/>
    <w:rsid w:val="00E67719"/>
    <w:rsid w:val="00E700E9"/>
    <w:rsid w:val="00E70333"/>
    <w:rsid w:val="00E70C15"/>
    <w:rsid w:val="00E71501"/>
    <w:rsid w:val="00E71D35"/>
    <w:rsid w:val="00E72BCD"/>
    <w:rsid w:val="00E7313B"/>
    <w:rsid w:val="00E742DA"/>
    <w:rsid w:val="00E7599F"/>
    <w:rsid w:val="00E75C68"/>
    <w:rsid w:val="00E76F8B"/>
    <w:rsid w:val="00E77529"/>
    <w:rsid w:val="00E8056F"/>
    <w:rsid w:val="00E817B1"/>
    <w:rsid w:val="00E821D1"/>
    <w:rsid w:val="00E82C00"/>
    <w:rsid w:val="00E837CE"/>
    <w:rsid w:val="00E8396C"/>
    <w:rsid w:val="00E83D85"/>
    <w:rsid w:val="00E856C4"/>
    <w:rsid w:val="00E86882"/>
    <w:rsid w:val="00E908A0"/>
    <w:rsid w:val="00E90ECD"/>
    <w:rsid w:val="00E91658"/>
    <w:rsid w:val="00E924CC"/>
    <w:rsid w:val="00E93858"/>
    <w:rsid w:val="00E93DFA"/>
    <w:rsid w:val="00E94359"/>
    <w:rsid w:val="00E94365"/>
    <w:rsid w:val="00E9441A"/>
    <w:rsid w:val="00E94878"/>
    <w:rsid w:val="00E94B88"/>
    <w:rsid w:val="00E94DA8"/>
    <w:rsid w:val="00E94FB3"/>
    <w:rsid w:val="00E96479"/>
    <w:rsid w:val="00E97101"/>
    <w:rsid w:val="00E97184"/>
    <w:rsid w:val="00EA29F2"/>
    <w:rsid w:val="00EA3419"/>
    <w:rsid w:val="00EA3EE3"/>
    <w:rsid w:val="00EA3F89"/>
    <w:rsid w:val="00EA58DE"/>
    <w:rsid w:val="00EA6DDC"/>
    <w:rsid w:val="00EA71A6"/>
    <w:rsid w:val="00EA7D25"/>
    <w:rsid w:val="00EB026D"/>
    <w:rsid w:val="00EB0B66"/>
    <w:rsid w:val="00EB18E2"/>
    <w:rsid w:val="00EB1FA1"/>
    <w:rsid w:val="00EB5742"/>
    <w:rsid w:val="00EB5859"/>
    <w:rsid w:val="00EB6074"/>
    <w:rsid w:val="00EB66E8"/>
    <w:rsid w:val="00EB710C"/>
    <w:rsid w:val="00EB723C"/>
    <w:rsid w:val="00EC0262"/>
    <w:rsid w:val="00EC136F"/>
    <w:rsid w:val="00EC1D06"/>
    <w:rsid w:val="00EC223E"/>
    <w:rsid w:val="00EC2D03"/>
    <w:rsid w:val="00EC30E7"/>
    <w:rsid w:val="00EC32FA"/>
    <w:rsid w:val="00EC460D"/>
    <w:rsid w:val="00EC5141"/>
    <w:rsid w:val="00EC60AF"/>
    <w:rsid w:val="00EC6726"/>
    <w:rsid w:val="00EC76C7"/>
    <w:rsid w:val="00EC7B20"/>
    <w:rsid w:val="00EC7F39"/>
    <w:rsid w:val="00ED0959"/>
    <w:rsid w:val="00ED1674"/>
    <w:rsid w:val="00ED1C1D"/>
    <w:rsid w:val="00ED2386"/>
    <w:rsid w:val="00ED28F0"/>
    <w:rsid w:val="00ED2B84"/>
    <w:rsid w:val="00ED47B7"/>
    <w:rsid w:val="00ED47D0"/>
    <w:rsid w:val="00ED538B"/>
    <w:rsid w:val="00ED56EA"/>
    <w:rsid w:val="00ED75AD"/>
    <w:rsid w:val="00EE0DAE"/>
    <w:rsid w:val="00EE198B"/>
    <w:rsid w:val="00EE1A68"/>
    <w:rsid w:val="00EE1AD4"/>
    <w:rsid w:val="00EE2384"/>
    <w:rsid w:val="00EE2CAA"/>
    <w:rsid w:val="00EE340D"/>
    <w:rsid w:val="00EE3FBC"/>
    <w:rsid w:val="00EE41B1"/>
    <w:rsid w:val="00EE5259"/>
    <w:rsid w:val="00EE58EE"/>
    <w:rsid w:val="00EE5A33"/>
    <w:rsid w:val="00EE5E01"/>
    <w:rsid w:val="00EE6490"/>
    <w:rsid w:val="00EE707B"/>
    <w:rsid w:val="00EF0B78"/>
    <w:rsid w:val="00EF0C3E"/>
    <w:rsid w:val="00EF10F3"/>
    <w:rsid w:val="00EF155B"/>
    <w:rsid w:val="00EF1DF1"/>
    <w:rsid w:val="00EF51CF"/>
    <w:rsid w:val="00EF5380"/>
    <w:rsid w:val="00EF55C2"/>
    <w:rsid w:val="00EF659D"/>
    <w:rsid w:val="00EF7624"/>
    <w:rsid w:val="00EF7E35"/>
    <w:rsid w:val="00F00734"/>
    <w:rsid w:val="00F023DB"/>
    <w:rsid w:val="00F03028"/>
    <w:rsid w:val="00F034CA"/>
    <w:rsid w:val="00F04917"/>
    <w:rsid w:val="00F04CC6"/>
    <w:rsid w:val="00F04E00"/>
    <w:rsid w:val="00F05FD0"/>
    <w:rsid w:val="00F1040E"/>
    <w:rsid w:val="00F107F4"/>
    <w:rsid w:val="00F10F7A"/>
    <w:rsid w:val="00F11600"/>
    <w:rsid w:val="00F117E0"/>
    <w:rsid w:val="00F11C61"/>
    <w:rsid w:val="00F12148"/>
    <w:rsid w:val="00F12666"/>
    <w:rsid w:val="00F12683"/>
    <w:rsid w:val="00F126D2"/>
    <w:rsid w:val="00F1299C"/>
    <w:rsid w:val="00F12C29"/>
    <w:rsid w:val="00F15443"/>
    <w:rsid w:val="00F15B07"/>
    <w:rsid w:val="00F175DD"/>
    <w:rsid w:val="00F17F05"/>
    <w:rsid w:val="00F204C7"/>
    <w:rsid w:val="00F21B7D"/>
    <w:rsid w:val="00F21BDA"/>
    <w:rsid w:val="00F22A19"/>
    <w:rsid w:val="00F22B59"/>
    <w:rsid w:val="00F23664"/>
    <w:rsid w:val="00F249F1"/>
    <w:rsid w:val="00F24DCD"/>
    <w:rsid w:val="00F252C3"/>
    <w:rsid w:val="00F258CC"/>
    <w:rsid w:val="00F25C7E"/>
    <w:rsid w:val="00F263ED"/>
    <w:rsid w:val="00F263FB"/>
    <w:rsid w:val="00F26969"/>
    <w:rsid w:val="00F26BFF"/>
    <w:rsid w:val="00F27050"/>
    <w:rsid w:val="00F30154"/>
    <w:rsid w:val="00F30CF9"/>
    <w:rsid w:val="00F3179B"/>
    <w:rsid w:val="00F329FA"/>
    <w:rsid w:val="00F32FD3"/>
    <w:rsid w:val="00F335AC"/>
    <w:rsid w:val="00F335FB"/>
    <w:rsid w:val="00F34A61"/>
    <w:rsid w:val="00F355D0"/>
    <w:rsid w:val="00F35A8F"/>
    <w:rsid w:val="00F35EB9"/>
    <w:rsid w:val="00F36C4B"/>
    <w:rsid w:val="00F36ECB"/>
    <w:rsid w:val="00F40B7C"/>
    <w:rsid w:val="00F41B59"/>
    <w:rsid w:val="00F42621"/>
    <w:rsid w:val="00F428B6"/>
    <w:rsid w:val="00F42BDC"/>
    <w:rsid w:val="00F42D3F"/>
    <w:rsid w:val="00F431CE"/>
    <w:rsid w:val="00F43979"/>
    <w:rsid w:val="00F43F2D"/>
    <w:rsid w:val="00F44272"/>
    <w:rsid w:val="00F452FA"/>
    <w:rsid w:val="00F45F55"/>
    <w:rsid w:val="00F46239"/>
    <w:rsid w:val="00F46CF3"/>
    <w:rsid w:val="00F504AE"/>
    <w:rsid w:val="00F50855"/>
    <w:rsid w:val="00F50F5D"/>
    <w:rsid w:val="00F5157A"/>
    <w:rsid w:val="00F517B8"/>
    <w:rsid w:val="00F51937"/>
    <w:rsid w:val="00F51D83"/>
    <w:rsid w:val="00F51F87"/>
    <w:rsid w:val="00F52A7E"/>
    <w:rsid w:val="00F52B9E"/>
    <w:rsid w:val="00F52F53"/>
    <w:rsid w:val="00F53134"/>
    <w:rsid w:val="00F5482A"/>
    <w:rsid w:val="00F55C3A"/>
    <w:rsid w:val="00F5659D"/>
    <w:rsid w:val="00F56C8E"/>
    <w:rsid w:val="00F601FC"/>
    <w:rsid w:val="00F60597"/>
    <w:rsid w:val="00F609DB"/>
    <w:rsid w:val="00F61257"/>
    <w:rsid w:val="00F6128C"/>
    <w:rsid w:val="00F61364"/>
    <w:rsid w:val="00F61E4C"/>
    <w:rsid w:val="00F62CAD"/>
    <w:rsid w:val="00F6371A"/>
    <w:rsid w:val="00F6397F"/>
    <w:rsid w:val="00F6472A"/>
    <w:rsid w:val="00F649B7"/>
    <w:rsid w:val="00F67036"/>
    <w:rsid w:val="00F7071D"/>
    <w:rsid w:val="00F70769"/>
    <w:rsid w:val="00F70830"/>
    <w:rsid w:val="00F70852"/>
    <w:rsid w:val="00F70E20"/>
    <w:rsid w:val="00F72164"/>
    <w:rsid w:val="00F72512"/>
    <w:rsid w:val="00F7274A"/>
    <w:rsid w:val="00F72DF9"/>
    <w:rsid w:val="00F72F5C"/>
    <w:rsid w:val="00F73657"/>
    <w:rsid w:val="00F738A6"/>
    <w:rsid w:val="00F73CD4"/>
    <w:rsid w:val="00F73E97"/>
    <w:rsid w:val="00F73FD6"/>
    <w:rsid w:val="00F75857"/>
    <w:rsid w:val="00F7603E"/>
    <w:rsid w:val="00F765A0"/>
    <w:rsid w:val="00F769FE"/>
    <w:rsid w:val="00F76CA2"/>
    <w:rsid w:val="00F770A3"/>
    <w:rsid w:val="00F772BA"/>
    <w:rsid w:val="00F77DB3"/>
    <w:rsid w:val="00F8037E"/>
    <w:rsid w:val="00F8064D"/>
    <w:rsid w:val="00F810BA"/>
    <w:rsid w:val="00F819FC"/>
    <w:rsid w:val="00F82254"/>
    <w:rsid w:val="00F8232A"/>
    <w:rsid w:val="00F826D0"/>
    <w:rsid w:val="00F82BC0"/>
    <w:rsid w:val="00F83DAD"/>
    <w:rsid w:val="00F83FD5"/>
    <w:rsid w:val="00F84476"/>
    <w:rsid w:val="00F85399"/>
    <w:rsid w:val="00F86073"/>
    <w:rsid w:val="00F86DDB"/>
    <w:rsid w:val="00F87322"/>
    <w:rsid w:val="00F87E8D"/>
    <w:rsid w:val="00F90681"/>
    <w:rsid w:val="00F90DC5"/>
    <w:rsid w:val="00F912BB"/>
    <w:rsid w:val="00F91742"/>
    <w:rsid w:val="00F9189A"/>
    <w:rsid w:val="00F91B32"/>
    <w:rsid w:val="00F91DF0"/>
    <w:rsid w:val="00F92445"/>
    <w:rsid w:val="00F924C6"/>
    <w:rsid w:val="00F93902"/>
    <w:rsid w:val="00F953B7"/>
    <w:rsid w:val="00F95E6E"/>
    <w:rsid w:val="00F96094"/>
    <w:rsid w:val="00F9685A"/>
    <w:rsid w:val="00F9719F"/>
    <w:rsid w:val="00F975A8"/>
    <w:rsid w:val="00F97697"/>
    <w:rsid w:val="00F97933"/>
    <w:rsid w:val="00FA0768"/>
    <w:rsid w:val="00FA076C"/>
    <w:rsid w:val="00FA1495"/>
    <w:rsid w:val="00FA16B4"/>
    <w:rsid w:val="00FA1D10"/>
    <w:rsid w:val="00FA25CC"/>
    <w:rsid w:val="00FA2991"/>
    <w:rsid w:val="00FA3ADA"/>
    <w:rsid w:val="00FA3B06"/>
    <w:rsid w:val="00FA43D3"/>
    <w:rsid w:val="00FA4B52"/>
    <w:rsid w:val="00FA4E50"/>
    <w:rsid w:val="00FA57E7"/>
    <w:rsid w:val="00FA701D"/>
    <w:rsid w:val="00FA7260"/>
    <w:rsid w:val="00FA7B7F"/>
    <w:rsid w:val="00FA7CF8"/>
    <w:rsid w:val="00FB01A1"/>
    <w:rsid w:val="00FB20BA"/>
    <w:rsid w:val="00FB21D2"/>
    <w:rsid w:val="00FB23E1"/>
    <w:rsid w:val="00FB26E2"/>
    <w:rsid w:val="00FB2CD2"/>
    <w:rsid w:val="00FB3B4E"/>
    <w:rsid w:val="00FB3D54"/>
    <w:rsid w:val="00FB4E40"/>
    <w:rsid w:val="00FB4F3E"/>
    <w:rsid w:val="00FB5CF9"/>
    <w:rsid w:val="00FB5ED0"/>
    <w:rsid w:val="00FB5FE5"/>
    <w:rsid w:val="00FB68D7"/>
    <w:rsid w:val="00FB6CF3"/>
    <w:rsid w:val="00FB6D90"/>
    <w:rsid w:val="00FB705F"/>
    <w:rsid w:val="00FB70F2"/>
    <w:rsid w:val="00FB712F"/>
    <w:rsid w:val="00FB732C"/>
    <w:rsid w:val="00FB7D89"/>
    <w:rsid w:val="00FB7F60"/>
    <w:rsid w:val="00FC0375"/>
    <w:rsid w:val="00FC1389"/>
    <w:rsid w:val="00FC1682"/>
    <w:rsid w:val="00FC1912"/>
    <w:rsid w:val="00FC1C18"/>
    <w:rsid w:val="00FC1C75"/>
    <w:rsid w:val="00FC1DBA"/>
    <w:rsid w:val="00FC1ECD"/>
    <w:rsid w:val="00FC1F5D"/>
    <w:rsid w:val="00FC2217"/>
    <w:rsid w:val="00FC2356"/>
    <w:rsid w:val="00FC3BFB"/>
    <w:rsid w:val="00FC43B2"/>
    <w:rsid w:val="00FC457F"/>
    <w:rsid w:val="00FC4843"/>
    <w:rsid w:val="00FC5805"/>
    <w:rsid w:val="00FC623E"/>
    <w:rsid w:val="00FC6496"/>
    <w:rsid w:val="00FC6BD0"/>
    <w:rsid w:val="00FC6F99"/>
    <w:rsid w:val="00FC6FA4"/>
    <w:rsid w:val="00FC7267"/>
    <w:rsid w:val="00FC7394"/>
    <w:rsid w:val="00FC76DC"/>
    <w:rsid w:val="00FC7B6D"/>
    <w:rsid w:val="00FC7BEC"/>
    <w:rsid w:val="00FD0057"/>
    <w:rsid w:val="00FD1515"/>
    <w:rsid w:val="00FD345E"/>
    <w:rsid w:val="00FD3CEB"/>
    <w:rsid w:val="00FD4123"/>
    <w:rsid w:val="00FD4891"/>
    <w:rsid w:val="00FD5077"/>
    <w:rsid w:val="00FD51E3"/>
    <w:rsid w:val="00FD7636"/>
    <w:rsid w:val="00FD76E3"/>
    <w:rsid w:val="00FD7AEC"/>
    <w:rsid w:val="00FD7CAB"/>
    <w:rsid w:val="00FD7DC6"/>
    <w:rsid w:val="00FE0FE3"/>
    <w:rsid w:val="00FE12E2"/>
    <w:rsid w:val="00FE215A"/>
    <w:rsid w:val="00FE2503"/>
    <w:rsid w:val="00FE313B"/>
    <w:rsid w:val="00FE3391"/>
    <w:rsid w:val="00FE4B71"/>
    <w:rsid w:val="00FE50E1"/>
    <w:rsid w:val="00FE57D6"/>
    <w:rsid w:val="00FE64B6"/>
    <w:rsid w:val="00FE66CF"/>
    <w:rsid w:val="00FE70AC"/>
    <w:rsid w:val="00FE7143"/>
    <w:rsid w:val="00FE7412"/>
    <w:rsid w:val="00FE7D66"/>
    <w:rsid w:val="00FF0715"/>
    <w:rsid w:val="00FF0A16"/>
    <w:rsid w:val="00FF2703"/>
    <w:rsid w:val="00FF30ED"/>
    <w:rsid w:val="00FF4403"/>
    <w:rsid w:val="00FF462A"/>
    <w:rsid w:val="00FF4C4C"/>
    <w:rsid w:val="00FF6EEF"/>
    <w:rsid w:val="00FF7454"/>
    <w:rsid w:val="00FF7746"/>
    <w:rsid w:val="00FF7778"/>
    <w:rsid w:val="00FF7A8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8F120E"/>
  <w15:chartTrackingRefBased/>
  <w15:docId w15:val="{B7DD96C7-4341-40C5-AA69-44576D2EF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widowControl w:val="0"/>
      <w:spacing w:after="120" w:line="240" w:lineRule="atLeast"/>
    </w:pPr>
    <w:rPr>
      <w:rFonts w:ascii="Arial" w:hAnsi="Arial"/>
      <w:sz w:val="22"/>
      <w:lang w:val="en-GB" w:eastAsia="en-US"/>
    </w:rPr>
  </w:style>
  <w:style w:type="paragraph" w:styleId="berschrift1">
    <w:name w:val="heading 1"/>
    <w:aliases w:val="H1,Huvudrubrik,h1,app heading 1,l1,h11,h12,h13,h14,h15,h16,Heading 1_a,Heading 1 (NN),Titolo Sezione,Head 1 (Chapter heading),Titre§,1,Section Head,Prophead level 1,Prophead 1,Section heading,Forward,H11,H12,H13,H111,H14,H112,H15,H16,H17"/>
    <w:basedOn w:val="Standard"/>
    <w:next w:val="Standard"/>
    <w:link w:val="berschrift1Zchn"/>
    <w:uiPriority w:val="9"/>
    <w:qFormat/>
    <w:pPr>
      <w:keepNext/>
      <w:numPr>
        <w:numId w:val="10"/>
      </w:numPr>
      <w:outlineLvl w:val="0"/>
    </w:pPr>
    <w:rPr>
      <w:sz w:val="24"/>
    </w:rPr>
  </w:style>
  <w:style w:type="paragraph" w:styleId="berschrift2">
    <w:name w:val="heading 2"/>
    <w:basedOn w:val="Standard"/>
    <w:next w:val="Standard"/>
    <w:qFormat/>
    <w:pPr>
      <w:keepNext/>
      <w:numPr>
        <w:ilvl w:val="1"/>
        <w:numId w:val="10"/>
      </w:numPr>
      <w:tabs>
        <w:tab w:val="left" w:pos="2127"/>
      </w:tabs>
      <w:outlineLvl w:val="1"/>
    </w:pPr>
    <w:rPr>
      <w:b/>
      <w:sz w:val="24"/>
      <w:lang w:val="en-US"/>
    </w:rPr>
  </w:style>
  <w:style w:type="paragraph" w:styleId="berschrift3">
    <w:name w:val="heading 3"/>
    <w:basedOn w:val="Standard"/>
    <w:next w:val="Standard"/>
    <w:qFormat/>
    <w:pPr>
      <w:keepNext/>
      <w:numPr>
        <w:ilvl w:val="2"/>
        <w:numId w:val="10"/>
      </w:numPr>
      <w:tabs>
        <w:tab w:val="left" w:pos="851"/>
        <w:tab w:val="left" w:pos="1418"/>
        <w:tab w:val="left" w:pos="2127"/>
        <w:tab w:val="right" w:pos="8820"/>
      </w:tabs>
      <w:spacing w:after="240"/>
      <w:jc w:val="center"/>
      <w:outlineLvl w:val="2"/>
    </w:pPr>
    <w:rPr>
      <w:b/>
      <w:sz w:val="28"/>
      <w:lang w:val="en-US"/>
    </w:rPr>
  </w:style>
  <w:style w:type="paragraph" w:styleId="berschrift4">
    <w:name w:val="heading 4"/>
    <w:aliases w:val="h4"/>
    <w:basedOn w:val="Standard"/>
    <w:next w:val="Standard"/>
    <w:qFormat/>
    <w:pPr>
      <w:keepNext/>
      <w:numPr>
        <w:ilvl w:val="3"/>
        <w:numId w:val="10"/>
      </w:numPr>
      <w:tabs>
        <w:tab w:val="left" w:pos="851"/>
        <w:tab w:val="left" w:pos="1418"/>
        <w:tab w:val="left" w:pos="2127"/>
        <w:tab w:val="right" w:pos="8820"/>
      </w:tabs>
      <w:spacing w:before="480" w:after="0"/>
      <w:outlineLvl w:val="3"/>
    </w:pPr>
    <w:rPr>
      <w:b/>
      <w:sz w:val="32"/>
      <w:lang w:val="en-US"/>
    </w:rPr>
  </w:style>
  <w:style w:type="paragraph" w:styleId="berschrift5">
    <w:name w:val="heading 5"/>
    <w:basedOn w:val="Standard"/>
    <w:next w:val="Standard"/>
    <w:qFormat/>
    <w:pPr>
      <w:keepNext/>
      <w:numPr>
        <w:ilvl w:val="4"/>
        <w:numId w:val="10"/>
      </w:numPr>
      <w:spacing w:before="20" w:after="0" w:line="240" w:lineRule="auto"/>
      <w:outlineLvl w:val="4"/>
    </w:pPr>
    <w:rPr>
      <w:rFonts w:cs="Arial"/>
      <w:b/>
      <w:bCs/>
      <w:color w:val="000000"/>
      <w:sz w:val="20"/>
      <w:lang w:val="en-US"/>
    </w:rPr>
  </w:style>
  <w:style w:type="paragraph" w:styleId="berschrift6">
    <w:name w:val="heading 6"/>
    <w:basedOn w:val="Standard"/>
    <w:next w:val="Standard"/>
    <w:qFormat/>
    <w:pPr>
      <w:keepNext/>
      <w:numPr>
        <w:ilvl w:val="5"/>
        <w:numId w:val="10"/>
      </w:numPr>
      <w:spacing w:before="20" w:after="0" w:line="240" w:lineRule="auto"/>
      <w:outlineLvl w:val="5"/>
    </w:pPr>
    <w:rPr>
      <w:rFonts w:cs="Arial"/>
      <w:b/>
      <w:bCs/>
      <w:color w:val="000000"/>
      <w:sz w:val="20"/>
      <w:lang w:val="en-US"/>
    </w:rPr>
  </w:style>
  <w:style w:type="paragraph" w:styleId="berschrift7">
    <w:name w:val="heading 7"/>
    <w:basedOn w:val="Standard"/>
    <w:next w:val="Standard"/>
    <w:link w:val="berschrift7Zchn"/>
    <w:semiHidden/>
    <w:unhideWhenUsed/>
    <w:qFormat/>
    <w:rsid w:val="006C5D81"/>
    <w:pPr>
      <w:keepNext/>
      <w:keepLines/>
      <w:numPr>
        <w:ilvl w:val="6"/>
        <w:numId w:val="10"/>
      </w:numPr>
      <w:spacing w:before="40" w:after="0"/>
      <w:outlineLvl w:val="6"/>
    </w:pPr>
    <w:rPr>
      <w:rFonts w:asciiTheme="majorHAnsi" w:eastAsiaTheme="majorEastAsia" w:hAnsiTheme="majorHAnsi" w:cstheme="majorBidi"/>
      <w:i/>
      <w:iCs/>
      <w:color w:val="1F4D78" w:themeColor="accent1" w:themeShade="7F"/>
    </w:rPr>
  </w:style>
  <w:style w:type="paragraph" w:styleId="berschrift8">
    <w:name w:val="heading 8"/>
    <w:basedOn w:val="Standard"/>
    <w:next w:val="Standard"/>
    <w:link w:val="berschrift8Zchn"/>
    <w:semiHidden/>
    <w:unhideWhenUsed/>
    <w:qFormat/>
    <w:rsid w:val="006C5D81"/>
    <w:pPr>
      <w:keepNext/>
      <w:keepLines/>
      <w:numPr>
        <w:ilvl w:val="7"/>
        <w:numId w:val="10"/>
      </w:numPr>
      <w:spacing w:before="40" w:after="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semiHidden/>
    <w:unhideWhenUsed/>
    <w:qFormat/>
    <w:rsid w:val="006C5D81"/>
    <w:pPr>
      <w:keepNext/>
      <w:keepLines/>
      <w:numPr>
        <w:ilvl w:val="8"/>
        <w:numId w:val="10"/>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aliases w:val="header odd,header,header odd1,header odd2,header odd3,header odd4,header odd5,header odd6,THeader,header1,header2,header3,header odd11,header odd21,header odd7,header4,header odd8,header odd9,header5,header odd12,header11,header21,header odd22"/>
    <w:basedOn w:val="Standard"/>
    <w:pPr>
      <w:widowControl/>
      <w:tabs>
        <w:tab w:val="center" w:pos="4819"/>
        <w:tab w:val="right" w:pos="9071"/>
      </w:tabs>
      <w:jc w:val="both"/>
    </w:pPr>
  </w:style>
  <w:style w:type="paragraph" w:styleId="Fuzeile">
    <w:name w:val="footer"/>
    <w:basedOn w:val="Standard"/>
    <w:pPr>
      <w:tabs>
        <w:tab w:val="center" w:pos="4320"/>
        <w:tab w:val="right" w:pos="8640"/>
      </w:tabs>
    </w:pPr>
  </w:style>
  <w:style w:type="character" w:styleId="Seitenzahl">
    <w:name w:val="page number"/>
    <w:basedOn w:val="Absatz-Standardschriftart"/>
  </w:style>
  <w:style w:type="paragraph" w:styleId="Funotentext">
    <w:name w:val="footnote text"/>
    <w:basedOn w:val="Standard"/>
    <w:semiHidden/>
    <w:rPr>
      <w:sz w:val="20"/>
    </w:rPr>
  </w:style>
  <w:style w:type="character" w:styleId="Funotenzeichen">
    <w:name w:val="footnote reference"/>
    <w:semiHidden/>
    <w:rPr>
      <w:vertAlign w:val="superscript"/>
    </w:rPr>
  </w:style>
  <w:style w:type="paragraph" w:customStyle="1" w:styleId="Heading">
    <w:name w:val="Heading"/>
    <w:aliases w:val="1_"/>
    <w:basedOn w:val="Standard"/>
    <w:link w:val="HeadingCar"/>
    <w:pPr>
      <w:ind w:left="1260" w:hanging="551"/>
    </w:pPr>
    <w:rPr>
      <w:b/>
      <w:lang w:eastAsia="x-none"/>
    </w:rPr>
  </w:style>
  <w:style w:type="paragraph" w:styleId="Textkrper-Zeileneinzug">
    <w:name w:val="Body Text Indent"/>
    <w:basedOn w:val="Standard"/>
    <w:pPr>
      <w:tabs>
        <w:tab w:val="left" w:pos="6379"/>
      </w:tabs>
      <w:spacing w:after="0"/>
      <w:ind w:left="1454" w:hanging="461"/>
    </w:pPr>
    <w:rPr>
      <w:color w:val="000000"/>
      <w:sz w:val="16"/>
      <w:lang w:val="en-US"/>
    </w:rPr>
  </w:style>
  <w:style w:type="paragraph" w:customStyle="1" w:styleId="IndentText">
    <w:name w:val="Indent Text"/>
    <w:basedOn w:val="Standard"/>
    <w:pPr>
      <w:widowControl/>
      <w:tabs>
        <w:tab w:val="left" w:pos="1620"/>
        <w:tab w:val="left" w:pos="1980"/>
      </w:tabs>
      <w:spacing w:line="240" w:lineRule="auto"/>
      <w:ind w:left="720"/>
      <w:jc w:val="both"/>
    </w:pPr>
    <w:rPr>
      <w:sz w:val="20"/>
      <w:lang w:val="en-US"/>
    </w:rPr>
  </w:style>
  <w:style w:type="paragraph" w:styleId="Endnotentext">
    <w:name w:val="endnote text"/>
    <w:basedOn w:val="Standard"/>
    <w:semiHidden/>
    <w:rPr>
      <w:sz w:val="20"/>
    </w:rPr>
  </w:style>
  <w:style w:type="character" w:styleId="Endnotenzeichen">
    <w:name w:val="endnote reference"/>
    <w:semiHidden/>
    <w:rPr>
      <w:vertAlign w:val="superscript"/>
    </w:rPr>
  </w:style>
  <w:style w:type="paragraph" w:styleId="Textkrper-Einzug2">
    <w:name w:val="Body Text Indent 2"/>
    <w:basedOn w:val="Standard"/>
    <w:pPr>
      <w:tabs>
        <w:tab w:val="left" w:pos="1560"/>
        <w:tab w:val="left" w:pos="6379"/>
      </w:tabs>
      <w:spacing w:after="0"/>
      <w:ind w:left="6379" w:hanging="4820"/>
    </w:pPr>
    <w:rPr>
      <w:bCs/>
      <w:color w:val="000000"/>
      <w:sz w:val="18"/>
      <w:lang w:val="en-US"/>
    </w:rPr>
  </w:style>
  <w:style w:type="paragraph" w:styleId="Textkrper-Einzug3">
    <w:name w:val="Body Text Indent 3"/>
    <w:basedOn w:val="Standard"/>
    <w:pPr>
      <w:tabs>
        <w:tab w:val="left" w:pos="1560"/>
        <w:tab w:val="left" w:pos="6379"/>
      </w:tabs>
      <w:spacing w:after="0"/>
      <w:ind w:left="6379" w:hanging="4820"/>
    </w:pPr>
    <w:rPr>
      <w:bCs/>
      <w:color w:val="FF0000"/>
      <w:sz w:val="18"/>
      <w:lang w:val="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styleId="Textkrper">
    <w:name w:val="Body Text"/>
    <w:aliases w:val="ändrad,AvtalBrödtext,Bodytext,EHPT,Body Text2,AvtalBrodtext,andrad,Body3,compact,paragraph 2,body indent"/>
    <w:basedOn w:val="Standard"/>
    <w:pPr>
      <w:jc w:val="both"/>
    </w:pPr>
    <w:rPr>
      <w:sz w:val="20"/>
      <w:lang w:val="en-US"/>
    </w:rPr>
  </w:style>
  <w:style w:type="paragraph" w:customStyle="1" w:styleId="HE">
    <w:name w:val="HE"/>
    <w:basedOn w:val="Standard"/>
    <w:pPr>
      <w:widowControl/>
      <w:spacing w:after="0" w:line="240" w:lineRule="auto"/>
    </w:pPr>
    <w:rPr>
      <w:b/>
      <w:sz w:val="20"/>
    </w:rPr>
  </w:style>
  <w:style w:type="paragraph" w:customStyle="1" w:styleId="TAH">
    <w:name w:val="TAH"/>
    <w:basedOn w:val="Standard"/>
    <w:pPr>
      <w:keepNext/>
      <w:keepLines/>
      <w:widowControl/>
      <w:spacing w:after="0" w:line="240" w:lineRule="auto"/>
      <w:jc w:val="center"/>
    </w:pPr>
    <w:rPr>
      <w:b/>
      <w:sz w:val="18"/>
    </w:rPr>
  </w:style>
  <w:style w:type="paragraph" w:customStyle="1" w:styleId="NormalIndent">
    <w:name w:val="NormalIndent"/>
    <w:basedOn w:val="Standard"/>
    <w:pPr>
      <w:widowControl/>
      <w:ind w:left="720"/>
    </w:pPr>
    <w:rPr>
      <w:sz w:val="20"/>
      <w:lang w:val="it-IT"/>
    </w:rPr>
  </w:style>
  <w:style w:type="paragraph" w:styleId="Sprechblasentext">
    <w:name w:val="Balloon Text"/>
    <w:basedOn w:val="Standard"/>
    <w:semiHidden/>
    <w:rsid w:val="002515DF"/>
    <w:rPr>
      <w:rFonts w:ascii="Tahoma" w:hAnsi="Tahoma" w:cs="Tahoma"/>
      <w:sz w:val="16"/>
      <w:szCs w:val="16"/>
    </w:rPr>
  </w:style>
  <w:style w:type="paragraph" w:customStyle="1" w:styleId="ZchnZchn">
    <w:name w:val="Zchn Zchn"/>
    <w:semiHidden/>
    <w:rsid w:val="001919DC"/>
    <w:pPr>
      <w:keepNext/>
      <w:numPr>
        <w:numId w:val="1"/>
      </w:numPr>
      <w:autoSpaceDE w:val="0"/>
      <w:autoSpaceDN w:val="0"/>
      <w:adjustRightInd w:val="0"/>
      <w:spacing w:before="60" w:after="60"/>
      <w:jc w:val="both"/>
    </w:pPr>
    <w:rPr>
      <w:rFonts w:ascii="Arial" w:hAnsi="Arial" w:cs="Arial"/>
      <w:color w:val="0000FF"/>
      <w:kern w:val="2"/>
      <w:lang w:val="en-US" w:eastAsia="zh-CN"/>
    </w:rPr>
  </w:style>
  <w:style w:type="character" w:styleId="Hyperlink">
    <w:name w:val="Hyperlink"/>
    <w:rsid w:val="001919DC"/>
    <w:rPr>
      <w:rFonts w:ascii="Arial" w:eastAsia="SimSun" w:hAnsi="Arial" w:cs="Arial"/>
      <w:color w:val="0000FF"/>
      <w:kern w:val="2"/>
      <w:u w:val="single"/>
      <w:lang w:val="en-US" w:eastAsia="zh-CN" w:bidi="ar-SA"/>
    </w:rPr>
  </w:style>
  <w:style w:type="paragraph" w:customStyle="1" w:styleId="Bullet">
    <w:name w:val="Bullet"/>
    <w:basedOn w:val="Standard"/>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sz w:val="20"/>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3"/>
      </w:numPr>
      <w:autoSpaceDE w:val="0"/>
      <w:autoSpaceDN w:val="0"/>
      <w:adjustRightInd w:val="0"/>
      <w:spacing w:before="60" w:after="60"/>
      <w:jc w:val="both"/>
    </w:pPr>
    <w:rPr>
      <w:rFonts w:ascii="Arial" w:hAnsi="Arial" w:cs="Arial"/>
      <w:color w:val="0000FF"/>
      <w:kern w:val="2"/>
      <w:lang w:val="en-US" w:eastAsia="zh-CN"/>
    </w:rPr>
  </w:style>
  <w:style w:type="paragraph" w:styleId="StandardWeb">
    <w:name w:val="Normal (Web)"/>
    <w:basedOn w:val="Standard"/>
    <w:uiPriority w:val="99"/>
    <w:rsid w:val="000E4947"/>
    <w:pPr>
      <w:widowControl/>
      <w:spacing w:before="100" w:beforeAutospacing="1" w:after="100" w:afterAutospacing="1" w:line="240" w:lineRule="auto"/>
    </w:pPr>
    <w:rPr>
      <w:rFonts w:ascii="Times New Roman" w:hAnsi="Times New Roman"/>
      <w:sz w:val="24"/>
      <w:szCs w:val="24"/>
      <w:lang w:val="en-US"/>
    </w:rPr>
  </w:style>
  <w:style w:type="paragraph" w:customStyle="1" w:styleId="Normal">
    <w:name w:val="Normal_"/>
    <w:basedOn w:val="Standard"/>
    <w:uiPriority w:val="99"/>
    <w:semiHidden/>
    <w:rsid w:val="00F504AE"/>
    <w:pPr>
      <w:widowControl/>
      <w:spacing w:after="160" w:line="240" w:lineRule="exact"/>
    </w:pPr>
    <w:rPr>
      <w:rFonts w:cs="Arial"/>
      <w:color w:val="0000FF"/>
      <w:kern w:val="2"/>
      <w:sz w:val="20"/>
      <w:lang w:val="en-US" w:eastAsia="zh-CN"/>
    </w:rPr>
  </w:style>
  <w:style w:type="paragraph" w:customStyle="1" w:styleId="heading0">
    <w:name w:val="heading"/>
    <w:basedOn w:val="Standard"/>
    <w:rsid w:val="00F91DF0"/>
    <w:pPr>
      <w:widowControl/>
      <w:spacing w:before="100" w:beforeAutospacing="1" w:after="100" w:afterAutospacing="1" w:line="240" w:lineRule="auto"/>
    </w:pPr>
    <w:rPr>
      <w:rFonts w:ascii="Times New Roman" w:eastAsia="Times New Roman" w:hAnsi="Times New Roman"/>
      <w:sz w:val="24"/>
      <w:szCs w:val="24"/>
      <w:lang w:val="en-US"/>
    </w:rPr>
  </w:style>
  <w:style w:type="character" w:styleId="Fett">
    <w:name w:val="Strong"/>
    <w:qFormat/>
    <w:rsid w:val="00F91DF0"/>
    <w:rPr>
      <w:b/>
      <w:bCs/>
    </w:rPr>
  </w:style>
  <w:style w:type="paragraph" w:customStyle="1" w:styleId="CRCoverPage">
    <w:name w:val="CR Cover Page"/>
    <w:rsid w:val="00D20723"/>
    <w:pPr>
      <w:spacing w:after="120"/>
    </w:pPr>
    <w:rPr>
      <w:rFonts w:ascii="Arial" w:eastAsia="Times New Roman" w:hAnsi="Arial"/>
      <w:lang w:val="en-GB" w:eastAsia="en-US"/>
    </w:rPr>
  </w:style>
  <w:style w:type="character" w:styleId="Kommentarzeichen">
    <w:name w:val="annotation reference"/>
    <w:rsid w:val="00D20723"/>
    <w:rPr>
      <w:sz w:val="16"/>
    </w:rPr>
  </w:style>
  <w:style w:type="paragraph" w:styleId="Dokumentstruktur">
    <w:name w:val="Document Map"/>
    <w:basedOn w:val="Standard"/>
    <w:link w:val="DokumentstrukturZchn"/>
    <w:rsid w:val="003D1ECB"/>
    <w:rPr>
      <w:rFonts w:ascii="Tahoma" w:hAnsi="Tahoma"/>
      <w:sz w:val="16"/>
      <w:szCs w:val="16"/>
      <w:lang w:eastAsia="x-none"/>
    </w:rPr>
  </w:style>
  <w:style w:type="character" w:customStyle="1" w:styleId="DokumentstrukturZchn">
    <w:name w:val="Dokumentstruktur Zchn"/>
    <w:link w:val="Dokumentstruktur"/>
    <w:rsid w:val="003D1ECB"/>
    <w:rPr>
      <w:rFonts w:ascii="Tahoma" w:hAnsi="Tahoma" w:cs="Tahoma"/>
      <w:sz w:val="16"/>
      <w:szCs w:val="16"/>
      <w:lang w:val="en-GB"/>
    </w:rPr>
  </w:style>
  <w:style w:type="character" w:customStyle="1" w:styleId="apple-style-span">
    <w:name w:val="apple-style-span"/>
    <w:basedOn w:val="Absatz-Standardschriftart"/>
    <w:rsid w:val="0023170E"/>
  </w:style>
  <w:style w:type="paragraph" w:styleId="NurText">
    <w:name w:val="Plain Text"/>
    <w:basedOn w:val="Standard"/>
    <w:link w:val="NurTextZchn"/>
    <w:uiPriority w:val="99"/>
    <w:unhideWhenUsed/>
    <w:rsid w:val="00B311D3"/>
    <w:pPr>
      <w:widowControl/>
      <w:spacing w:after="0" w:line="240" w:lineRule="auto"/>
    </w:pPr>
    <w:rPr>
      <w:rFonts w:ascii="Consolas" w:eastAsia="Calibri" w:hAnsi="Consolas"/>
      <w:sz w:val="21"/>
      <w:szCs w:val="21"/>
      <w:lang w:val="x-none" w:eastAsia="x-none"/>
    </w:rPr>
  </w:style>
  <w:style w:type="character" w:customStyle="1" w:styleId="NurTextZchn">
    <w:name w:val="Nur Text Zchn"/>
    <w:link w:val="NurText"/>
    <w:uiPriority w:val="99"/>
    <w:rsid w:val="00B311D3"/>
    <w:rPr>
      <w:rFonts w:ascii="Consolas" w:eastAsia="Calibri" w:hAnsi="Consolas" w:cs="Times New Roman"/>
      <w:sz w:val="21"/>
      <w:szCs w:val="21"/>
    </w:rPr>
  </w:style>
  <w:style w:type="character" w:customStyle="1" w:styleId="HeadingCar">
    <w:name w:val="Heading Car"/>
    <w:aliases w:val="1_ Car"/>
    <w:link w:val="Heading"/>
    <w:rsid w:val="00F175DD"/>
    <w:rPr>
      <w:rFonts w:ascii="Arial" w:hAnsi="Arial"/>
      <w:b/>
      <w:sz w:val="22"/>
      <w:lang w:val="en-GB"/>
    </w:rPr>
  </w:style>
  <w:style w:type="paragraph" w:styleId="Listenabsatz">
    <w:name w:val="List Paragraph"/>
    <w:basedOn w:val="Standard"/>
    <w:uiPriority w:val="34"/>
    <w:qFormat/>
    <w:rsid w:val="00505F88"/>
    <w:pPr>
      <w:widowControl/>
      <w:spacing w:after="0" w:line="240" w:lineRule="auto"/>
      <w:ind w:left="720"/>
    </w:pPr>
    <w:rPr>
      <w:rFonts w:ascii="Times New Roman" w:eastAsia="Calibri" w:hAnsi="Times New Roman"/>
      <w:sz w:val="24"/>
      <w:szCs w:val="24"/>
      <w:lang w:val="en-US"/>
    </w:rPr>
  </w:style>
  <w:style w:type="character" w:styleId="BesuchterLink">
    <w:name w:val="FollowedHyperlink"/>
    <w:rsid w:val="00555E3D"/>
    <w:rPr>
      <w:color w:val="954F72"/>
      <w:u w:val="single"/>
    </w:rPr>
  </w:style>
  <w:style w:type="table" w:styleId="Tabellenraster">
    <w:name w:val="Table Grid"/>
    <w:basedOn w:val="NormaleTabelle"/>
    <w:rsid w:val="00EE1A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1Zchn">
    <w:name w:val="Überschrift 1 Zchn"/>
    <w:aliases w:val="H1 Zchn,Huvudrubrik Zchn,h1 Zchn,app heading 1 Zchn,l1 Zchn,h11 Zchn,h12 Zchn,h13 Zchn,h14 Zchn,h15 Zchn,h16 Zchn,Heading 1_a Zchn,Heading 1 (NN) Zchn,Titolo Sezione Zchn,Head 1 (Chapter heading) Zchn,Titre§ Zchn,1 Zchn,Forward Zchn"/>
    <w:basedOn w:val="Absatz-Standardschriftart"/>
    <w:link w:val="berschrift1"/>
    <w:uiPriority w:val="9"/>
    <w:rsid w:val="007A4CA9"/>
    <w:rPr>
      <w:rFonts w:ascii="Arial" w:hAnsi="Arial"/>
      <w:sz w:val="24"/>
      <w:lang w:val="en-GB" w:eastAsia="en-US"/>
    </w:rPr>
  </w:style>
  <w:style w:type="paragraph" w:styleId="Literaturverzeichnis">
    <w:name w:val="Bibliography"/>
    <w:basedOn w:val="Standard"/>
    <w:next w:val="Standard"/>
    <w:uiPriority w:val="37"/>
    <w:unhideWhenUsed/>
    <w:rsid w:val="007A4CA9"/>
  </w:style>
  <w:style w:type="paragraph" w:styleId="Beschriftung">
    <w:name w:val="caption"/>
    <w:basedOn w:val="Standard"/>
    <w:next w:val="Standard"/>
    <w:unhideWhenUsed/>
    <w:qFormat/>
    <w:rsid w:val="009E4F35"/>
    <w:pPr>
      <w:spacing w:after="200" w:line="240" w:lineRule="auto"/>
    </w:pPr>
    <w:rPr>
      <w:i/>
      <w:iCs/>
      <w:color w:val="44546A" w:themeColor="text2"/>
      <w:sz w:val="18"/>
      <w:szCs w:val="18"/>
    </w:rPr>
  </w:style>
  <w:style w:type="paragraph" w:styleId="Kommentartext">
    <w:name w:val="annotation text"/>
    <w:basedOn w:val="Standard"/>
    <w:link w:val="KommentartextZchn"/>
    <w:rsid w:val="00071ECE"/>
    <w:pPr>
      <w:spacing w:line="240" w:lineRule="auto"/>
    </w:pPr>
    <w:rPr>
      <w:sz w:val="20"/>
    </w:rPr>
  </w:style>
  <w:style w:type="character" w:customStyle="1" w:styleId="KommentartextZchn">
    <w:name w:val="Kommentartext Zchn"/>
    <w:basedOn w:val="Absatz-Standardschriftart"/>
    <w:link w:val="Kommentartext"/>
    <w:rsid w:val="00071ECE"/>
    <w:rPr>
      <w:rFonts w:ascii="Arial" w:hAnsi="Arial"/>
      <w:lang w:val="en-GB" w:eastAsia="en-US"/>
    </w:rPr>
  </w:style>
  <w:style w:type="paragraph" w:styleId="Kommentarthema">
    <w:name w:val="annotation subject"/>
    <w:basedOn w:val="Kommentartext"/>
    <w:next w:val="Kommentartext"/>
    <w:link w:val="KommentarthemaZchn"/>
    <w:rsid w:val="00071ECE"/>
    <w:rPr>
      <w:b/>
      <w:bCs/>
    </w:rPr>
  </w:style>
  <w:style w:type="character" w:customStyle="1" w:styleId="KommentarthemaZchn">
    <w:name w:val="Kommentarthema Zchn"/>
    <w:basedOn w:val="KommentartextZchn"/>
    <w:link w:val="Kommentarthema"/>
    <w:rsid w:val="00071ECE"/>
    <w:rPr>
      <w:rFonts w:ascii="Arial" w:hAnsi="Arial"/>
      <w:b/>
      <w:bCs/>
      <w:lang w:val="en-GB" w:eastAsia="en-US"/>
    </w:rPr>
  </w:style>
  <w:style w:type="character" w:customStyle="1" w:styleId="berschrift7Zchn">
    <w:name w:val="Überschrift 7 Zchn"/>
    <w:basedOn w:val="Absatz-Standardschriftart"/>
    <w:link w:val="berschrift7"/>
    <w:semiHidden/>
    <w:rsid w:val="006C5D81"/>
    <w:rPr>
      <w:rFonts w:asciiTheme="majorHAnsi" w:eastAsiaTheme="majorEastAsia" w:hAnsiTheme="majorHAnsi" w:cstheme="majorBidi"/>
      <w:i/>
      <w:iCs/>
      <w:color w:val="1F4D78" w:themeColor="accent1" w:themeShade="7F"/>
      <w:sz w:val="22"/>
      <w:lang w:val="en-GB" w:eastAsia="en-US"/>
    </w:rPr>
  </w:style>
  <w:style w:type="character" w:customStyle="1" w:styleId="berschrift8Zchn">
    <w:name w:val="Überschrift 8 Zchn"/>
    <w:basedOn w:val="Absatz-Standardschriftart"/>
    <w:link w:val="berschrift8"/>
    <w:semiHidden/>
    <w:rsid w:val="006C5D81"/>
    <w:rPr>
      <w:rFonts w:asciiTheme="majorHAnsi" w:eastAsiaTheme="majorEastAsia" w:hAnsiTheme="majorHAnsi" w:cstheme="majorBidi"/>
      <w:color w:val="272727" w:themeColor="text1" w:themeTint="D8"/>
      <w:sz w:val="21"/>
      <w:szCs w:val="21"/>
      <w:lang w:val="en-GB" w:eastAsia="en-US"/>
    </w:rPr>
  </w:style>
  <w:style w:type="character" w:customStyle="1" w:styleId="berschrift9Zchn">
    <w:name w:val="Überschrift 9 Zchn"/>
    <w:basedOn w:val="Absatz-Standardschriftart"/>
    <w:link w:val="berschrift9"/>
    <w:semiHidden/>
    <w:rsid w:val="006C5D81"/>
    <w:rPr>
      <w:rFonts w:asciiTheme="majorHAnsi" w:eastAsiaTheme="majorEastAsia" w:hAnsiTheme="majorHAnsi" w:cstheme="majorBidi"/>
      <w:i/>
      <w:iCs/>
      <w:color w:val="272727" w:themeColor="text1" w:themeTint="D8"/>
      <w:sz w:val="21"/>
      <w:szCs w:val="21"/>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14291">
      <w:bodyDiv w:val="1"/>
      <w:marLeft w:val="0"/>
      <w:marRight w:val="0"/>
      <w:marTop w:val="0"/>
      <w:marBottom w:val="0"/>
      <w:divBdr>
        <w:top w:val="none" w:sz="0" w:space="0" w:color="auto"/>
        <w:left w:val="none" w:sz="0" w:space="0" w:color="auto"/>
        <w:bottom w:val="none" w:sz="0" w:space="0" w:color="auto"/>
        <w:right w:val="none" w:sz="0" w:space="0" w:color="auto"/>
      </w:divBdr>
    </w:div>
    <w:div w:id="3438303">
      <w:bodyDiv w:val="1"/>
      <w:marLeft w:val="0"/>
      <w:marRight w:val="0"/>
      <w:marTop w:val="0"/>
      <w:marBottom w:val="0"/>
      <w:divBdr>
        <w:top w:val="none" w:sz="0" w:space="0" w:color="auto"/>
        <w:left w:val="none" w:sz="0" w:space="0" w:color="auto"/>
        <w:bottom w:val="none" w:sz="0" w:space="0" w:color="auto"/>
        <w:right w:val="none" w:sz="0" w:space="0" w:color="auto"/>
      </w:divBdr>
    </w:div>
    <w:div w:id="5325353">
      <w:bodyDiv w:val="1"/>
      <w:marLeft w:val="0"/>
      <w:marRight w:val="0"/>
      <w:marTop w:val="0"/>
      <w:marBottom w:val="0"/>
      <w:divBdr>
        <w:top w:val="none" w:sz="0" w:space="0" w:color="auto"/>
        <w:left w:val="none" w:sz="0" w:space="0" w:color="auto"/>
        <w:bottom w:val="none" w:sz="0" w:space="0" w:color="auto"/>
        <w:right w:val="none" w:sz="0" w:space="0" w:color="auto"/>
      </w:divBdr>
    </w:div>
    <w:div w:id="20981648">
      <w:bodyDiv w:val="1"/>
      <w:marLeft w:val="0"/>
      <w:marRight w:val="0"/>
      <w:marTop w:val="0"/>
      <w:marBottom w:val="0"/>
      <w:divBdr>
        <w:top w:val="none" w:sz="0" w:space="0" w:color="auto"/>
        <w:left w:val="none" w:sz="0" w:space="0" w:color="auto"/>
        <w:bottom w:val="none" w:sz="0" w:space="0" w:color="auto"/>
        <w:right w:val="none" w:sz="0" w:space="0" w:color="auto"/>
      </w:divBdr>
    </w:div>
    <w:div w:id="23555129">
      <w:bodyDiv w:val="1"/>
      <w:marLeft w:val="0"/>
      <w:marRight w:val="0"/>
      <w:marTop w:val="0"/>
      <w:marBottom w:val="0"/>
      <w:divBdr>
        <w:top w:val="none" w:sz="0" w:space="0" w:color="auto"/>
        <w:left w:val="none" w:sz="0" w:space="0" w:color="auto"/>
        <w:bottom w:val="none" w:sz="0" w:space="0" w:color="auto"/>
        <w:right w:val="none" w:sz="0" w:space="0" w:color="auto"/>
      </w:divBdr>
    </w:div>
    <w:div w:id="26031348">
      <w:bodyDiv w:val="1"/>
      <w:marLeft w:val="0"/>
      <w:marRight w:val="0"/>
      <w:marTop w:val="0"/>
      <w:marBottom w:val="0"/>
      <w:divBdr>
        <w:top w:val="none" w:sz="0" w:space="0" w:color="auto"/>
        <w:left w:val="none" w:sz="0" w:space="0" w:color="auto"/>
        <w:bottom w:val="none" w:sz="0" w:space="0" w:color="auto"/>
        <w:right w:val="none" w:sz="0" w:space="0" w:color="auto"/>
      </w:divBdr>
      <w:divsChild>
        <w:div w:id="1162820789">
          <w:marLeft w:val="547"/>
          <w:marRight w:val="0"/>
          <w:marTop w:val="600"/>
          <w:marBottom w:val="0"/>
          <w:divBdr>
            <w:top w:val="none" w:sz="0" w:space="0" w:color="auto"/>
            <w:left w:val="none" w:sz="0" w:space="0" w:color="auto"/>
            <w:bottom w:val="none" w:sz="0" w:space="0" w:color="auto"/>
            <w:right w:val="none" w:sz="0" w:space="0" w:color="auto"/>
          </w:divBdr>
        </w:div>
      </w:divsChild>
    </w:div>
    <w:div w:id="30498638">
      <w:bodyDiv w:val="1"/>
      <w:marLeft w:val="0"/>
      <w:marRight w:val="0"/>
      <w:marTop w:val="0"/>
      <w:marBottom w:val="0"/>
      <w:divBdr>
        <w:top w:val="none" w:sz="0" w:space="0" w:color="auto"/>
        <w:left w:val="none" w:sz="0" w:space="0" w:color="auto"/>
        <w:bottom w:val="none" w:sz="0" w:space="0" w:color="auto"/>
        <w:right w:val="none" w:sz="0" w:space="0" w:color="auto"/>
      </w:divBdr>
    </w:div>
    <w:div w:id="35588019">
      <w:bodyDiv w:val="1"/>
      <w:marLeft w:val="0"/>
      <w:marRight w:val="0"/>
      <w:marTop w:val="0"/>
      <w:marBottom w:val="0"/>
      <w:divBdr>
        <w:top w:val="none" w:sz="0" w:space="0" w:color="auto"/>
        <w:left w:val="none" w:sz="0" w:space="0" w:color="auto"/>
        <w:bottom w:val="none" w:sz="0" w:space="0" w:color="auto"/>
        <w:right w:val="none" w:sz="0" w:space="0" w:color="auto"/>
      </w:divBdr>
    </w:div>
    <w:div w:id="40592141">
      <w:bodyDiv w:val="1"/>
      <w:marLeft w:val="0"/>
      <w:marRight w:val="0"/>
      <w:marTop w:val="0"/>
      <w:marBottom w:val="0"/>
      <w:divBdr>
        <w:top w:val="none" w:sz="0" w:space="0" w:color="auto"/>
        <w:left w:val="none" w:sz="0" w:space="0" w:color="auto"/>
        <w:bottom w:val="none" w:sz="0" w:space="0" w:color="auto"/>
        <w:right w:val="none" w:sz="0" w:space="0" w:color="auto"/>
      </w:divBdr>
    </w:div>
    <w:div w:id="47269479">
      <w:bodyDiv w:val="1"/>
      <w:marLeft w:val="0"/>
      <w:marRight w:val="0"/>
      <w:marTop w:val="0"/>
      <w:marBottom w:val="0"/>
      <w:divBdr>
        <w:top w:val="none" w:sz="0" w:space="0" w:color="auto"/>
        <w:left w:val="none" w:sz="0" w:space="0" w:color="auto"/>
        <w:bottom w:val="none" w:sz="0" w:space="0" w:color="auto"/>
        <w:right w:val="none" w:sz="0" w:space="0" w:color="auto"/>
      </w:divBdr>
    </w:div>
    <w:div w:id="55710938">
      <w:bodyDiv w:val="1"/>
      <w:marLeft w:val="0"/>
      <w:marRight w:val="0"/>
      <w:marTop w:val="0"/>
      <w:marBottom w:val="0"/>
      <w:divBdr>
        <w:top w:val="none" w:sz="0" w:space="0" w:color="auto"/>
        <w:left w:val="none" w:sz="0" w:space="0" w:color="auto"/>
        <w:bottom w:val="none" w:sz="0" w:space="0" w:color="auto"/>
        <w:right w:val="none" w:sz="0" w:space="0" w:color="auto"/>
      </w:divBdr>
    </w:div>
    <w:div w:id="56245871">
      <w:bodyDiv w:val="1"/>
      <w:marLeft w:val="0"/>
      <w:marRight w:val="0"/>
      <w:marTop w:val="0"/>
      <w:marBottom w:val="0"/>
      <w:divBdr>
        <w:top w:val="none" w:sz="0" w:space="0" w:color="auto"/>
        <w:left w:val="none" w:sz="0" w:space="0" w:color="auto"/>
        <w:bottom w:val="none" w:sz="0" w:space="0" w:color="auto"/>
        <w:right w:val="none" w:sz="0" w:space="0" w:color="auto"/>
      </w:divBdr>
    </w:div>
    <w:div w:id="59014171">
      <w:bodyDiv w:val="1"/>
      <w:marLeft w:val="0"/>
      <w:marRight w:val="0"/>
      <w:marTop w:val="0"/>
      <w:marBottom w:val="0"/>
      <w:divBdr>
        <w:top w:val="none" w:sz="0" w:space="0" w:color="auto"/>
        <w:left w:val="none" w:sz="0" w:space="0" w:color="auto"/>
        <w:bottom w:val="none" w:sz="0" w:space="0" w:color="auto"/>
        <w:right w:val="none" w:sz="0" w:space="0" w:color="auto"/>
      </w:divBdr>
    </w:div>
    <w:div w:id="62140836">
      <w:bodyDiv w:val="1"/>
      <w:marLeft w:val="0"/>
      <w:marRight w:val="0"/>
      <w:marTop w:val="0"/>
      <w:marBottom w:val="0"/>
      <w:divBdr>
        <w:top w:val="none" w:sz="0" w:space="0" w:color="auto"/>
        <w:left w:val="none" w:sz="0" w:space="0" w:color="auto"/>
        <w:bottom w:val="none" w:sz="0" w:space="0" w:color="auto"/>
        <w:right w:val="none" w:sz="0" w:space="0" w:color="auto"/>
      </w:divBdr>
    </w:div>
    <w:div w:id="68816793">
      <w:bodyDiv w:val="1"/>
      <w:marLeft w:val="0"/>
      <w:marRight w:val="0"/>
      <w:marTop w:val="0"/>
      <w:marBottom w:val="0"/>
      <w:divBdr>
        <w:top w:val="none" w:sz="0" w:space="0" w:color="auto"/>
        <w:left w:val="none" w:sz="0" w:space="0" w:color="auto"/>
        <w:bottom w:val="none" w:sz="0" w:space="0" w:color="auto"/>
        <w:right w:val="none" w:sz="0" w:space="0" w:color="auto"/>
      </w:divBdr>
    </w:div>
    <w:div w:id="71244258">
      <w:bodyDiv w:val="1"/>
      <w:marLeft w:val="0"/>
      <w:marRight w:val="0"/>
      <w:marTop w:val="0"/>
      <w:marBottom w:val="0"/>
      <w:divBdr>
        <w:top w:val="none" w:sz="0" w:space="0" w:color="auto"/>
        <w:left w:val="none" w:sz="0" w:space="0" w:color="auto"/>
        <w:bottom w:val="none" w:sz="0" w:space="0" w:color="auto"/>
        <w:right w:val="none" w:sz="0" w:space="0" w:color="auto"/>
      </w:divBdr>
    </w:div>
    <w:div w:id="81463348">
      <w:bodyDiv w:val="1"/>
      <w:marLeft w:val="0"/>
      <w:marRight w:val="0"/>
      <w:marTop w:val="0"/>
      <w:marBottom w:val="0"/>
      <w:divBdr>
        <w:top w:val="none" w:sz="0" w:space="0" w:color="auto"/>
        <w:left w:val="none" w:sz="0" w:space="0" w:color="auto"/>
        <w:bottom w:val="none" w:sz="0" w:space="0" w:color="auto"/>
        <w:right w:val="none" w:sz="0" w:space="0" w:color="auto"/>
      </w:divBdr>
    </w:div>
    <w:div w:id="82651726">
      <w:bodyDiv w:val="1"/>
      <w:marLeft w:val="0"/>
      <w:marRight w:val="0"/>
      <w:marTop w:val="0"/>
      <w:marBottom w:val="0"/>
      <w:divBdr>
        <w:top w:val="none" w:sz="0" w:space="0" w:color="auto"/>
        <w:left w:val="none" w:sz="0" w:space="0" w:color="auto"/>
        <w:bottom w:val="none" w:sz="0" w:space="0" w:color="auto"/>
        <w:right w:val="none" w:sz="0" w:space="0" w:color="auto"/>
      </w:divBdr>
    </w:div>
    <w:div w:id="83117216">
      <w:bodyDiv w:val="1"/>
      <w:marLeft w:val="0"/>
      <w:marRight w:val="0"/>
      <w:marTop w:val="0"/>
      <w:marBottom w:val="0"/>
      <w:divBdr>
        <w:top w:val="none" w:sz="0" w:space="0" w:color="auto"/>
        <w:left w:val="none" w:sz="0" w:space="0" w:color="auto"/>
        <w:bottom w:val="none" w:sz="0" w:space="0" w:color="auto"/>
        <w:right w:val="none" w:sz="0" w:space="0" w:color="auto"/>
      </w:divBdr>
    </w:div>
    <w:div w:id="83691170">
      <w:bodyDiv w:val="1"/>
      <w:marLeft w:val="0"/>
      <w:marRight w:val="0"/>
      <w:marTop w:val="0"/>
      <w:marBottom w:val="0"/>
      <w:divBdr>
        <w:top w:val="none" w:sz="0" w:space="0" w:color="auto"/>
        <w:left w:val="none" w:sz="0" w:space="0" w:color="auto"/>
        <w:bottom w:val="none" w:sz="0" w:space="0" w:color="auto"/>
        <w:right w:val="none" w:sz="0" w:space="0" w:color="auto"/>
      </w:divBdr>
    </w:div>
    <w:div w:id="97025495">
      <w:bodyDiv w:val="1"/>
      <w:marLeft w:val="0"/>
      <w:marRight w:val="0"/>
      <w:marTop w:val="0"/>
      <w:marBottom w:val="0"/>
      <w:divBdr>
        <w:top w:val="none" w:sz="0" w:space="0" w:color="auto"/>
        <w:left w:val="none" w:sz="0" w:space="0" w:color="auto"/>
        <w:bottom w:val="none" w:sz="0" w:space="0" w:color="auto"/>
        <w:right w:val="none" w:sz="0" w:space="0" w:color="auto"/>
      </w:divBdr>
    </w:div>
    <w:div w:id="97992274">
      <w:bodyDiv w:val="1"/>
      <w:marLeft w:val="0"/>
      <w:marRight w:val="0"/>
      <w:marTop w:val="0"/>
      <w:marBottom w:val="0"/>
      <w:divBdr>
        <w:top w:val="none" w:sz="0" w:space="0" w:color="auto"/>
        <w:left w:val="none" w:sz="0" w:space="0" w:color="auto"/>
        <w:bottom w:val="none" w:sz="0" w:space="0" w:color="auto"/>
        <w:right w:val="none" w:sz="0" w:space="0" w:color="auto"/>
      </w:divBdr>
    </w:div>
    <w:div w:id="99221968">
      <w:bodyDiv w:val="1"/>
      <w:marLeft w:val="0"/>
      <w:marRight w:val="0"/>
      <w:marTop w:val="0"/>
      <w:marBottom w:val="0"/>
      <w:divBdr>
        <w:top w:val="none" w:sz="0" w:space="0" w:color="auto"/>
        <w:left w:val="none" w:sz="0" w:space="0" w:color="auto"/>
        <w:bottom w:val="none" w:sz="0" w:space="0" w:color="auto"/>
        <w:right w:val="none" w:sz="0" w:space="0" w:color="auto"/>
      </w:divBdr>
    </w:div>
    <w:div w:id="100732683">
      <w:bodyDiv w:val="1"/>
      <w:marLeft w:val="0"/>
      <w:marRight w:val="0"/>
      <w:marTop w:val="0"/>
      <w:marBottom w:val="0"/>
      <w:divBdr>
        <w:top w:val="none" w:sz="0" w:space="0" w:color="auto"/>
        <w:left w:val="none" w:sz="0" w:space="0" w:color="auto"/>
        <w:bottom w:val="none" w:sz="0" w:space="0" w:color="auto"/>
        <w:right w:val="none" w:sz="0" w:space="0" w:color="auto"/>
      </w:divBdr>
    </w:div>
    <w:div w:id="103037066">
      <w:bodyDiv w:val="1"/>
      <w:marLeft w:val="0"/>
      <w:marRight w:val="0"/>
      <w:marTop w:val="0"/>
      <w:marBottom w:val="0"/>
      <w:divBdr>
        <w:top w:val="none" w:sz="0" w:space="0" w:color="auto"/>
        <w:left w:val="none" w:sz="0" w:space="0" w:color="auto"/>
        <w:bottom w:val="none" w:sz="0" w:space="0" w:color="auto"/>
        <w:right w:val="none" w:sz="0" w:space="0" w:color="auto"/>
      </w:divBdr>
    </w:div>
    <w:div w:id="104228714">
      <w:bodyDiv w:val="1"/>
      <w:marLeft w:val="0"/>
      <w:marRight w:val="0"/>
      <w:marTop w:val="0"/>
      <w:marBottom w:val="0"/>
      <w:divBdr>
        <w:top w:val="none" w:sz="0" w:space="0" w:color="auto"/>
        <w:left w:val="none" w:sz="0" w:space="0" w:color="auto"/>
        <w:bottom w:val="none" w:sz="0" w:space="0" w:color="auto"/>
        <w:right w:val="none" w:sz="0" w:space="0" w:color="auto"/>
      </w:divBdr>
    </w:div>
    <w:div w:id="112135224">
      <w:bodyDiv w:val="1"/>
      <w:marLeft w:val="0"/>
      <w:marRight w:val="0"/>
      <w:marTop w:val="0"/>
      <w:marBottom w:val="0"/>
      <w:divBdr>
        <w:top w:val="none" w:sz="0" w:space="0" w:color="auto"/>
        <w:left w:val="none" w:sz="0" w:space="0" w:color="auto"/>
        <w:bottom w:val="none" w:sz="0" w:space="0" w:color="auto"/>
        <w:right w:val="none" w:sz="0" w:space="0" w:color="auto"/>
      </w:divBdr>
      <w:divsChild>
        <w:div w:id="732965770">
          <w:marLeft w:val="1166"/>
          <w:marRight w:val="0"/>
          <w:marTop w:val="120"/>
          <w:marBottom w:val="0"/>
          <w:divBdr>
            <w:top w:val="none" w:sz="0" w:space="0" w:color="auto"/>
            <w:left w:val="none" w:sz="0" w:space="0" w:color="auto"/>
            <w:bottom w:val="none" w:sz="0" w:space="0" w:color="auto"/>
            <w:right w:val="none" w:sz="0" w:space="0" w:color="auto"/>
          </w:divBdr>
        </w:div>
        <w:div w:id="1464422576">
          <w:marLeft w:val="1166"/>
          <w:marRight w:val="0"/>
          <w:marTop w:val="120"/>
          <w:marBottom w:val="0"/>
          <w:divBdr>
            <w:top w:val="none" w:sz="0" w:space="0" w:color="auto"/>
            <w:left w:val="none" w:sz="0" w:space="0" w:color="auto"/>
            <w:bottom w:val="none" w:sz="0" w:space="0" w:color="auto"/>
            <w:right w:val="none" w:sz="0" w:space="0" w:color="auto"/>
          </w:divBdr>
        </w:div>
      </w:divsChild>
    </w:div>
    <w:div w:id="113523101">
      <w:bodyDiv w:val="1"/>
      <w:marLeft w:val="0"/>
      <w:marRight w:val="0"/>
      <w:marTop w:val="0"/>
      <w:marBottom w:val="0"/>
      <w:divBdr>
        <w:top w:val="none" w:sz="0" w:space="0" w:color="auto"/>
        <w:left w:val="none" w:sz="0" w:space="0" w:color="auto"/>
        <w:bottom w:val="none" w:sz="0" w:space="0" w:color="auto"/>
        <w:right w:val="none" w:sz="0" w:space="0" w:color="auto"/>
      </w:divBdr>
    </w:div>
    <w:div w:id="123549156">
      <w:bodyDiv w:val="1"/>
      <w:marLeft w:val="0"/>
      <w:marRight w:val="0"/>
      <w:marTop w:val="0"/>
      <w:marBottom w:val="0"/>
      <w:divBdr>
        <w:top w:val="none" w:sz="0" w:space="0" w:color="auto"/>
        <w:left w:val="none" w:sz="0" w:space="0" w:color="auto"/>
        <w:bottom w:val="none" w:sz="0" w:space="0" w:color="auto"/>
        <w:right w:val="none" w:sz="0" w:space="0" w:color="auto"/>
      </w:divBdr>
    </w:div>
    <w:div w:id="123931325">
      <w:bodyDiv w:val="1"/>
      <w:marLeft w:val="0"/>
      <w:marRight w:val="0"/>
      <w:marTop w:val="0"/>
      <w:marBottom w:val="0"/>
      <w:divBdr>
        <w:top w:val="none" w:sz="0" w:space="0" w:color="auto"/>
        <w:left w:val="none" w:sz="0" w:space="0" w:color="auto"/>
        <w:bottom w:val="none" w:sz="0" w:space="0" w:color="auto"/>
        <w:right w:val="none" w:sz="0" w:space="0" w:color="auto"/>
      </w:divBdr>
    </w:div>
    <w:div w:id="126631909">
      <w:bodyDiv w:val="1"/>
      <w:marLeft w:val="0"/>
      <w:marRight w:val="0"/>
      <w:marTop w:val="0"/>
      <w:marBottom w:val="0"/>
      <w:divBdr>
        <w:top w:val="none" w:sz="0" w:space="0" w:color="auto"/>
        <w:left w:val="none" w:sz="0" w:space="0" w:color="auto"/>
        <w:bottom w:val="none" w:sz="0" w:space="0" w:color="auto"/>
        <w:right w:val="none" w:sz="0" w:space="0" w:color="auto"/>
      </w:divBdr>
    </w:div>
    <w:div w:id="127011872">
      <w:bodyDiv w:val="1"/>
      <w:marLeft w:val="0"/>
      <w:marRight w:val="0"/>
      <w:marTop w:val="0"/>
      <w:marBottom w:val="0"/>
      <w:divBdr>
        <w:top w:val="none" w:sz="0" w:space="0" w:color="auto"/>
        <w:left w:val="none" w:sz="0" w:space="0" w:color="auto"/>
        <w:bottom w:val="none" w:sz="0" w:space="0" w:color="auto"/>
        <w:right w:val="none" w:sz="0" w:space="0" w:color="auto"/>
      </w:divBdr>
    </w:div>
    <w:div w:id="128279678">
      <w:bodyDiv w:val="1"/>
      <w:marLeft w:val="0"/>
      <w:marRight w:val="0"/>
      <w:marTop w:val="0"/>
      <w:marBottom w:val="0"/>
      <w:divBdr>
        <w:top w:val="none" w:sz="0" w:space="0" w:color="auto"/>
        <w:left w:val="none" w:sz="0" w:space="0" w:color="auto"/>
        <w:bottom w:val="none" w:sz="0" w:space="0" w:color="auto"/>
        <w:right w:val="none" w:sz="0" w:space="0" w:color="auto"/>
      </w:divBdr>
    </w:div>
    <w:div w:id="135614151">
      <w:bodyDiv w:val="1"/>
      <w:marLeft w:val="0"/>
      <w:marRight w:val="0"/>
      <w:marTop w:val="0"/>
      <w:marBottom w:val="0"/>
      <w:divBdr>
        <w:top w:val="none" w:sz="0" w:space="0" w:color="auto"/>
        <w:left w:val="none" w:sz="0" w:space="0" w:color="auto"/>
        <w:bottom w:val="none" w:sz="0" w:space="0" w:color="auto"/>
        <w:right w:val="none" w:sz="0" w:space="0" w:color="auto"/>
      </w:divBdr>
    </w:div>
    <w:div w:id="139273050">
      <w:bodyDiv w:val="1"/>
      <w:marLeft w:val="0"/>
      <w:marRight w:val="0"/>
      <w:marTop w:val="0"/>
      <w:marBottom w:val="0"/>
      <w:divBdr>
        <w:top w:val="none" w:sz="0" w:space="0" w:color="auto"/>
        <w:left w:val="none" w:sz="0" w:space="0" w:color="auto"/>
        <w:bottom w:val="none" w:sz="0" w:space="0" w:color="auto"/>
        <w:right w:val="none" w:sz="0" w:space="0" w:color="auto"/>
      </w:divBdr>
    </w:div>
    <w:div w:id="144013460">
      <w:bodyDiv w:val="1"/>
      <w:marLeft w:val="0"/>
      <w:marRight w:val="0"/>
      <w:marTop w:val="0"/>
      <w:marBottom w:val="0"/>
      <w:divBdr>
        <w:top w:val="none" w:sz="0" w:space="0" w:color="auto"/>
        <w:left w:val="none" w:sz="0" w:space="0" w:color="auto"/>
        <w:bottom w:val="none" w:sz="0" w:space="0" w:color="auto"/>
        <w:right w:val="none" w:sz="0" w:space="0" w:color="auto"/>
      </w:divBdr>
    </w:div>
    <w:div w:id="146558423">
      <w:bodyDiv w:val="1"/>
      <w:marLeft w:val="0"/>
      <w:marRight w:val="0"/>
      <w:marTop w:val="0"/>
      <w:marBottom w:val="0"/>
      <w:divBdr>
        <w:top w:val="none" w:sz="0" w:space="0" w:color="auto"/>
        <w:left w:val="none" w:sz="0" w:space="0" w:color="auto"/>
        <w:bottom w:val="none" w:sz="0" w:space="0" w:color="auto"/>
        <w:right w:val="none" w:sz="0" w:space="0" w:color="auto"/>
      </w:divBdr>
    </w:div>
    <w:div w:id="150408603">
      <w:bodyDiv w:val="1"/>
      <w:marLeft w:val="0"/>
      <w:marRight w:val="0"/>
      <w:marTop w:val="0"/>
      <w:marBottom w:val="0"/>
      <w:divBdr>
        <w:top w:val="none" w:sz="0" w:space="0" w:color="auto"/>
        <w:left w:val="none" w:sz="0" w:space="0" w:color="auto"/>
        <w:bottom w:val="none" w:sz="0" w:space="0" w:color="auto"/>
        <w:right w:val="none" w:sz="0" w:space="0" w:color="auto"/>
      </w:divBdr>
    </w:div>
    <w:div w:id="153686984">
      <w:bodyDiv w:val="1"/>
      <w:marLeft w:val="0"/>
      <w:marRight w:val="0"/>
      <w:marTop w:val="0"/>
      <w:marBottom w:val="0"/>
      <w:divBdr>
        <w:top w:val="none" w:sz="0" w:space="0" w:color="auto"/>
        <w:left w:val="none" w:sz="0" w:space="0" w:color="auto"/>
        <w:bottom w:val="none" w:sz="0" w:space="0" w:color="auto"/>
        <w:right w:val="none" w:sz="0" w:space="0" w:color="auto"/>
      </w:divBdr>
    </w:div>
    <w:div w:id="158159096">
      <w:bodyDiv w:val="1"/>
      <w:marLeft w:val="0"/>
      <w:marRight w:val="0"/>
      <w:marTop w:val="0"/>
      <w:marBottom w:val="0"/>
      <w:divBdr>
        <w:top w:val="none" w:sz="0" w:space="0" w:color="auto"/>
        <w:left w:val="none" w:sz="0" w:space="0" w:color="auto"/>
        <w:bottom w:val="none" w:sz="0" w:space="0" w:color="auto"/>
        <w:right w:val="none" w:sz="0" w:space="0" w:color="auto"/>
      </w:divBdr>
    </w:div>
    <w:div w:id="166943721">
      <w:bodyDiv w:val="1"/>
      <w:marLeft w:val="0"/>
      <w:marRight w:val="0"/>
      <w:marTop w:val="0"/>
      <w:marBottom w:val="0"/>
      <w:divBdr>
        <w:top w:val="none" w:sz="0" w:space="0" w:color="auto"/>
        <w:left w:val="none" w:sz="0" w:space="0" w:color="auto"/>
        <w:bottom w:val="none" w:sz="0" w:space="0" w:color="auto"/>
        <w:right w:val="none" w:sz="0" w:space="0" w:color="auto"/>
      </w:divBdr>
    </w:div>
    <w:div w:id="170415380">
      <w:bodyDiv w:val="1"/>
      <w:marLeft w:val="0"/>
      <w:marRight w:val="0"/>
      <w:marTop w:val="0"/>
      <w:marBottom w:val="0"/>
      <w:divBdr>
        <w:top w:val="none" w:sz="0" w:space="0" w:color="auto"/>
        <w:left w:val="none" w:sz="0" w:space="0" w:color="auto"/>
        <w:bottom w:val="none" w:sz="0" w:space="0" w:color="auto"/>
        <w:right w:val="none" w:sz="0" w:space="0" w:color="auto"/>
      </w:divBdr>
    </w:div>
    <w:div w:id="173110579">
      <w:bodyDiv w:val="1"/>
      <w:marLeft w:val="0"/>
      <w:marRight w:val="0"/>
      <w:marTop w:val="0"/>
      <w:marBottom w:val="0"/>
      <w:divBdr>
        <w:top w:val="none" w:sz="0" w:space="0" w:color="auto"/>
        <w:left w:val="none" w:sz="0" w:space="0" w:color="auto"/>
        <w:bottom w:val="none" w:sz="0" w:space="0" w:color="auto"/>
        <w:right w:val="none" w:sz="0" w:space="0" w:color="auto"/>
      </w:divBdr>
    </w:div>
    <w:div w:id="174270048">
      <w:bodyDiv w:val="1"/>
      <w:marLeft w:val="0"/>
      <w:marRight w:val="0"/>
      <w:marTop w:val="0"/>
      <w:marBottom w:val="0"/>
      <w:divBdr>
        <w:top w:val="none" w:sz="0" w:space="0" w:color="auto"/>
        <w:left w:val="none" w:sz="0" w:space="0" w:color="auto"/>
        <w:bottom w:val="none" w:sz="0" w:space="0" w:color="auto"/>
        <w:right w:val="none" w:sz="0" w:space="0" w:color="auto"/>
      </w:divBdr>
    </w:div>
    <w:div w:id="174921413">
      <w:bodyDiv w:val="1"/>
      <w:marLeft w:val="0"/>
      <w:marRight w:val="0"/>
      <w:marTop w:val="0"/>
      <w:marBottom w:val="0"/>
      <w:divBdr>
        <w:top w:val="none" w:sz="0" w:space="0" w:color="auto"/>
        <w:left w:val="none" w:sz="0" w:space="0" w:color="auto"/>
        <w:bottom w:val="none" w:sz="0" w:space="0" w:color="auto"/>
        <w:right w:val="none" w:sz="0" w:space="0" w:color="auto"/>
      </w:divBdr>
    </w:div>
    <w:div w:id="177041937">
      <w:bodyDiv w:val="1"/>
      <w:marLeft w:val="0"/>
      <w:marRight w:val="0"/>
      <w:marTop w:val="0"/>
      <w:marBottom w:val="0"/>
      <w:divBdr>
        <w:top w:val="none" w:sz="0" w:space="0" w:color="auto"/>
        <w:left w:val="none" w:sz="0" w:space="0" w:color="auto"/>
        <w:bottom w:val="none" w:sz="0" w:space="0" w:color="auto"/>
        <w:right w:val="none" w:sz="0" w:space="0" w:color="auto"/>
      </w:divBdr>
    </w:div>
    <w:div w:id="182479489">
      <w:bodyDiv w:val="1"/>
      <w:marLeft w:val="0"/>
      <w:marRight w:val="0"/>
      <w:marTop w:val="0"/>
      <w:marBottom w:val="0"/>
      <w:divBdr>
        <w:top w:val="none" w:sz="0" w:space="0" w:color="auto"/>
        <w:left w:val="none" w:sz="0" w:space="0" w:color="auto"/>
        <w:bottom w:val="none" w:sz="0" w:space="0" w:color="auto"/>
        <w:right w:val="none" w:sz="0" w:space="0" w:color="auto"/>
      </w:divBdr>
    </w:div>
    <w:div w:id="189032087">
      <w:bodyDiv w:val="1"/>
      <w:marLeft w:val="0"/>
      <w:marRight w:val="0"/>
      <w:marTop w:val="0"/>
      <w:marBottom w:val="0"/>
      <w:divBdr>
        <w:top w:val="none" w:sz="0" w:space="0" w:color="auto"/>
        <w:left w:val="none" w:sz="0" w:space="0" w:color="auto"/>
        <w:bottom w:val="none" w:sz="0" w:space="0" w:color="auto"/>
        <w:right w:val="none" w:sz="0" w:space="0" w:color="auto"/>
      </w:divBdr>
    </w:div>
    <w:div w:id="191194152">
      <w:bodyDiv w:val="1"/>
      <w:marLeft w:val="0"/>
      <w:marRight w:val="0"/>
      <w:marTop w:val="0"/>
      <w:marBottom w:val="0"/>
      <w:divBdr>
        <w:top w:val="none" w:sz="0" w:space="0" w:color="auto"/>
        <w:left w:val="none" w:sz="0" w:space="0" w:color="auto"/>
        <w:bottom w:val="none" w:sz="0" w:space="0" w:color="auto"/>
        <w:right w:val="none" w:sz="0" w:space="0" w:color="auto"/>
      </w:divBdr>
    </w:div>
    <w:div w:id="192765608">
      <w:bodyDiv w:val="1"/>
      <w:marLeft w:val="0"/>
      <w:marRight w:val="0"/>
      <w:marTop w:val="0"/>
      <w:marBottom w:val="0"/>
      <w:divBdr>
        <w:top w:val="none" w:sz="0" w:space="0" w:color="auto"/>
        <w:left w:val="none" w:sz="0" w:space="0" w:color="auto"/>
        <w:bottom w:val="none" w:sz="0" w:space="0" w:color="auto"/>
        <w:right w:val="none" w:sz="0" w:space="0" w:color="auto"/>
      </w:divBdr>
    </w:div>
    <w:div w:id="203757740">
      <w:bodyDiv w:val="1"/>
      <w:marLeft w:val="0"/>
      <w:marRight w:val="0"/>
      <w:marTop w:val="0"/>
      <w:marBottom w:val="0"/>
      <w:divBdr>
        <w:top w:val="none" w:sz="0" w:space="0" w:color="auto"/>
        <w:left w:val="none" w:sz="0" w:space="0" w:color="auto"/>
        <w:bottom w:val="none" w:sz="0" w:space="0" w:color="auto"/>
        <w:right w:val="none" w:sz="0" w:space="0" w:color="auto"/>
      </w:divBdr>
    </w:div>
    <w:div w:id="206918804">
      <w:bodyDiv w:val="1"/>
      <w:marLeft w:val="0"/>
      <w:marRight w:val="0"/>
      <w:marTop w:val="0"/>
      <w:marBottom w:val="0"/>
      <w:divBdr>
        <w:top w:val="none" w:sz="0" w:space="0" w:color="auto"/>
        <w:left w:val="none" w:sz="0" w:space="0" w:color="auto"/>
        <w:bottom w:val="none" w:sz="0" w:space="0" w:color="auto"/>
        <w:right w:val="none" w:sz="0" w:space="0" w:color="auto"/>
      </w:divBdr>
    </w:div>
    <w:div w:id="207570200">
      <w:bodyDiv w:val="1"/>
      <w:marLeft w:val="0"/>
      <w:marRight w:val="0"/>
      <w:marTop w:val="0"/>
      <w:marBottom w:val="0"/>
      <w:divBdr>
        <w:top w:val="none" w:sz="0" w:space="0" w:color="auto"/>
        <w:left w:val="none" w:sz="0" w:space="0" w:color="auto"/>
        <w:bottom w:val="none" w:sz="0" w:space="0" w:color="auto"/>
        <w:right w:val="none" w:sz="0" w:space="0" w:color="auto"/>
      </w:divBdr>
    </w:div>
    <w:div w:id="210382644">
      <w:bodyDiv w:val="1"/>
      <w:marLeft w:val="0"/>
      <w:marRight w:val="0"/>
      <w:marTop w:val="0"/>
      <w:marBottom w:val="0"/>
      <w:divBdr>
        <w:top w:val="none" w:sz="0" w:space="0" w:color="auto"/>
        <w:left w:val="none" w:sz="0" w:space="0" w:color="auto"/>
        <w:bottom w:val="none" w:sz="0" w:space="0" w:color="auto"/>
        <w:right w:val="none" w:sz="0" w:space="0" w:color="auto"/>
      </w:divBdr>
    </w:div>
    <w:div w:id="210389161">
      <w:bodyDiv w:val="1"/>
      <w:marLeft w:val="0"/>
      <w:marRight w:val="0"/>
      <w:marTop w:val="0"/>
      <w:marBottom w:val="0"/>
      <w:divBdr>
        <w:top w:val="none" w:sz="0" w:space="0" w:color="auto"/>
        <w:left w:val="none" w:sz="0" w:space="0" w:color="auto"/>
        <w:bottom w:val="none" w:sz="0" w:space="0" w:color="auto"/>
        <w:right w:val="none" w:sz="0" w:space="0" w:color="auto"/>
      </w:divBdr>
    </w:div>
    <w:div w:id="212892555">
      <w:bodyDiv w:val="1"/>
      <w:marLeft w:val="0"/>
      <w:marRight w:val="0"/>
      <w:marTop w:val="0"/>
      <w:marBottom w:val="0"/>
      <w:divBdr>
        <w:top w:val="none" w:sz="0" w:space="0" w:color="auto"/>
        <w:left w:val="none" w:sz="0" w:space="0" w:color="auto"/>
        <w:bottom w:val="none" w:sz="0" w:space="0" w:color="auto"/>
        <w:right w:val="none" w:sz="0" w:space="0" w:color="auto"/>
      </w:divBdr>
    </w:div>
    <w:div w:id="221717727">
      <w:bodyDiv w:val="1"/>
      <w:marLeft w:val="0"/>
      <w:marRight w:val="0"/>
      <w:marTop w:val="0"/>
      <w:marBottom w:val="0"/>
      <w:divBdr>
        <w:top w:val="none" w:sz="0" w:space="0" w:color="auto"/>
        <w:left w:val="none" w:sz="0" w:space="0" w:color="auto"/>
        <w:bottom w:val="none" w:sz="0" w:space="0" w:color="auto"/>
        <w:right w:val="none" w:sz="0" w:space="0" w:color="auto"/>
      </w:divBdr>
    </w:div>
    <w:div w:id="223566961">
      <w:bodyDiv w:val="1"/>
      <w:marLeft w:val="0"/>
      <w:marRight w:val="0"/>
      <w:marTop w:val="0"/>
      <w:marBottom w:val="0"/>
      <w:divBdr>
        <w:top w:val="none" w:sz="0" w:space="0" w:color="auto"/>
        <w:left w:val="none" w:sz="0" w:space="0" w:color="auto"/>
        <w:bottom w:val="none" w:sz="0" w:space="0" w:color="auto"/>
        <w:right w:val="none" w:sz="0" w:space="0" w:color="auto"/>
      </w:divBdr>
    </w:div>
    <w:div w:id="224151281">
      <w:bodyDiv w:val="1"/>
      <w:marLeft w:val="0"/>
      <w:marRight w:val="0"/>
      <w:marTop w:val="0"/>
      <w:marBottom w:val="0"/>
      <w:divBdr>
        <w:top w:val="none" w:sz="0" w:space="0" w:color="auto"/>
        <w:left w:val="none" w:sz="0" w:space="0" w:color="auto"/>
        <w:bottom w:val="none" w:sz="0" w:space="0" w:color="auto"/>
        <w:right w:val="none" w:sz="0" w:space="0" w:color="auto"/>
      </w:divBdr>
    </w:div>
    <w:div w:id="226036502">
      <w:bodyDiv w:val="1"/>
      <w:marLeft w:val="0"/>
      <w:marRight w:val="0"/>
      <w:marTop w:val="0"/>
      <w:marBottom w:val="0"/>
      <w:divBdr>
        <w:top w:val="none" w:sz="0" w:space="0" w:color="auto"/>
        <w:left w:val="none" w:sz="0" w:space="0" w:color="auto"/>
        <w:bottom w:val="none" w:sz="0" w:space="0" w:color="auto"/>
        <w:right w:val="none" w:sz="0" w:space="0" w:color="auto"/>
      </w:divBdr>
    </w:div>
    <w:div w:id="231476105">
      <w:bodyDiv w:val="1"/>
      <w:marLeft w:val="0"/>
      <w:marRight w:val="0"/>
      <w:marTop w:val="0"/>
      <w:marBottom w:val="0"/>
      <w:divBdr>
        <w:top w:val="none" w:sz="0" w:space="0" w:color="auto"/>
        <w:left w:val="none" w:sz="0" w:space="0" w:color="auto"/>
        <w:bottom w:val="none" w:sz="0" w:space="0" w:color="auto"/>
        <w:right w:val="none" w:sz="0" w:space="0" w:color="auto"/>
      </w:divBdr>
    </w:div>
    <w:div w:id="236475332">
      <w:bodyDiv w:val="1"/>
      <w:marLeft w:val="0"/>
      <w:marRight w:val="0"/>
      <w:marTop w:val="0"/>
      <w:marBottom w:val="0"/>
      <w:divBdr>
        <w:top w:val="none" w:sz="0" w:space="0" w:color="auto"/>
        <w:left w:val="none" w:sz="0" w:space="0" w:color="auto"/>
        <w:bottom w:val="none" w:sz="0" w:space="0" w:color="auto"/>
        <w:right w:val="none" w:sz="0" w:space="0" w:color="auto"/>
      </w:divBdr>
    </w:div>
    <w:div w:id="248273613">
      <w:bodyDiv w:val="1"/>
      <w:marLeft w:val="0"/>
      <w:marRight w:val="0"/>
      <w:marTop w:val="0"/>
      <w:marBottom w:val="0"/>
      <w:divBdr>
        <w:top w:val="none" w:sz="0" w:space="0" w:color="auto"/>
        <w:left w:val="none" w:sz="0" w:space="0" w:color="auto"/>
        <w:bottom w:val="none" w:sz="0" w:space="0" w:color="auto"/>
        <w:right w:val="none" w:sz="0" w:space="0" w:color="auto"/>
      </w:divBdr>
    </w:div>
    <w:div w:id="253435886">
      <w:bodyDiv w:val="1"/>
      <w:marLeft w:val="0"/>
      <w:marRight w:val="0"/>
      <w:marTop w:val="0"/>
      <w:marBottom w:val="0"/>
      <w:divBdr>
        <w:top w:val="none" w:sz="0" w:space="0" w:color="auto"/>
        <w:left w:val="none" w:sz="0" w:space="0" w:color="auto"/>
        <w:bottom w:val="none" w:sz="0" w:space="0" w:color="auto"/>
        <w:right w:val="none" w:sz="0" w:space="0" w:color="auto"/>
      </w:divBdr>
    </w:div>
    <w:div w:id="255721795">
      <w:bodyDiv w:val="1"/>
      <w:marLeft w:val="0"/>
      <w:marRight w:val="0"/>
      <w:marTop w:val="0"/>
      <w:marBottom w:val="0"/>
      <w:divBdr>
        <w:top w:val="none" w:sz="0" w:space="0" w:color="auto"/>
        <w:left w:val="none" w:sz="0" w:space="0" w:color="auto"/>
        <w:bottom w:val="none" w:sz="0" w:space="0" w:color="auto"/>
        <w:right w:val="none" w:sz="0" w:space="0" w:color="auto"/>
      </w:divBdr>
    </w:div>
    <w:div w:id="257056323">
      <w:bodyDiv w:val="1"/>
      <w:marLeft w:val="0"/>
      <w:marRight w:val="0"/>
      <w:marTop w:val="0"/>
      <w:marBottom w:val="0"/>
      <w:divBdr>
        <w:top w:val="none" w:sz="0" w:space="0" w:color="auto"/>
        <w:left w:val="none" w:sz="0" w:space="0" w:color="auto"/>
        <w:bottom w:val="none" w:sz="0" w:space="0" w:color="auto"/>
        <w:right w:val="none" w:sz="0" w:space="0" w:color="auto"/>
      </w:divBdr>
    </w:div>
    <w:div w:id="259022815">
      <w:bodyDiv w:val="1"/>
      <w:marLeft w:val="0"/>
      <w:marRight w:val="0"/>
      <w:marTop w:val="0"/>
      <w:marBottom w:val="0"/>
      <w:divBdr>
        <w:top w:val="none" w:sz="0" w:space="0" w:color="auto"/>
        <w:left w:val="none" w:sz="0" w:space="0" w:color="auto"/>
        <w:bottom w:val="none" w:sz="0" w:space="0" w:color="auto"/>
        <w:right w:val="none" w:sz="0" w:space="0" w:color="auto"/>
      </w:divBdr>
    </w:div>
    <w:div w:id="263274215">
      <w:bodyDiv w:val="1"/>
      <w:marLeft w:val="0"/>
      <w:marRight w:val="0"/>
      <w:marTop w:val="0"/>
      <w:marBottom w:val="0"/>
      <w:divBdr>
        <w:top w:val="none" w:sz="0" w:space="0" w:color="auto"/>
        <w:left w:val="none" w:sz="0" w:space="0" w:color="auto"/>
        <w:bottom w:val="none" w:sz="0" w:space="0" w:color="auto"/>
        <w:right w:val="none" w:sz="0" w:space="0" w:color="auto"/>
      </w:divBdr>
    </w:div>
    <w:div w:id="264928069">
      <w:bodyDiv w:val="1"/>
      <w:marLeft w:val="0"/>
      <w:marRight w:val="0"/>
      <w:marTop w:val="0"/>
      <w:marBottom w:val="0"/>
      <w:divBdr>
        <w:top w:val="none" w:sz="0" w:space="0" w:color="auto"/>
        <w:left w:val="none" w:sz="0" w:space="0" w:color="auto"/>
        <w:bottom w:val="none" w:sz="0" w:space="0" w:color="auto"/>
        <w:right w:val="none" w:sz="0" w:space="0" w:color="auto"/>
      </w:divBdr>
    </w:div>
    <w:div w:id="272834108">
      <w:bodyDiv w:val="1"/>
      <w:marLeft w:val="0"/>
      <w:marRight w:val="0"/>
      <w:marTop w:val="0"/>
      <w:marBottom w:val="0"/>
      <w:divBdr>
        <w:top w:val="none" w:sz="0" w:space="0" w:color="auto"/>
        <w:left w:val="none" w:sz="0" w:space="0" w:color="auto"/>
        <w:bottom w:val="none" w:sz="0" w:space="0" w:color="auto"/>
        <w:right w:val="none" w:sz="0" w:space="0" w:color="auto"/>
      </w:divBdr>
    </w:div>
    <w:div w:id="275867957">
      <w:bodyDiv w:val="1"/>
      <w:marLeft w:val="0"/>
      <w:marRight w:val="0"/>
      <w:marTop w:val="0"/>
      <w:marBottom w:val="0"/>
      <w:divBdr>
        <w:top w:val="none" w:sz="0" w:space="0" w:color="auto"/>
        <w:left w:val="none" w:sz="0" w:space="0" w:color="auto"/>
        <w:bottom w:val="none" w:sz="0" w:space="0" w:color="auto"/>
        <w:right w:val="none" w:sz="0" w:space="0" w:color="auto"/>
      </w:divBdr>
    </w:div>
    <w:div w:id="277761722">
      <w:bodyDiv w:val="1"/>
      <w:marLeft w:val="0"/>
      <w:marRight w:val="0"/>
      <w:marTop w:val="0"/>
      <w:marBottom w:val="0"/>
      <w:divBdr>
        <w:top w:val="none" w:sz="0" w:space="0" w:color="auto"/>
        <w:left w:val="none" w:sz="0" w:space="0" w:color="auto"/>
        <w:bottom w:val="none" w:sz="0" w:space="0" w:color="auto"/>
        <w:right w:val="none" w:sz="0" w:space="0" w:color="auto"/>
      </w:divBdr>
    </w:div>
    <w:div w:id="279844668">
      <w:bodyDiv w:val="1"/>
      <w:marLeft w:val="0"/>
      <w:marRight w:val="0"/>
      <w:marTop w:val="0"/>
      <w:marBottom w:val="0"/>
      <w:divBdr>
        <w:top w:val="none" w:sz="0" w:space="0" w:color="auto"/>
        <w:left w:val="none" w:sz="0" w:space="0" w:color="auto"/>
        <w:bottom w:val="none" w:sz="0" w:space="0" w:color="auto"/>
        <w:right w:val="none" w:sz="0" w:space="0" w:color="auto"/>
      </w:divBdr>
    </w:div>
    <w:div w:id="299195053">
      <w:bodyDiv w:val="1"/>
      <w:marLeft w:val="0"/>
      <w:marRight w:val="0"/>
      <w:marTop w:val="0"/>
      <w:marBottom w:val="0"/>
      <w:divBdr>
        <w:top w:val="none" w:sz="0" w:space="0" w:color="auto"/>
        <w:left w:val="none" w:sz="0" w:space="0" w:color="auto"/>
        <w:bottom w:val="none" w:sz="0" w:space="0" w:color="auto"/>
        <w:right w:val="none" w:sz="0" w:space="0" w:color="auto"/>
      </w:divBdr>
    </w:div>
    <w:div w:id="300690436">
      <w:bodyDiv w:val="1"/>
      <w:marLeft w:val="0"/>
      <w:marRight w:val="0"/>
      <w:marTop w:val="0"/>
      <w:marBottom w:val="0"/>
      <w:divBdr>
        <w:top w:val="none" w:sz="0" w:space="0" w:color="auto"/>
        <w:left w:val="none" w:sz="0" w:space="0" w:color="auto"/>
        <w:bottom w:val="none" w:sz="0" w:space="0" w:color="auto"/>
        <w:right w:val="none" w:sz="0" w:space="0" w:color="auto"/>
      </w:divBdr>
    </w:div>
    <w:div w:id="308482831">
      <w:bodyDiv w:val="1"/>
      <w:marLeft w:val="0"/>
      <w:marRight w:val="0"/>
      <w:marTop w:val="0"/>
      <w:marBottom w:val="0"/>
      <w:divBdr>
        <w:top w:val="none" w:sz="0" w:space="0" w:color="auto"/>
        <w:left w:val="none" w:sz="0" w:space="0" w:color="auto"/>
        <w:bottom w:val="none" w:sz="0" w:space="0" w:color="auto"/>
        <w:right w:val="none" w:sz="0" w:space="0" w:color="auto"/>
      </w:divBdr>
    </w:div>
    <w:div w:id="308555585">
      <w:bodyDiv w:val="1"/>
      <w:marLeft w:val="0"/>
      <w:marRight w:val="0"/>
      <w:marTop w:val="0"/>
      <w:marBottom w:val="0"/>
      <w:divBdr>
        <w:top w:val="none" w:sz="0" w:space="0" w:color="auto"/>
        <w:left w:val="none" w:sz="0" w:space="0" w:color="auto"/>
        <w:bottom w:val="none" w:sz="0" w:space="0" w:color="auto"/>
        <w:right w:val="none" w:sz="0" w:space="0" w:color="auto"/>
      </w:divBdr>
    </w:div>
    <w:div w:id="310670259">
      <w:bodyDiv w:val="1"/>
      <w:marLeft w:val="0"/>
      <w:marRight w:val="0"/>
      <w:marTop w:val="0"/>
      <w:marBottom w:val="0"/>
      <w:divBdr>
        <w:top w:val="none" w:sz="0" w:space="0" w:color="auto"/>
        <w:left w:val="none" w:sz="0" w:space="0" w:color="auto"/>
        <w:bottom w:val="none" w:sz="0" w:space="0" w:color="auto"/>
        <w:right w:val="none" w:sz="0" w:space="0" w:color="auto"/>
      </w:divBdr>
    </w:div>
    <w:div w:id="311369942">
      <w:bodyDiv w:val="1"/>
      <w:marLeft w:val="0"/>
      <w:marRight w:val="0"/>
      <w:marTop w:val="0"/>
      <w:marBottom w:val="0"/>
      <w:divBdr>
        <w:top w:val="none" w:sz="0" w:space="0" w:color="auto"/>
        <w:left w:val="none" w:sz="0" w:space="0" w:color="auto"/>
        <w:bottom w:val="none" w:sz="0" w:space="0" w:color="auto"/>
        <w:right w:val="none" w:sz="0" w:space="0" w:color="auto"/>
      </w:divBdr>
    </w:div>
    <w:div w:id="318702861">
      <w:bodyDiv w:val="1"/>
      <w:marLeft w:val="0"/>
      <w:marRight w:val="0"/>
      <w:marTop w:val="0"/>
      <w:marBottom w:val="0"/>
      <w:divBdr>
        <w:top w:val="none" w:sz="0" w:space="0" w:color="auto"/>
        <w:left w:val="none" w:sz="0" w:space="0" w:color="auto"/>
        <w:bottom w:val="none" w:sz="0" w:space="0" w:color="auto"/>
        <w:right w:val="none" w:sz="0" w:space="0" w:color="auto"/>
      </w:divBdr>
    </w:div>
    <w:div w:id="321202615">
      <w:bodyDiv w:val="1"/>
      <w:marLeft w:val="0"/>
      <w:marRight w:val="0"/>
      <w:marTop w:val="0"/>
      <w:marBottom w:val="0"/>
      <w:divBdr>
        <w:top w:val="none" w:sz="0" w:space="0" w:color="auto"/>
        <w:left w:val="none" w:sz="0" w:space="0" w:color="auto"/>
        <w:bottom w:val="none" w:sz="0" w:space="0" w:color="auto"/>
        <w:right w:val="none" w:sz="0" w:space="0" w:color="auto"/>
      </w:divBdr>
    </w:div>
    <w:div w:id="322391510">
      <w:bodyDiv w:val="1"/>
      <w:marLeft w:val="0"/>
      <w:marRight w:val="0"/>
      <w:marTop w:val="0"/>
      <w:marBottom w:val="0"/>
      <w:divBdr>
        <w:top w:val="none" w:sz="0" w:space="0" w:color="auto"/>
        <w:left w:val="none" w:sz="0" w:space="0" w:color="auto"/>
        <w:bottom w:val="none" w:sz="0" w:space="0" w:color="auto"/>
        <w:right w:val="none" w:sz="0" w:space="0" w:color="auto"/>
      </w:divBdr>
    </w:div>
    <w:div w:id="325861054">
      <w:bodyDiv w:val="1"/>
      <w:marLeft w:val="0"/>
      <w:marRight w:val="0"/>
      <w:marTop w:val="0"/>
      <w:marBottom w:val="0"/>
      <w:divBdr>
        <w:top w:val="none" w:sz="0" w:space="0" w:color="auto"/>
        <w:left w:val="none" w:sz="0" w:space="0" w:color="auto"/>
        <w:bottom w:val="none" w:sz="0" w:space="0" w:color="auto"/>
        <w:right w:val="none" w:sz="0" w:space="0" w:color="auto"/>
      </w:divBdr>
    </w:div>
    <w:div w:id="332807249">
      <w:bodyDiv w:val="1"/>
      <w:marLeft w:val="0"/>
      <w:marRight w:val="0"/>
      <w:marTop w:val="0"/>
      <w:marBottom w:val="0"/>
      <w:divBdr>
        <w:top w:val="none" w:sz="0" w:space="0" w:color="auto"/>
        <w:left w:val="none" w:sz="0" w:space="0" w:color="auto"/>
        <w:bottom w:val="none" w:sz="0" w:space="0" w:color="auto"/>
        <w:right w:val="none" w:sz="0" w:space="0" w:color="auto"/>
      </w:divBdr>
    </w:div>
    <w:div w:id="343630627">
      <w:bodyDiv w:val="1"/>
      <w:marLeft w:val="0"/>
      <w:marRight w:val="0"/>
      <w:marTop w:val="0"/>
      <w:marBottom w:val="0"/>
      <w:divBdr>
        <w:top w:val="none" w:sz="0" w:space="0" w:color="auto"/>
        <w:left w:val="none" w:sz="0" w:space="0" w:color="auto"/>
        <w:bottom w:val="none" w:sz="0" w:space="0" w:color="auto"/>
        <w:right w:val="none" w:sz="0" w:space="0" w:color="auto"/>
      </w:divBdr>
    </w:div>
    <w:div w:id="349140506">
      <w:bodyDiv w:val="1"/>
      <w:marLeft w:val="0"/>
      <w:marRight w:val="0"/>
      <w:marTop w:val="0"/>
      <w:marBottom w:val="0"/>
      <w:divBdr>
        <w:top w:val="none" w:sz="0" w:space="0" w:color="auto"/>
        <w:left w:val="none" w:sz="0" w:space="0" w:color="auto"/>
        <w:bottom w:val="none" w:sz="0" w:space="0" w:color="auto"/>
        <w:right w:val="none" w:sz="0" w:space="0" w:color="auto"/>
      </w:divBdr>
    </w:div>
    <w:div w:id="357509564">
      <w:bodyDiv w:val="1"/>
      <w:marLeft w:val="0"/>
      <w:marRight w:val="0"/>
      <w:marTop w:val="0"/>
      <w:marBottom w:val="0"/>
      <w:divBdr>
        <w:top w:val="none" w:sz="0" w:space="0" w:color="auto"/>
        <w:left w:val="none" w:sz="0" w:space="0" w:color="auto"/>
        <w:bottom w:val="none" w:sz="0" w:space="0" w:color="auto"/>
        <w:right w:val="none" w:sz="0" w:space="0" w:color="auto"/>
      </w:divBdr>
    </w:div>
    <w:div w:id="363865509">
      <w:bodyDiv w:val="1"/>
      <w:marLeft w:val="0"/>
      <w:marRight w:val="0"/>
      <w:marTop w:val="0"/>
      <w:marBottom w:val="0"/>
      <w:divBdr>
        <w:top w:val="none" w:sz="0" w:space="0" w:color="auto"/>
        <w:left w:val="none" w:sz="0" w:space="0" w:color="auto"/>
        <w:bottom w:val="none" w:sz="0" w:space="0" w:color="auto"/>
        <w:right w:val="none" w:sz="0" w:space="0" w:color="auto"/>
      </w:divBdr>
    </w:div>
    <w:div w:id="371347241">
      <w:bodyDiv w:val="1"/>
      <w:marLeft w:val="0"/>
      <w:marRight w:val="0"/>
      <w:marTop w:val="0"/>
      <w:marBottom w:val="0"/>
      <w:divBdr>
        <w:top w:val="none" w:sz="0" w:space="0" w:color="auto"/>
        <w:left w:val="none" w:sz="0" w:space="0" w:color="auto"/>
        <w:bottom w:val="none" w:sz="0" w:space="0" w:color="auto"/>
        <w:right w:val="none" w:sz="0" w:space="0" w:color="auto"/>
      </w:divBdr>
    </w:div>
    <w:div w:id="374546081">
      <w:bodyDiv w:val="1"/>
      <w:marLeft w:val="0"/>
      <w:marRight w:val="0"/>
      <w:marTop w:val="0"/>
      <w:marBottom w:val="0"/>
      <w:divBdr>
        <w:top w:val="none" w:sz="0" w:space="0" w:color="auto"/>
        <w:left w:val="none" w:sz="0" w:space="0" w:color="auto"/>
        <w:bottom w:val="none" w:sz="0" w:space="0" w:color="auto"/>
        <w:right w:val="none" w:sz="0" w:space="0" w:color="auto"/>
      </w:divBdr>
    </w:div>
    <w:div w:id="376897998">
      <w:bodyDiv w:val="1"/>
      <w:marLeft w:val="0"/>
      <w:marRight w:val="0"/>
      <w:marTop w:val="0"/>
      <w:marBottom w:val="0"/>
      <w:divBdr>
        <w:top w:val="none" w:sz="0" w:space="0" w:color="auto"/>
        <w:left w:val="none" w:sz="0" w:space="0" w:color="auto"/>
        <w:bottom w:val="none" w:sz="0" w:space="0" w:color="auto"/>
        <w:right w:val="none" w:sz="0" w:space="0" w:color="auto"/>
      </w:divBdr>
    </w:div>
    <w:div w:id="379593136">
      <w:bodyDiv w:val="1"/>
      <w:marLeft w:val="0"/>
      <w:marRight w:val="0"/>
      <w:marTop w:val="0"/>
      <w:marBottom w:val="0"/>
      <w:divBdr>
        <w:top w:val="none" w:sz="0" w:space="0" w:color="auto"/>
        <w:left w:val="none" w:sz="0" w:space="0" w:color="auto"/>
        <w:bottom w:val="none" w:sz="0" w:space="0" w:color="auto"/>
        <w:right w:val="none" w:sz="0" w:space="0" w:color="auto"/>
      </w:divBdr>
    </w:div>
    <w:div w:id="386076694">
      <w:bodyDiv w:val="1"/>
      <w:marLeft w:val="0"/>
      <w:marRight w:val="0"/>
      <w:marTop w:val="0"/>
      <w:marBottom w:val="0"/>
      <w:divBdr>
        <w:top w:val="none" w:sz="0" w:space="0" w:color="auto"/>
        <w:left w:val="none" w:sz="0" w:space="0" w:color="auto"/>
        <w:bottom w:val="none" w:sz="0" w:space="0" w:color="auto"/>
        <w:right w:val="none" w:sz="0" w:space="0" w:color="auto"/>
      </w:divBdr>
    </w:div>
    <w:div w:id="392585044">
      <w:bodyDiv w:val="1"/>
      <w:marLeft w:val="0"/>
      <w:marRight w:val="0"/>
      <w:marTop w:val="0"/>
      <w:marBottom w:val="0"/>
      <w:divBdr>
        <w:top w:val="none" w:sz="0" w:space="0" w:color="auto"/>
        <w:left w:val="none" w:sz="0" w:space="0" w:color="auto"/>
        <w:bottom w:val="none" w:sz="0" w:space="0" w:color="auto"/>
        <w:right w:val="none" w:sz="0" w:space="0" w:color="auto"/>
      </w:divBdr>
    </w:div>
    <w:div w:id="395132788">
      <w:bodyDiv w:val="1"/>
      <w:marLeft w:val="0"/>
      <w:marRight w:val="0"/>
      <w:marTop w:val="0"/>
      <w:marBottom w:val="0"/>
      <w:divBdr>
        <w:top w:val="none" w:sz="0" w:space="0" w:color="auto"/>
        <w:left w:val="none" w:sz="0" w:space="0" w:color="auto"/>
        <w:bottom w:val="none" w:sz="0" w:space="0" w:color="auto"/>
        <w:right w:val="none" w:sz="0" w:space="0" w:color="auto"/>
      </w:divBdr>
      <w:divsChild>
        <w:div w:id="254024264">
          <w:marLeft w:val="1166"/>
          <w:marRight w:val="0"/>
          <w:marTop w:val="120"/>
          <w:marBottom w:val="0"/>
          <w:divBdr>
            <w:top w:val="none" w:sz="0" w:space="0" w:color="auto"/>
            <w:left w:val="none" w:sz="0" w:space="0" w:color="auto"/>
            <w:bottom w:val="none" w:sz="0" w:space="0" w:color="auto"/>
            <w:right w:val="none" w:sz="0" w:space="0" w:color="auto"/>
          </w:divBdr>
        </w:div>
        <w:div w:id="863439160">
          <w:marLeft w:val="1166"/>
          <w:marRight w:val="0"/>
          <w:marTop w:val="120"/>
          <w:marBottom w:val="0"/>
          <w:divBdr>
            <w:top w:val="none" w:sz="0" w:space="0" w:color="auto"/>
            <w:left w:val="none" w:sz="0" w:space="0" w:color="auto"/>
            <w:bottom w:val="none" w:sz="0" w:space="0" w:color="auto"/>
            <w:right w:val="none" w:sz="0" w:space="0" w:color="auto"/>
          </w:divBdr>
        </w:div>
        <w:div w:id="951940152">
          <w:marLeft w:val="1166"/>
          <w:marRight w:val="0"/>
          <w:marTop w:val="120"/>
          <w:marBottom w:val="0"/>
          <w:divBdr>
            <w:top w:val="none" w:sz="0" w:space="0" w:color="auto"/>
            <w:left w:val="none" w:sz="0" w:space="0" w:color="auto"/>
            <w:bottom w:val="none" w:sz="0" w:space="0" w:color="auto"/>
            <w:right w:val="none" w:sz="0" w:space="0" w:color="auto"/>
          </w:divBdr>
        </w:div>
        <w:div w:id="981689529">
          <w:marLeft w:val="1166"/>
          <w:marRight w:val="0"/>
          <w:marTop w:val="120"/>
          <w:marBottom w:val="0"/>
          <w:divBdr>
            <w:top w:val="none" w:sz="0" w:space="0" w:color="auto"/>
            <w:left w:val="none" w:sz="0" w:space="0" w:color="auto"/>
            <w:bottom w:val="none" w:sz="0" w:space="0" w:color="auto"/>
            <w:right w:val="none" w:sz="0" w:space="0" w:color="auto"/>
          </w:divBdr>
        </w:div>
        <w:div w:id="1265067021">
          <w:marLeft w:val="1166"/>
          <w:marRight w:val="0"/>
          <w:marTop w:val="120"/>
          <w:marBottom w:val="0"/>
          <w:divBdr>
            <w:top w:val="none" w:sz="0" w:space="0" w:color="auto"/>
            <w:left w:val="none" w:sz="0" w:space="0" w:color="auto"/>
            <w:bottom w:val="none" w:sz="0" w:space="0" w:color="auto"/>
            <w:right w:val="none" w:sz="0" w:space="0" w:color="auto"/>
          </w:divBdr>
        </w:div>
        <w:div w:id="1664045936">
          <w:marLeft w:val="1166"/>
          <w:marRight w:val="0"/>
          <w:marTop w:val="120"/>
          <w:marBottom w:val="0"/>
          <w:divBdr>
            <w:top w:val="none" w:sz="0" w:space="0" w:color="auto"/>
            <w:left w:val="none" w:sz="0" w:space="0" w:color="auto"/>
            <w:bottom w:val="none" w:sz="0" w:space="0" w:color="auto"/>
            <w:right w:val="none" w:sz="0" w:space="0" w:color="auto"/>
          </w:divBdr>
        </w:div>
        <w:div w:id="1725717591">
          <w:marLeft w:val="1166"/>
          <w:marRight w:val="0"/>
          <w:marTop w:val="120"/>
          <w:marBottom w:val="0"/>
          <w:divBdr>
            <w:top w:val="none" w:sz="0" w:space="0" w:color="auto"/>
            <w:left w:val="none" w:sz="0" w:space="0" w:color="auto"/>
            <w:bottom w:val="none" w:sz="0" w:space="0" w:color="auto"/>
            <w:right w:val="none" w:sz="0" w:space="0" w:color="auto"/>
          </w:divBdr>
        </w:div>
      </w:divsChild>
    </w:div>
    <w:div w:id="396175659">
      <w:bodyDiv w:val="1"/>
      <w:marLeft w:val="0"/>
      <w:marRight w:val="0"/>
      <w:marTop w:val="0"/>
      <w:marBottom w:val="0"/>
      <w:divBdr>
        <w:top w:val="none" w:sz="0" w:space="0" w:color="auto"/>
        <w:left w:val="none" w:sz="0" w:space="0" w:color="auto"/>
        <w:bottom w:val="none" w:sz="0" w:space="0" w:color="auto"/>
        <w:right w:val="none" w:sz="0" w:space="0" w:color="auto"/>
      </w:divBdr>
    </w:div>
    <w:div w:id="400518234">
      <w:bodyDiv w:val="1"/>
      <w:marLeft w:val="0"/>
      <w:marRight w:val="0"/>
      <w:marTop w:val="0"/>
      <w:marBottom w:val="0"/>
      <w:divBdr>
        <w:top w:val="none" w:sz="0" w:space="0" w:color="auto"/>
        <w:left w:val="none" w:sz="0" w:space="0" w:color="auto"/>
        <w:bottom w:val="none" w:sz="0" w:space="0" w:color="auto"/>
        <w:right w:val="none" w:sz="0" w:space="0" w:color="auto"/>
      </w:divBdr>
    </w:div>
    <w:div w:id="4242292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2169236">
      <w:bodyDiv w:val="1"/>
      <w:marLeft w:val="0"/>
      <w:marRight w:val="0"/>
      <w:marTop w:val="0"/>
      <w:marBottom w:val="0"/>
      <w:divBdr>
        <w:top w:val="none" w:sz="0" w:space="0" w:color="auto"/>
        <w:left w:val="none" w:sz="0" w:space="0" w:color="auto"/>
        <w:bottom w:val="none" w:sz="0" w:space="0" w:color="auto"/>
        <w:right w:val="none" w:sz="0" w:space="0" w:color="auto"/>
      </w:divBdr>
    </w:div>
    <w:div w:id="451561677">
      <w:bodyDiv w:val="1"/>
      <w:marLeft w:val="0"/>
      <w:marRight w:val="0"/>
      <w:marTop w:val="0"/>
      <w:marBottom w:val="0"/>
      <w:divBdr>
        <w:top w:val="none" w:sz="0" w:space="0" w:color="auto"/>
        <w:left w:val="none" w:sz="0" w:space="0" w:color="auto"/>
        <w:bottom w:val="none" w:sz="0" w:space="0" w:color="auto"/>
        <w:right w:val="none" w:sz="0" w:space="0" w:color="auto"/>
      </w:divBdr>
    </w:div>
    <w:div w:id="451631912">
      <w:bodyDiv w:val="1"/>
      <w:marLeft w:val="0"/>
      <w:marRight w:val="0"/>
      <w:marTop w:val="0"/>
      <w:marBottom w:val="0"/>
      <w:divBdr>
        <w:top w:val="none" w:sz="0" w:space="0" w:color="auto"/>
        <w:left w:val="none" w:sz="0" w:space="0" w:color="auto"/>
        <w:bottom w:val="none" w:sz="0" w:space="0" w:color="auto"/>
        <w:right w:val="none" w:sz="0" w:space="0" w:color="auto"/>
      </w:divBdr>
    </w:div>
    <w:div w:id="451903055">
      <w:bodyDiv w:val="1"/>
      <w:marLeft w:val="0"/>
      <w:marRight w:val="0"/>
      <w:marTop w:val="0"/>
      <w:marBottom w:val="0"/>
      <w:divBdr>
        <w:top w:val="none" w:sz="0" w:space="0" w:color="auto"/>
        <w:left w:val="none" w:sz="0" w:space="0" w:color="auto"/>
        <w:bottom w:val="none" w:sz="0" w:space="0" w:color="auto"/>
        <w:right w:val="none" w:sz="0" w:space="0" w:color="auto"/>
      </w:divBdr>
    </w:div>
    <w:div w:id="458033773">
      <w:bodyDiv w:val="1"/>
      <w:marLeft w:val="0"/>
      <w:marRight w:val="0"/>
      <w:marTop w:val="0"/>
      <w:marBottom w:val="0"/>
      <w:divBdr>
        <w:top w:val="none" w:sz="0" w:space="0" w:color="auto"/>
        <w:left w:val="none" w:sz="0" w:space="0" w:color="auto"/>
        <w:bottom w:val="none" w:sz="0" w:space="0" w:color="auto"/>
        <w:right w:val="none" w:sz="0" w:space="0" w:color="auto"/>
      </w:divBdr>
    </w:div>
    <w:div w:id="463698375">
      <w:bodyDiv w:val="1"/>
      <w:marLeft w:val="0"/>
      <w:marRight w:val="0"/>
      <w:marTop w:val="0"/>
      <w:marBottom w:val="0"/>
      <w:divBdr>
        <w:top w:val="none" w:sz="0" w:space="0" w:color="auto"/>
        <w:left w:val="none" w:sz="0" w:space="0" w:color="auto"/>
        <w:bottom w:val="none" w:sz="0" w:space="0" w:color="auto"/>
        <w:right w:val="none" w:sz="0" w:space="0" w:color="auto"/>
      </w:divBdr>
    </w:div>
    <w:div w:id="463742392">
      <w:bodyDiv w:val="1"/>
      <w:marLeft w:val="0"/>
      <w:marRight w:val="0"/>
      <w:marTop w:val="0"/>
      <w:marBottom w:val="0"/>
      <w:divBdr>
        <w:top w:val="none" w:sz="0" w:space="0" w:color="auto"/>
        <w:left w:val="none" w:sz="0" w:space="0" w:color="auto"/>
        <w:bottom w:val="none" w:sz="0" w:space="0" w:color="auto"/>
        <w:right w:val="none" w:sz="0" w:space="0" w:color="auto"/>
      </w:divBdr>
    </w:div>
    <w:div w:id="466895633">
      <w:bodyDiv w:val="1"/>
      <w:marLeft w:val="0"/>
      <w:marRight w:val="0"/>
      <w:marTop w:val="0"/>
      <w:marBottom w:val="0"/>
      <w:divBdr>
        <w:top w:val="none" w:sz="0" w:space="0" w:color="auto"/>
        <w:left w:val="none" w:sz="0" w:space="0" w:color="auto"/>
        <w:bottom w:val="none" w:sz="0" w:space="0" w:color="auto"/>
        <w:right w:val="none" w:sz="0" w:space="0" w:color="auto"/>
      </w:divBdr>
    </w:div>
    <w:div w:id="479932116">
      <w:bodyDiv w:val="1"/>
      <w:marLeft w:val="0"/>
      <w:marRight w:val="0"/>
      <w:marTop w:val="0"/>
      <w:marBottom w:val="0"/>
      <w:divBdr>
        <w:top w:val="none" w:sz="0" w:space="0" w:color="auto"/>
        <w:left w:val="none" w:sz="0" w:space="0" w:color="auto"/>
        <w:bottom w:val="none" w:sz="0" w:space="0" w:color="auto"/>
        <w:right w:val="none" w:sz="0" w:space="0" w:color="auto"/>
      </w:divBdr>
    </w:div>
    <w:div w:id="489249083">
      <w:bodyDiv w:val="1"/>
      <w:marLeft w:val="0"/>
      <w:marRight w:val="0"/>
      <w:marTop w:val="0"/>
      <w:marBottom w:val="0"/>
      <w:divBdr>
        <w:top w:val="none" w:sz="0" w:space="0" w:color="auto"/>
        <w:left w:val="none" w:sz="0" w:space="0" w:color="auto"/>
        <w:bottom w:val="none" w:sz="0" w:space="0" w:color="auto"/>
        <w:right w:val="none" w:sz="0" w:space="0" w:color="auto"/>
      </w:divBdr>
    </w:div>
    <w:div w:id="489833360">
      <w:bodyDiv w:val="1"/>
      <w:marLeft w:val="0"/>
      <w:marRight w:val="0"/>
      <w:marTop w:val="0"/>
      <w:marBottom w:val="0"/>
      <w:divBdr>
        <w:top w:val="none" w:sz="0" w:space="0" w:color="auto"/>
        <w:left w:val="none" w:sz="0" w:space="0" w:color="auto"/>
        <w:bottom w:val="none" w:sz="0" w:space="0" w:color="auto"/>
        <w:right w:val="none" w:sz="0" w:space="0" w:color="auto"/>
      </w:divBdr>
    </w:div>
    <w:div w:id="494417172">
      <w:bodyDiv w:val="1"/>
      <w:marLeft w:val="0"/>
      <w:marRight w:val="0"/>
      <w:marTop w:val="0"/>
      <w:marBottom w:val="0"/>
      <w:divBdr>
        <w:top w:val="none" w:sz="0" w:space="0" w:color="auto"/>
        <w:left w:val="none" w:sz="0" w:space="0" w:color="auto"/>
        <w:bottom w:val="none" w:sz="0" w:space="0" w:color="auto"/>
        <w:right w:val="none" w:sz="0" w:space="0" w:color="auto"/>
      </w:divBdr>
    </w:div>
    <w:div w:id="500006512">
      <w:bodyDiv w:val="1"/>
      <w:marLeft w:val="0"/>
      <w:marRight w:val="0"/>
      <w:marTop w:val="0"/>
      <w:marBottom w:val="0"/>
      <w:divBdr>
        <w:top w:val="none" w:sz="0" w:space="0" w:color="auto"/>
        <w:left w:val="none" w:sz="0" w:space="0" w:color="auto"/>
        <w:bottom w:val="none" w:sz="0" w:space="0" w:color="auto"/>
        <w:right w:val="none" w:sz="0" w:space="0" w:color="auto"/>
      </w:divBdr>
    </w:div>
    <w:div w:id="507328509">
      <w:bodyDiv w:val="1"/>
      <w:marLeft w:val="0"/>
      <w:marRight w:val="0"/>
      <w:marTop w:val="0"/>
      <w:marBottom w:val="0"/>
      <w:divBdr>
        <w:top w:val="none" w:sz="0" w:space="0" w:color="auto"/>
        <w:left w:val="none" w:sz="0" w:space="0" w:color="auto"/>
        <w:bottom w:val="none" w:sz="0" w:space="0" w:color="auto"/>
        <w:right w:val="none" w:sz="0" w:space="0" w:color="auto"/>
      </w:divBdr>
    </w:div>
    <w:div w:id="520632958">
      <w:bodyDiv w:val="1"/>
      <w:marLeft w:val="0"/>
      <w:marRight w:val="0"/>
      <w:marTop w:val="0"/>
      <w:marBottom w:val="0"/>
      <w:divBdr>
        <w:top w:val="none" w:sz="0" w:space="0" w:color="auto"/>
        <w:left w:val="none" w:sz="0" w:space="0" w:color="auto"/>
        <w:bottom w:val="none" w:sz="0" w:space="0" w:color="auto"/>
        <w:right w:val="none" w:sz="0" w:space="0" w:color="auto"/>
      </w:divBdr>
    </w:div>
    <w:div w:id="520893825">
      <w:bodyDiv w:val="1"/>
      <w:marLeft w:val="0"/>
      <w:marRight w:val="0"/>
      <w:marTop w:val="0"/>
      <w:marBottom w:val="0"/>
      <w:divBdr>
        <w:top w:val="none" w:sz="0" w:space="0" w:color="auto"/>
        <w:left w:val="none" w:sz="0" w:space="0" w:color="auto"/>
        <w:bottom w:val="none" w:sz="0" w:space="0" w:color="auto"/>
        <w:right w:val="none" w:sz="0" w:space="0" w:color="auto"/>
      </w:divBdr>
    </w:div>
    <w:div w:id="527335005">
      <w:bodyDiv w:val="1"/>
      <w:marLeft w:val="0"/>
      <w:marRight w:val="0"/>
      <w:marTop w:val="0"/>
      <w:marBottom w:val="0"/>
      <w:divBdr>
        <w:top w:val="none" w:sz="0" w:space="0" w:color="auto"/>
        <w:left w:val="none" w:sz="0" w:space="0" w:color="auto"/>
        <w:bottom w:val="none" w:sz="0" w:space="0" w:color="auto"/>
        <w:right w:val="none" w:sz="0" w:space="0" w:color="auto"/>
      </w:divBdr>
    </w:div>
    <w:div w:id="528372010">
      <w:bodyDiv w:val="1"/>
      <w:marLeft w:val="0"/>
      <w:marRight w:val="0"/>
      <w:marTop w:val="0"/>
      <w:marBottom w:val="0"/>
      <w:divBdr>
        <w:top w:val="none" w:sz="0" w:space="0" w:color="auto"/>
        <w:left w:val="none" w:sz="0" w:space="0" w:color="auto"/>
        <w:bottom w:val="none" w:sz="0" w:space="0" w:color="auto"/>
        <w:right w:val="none" w:sz="0" w:space="0" w:color="auto"/>
      </w:divBdr>
    </w:div>
    <w:div w:id="528686593">
      <w:bodyDiv w:val="1"/>
      <w:marLeft w:val="0"/>
      <w:marRight w:val="0"/>
      <w:marTop w:val="0"/>
      <w:marBottom w:val="0"/>
      <w:divBdr>
        <w:top w:val="none" w:sz="0" w:space="0" w:color="auto"/>
        <w:left w:val="none" w:sz="0" w:space="0" w:color="auto"/>
        <w:bottom w:val="none" w:sz="0" w:space="0" w:color="auto"/>
        <w:right w:val="none" w:sz="0" w:space="0" w:color="auto"/>
      </w:divBdr>
    </w:div>
    <w:div w:id="529613539">
      <w:bodyDiv w:val="1"/>
      <w:marLeft w:val="0"/>
      <w:marRight w:val="0"/>
      <w:marTop w:val="0"/>
      <w:marBottom w:val="0"/>
      <w:divBdr>
        <w:top w:val="none" w:sz="0" w:space="0" w:color="auto"/>
        <w:left w:val="none" w:sz="0" w:space="0" w:color="auto"/>
        <w:bottom w:val="none" w:sz="0" w:space="0" w:color="auto"/>
        <w:right w:val="none" w:sz="0" w:space="0" w:color="auto"/>
      </w:divBdr>
    </w:div>
    <w:div w:id="539514821">
      <w:bodyDiv w:val="1"/>
      <w:marLeft w:val="0"/>
      <w:marRight w:val="0"/>
      <w:marTop w:val="0"/>
      <w:marBottom w:val="0"/>
      <w:divBdr>
        <w:top w:val="none" w:sz="0" w:space="0" w:color="auto"/>
        <w:left w:val="none" w:sz="0" w:space="0" w:color="auto"/>
        <w:bottom w:val="none" w:sz="0" w:space="0" w:color="auto"/>
        <w:right w:val="none" w:sz="0" w:space="0" w:color="auto"/>
      </w:divBdr>
    </w:div>
    <w:div w:id="542211962">
      <w:bodyDiv w:val="1"/>
      <w:marLeft w:val="0"/>
      <w:marRight w:val="0"/>
      <w:marTop w:val="0"/>
      <w:marBottom w:val="0"/>
      <w:divBdr>
        <w:top w:val="none" w:sz="0" w:space="0" w:color="auto"/>
        <w:left w:val="none" w:sz="0" w:space="0" w:color="auto"/>
        <w:bottom w:val="none" w:sz="0" w:space="0" w:color="auto"/>
        <w:right w:val="none" w:sz="0" w:space="0" w:color="auto"/>
      </w:divBdr>
    </w:div>
    <w:div w:id="548493732">
      <w:bodyDiv w:val="1"/>
      <w:marLeft w:val="0"/>
      <w:marRight w:val="0"/>
      <w:marTop w:val="0"/>
      <w:marBottom w:val="0"/>
      <w:divBdr>
        <w:top w:val="none" w:sz="0" w:space="0" w:color="auto"/>
        <w:left w:val="none" w:sz="0" w:space="0" w:color="auto"/>
        <w:bottom w:val="none" w:sz="0" w:space="0" w:color="auto"/>
        <w:right w:val="none" w:sz="0" w:space="0" w:color="auto"/>
      </w:divBdr>
    </w:div>
    <w:div w:id="551380669">
      <w:bodyDiv w:val="1"/>
      <w:marLeft w:val="0"/>
      <w:marRight w:val="0"/>
      <w:marTop w:val="0"/>
      <w:marBottom w:val="0"/>
      <w:divBdr>
        <w:top w:val="none" w:sz="0" w:space="0" w:color="auto"/>
        <w:left w:val="none" w:sz="0" w:space="0" w:color="auto"/>
        <w:bottom w:val="none" w:sz="0" w:space="0" w:color="auto"/>
        <w:right w:val="none" w:sz="0" w:space="0" w:color="auto"/>
      </w:divBdr>
    </w:div>
    <w:div w:id="558173721">
      <w:bodyDiv w:val="1"/>
      <w:marLeft w:val="0"/>
      <w:marRight w:val="0"/>
      <w:marTop w:val="0"/>
      <w:marBottom w:val="0"/>
      <w:divBdr>
        <w:top w:val="none" w:sz="0" w:space="0" w:color="auto"/>
        <w:left w:val="none" w:sz="0" w:space="0" w:color="auto"/>
        <w:bottom w:val="none" w:sz="0" w:space="0" w:color="auto"/>
        <w:right w:val="none" w:sz="0" w:space="0" w:color="auto"/>
      </w:divBdr>
    </w:div>
    <w:div w:id="558714086">
      <w:bodyDiv w:val="1"/>
      <w:marLeft w:val="0"/>
      <w:marRight w:val="0"/>
      <w:marTop w:val="0"/>
      <w:marBottom w:val="0"/>
      <w:divBdr>
        <w:top w:val="none" w:sz="0" w:space="0" w:color="auto"/>
        <w:left w:val="none" w:sz="0" w:space="0" w:color="auto"/>
        <w:bottom w:val="none" w:sz="0" w:space="0" w:color="auto"/>
        <w:right w:val="none" w:sz="0" w:space="0" w:color="auto"/>
      </w:divBdr>
    </w:div>
    <w:div w:id="564142780">
      <w:bodyDiv w:val="1"/>
      <w:marLeft w:val="0"/>
      <w:marRight w:val="0"/>
      <w:marTop w:val="0"/>
      <w:marBottom w:val="0"/>
      <w:divBdr>
        <w:top w:val="none" w:sz="0" w:space="0" w:color="auto"/>
        <w:left w:val="none" w:sz="0" w:space="0" w:color="auto"/>
        <w:bottom w:val="none" w:sz="0" w:space="0" w:color="auto"/>
        <w:right w:val="none" w:sz="0" w:space="0" w:color="auto"/>
      </w:divBdr>
    </w:div>
    <w:div w:id="568461547">
      <w:bodyDiv w:val="1"/>
      <w:marLeft w:val="0"/>
      <w:marRight w:val="0"/>
      <w:marTop w:val="0"/>
      <w:marBottom w:val="0"/>
      <w:divBdr>
        <w:top w:val="none" w:sz="0" w:space="0" w:color="auto"/>
        <w:left w:val="none" w:sz="0" w:space="0" w:color="auto"/>
        <w:bottom w:val="none" w:sz="0" w:space="0" w:color="auto"/>
        <w:right w:val="none" w:sz="0" w:space="0" w:color="auto"/>
      </w:divBdr>
    </w:div>
    <w:div w:id="578833031">
      <w:bodyDiv w:val="1"/>
      <w:marLeft w:val="0"/>
      <w:marRight w:val="0"/>
      <w:marTop w:val="0"/>
      <w:marBottom w:val="0"/>
      <w:divBdr>
        <w:top w:val="none" w:sz="0" w:space="0" w:color="auto"/>
        <w:left w:val="none" w:sz="0" w:space="0" w:color="auto"/>
        <w:bottom w:val="none" w:sz="0" w:space="0" w:color="auto"/>
        <w:right w:val="none" w:sz="0" w:space="0" w:color="auto"/>
      </w:divBdr>
    </w:div>
    <w:div w:id="580214385">
      <w:bodyDiv w:val="1"/>
      <w:marLeft w:val="0"/>
      <w:marRight w:val="0"/>
      <w:marTop w:val="0"/>
      <w:marBottom w:val="0"/>
      <w:divBdr>
        <w:top w:val="none" w:sz="0" w:space="0" w:color="auto"/>
        <w:left w:val="none" w:sz="0" w:space="0" w:color="auto"/>
        <w:bottom w:val="none" w:sz="0" w:space="0" w:color="auto"/>
        <w:right w:val="none" w:sz="0" w:space="0" w:color="auto"/>
      </w:divBdr>
    </w:div>
    <w:div w:id="585192017">
      <w:bodyDiv w:val="1"/>
      <w:marLeft w:val="0"/>
      <w:marRight w:val="0"/>
      <w:marTop w:val="0"/>
      <w:marBottom w:val="0"/>
      <w:divBdr>
        <w:top w:val="none" w:sz="0" w:space="0" w:color="auto"/>
        <w:left w:val="none" w:sz="0" w:space="0" w:color="auto"/>
        <w:bottom w:val="none" w:sz="0" w:space="0" w:color="auto"/>
        <w:right w:val="none" w:sz="0" w:space="0" w:color="auto"/>
      </w:divBdr>
    </w:div>
    <w:div w:id="589117827">
      <w:bodyDiv w:val="1"/>
      <w:marLeft w:val="0"/>
      <w:marRight w:val="0"/>
      <w:marTop w:val="0"/>
      <w:marBottom w:val="0"/>
      <w:divBdr>
        <w:top w:val="none" w:sz="0" w:space="0" w:color="auto"/>
        <w:left w:val="none" w:sz="0" w:space="0" w:color="auto"/>
        <w:bottom w:val="none" w:sz="0" w:space="0" w:color="auto"/>
        <w:right w:val="none" w:sz="0" w:space="0" w:color="auto"/>
      </w:divBdr>
    </w:div>
    <w:div w:id="590898641">
      <w:bodyDiv w:val="1"/>
      <w:marLeft w:val="0"/>
      <w:marRight w:val="0"/>
      <w:marTop w:val="0"/>
      <w:marBottom w:val="0"/>
      <w:divBdr>
        <w:top w:val="none" w:sz="0" w:space="0" w:color="auto"/>
        <w:left w:val="none" w:sz="0" w:space="0" w:color="auto"/>
        <w:bottom w:val="none" w:sz="0" w:space="0" w:color="auto"/>
        <w:right w:val="none" w:sz="0" w:space="0" w:color="auto"/>
      </w:divBdr>
      <w:divsChild>
        <w:div w:id="340787638">
          <w:marLeft w:val="1166"/>
          <w:marRight w:val="0"/>
          <w:marTop w:val="180"/>
          <w:marBottom w:val="0"/>
          <w:divBdr>
            <w:top w:val="none" w:sz="0" w:space="0" w:color="auto"/>
            <w:left w:val="none" w:sz="0" w:space="0" w:color="auto"/>
            <w:bottom w:val="none" w:sz="0" w:space="0" w:color="auto"/>
            <w:right w:val="none" w:sz="0" w:space="0" w:color="auto"/>
          </w:divBdr>
        </w:div>
        <w:div w:id="672611063">
          <w:marLeft w:val="1166"/>
          <w:marRight w:val="0"/>
          <w:marTop w:val="180"/>
          <w:marBottom w:val="0"/>
          <w:divBdr>
            <w:top w:val="none" w:sz="0" w:space="0" w:color="auto"/>
            <w:left w:val="none" w:sz="0" w:space="0" w:color="auto"/>
            <w:bottom w:val="none" w:sz="0" w:space="0" w:color="auto"/>
            <w:right w:val="none" w:sz="0" w:space="0" w:color="auto"/>
          </w:divBdr>
        </w:div>
        <w:div w:id="939874074">
          <w:marLeft w:val="1166"/>
          <w:marRight w:val="0"/>
          <w:marTop w:val="360"/>
          <w:marBottom w:val="0"/>
          <w:divBdr>
            <w:top w:val="none" w:sz="0" w:space="0" w:color="auto"/>
            <w:left w:val="none" w:sz="0" w:space="0" w:color="auto"/>
            <w:bottom w:val="none" w:sz="0" w:space="0" w:color="auto"/>
            <w:right w:val="none" w:sz="0" w:space="0" w:color="auto"/>
          </w:divBdr>
        </w:div>
        <w:div w:id="1311595679">
          <w:marLeft w:val="1166"/>
          <w:marRight w:val="0"/>
          <w:marTop w:val="180"/>
          <w:marBottom w:val="0"/>
          <w:divBdr>
            <w:top w:val="none" w:sz="0" w:space="0" w:color="auto"/>
            <w:left w:val="none" w:sz="0" w:space="0" w:color="auto"/>
            <w:bottom w:val="none" w:sz="0" w:space="0" w:color="auto"/>
            <w:right w:val="none" w:sz="0" w:space="0" w:color="auto"/>
          </w:divBdr>
        </w:div>
        <w:div w:id="1475948568">
          <w:marLeft w:val="1166"/>
          <w:marRight w:val="0"/>
          <w:marTop w:val="180"/>
          <w:marBottom w:val="0"/>
          <w:divBdr>
            <w:top w:val="none" w:sz="0" w:space="0" w:color="auto"/>
            <w:left w:val="none" w:sz="0" w:space="0" w:color="auto"/>
            <w:bottom w:val="none" w:sz="0" w:space="0" w:color="auto"/>
            <w:right w:val="none" w:sz="0" w:space="0" w:color="auto"/>
          </w:divBdr>
        </w:div>
        <w:div w:id="1909417807">
          <w:marLeft w:val="1166"/>
          <w:marRight w:val="0"/>
          <w:marTop w:val="360"/>
          <w:marBottom w:val="0"/>
          <w:divBdr>
            <w:top w:val="none" w:sz="0" w:space="0" w:color="auto"/>
            <w:left w:val="none" w:sz="0" w:space="0" w:color="auto"/>
            <w:bottom w:val="none" w:sz="0" w:space="0" w:color="auto"/>
            <w:right w:val="none" w:sz="0" w:space="0" w:color="auto"/>
          </w:divBdr>
        </w:div>
      </w:divsChild>
    </w:div>
    <w:div w:id="601113499">
      <w:bodyDiv w:val="1"/>
      <w:marLeft w:val="0"/>
      <w:marRight w:val="0"/>
      <w:marTop w:val="0"/>
      <w:marBottom w:val="0"/>
      <w:divBdr>
        <w:top w:val="none" w:sz="0" w:space="0" w:color="auto"/>
        <w:left w:val="none" w:sz="0" w:space="0" w:color="auto"/>
        <w:bottom w:val="none" w:sz="0" w:space="0" w:color="auto"/>
        <w:right w:val="none" w:sz="0" w:space="0" w:color="auto"/>
      </w:divBdr>
    </w:div>
    <w:div w:id="608006646">
      <w:bodyDiv w:val="1"/>
      <w:marLeft w:val="0"/>
      <w:marRight w:val="0"/>
      <w:marTop w:val="0"/>
      <w:marBottom w:val="0"/>
      <w:divBdr>
        <w:top w:val="none" w:sz="0" w:space="0" w:color="auto"/>
        <w:left w:val="none" w:sz="0" w:space="0" w:color="auto"/>
        <w:bottom w:val="none" w:sz="0" w:space="0" w:color="auto"/>
        <w:right w:val="none" w:sz="0" w:space="0" w:color="auto"/>
      </w:divBdr>
    </w:div>
    <w:div w:id="612324092">
      <w:bodyDiv w:val="1"/>
      <w:marLeft w:val="0"/>
      <w:marRight w:val="0"/>
      <w:marTop w:val="0"/>
      <w:marBottom w:val="0"/>
      <w:divBdr>
        <w:top w:val="none" w:sz="0" w:space="0" w:color="auto"/>
        <w:left w:val="none" w:sz="0" w:space="0" w:color="auto"/>
        <w:bottom w:val="none" w:sz="0" w:space="0" w:color="auto"/>
        <w:right w:val="none" w:sz="0" w:space="0" w:color="auto"/>
      </w:divBdr>
    </w:div>
    <w:div w:id="616252428">
      <w:bodyDiv w:val="1"/>
      <w:marLeft w:val="0"/>
      <w:marRight w:val="0"/>
      <w:marTop w:val="0"/>
      <w:marBottom w:val="0"/>
      <w:divBdr>
        <w:top w:val="none" w:sz="0" w:space="0" w:color="auto"/>
        <w:left w:val="none" w:sz="0" w:space="0" w:color="auto"/>
        <w:bottom w:val="none" w:sz="0" w:space="0" w:color="auto"/>
        <w:right w:val="none" w:sz="0" w:space="0" w:color="auto"/>
      </w:divBdr>
    </w:div>
    <w:div w:id="625543463">
      <w:bodyDiv w:val="1"/>
      <w:marLeft w:val="0"/>
      <w:marRight w:val="0"/>
      <w:marTop w:val="0"/>
      <w:marBottom w:val="0"/>
      <w:divBdr>
        <w:top w:val="none" w:sz="0" w:space="0" w:color="auto"/>
        <w:left w:val="none" w:sz="0" w:space="0" w:color="auto"/>
        <w:bottom w:val="none" w:sz="0" w:space="0" w:color="auto"/>
        <w:right w:val="none" w:sz="0" w:space="0" w:color="auto"/>
      </w:divBdr>
    </w:div>
    <w:div w:id="632368637">
      <w:bodyDiv w:val="1"/>
      <w:marLeft w:val="0"/>
      <w:marRight w:val="0"/>
      <w:marTop w:val="0"/>
      <w:marBottom w:val="0"/>
      <w:divBdr>
        <w:top w:val="none" w:sz="0" w:space="0" w:color="auto"/>
        <w:left w:val="none" w:sz="0" w:space="0" w:color="auto"/>
        <w:bottom w:val="none" w:sz="0" w:space="0" w:color="auto"/>
        <w:right w:val="none" w:sz="0" w:space="0" w:color="auto"/>
      </w:divBdr>
    </w:div>
    <w:div w:id="650719009">
      <w:bodyDiv w:val="1"/>
      <w:marLeft w:val="0"/>
      <w:marRight w:val="0"/>
      <w:marTop w:val="0"/>
      <w:marBottom w:val="0"/>
      <w:divBdr>
        <w:top w:val="none" w:sz="0" w:space="0" w:color="auto"/>
        <w:left w:val="none" w:sz="0" w:space="0" w:color="auto"/>
        <w:bottom w:val="none" w:sz="0" w:space="0" w:color="auto"/>
        <w:right w:val="none" w:sz="0" w:space="0" w:color="auto"/>
      </w:divBdr>
    </w:div>
    <w:div w:id="657811234">
      <w:bodyDiv w:val="1"/>
      <w:marLeft w:val="0"/>
      <w:marRight w:val="0"/>
      <w:marTop w:val="0"/>
      <w:marBottom w:val="0"/>
      <w:divBdr>
        <w:top w:val="none" w:sz="0" w:space="0" w:color="auto"/>
        <w:left w:val="none" w:sz="0" w:space="0" w:color="auto"/>
        <w:bottom w:val="none" w:sz="0" w:space="0" w:color="auto"/>
        <w:right w:val="none" w:sz="0" w:space="0" w:color="auto"/>
      </w:divBdr>
    </w:div>
    <w:div w:id="675502502">
      <w:bodyDiv w:val="1"/>
      <w:marLeft w:val="0"/>
      <w:marRight w:val="0"/>
      <w:marTop w:val="0"/>
      <w:marBottom w:val="0"/>
      <w:divBdr>
        <w:top w:val="none" w:sz="0" w:space="0" w:color="auto"/>
        <w:left w:val="none" w:sz="0" w:space="0" w:color="auto"/>
        <w:bottom w:val="none" w:sz="0" w:space="0" w:color="auto"/>
        <w:right w:val="none" w:sz="0" w:space="0" w:color="auto"/>
      </w:divBdr>
    </w:div>
    <w:div w:id="675885324">
      <w:bodyDiv w:val="1"/>
      <w:marLeft w:val="0"/>
      <w:marRight w:val="0"/>
      <w:marTop w:val="0"/>
      <w:marBottom w:val="0"/>
      <w:divBdr>
        <w:top w:val="none" w:sz="0" w:space="0" w:color="auto"/>
        <w:left w:val="none" w:sz="0" w:space="0" w:color="auto"/>
        <w:bottom w:val="none" w:sz="0" w:space="0" w:color="auto"/>
        <w:right w:val="none" w:sz="0" w:space="0" w:color="auto"/>
      </w:divBdr>
    </w:div>
    <w:div w:id="678705009">
      <w:bodyDiv w:val="1"/>
      <w:marLeft w:val="0"/>
      <w:marRight w:val="0"/>
      <w:marTop w:val="0"/>
      <w:marBottom w:val="0"/>
      <w:divBdr>
        <w:top w:val="none" w:sz="0" w:space="0" w:color="auto"/>
        <w:left w:val="none" w:sz="0" w:space="0" w:color="auto"/>
        <w:bottom w:val="none" w:sz="0" w:space="0" w:color="auto"/>
        <w:right w:val="none" w:sz="0" w:space="0" w:color="auto"/>
      </w:divBdr>
    </w:div>
    <w:div w:id="688069879">
      <w:bodyDiv w:val="1"/>
      <w:marLeft w:val="0"/>
      <w:marRight w:val="0"/>
      <w:marTop w:val="0"/>
      <w:marBottom w:val="0"/>
      <w:divBdr>
        <w:top w:val="none" w:sz="0" w:space="0" w:color="auto"/>
        <w:left w:val="none" w:sz="0" w:space="0" w:color="auto"/>
        <w:bottom w:val="none" w:sz="0" w:space="0" w:color="auto"/>
        <w:right w:val="none" w:sz="0" w:space="0" w:color="auto"/>
      </w:divBdr>
    </w:div>
    <w:div w:id="689381466">
      <w:bodyDiv w:val="1"/>
      <w:marLeft w:val="0"/>
      <w:marRight w:val="0"/>
      <w:marTop w:val="0"/>
      <w:marBottom w:val="0"/>
      <w:divBdr>
        <w:top w:val="none" w:sz="0" w:space="0" w:color="auto"/>
        <w:left w:val="none" w:sz="0" w:space="0" w:color="auto"/>
        <w:bottom w:val="none" w:sz="0" w:space="0" w:color="auto"/>
        <w:right w:val="none" w:sz="0" w:space="0" w:color="auto"/>
      </w:divBdr>
    </w:div>
    <w:div w:id="698165026">
      <w:bodyDiv w:val="1"/>
      <w:marLeft w:val="0"/>
      <w:marRight w:val="0"/>
      <w:marTop w:val="0"/>
      <w:marBottom w:val="0"/>
      <w:divBdr>
        <w:top w:val="none" w:sz="0" w:space="0" w:color="auto"/>
        <w:left w:val="none" w:sz="0" w:space="0" w:color="auto"/>
        <w:bottom w:val="none" w:sz="0" w:space="0" w:color="auto"/>
        <w:right w:val="none" w:sz="0" w:space="0" w:color="auto"/>
      </w:divBdr>
    </w:div>
    <w:div w:id="708727815">
      <w:bodyDiv w:val="1"/>
      <w:marLeft w:val="0"/>
      <w:marRight w:val="0"/>
      <w:marTop w:val="0"/>
      <w:marBottom w:val="0"/>
      <w:divBdr>
        <w:top w:val="none" w:sz="0" w:space="0" w:color="auto"/>
        <w:left w:val="none" w:sz="0" w:space="0" w:color="auto"/>
        <w:bottom w:val="none" w:sz="0" w:space="0" w:color="auto"/>
        <w:right w:val="none" w:sz="0" w:space="0" w:color="auto"/>
      </w:divBdr>
    </w:div>
    <w:div w:id="710347537">
      <w:bodyDiv w:val="1"/>
      <w:marLeft w:val="0"/>
      <w:marRight w:val="0"/>
      <w:marTop w:val="0"/>
      <w:marBottom w:val="0"/>
      <w:divBdr>
        <w:top w:val="none" w:sz="0" w:space="0" w:color="auto"/>
        <w:left w:val="none" w:sz="0" w:space="0" w:color="auto"/>
        <w:bottom w:val="none" w:sz="0" w:space="0" w:color="auto"/>
        <w:right w:val="none" w:sz="0" w:space="0" w:color="auto"/>
      </w:divBdr>
    </w:div>
    <w:div w:id="713429754">
      <w:bodyDiv w:val="1"/>
      <w:marLeft w:val="0"/>
      <w:marRight w:val="0"/>
      <w:marTop w:val="0"/>
      <w:marBottom w:val="0"/>
      <w:divBdr>
        <w:top w:val="none" w:sz="0" w:space="0" w:color="auto"/>
        <w:left w:val="none" w:sz="0" w:space="0" w:color="auto"/>
        <w:bottom w:val="none" w:sz="0" w:space="0" w:color="auto"/>
        <w:right w:val="none" w:sz="0" w:space="0" w:color="auto"/>
      </w:divBdr>
    </w:div>
    <w:div w:id="714963879">
      <w:bodyDiv w:val="1"/>
      <w:marLeft w:val="0"/>
      <w:marRight w:val="0"/>
      <w:marTop w:val="0"/>
      <w:marBottom w:val="0"/>
      <w:divBdr>
        <w:top w:val="none" w:sz="0" w:space="0" w:color="auto"/>
        <w:left w:val="none" w:sz="0" w:space="0" w:color="auto"/>
        <w:bottom w:val="none" w:sz="0" w:space="0" w:color="auto"/>
        <w:right w:val="none" w:sz="0" w:space="0" w:color="auto"/>
      </w:divBdr>
    </w:div>
    <w:div w:id="715786107">
      <w:bodyDiv w:val="1"/>
      <w:marLeft w:val="0"/>
      <w:marRight w:val="0"/>
      <w:marTop w:val="0"/>
      <w:marBottom w:val="0"/>
      <w:divBdr>
        <w:top w:val="none" w:sz="0" w:space="0" w:color="auto"/>
        <w:left w:val="none" w:sz="0" w:space="0" w:color="auto"/>
        <w:bottom w:val="none" w:sz="0" w:space="0" w:color="auto"/>
        <w:right w:val="none" w:sz="0" w:space="0" w:color="auto"/>
      </w:divBdr>
    </w:div>
    <w:div w:id="724529818">
      <w:bodyDiv w:val="1"/>
      <w:marLeft w:val="0"/>
      <w:marRight w:val="0"/>
      <w:marTop w:val="0"/>
      <w:marBottom w:val="0"/>
      <w:divBdr>
        <w:top w:val="none" w:sz="0" w:space="0" w:color="auto"/>
        <w:left w:val="none" w:sz="0" w:space="0" w:color="auto"/>
        <w:bottom w:val="none" w:sz="0" w:space="0" w:color="auto"/>
        <w:right w:val="none" w:sz="0" w:space="0" w:color="auto"/>
      </w:divBdr>
    </w:div>
    <w:div w:id="740057774">
      <w:bodyDiv w:val="1"/>
      <w:marLeft w:val="0"/>
      <w:marRight w:val="0"/>
      <w:marTop w:val="0"/>
      <w:marBottom w:val="0"/>
      <w:divBdr>
        <w:top w:val="none" w:sz="0" w:space="0" w:color="auto"/>
        <w:left w:val="none" w:sz="0" w:space="0" w:color="auto"/>
        <w:bottom w:val="none" w:sz="0" w:space="0" w:color="auto"/>
        <w:right w:val="none" w:sz="0" w:space="0" w:color="auto"/>
      </w:divBdr>
    </w:div>
    <w:div w:id="745372907">
      <w:bodyDiv w:val="1"/>
      <w:marLeft w:val="0"/>
      <w:marRight w:val="0"/>
      <w:marTop w:val="0"/>
      <w:marBottom w:val="0"/>
      <w:divBdr>
        <w:top w:val="none" w:sz="0" w:space="0" w:color="auto"/>
        <w:left w:val="none" w:sz="0" w:space="0" w:color="auto"/>
        <w:bottom w:val="none" w:sz="0" w:space="0" w:color="auto"/>
        <w:right w:val="none" w:sz="0" w:space="0" w:color="auto"/>
      </w:divBdr>
    </w:div>
    <w:div w:id="747387686">
      <w:bodyDiv w:val="1"/>
      <w:marLeft w:val="0"/>
      <w:marRight w:val="0"/>
      <w:marTop w:val="0"/>
      <w:marBottom w:val="0"/>
      <w:divBdr>
        <w:top w:val="none" w:sz="0" w:space="0" w:color="auto"/>
        <w:left w:val="none" w:sz="0" w:space="0" w:color="auto"/>
        <w:bottom w:val="none" w:sz="0" w:space="0" w:color="auto"/>
        <w:right w:val="none" w:sz="0" w:space="0" w:color="auto"/>
      </w:divBdr>
    </w:div>
    <w:div w:id="758871339">
      <w:bodyDiv w:val="1"/>
      <w:marLeft w:val="0"/>
      <w:marRight w:val="0"/>
      <w:marTop w:val="0"/>
      <w:marBottom w:val="0"/>
      <w:divBdr>
        <w:top w:val="none" w:sz="0" w:space="0" w:color="auto"/>
        <w:left w:val="none" w:sz="0" w:space="0" w:color="auto"/>
        <w:bottom w:val="none" w:sz="0" w:space="0" w:color="auto"/>
        <w:right w:val="none" w:sz="0" w:space="0" w:color="auto"/>
      </w:divBdr>
    </w:div>
    <w:div w:id="759717896">
      <w:bodyDiv w:val="1"/>
      <w:marLeft w:val="0"/>
      <w:marRight w:val="0"/>
      <w:marTop w:val="0"/>
      <w:marBottom w:val="0"/>
      <w:divBdr>
        <w:top w:val="none" w:sz="0" w:space="0" w:color="auto"/>
        <w:left w:val="none" w:sz="0" w:space="0" w:color="auto"/>
        <w:bottom w:val="none" w:sz="0" w:space="0" w:color="auto"/>
        <w:right w:val="none" w:sz="0" w:space="0" w:color="auto"/>
      </w:divBdr>
    </w:div>
    <w:div w:id="760489792">
      <w:bodyDiv w:val="1"/>
      <w:marLeft w:val="0"/>
      <w:marRight w:val="0"/>
      <w:marTop w:val="0"/>
      <w:marBottom w:val="0"/>
      <w:divBdr>
        <w:top w:val="none" w:sz="0" w:space="0" w:color="auto"/>
        <w:left w:val="none" w:sz="0" w:space="0" w:color="auto"/>
        <w:bottom w:val="none" w:sz="0" w:space="0" w:color="auto"/>
        <w:right w:val="none" w:sz="0" w:space="0" w:color="auto"/>
      </w:divBdr>
    </w:div>
    <w:div w:id="763261864">
      <w:bodyDiv w:val="1"/>
      <w:marLeft w:val="0"/>
      <w:marRight w:val="0"/>
      <w:marTop w:val="0"/>
      <w:marBottom w:val="0"/>
      <w:divBdr>
        <w:top w:val="none" w:sz="0" w:space="0" w:color="auto"/>
        <w:left w:val="none" w:sz="0" w:space="0" w:color="auto"/>
        <w:bottom w:val="none" w:sz="0" w:space="0" w:color="auto"/>
        <w:right w:val="none" w:sz="0" w:space="0" w:color="auto"/>
      </w:divBdr>
    </w:div>
    <w:div w:id="763957757">
      <w:bodyDiv w:val="1"/>
      <w:marLeft w:val="0"/>
      <w:marRight w:val="0"/>
      <w:marTop w:val="0"/>
      <w:marBottom w:val="0"/>
      <w:divBdr>
        <w:top w:val="none" w:sz="0" w:space="0" w:color="auto"/>
        <w:left w:val="none" w:sz="0" w:space="0" w:color="auto"/>
        <w:bottom w:val="none" w:sz="0" w:space="0" w:color="auto"/>
        <w:right w:val="none" w:sz="0" w:space="0" w:color="auto"/>
      </w:divBdr>
    </w:div>
    <w:div w:id="766341063">
      <w:bodyDiv w:val="1"/>
      <w:marLeft w:val="0"/>
      <w:marRight w:val="0"/>
      <w:marTop w:val="0"/>
      <w:marBottom w:val="0"/>
      <w:divBdr>
        <w:top w:val="none" w:sz="0" w:space="0" w:color="auto"/>
        <w:left w:val="none" w:sz="0" w:space="0" w:color="auto"/>
        <w:bottom w:val="none" w:sz="0" w:space="0" w:color="auto"/>
        <w:right w:val="none" w:sz="0" w:space="0" w:color="auto"/>
      </w:divBdr>
    </w:div>
    <w:div w:id="767190870">
      <w:bodyDiv w:val="1"/>
      <w:marLeft w:val="0"/>
      <w:marRight w:val="0"/>
      <w:marTop w:val="0"/>
      <w:marBottom w:val="0"/>
      <w:divBdr>
        <w:top w:val="none" w:sz="0" w:space="0" w:color="auto"/>
        <w:left w:val="none" w:sz="0" w:space="0" w:color="auto"/>
        <w:bottom w:val="none" w:sz="0" w:space="0" w:color="auto"/>
        <w:right w:val="none" w:sz="0" w:space="0" w:color="auto"/>
      </w:divBdr>
    </w:div>
    <w:div w:id="768813828">
      <w:bodyDiv w:val="1"/>
      <w:marLeft w:val="0"/>
      <w:marRight w:val="0"/>
      <w:marTop w:val="0"/>
      <w:marBottom w:val="0"/>
      <w:divBdr>
        <w:top w:val="none" w:sz="0" w:space="0" w:color="auto"/>
        <w:left w:val="none" w:sz="0" w:space="0" w:color="auto"/>
        <w:bottom w:val="none" w:sz="0" w:space="0" w:color="auto"/>
        <w:right w:val="none" w:sz="0" w:space="0" w:color="auto"/>
      </w:divBdr>
    </w:div>
    <w:div w:id="776800201">
      <w:bodyDiv w:val="1"/>
      <w:marLeft w:val="0"/>
      <w:marRight w:val="0"/>
      <w:marTop w:val="0"/>
      <w:marBottom w:val="0"/>
      <w:divBdr>
        <w:top w:val="none" w:sz="0" w:space="0" w:color="auto"/>
        <w:left w:val="none" w:sz="0" w:space="0" w:color="auto"/>
        <w:bottom w:val="none" w:sz="0" w:space="0" w:color="auto"/>
        <w:right w:val="none" w:sz="0" w:space="0" w:color="auto"/>
      </w:divBdr>
    </w:div>
    <w:div w:id="778452542">
      <w:bodyDiv w:val="1"/>
      <w:marLeft w:val="0"/>
      <w:marRight w:val="0"/>
      <w:marTop w:val="0"/>
      <w:marBottom w:val="0"/>
      <w:divBdr>
        <w:top w:val="none" w:sz="0" w:space="0" w:color="auto"/>
        <w:left w:val="none" w:sz="0" w:space="0" w:color="auto"/>
        <w:bottom w:val="none" w:sz="0" w:space="0" w:color="auto"/>
        <w:right w:val="none" w:sz="0" w:space="0" w:color="auto"/>
      </w:divBdr>
    </w:div>
    <w:div w:id="783887368">
      <w:bodyDiv w:val="1"/>
      <w:marLeft w:val="0"/>
      <w:marRight w:val="0"/>
      <w:marTop w:val="0"/>
      <w:marBottom w:val="0"/>
      <w:divBdr>
        <w:top w:val="none" w:sz="0" w:space="0" w:color="auto"/>
        <w:left w:val="none" w:sz="0" w:space="0" w:color="auto"/>
        <w:bottom w:val="none" w:sz="0" w:space="0" w:color="auto"/>
        <w:right w:val="none" w:sz="0" w:space="0" w:color="auto"/>
      </w:divBdr>
    </w:div>
    <w:div w:id="789857671">
      <w:bodyDiv w:val="1"/>
      <w:marLeft w:val="0"/>
      <w:marRight w:val="0"/>
      <w:marTop w:val="0"/>
      <w:marBottom w:val="0"/>
      <w:divBdr>
        <w:top w:val="none" w:sz="0" w:space="0" w:color="auto"/>
        <w:left w:val="none" w:sz="0" w:space="0" w:color="auto"/>
        <w:bottom w:val="none" w:sz="0" w:space="0" w:color="auto"/>
        <w:right w:val="none" w:sz="0" w:space="0" w:color="auto"/>
      </w:divBdr>
    </w:div>
    <w:div w:id="795803866">
      <w:bodyDiv w:val="1"/>
      <w:marLeft w:val="0"/>
      <w:marRight w:val="0"/>
      <w:marTop w:val="0"/>
      <w:marBottom w:val="0"/>
      <w:divBdr>
        <w:top w:val="none" w:sz="0" w:space="0" w:color="auto"/>
        <w:left w:val="none" w:sz="0" w:space="0" w:color="auto"/>
        <w:bottom w:val="none" w:sz="0" w:space="0" w:color="auto"/>
        <w:right w:val="none" w:sz="0" w:space="0" w:color="auto"/>
      </w:divBdr>
    </w:div>
    <w:div w:id="796216572">
      <w:bodyDiv w:val="1"/>
      <w:marLeft w:val="0"/>
      <w:marRight w:val="0"/>
      <w:marTop w:val="0"/>
      <w:marBottom w:val="0"/>
      <w:divBdr>
        <w:top w:val="none" w:sz="0" w:space="0" w:color="auto"/>
        <w:left w:val="none" w:sz="0" w:space="0" w:color="auto"/>
        <w:bottom w:val="none" w:sz="0" w:space="0" w:color="auto"/>
        <w:right w:val="none" w:sz="0" w:space="0" w:color="auto"/>
      </w:divBdr>
    </w:div>
    <w:div w:id="804276175">
      <w:bodyDiv w:val="1"/>
      <w:marLeft w:val="0"/>
      <w:marRight w:val="0"/>
      <w:marTop w:val="0"/>
      <w:marBottom w:val="0"/>
      <w:divBdr>
        <w:top w:val="none" w:sz="0" w:space="0" w:color="auto"/>
        <w:left w:val="none" w:sz="0" w:space="0" w:color="auto"/>
        <w:bottom w:val="none" w:sz="0" w:space="0" w:color="auto"/>
        <w:right w:val="none" w:sz="0" w:space="0" w:color="auto"/>
      </w:divBdr>
    </w:div>
    <w:div w:id="806581107">
      <w:bodyDiv w:val="1"/>
      <w:marLeft w:val="0"/>
      <w:marRight w:val="0"/>
      <w:marTop w:val="0"/>
      <w:marBottom w:val="0"/>
      <w:divBdr>
        <w:top w:val="none" w:sz="0" w:space="0" w:color="auto"/>
        <w:left w:val="none" w:sz="0" w:space="0" w:color="auto"/>
        <w:bottom w:val="none" w:sz="0" w:space="0" w:color="auto"/>
        <w:right w:val="none" w:sz="0" w:space="0" w:color="auto"/>
      </w:divBdr>
    </w:div>
    <w:div w:id="806774613">
      <w:bodyDiv w:val="1"/>
      <w:marLeft w:val="0"/>
      <w:marRight w:val="0"/>
      <w:marTop w:val="0"/>
      <w:marBottom w:val="0"/>
      <w:divBdr>
        <w:top w:val="none" w:sz="0" w:space="0" w:color="auto"/>
        <w:left w:val="none" w:sz="0" w:space="0" w:color="auto"/>
        <w:bottom w:val="none" w:sz="0" w:space="0" w:color="auto"/>
        <w:right w:val="none" w:sz="0" w:space="0" w:color="auto"/>
      </w:divBdr>
    </w:div>
    <w:div w:id="814839849">
      <w:bodyDiv w:val="1"/>
      <w:marLeft w:val="0"/>
      <w:marRight w:val="0"/>
      <w:marTop w:val="0"/>
      <w:marBottom w:val="0"/>
      <w:divBdr>
        <w:top w:val="none" w:sz="0" w:space="0" w:color="auto"/>
        <w:left w:val="none" w:sz="0" w:space="0" w:color="auto"/>
        <w:bottom w:val="none" w:sz="0" w:space="0" w:color="auto"/>
        <w:right w:val="none" w:sz="0" w:space="0" w:color="auto"/>
      </w:divBdr>
    </w:div>
    <w:div w:id="816073571">
      <w:bodyDiv w:val="1"/>
      <w:marLeft w:val="0"/>
      <w:marRight w:val="0"/>
      <w:marTop w:val="0"/>
      <w:marBottom w:val="0"/>
      <w:divBdr>
        <w:top w:val="none" w:sz="0" w:space="0" w:color="auto"/>
        <w:left w:val="none" w:sz="0" w:space="0" w:color="auto"/>
        <w:bottom w:val="none" w:sz="0" w:space="0" w:color="auto"/>
        <w:right w:val="none" w:sz="0" w:space="0" w:color="auto"/>
      </w:divBdr>
    </w:div>
    <w:div w:id="825247923">
      <w:bodyDiv w:val="1"/>
      <w:marLeft w:val="0"/>
      <w:marRight w:val="0"/>
      <w:marTop w:val="0"/>
      <w:marBottom w:val="0"/>
      <w:divBdr>
        <w:top w:val="none" w:sz="0" w:space="0" w:color="auto"/>
        <w:left w:val="none" w:sz="0" w:space="0" w:color="auto"/>
        <w:bottom w:val="none" w:sz="0" w:space="0" w:color="auto"/>
        <w:right w:val="none" w:sz="0" w:space="0" w:color="auto"/>
      </w:divBdr>
    </w:div>
    <w:div w:id="828524492">
      <w:bodyDiv w:val="1"/>
      <w:marLeft w:val="0"/>
      <w:marRight w:val="0"/>
      <w:marTop w:val="0"/>
      <w:marBottom w:val="0"/>
      <w:divBdr>
        <w:top w:val="none" w:sz="0" w:space="0" w:color="auto"/>
        <w:left w:val="none" w:sz="0" w:space="0" w:color="auto"/>
        <w:bottom w:val="none" w:sz="0" w:space="0" w:color="auto"/>
        <w:right w:val="none" w:sz="0" w:space="0" w:color="auto"/>
      </w:divBdr>
    </w:div>
    <w:div w:id="830021543">
      <w:bodyDiv w:val="1"/>
      <w:marLeft w:val="0"/>
      <w:marRight w:val="0"/>
      <w:marTop w:val="0"/>
      <w:marBottom w:val="0"/>
      <w:divBdr>
        <w:top w:val="none" w:sz="0" w:space="0" w:color="auto"/>
        <w:left w:val="none" w:sz="0" w:space="0" w:color="auto"/>
        <w:bottom w:val="none" w:sz="0" w:space="0" w:color="auto"/>
        <w:right w:val="none" w:sz="0" w:space="0" w:color="auto"/>
      </w:divBdr>
    </w:div>
    <w:div w:id="831290968">
      <w:bodyDiv w:val="1"/>
      <w:marLeft w:val="0"/>
      <w:marRight w:val="0"/>
      <w:marTop w:val="0"/>
      <w:marBottom w:val="0"/>
      <w:divBdr>
        <w:top w:val="none" w:sz="0" w:space="0" w:color="auto"/>
        <w:left w:val="none" w:sz="0" w:space="0" w:color="auto"/>
        <w:bottom w:val="none" w:sz="0" w:space="0" w:color="auto"/>
        <w:right w:val="none" w:sz="0" w:space="0" w:color="auto"/>
      </w:divBdr>
    </w:div>
    <w:div w:id="843203730">
      <w:bodyDiv w:val="1"/>
      <w:marLeft w:val="0"/>
      <w:marRight w:val="0"/>
      <w:marTop w:val="0"/>
      <w:marBottom w:val="0"/>
      <w:divBdr>
        <w:top w:val="none" w:sz="0" w:space="0" w:color="auto"/>
        <w:left w:val="none" w:sz="0" w:space="0" w:color="auto"/>
        <w:bottom w:val="none" w:sz="0" w:space="0" w:color="auto"/>
        <w:right w:val="none" w:sz="0" w:space="0" w:color="auto"/>
      </w:divBdr>
    </w:div>
    <w:div w:id="843739581">
      <w:bodyDiv w:val="1"/>
      <w:marLeft w:val="0"/>
      <w:marRight w:val="0"/>
      <w:marTop w:val="0"/>
      <w:marBottom w:val="0"/>
      <w:divBdr>
        <w:top w:val="none" w:sz="0" w:space="0" w:color="auto"/>
        <w:left w:val="none" w:sz="0" w:space="0" w:color="auto"/>
        <w:bottom w:val="none" w:sz="0" w:space="0" w:color="auto"/>
        <w:right w:val="none" w:sz="0" w:space="0" w:color="auto"/>
      </w:divBdr>
    </w:div>
    <w:div w:id="845899402">
      <w:bodyDiv w:val="1"/>
      <w:marLeft w:val="0"/>
      <w:marRight w:val="0"/>
      <w:marTop w:val="0"/>
      <w:marBottom w:val="0"/>
      <w:divBdr>
        <w:top w:val="none" w:sz="0" w:space="0" w:color="auto"/>
        <w:left w:val="none" w:sz="0" w:space="0" w:color="auto"/>
        <w:bottom w:val="none" w:sz="0" w:space="0" w:color="auto"/>
        <w:right w:val="none" w:sz="0" w:space="0" w:color="auto"/>
      </w:divBdr>
    </w:div>
    <w:div w:id="853496828">
      <w:bodyDiv w:val="1"/>
      <w:marLeft w:val="0"/>
      <w:marRight w:val="0"/>
      <w:marTop w:val="0"/>
      <w:marBottom w:val="0"/>
      <w:divBdr>
        <w:top w:val="none" w:sz="0" w:space="0" w:color="auto"/>
        <w:left w:val="none" w:sz="0" w:space="0" w:color="auto"/>
        <w:bottom w:val="none" w:sz="0" w:space="0" w:color="auto"/>
        <w:right w:val="none" w:sz="0" w:space="0" w:color="auto"/>
      </w:divBdr>
    </w:div>
    <w:div w:id="856429588">
      <w:bodyDiv w:val="1"/>
      <w:marLeft w:val="0"/>
      <w:marRight w:val="0"/>
      <w:marTop w:val="0"/>
      <w:marBottom w:val="0"/>
      <w:divBdr>
        <w:top w:val="none" w:sz="0" w:space="0" w:color="auto"/>
        <w:left w:val="none" w:sz="0" w:space="0" w:color="auto"/>
        <w:bottom w:val="none" w:sz="0" w:space="0" w:color="auto"/>
        <w:right w:val="none" w:sz="0" w:space="0" w:color="auto"/>
      </w:divBdr>
    </w:div>
    <w:div w:id="861817863">
      <w:bodyDiv w:val="1"/>
      <w:marLeft w:val="0"/>
      <w:marRight w:val="0"/>
      <w:marTop w:val="0"/>
      <w:marBottom w:val="0"/>
      <w:divBdr>
        <w:top w:val="none" w:sz="0" w:space="0" w:color="auto"/>
        <w:left w:val="none" w:sz="0" w:space="0" w:color="auto"/>
        <w:bottom w:val="none" w:sz="0" w:space="0" w:color="auto"/>
        <w:right w:val="none" w:sz="0" w:space="0" w:color="auto"/>
      </w:divBdr>
    </w:div>
    <w:div w:id="867062980">
      <w:bodyDiv w:val="1"/>
      <w:marLeft w:val="0"/>
      <w:marRight w:val="0"/>
      <w:marTop w:val="0"/>
      <w:marBottom w:val="0"/>
      <w:divBdr>
        <w:top w:val="none" w:sz="0" w:space="0" w:color="auto"/>
        <w:left w:val="none" w:sz="0" w:space="0" w:color="auto"/>
        <w:bottom w:val="none" w:sz="0" w:space="0" w:color="auto"/>
        <w:right w:val="none" w:sz="0" w:space="0" w:color="auto"/>
      </w:divBdr>
    </w:div>
    <w:div w:id="871575092">
      <w:bodyDiv w:val="1"/>
      <w:marLeft w:val="0"/>
      <w:marRight w:val="0"/>
      <w:marTop w:val="0"/>
      <w:marBottom w:val="0"/>
      <w:divBdr>
        <w:top w:val="none" w:sz="0" w:space="0" w:color="auto"/>
        <w:left w:val="none" w:sz="0" w:space="0" w:color="auto"/>
        <w:bottom w:val="none" w:sz="0" w:space="0" w:color="auto"/>
        <w:right w:val="none" w:sz="0" w:space="0" w:color="auto"/>
      </w:divBdr>
    </w:div>
    <w:div w:id="879169621">
      <w:bodyDiv w:val="1"/>
      <w:marLeft w:val="0"/>
      <w:marRight w:val="0"/>
      <w:marTop w:val="0"/>
      <w:marBottom w:val="0"/>
      <w:divBdr>
        <w:top w:val="none" w:sz="0" w:space="0" w:color="auto"/>
        <w:left w:val="none" w:sz="0" w:space="0" w:color="auto"/>
        <w:bottom w:val="none" w:sz="0" w:space="0" w:color="auto"/>
        <w:right w:val="none" w:sz="0" w:space="0" w:color="auto"/>
      </w:divBdr>
    </w:div>
    <w:div w:id="880165698">
      <w:bodyDiv w:val="1"/>
      <w:marLeft w:val="0"/>
      <w:marRight w:val="0"/>
      <w:marTop w:val="0"/>
      <w:marBottom w:val="0"/>
      <w:divBdr>
        <w:top w:val="none" w:sz="0" w:space="0" w:color="auto"/>
        <w:left w:val="none" w:sz="0" w:space="0" w:color="auto"/>
        <w:bottom w:val="none" w:sz="0" w:space="0" w:color="auto"/>
        <w:right w:val="none" w:sz="0" w:space="0" w:color="auto"/>
      </w:divBdr>
    </w:div>
    <w:div w:id="880823835">
      <w:bodyDiv w:val="1"/>
      <w:marLeft w:val="0"/>
      <w:marRight w:val="0"/>
      <w:marTop w:val="0"/>
      <w:marBottom w:val="0"/>
      <w:divBdr>
        <w:top w:val="none" w:sz="0" w:space="0" w:color="auto"/>
        <w:left w:val="none" w:sz="0" w:space="0" w:color="auto"/>
        <w:bottom w:val="none" w:sz="0" w:space="0" w:color="auto"/>
        <w:right w:val="none" w:sz="0" w:space="0" w:color="auto"/>
      </w:divBdr>
    </w:div>
    <w:div w:id="881480092">
      <w:bodyDiv w:val="1"/>
      <w:marLeft w:val="0"/>
      <w:marRight w:val="0"/>
      <w:marTop w:val="0"/>
      <w:marBottom w:val="0"/>
      <w:divBdr>
        <w:top w:val="none" w:sz="0" w:space="0" w:color="auto"/>
        <w:left w:val="none" w:sz="0" w:space="0" w:color="auto"/>
        <w:bottom w:val="none" w:sz="0" w:space="0" w:color="auto"/>
        <w:right w:val="none" w:sz="0" w:space="0" w:color="auto"/>
      </w:divBdr>
    </w:div>
    <w:div w:id="884412148">
      <w:bodyDiv w:val="1"/>
      <w:marLeft w:val="0"/>
      <w:marRight w:val="0"/>
      <w:marTop w:val="0"/>
      <w:marBottom w:val="0"/>
      <w:divBdr>
        <w:top w:val="none" w:sz="0" w:space="0" w:color="auto"/>
        <w:left w:val="none" w:sz="0" w:space="0" w:color="auto"/>
        <w:bottom w:val="none" w:sz="0" w:space="0" w:color="auto"/>
        <w:right w:val="none" w:sz="0" w:space="0" w:color="auto"/>
      </w:divBdr>
    </w:div>
    <w:div w:id="891113843">
      <w:bodyDiv w:val="1"/>
      <w:marLeft w:val="0"/>
      <w:marRight w:val="0"/>
      <w:marTop w:val="0"/>
      <w:marBottom w:val="0"/>
      <w:divBdr>
        <w:top w:val="none" w:sz="0" w:space="0" w:color="auto"/>
        <w:left w:val="none" w:sz="0" w:space="0" w:color="auto"/>
        <w:bottom w:val="none" w:sz="0" w:space="0" w:color="auto"/>
        <w:right w:val="none" w:sz="0" w:space="0" w:color="auto"/>
      </w:divBdr>
    </w:div>
    <w:div w:id="936711458">
      <w:bodyDiv w:val="1"/>
      <w:marLeft w:val="0"/>
      <w:marRight w:val="0"/>
      <w:marTop w:val="0"/>
      <w:marBottom w:val="0"/>
      <w:divBdr>
        <w:top w:val="none" w:sz="0" w:space="0" w:color="auto"/>
        <w:left w:val="none" w:sz="0" w:space="0" w:color="auto"/>
        <w:bottom w:val="none" w:sz="0" w:space="0" w:color="auto"/>
        <w:right w:val="none" w:sz="0" w:space="0" w:color="auto"/>
      </w:divBdr>
    </w:div>
    <w:div w:id="938946093">
      <w:bodyDiv w:val="1"/>
      <w:marLeft w:val="0"/>
      <w:marRight w:val="0"/>
      <w:marTop w:val="0"/>
      <w:marBottom w:val="0"/>
      <w:divBdr>
        <w:top w:val="none" w:sz="0" w:space="0" w:color="auto"/>
        <w:left w:val="none" w:sz="0" w:space="0" w:color="auto"/>
        <w:bottom w:val="none" w:sz="0" w:space="0" w:color="auto"/>
        <w:right w:val="none" w:sz="0" w:space="0" w:color="auto"/>
      </w:divBdr>
    </w:div>
    <w:div w:id="947352789">
      <w:bodyDiv w:val="1"/>
      <w:marLeft w:val="0"/>
      <w:marRight w:val="0"/>
      <w:marTop w:val="0"/>
      <w:marBottom w:val="0"/>
      <w:divBdr>
        <w:top w:val="none" w:sz="0" w:space="0" w:color="auto"/>
        <w:left w:val="none" w:sz="0" w:space="0" w:color="auto"/>
        <w:bottom w:val="none" w:sz="0" w:space="0" w:color="auto"/>
        <w:right w:val="none" w:sz="0" w:space="0" w:color="auto"/>
      </w:divBdr>
    </w:div>
    <w:div w:id="948783474">
      <w:bodyDiv w:val="1"/>
      <w:marLeft w:val="0"/>
      <w:marRight w:val="0"/>
      <w:marTop w:val="0"/>
      <w:marBottom w:val="0"/>
      <w:divBdr>
        <w:top w:val="none" w:sz="0" w:space="0" w:color="auto"/>
        <w:left w:val="none" w:sz="0" w:space="0" w:color="auto"/>
        <w:bottom w:val="none" w:sz="0" w:space="0" w:color="auto"/>
        <w:right w:val="none" w:sz="0" w:space="0" w:color="auto"/>
      </w:divBdr>
    </w:div>
    <w:div w:id="952126548">
      <w:bodyDiv w:val="1"/>
      <w:marLeft w:val="0"/>
      <w:marRight w:val="0"/>
      <w:marTop w:val="0"/>
      <w:marBottom w:val="0"/>
      <w:divBdr>
        <w:top w:val="none" w:sz="0" w:space="0" w:color="auto"/>
        <w:left w:val="none" w:sz="0" w:space="0" w:color="auto"/>
        <w:bottom w:val="none" w:sz="0" w:space="0" w:color="auto"/>
        <w:right w:val="none" w:sz="0" w:space="0" w:color="auto"/>
      </w:divBdr>
    </w:div>
    <w:div w:id="954561495">
      <w:bodyDiv w:val="1"/>
      <w:marLeft w:val="0"/>
      <w:marRight w:val="0"/>
      <w:marTop w:val="0"/>
      <w:marBottom w:val="0"/>
      <w:divBdr>
        <w:top w:val="none" w:sz="0" w:space="0" w:color="auto"/>
        <w:left w:val="none" w:sz="0" w:space="0" w:color="auto"/>
        <w:bottom w:val="none" w:sz="0" w:space="0" w:color="auto"/>
        <w:right w:val="none" w:sz="0" w:space="0" w:color="auto"/>
      </w:divBdr>
    </w:div>
    <w:div w:id="955526432">
      <w:bodyDiv w:val="1"/>
      <w:marLeft w:val="0"/>
      <w:marRight w:val="0"/>
      <w:marTop w:val="0"/>
      <w:marBottom w:val="0"/>
      <w:divBdr>
        <w:top w:val="none" w:sz="0" w:space="0" w:color="auto"/>
        <w:left w:val="none" w:sz="0" w:space="0" w:color="auto"/>
        <w:bottom w:val="none" w:sz="0" w:space="0" w:color="auto"/>
        <w:right w:val="none" w:sz="0" w:space="0" w:color="auto"/>
      </w:divBdr>
    </w:div>
    <w:div w:id="961812651">
      <w:bodyDiv w:val="1"/>
      <w:marLeft w:val="0"/>
      <w:marRight w:val="0"/>
      <w:marTop w:val="0"/>
      <w:marBottom w:val="0"/>
      <w:divBdr>
        <w:top w:val="none" w:sz="0" w:space="0" w:color="auto"/>
        <w:left w:val="none" w:sz="0" w:space="0" w:color="auto"/>
        <w:bottom w:val="none" w:sz="0" w:space="0" w:color="auto"/>
        <w:right w:val="none" w:sz="0" w:space="0" w:color="auto"/>
      </w:divBdr>
    </w:div>
    <w:div w:id="962809490">
      <w:bodyDiv w:val="1"/>
      <w:marLeft w:val="0"/>
      <w:marRight w:val="0"/>
      <w:marTop w:val="0"/>
      <w:marBottom w:val="0"/>
      <w:divBdr>
        <w:top w:val="none" w:sz="0" w:space="0" w:color="auto"/>
        <w:left w:val="none" w:sz="0" w:space="0" w:color="auto"/>
        <w:bottom w:val="none" w:sz="0" w:space="0" w:color="auto"/>
        <w:right w:val="none" w:sz="0" w:space="0" w:color="auto"/>
      </w:divBdr>
    </w:div>
    <w:div w:id="973557762">
      <w:bodyDiv w:val="1"/>
      <w:marLeft w:val="0"/>
      <w:marRight w:val="0"/>
      <w:marTop w:val="0"/>
      <w:marBottom w:val="0"/>
      <w:divBdr>
        <w:top w:val="none" w:sz="0" w:space="0" w:color="auto"/>
        <w:left w:val="none" w:sz="0" w:space="0" w:color="auto"/>
        <w:bottom w:val="none" w:sz="0" w:space="0" w:color="auto"/>
        <w:right w:val="none" w:sz="0" w:space="0" w:color="auto"/>
      </w:divBdr>
    </w:div>
    <w:div w:id="978997254">
      <w:bodyDiv w:val="1"/>
      <w:marLeft w:val="0"/>
      <w:marRight w:val="0"/>
      <w:marTop w:val="0"/>
      <w:marBottom w:val="0"/>
      <w:divBdr>
        <w:top w:val="none" w:sz="0" w:space="0" w:color="auto"/>
        <w:left w:val="none" w:sz="0" w:space="0" w:color="auto"/>
        <w:bottom w:val="none" w:sz="0" w:space="0" w:color="auto"/>
        <w:right w:val="none" w:sz="0" w:space="0" w:color="auto"/>
      </w:divBdr>
    </w:div>
    <w:div w:id="982126548">
      <w:bodyDiv w:val="1"/>
      <w:marLeft w:val="0"/>
      <w:marRight w:val="0"/>
      <w:marTop w:val="0"/>
      <w:marBottom w:val="0"/>
      <w:divBdr>
        <w:top w:val="none" w:sz="0" w:space="0" w:color="auto"/>
        <w:left w:val="none" w:sz="0" w:space="0" w:color="auto"/>
        <w:bottom w:val="none" w:sz="0" w:space="0" w:color="auto"/>
        <w:right w:val="none" w:sz="0" w:space="0" w:color="auto"/>
      </w:divBdr>
    </w:div>
    <w:div w:id="987515008">
      <w:bodyDiv w:val="1"/>
      <w:marLeft w:val="0"/>
      <w:marRight w:val="0"/>
      <w:marTop w:val="0"/>
      <w:marBottom w:val="0"/>
      <w:divBdr>
        <w:top w:val="none" w:sz="0" w:space="0" w:color="auto"/>
        <w:left w:val="none" w:sz="0" w:space="0" w:color="auto"/>
        <w:bottom w:val="none" w:sz="0" w:space="0" w:color="auto"/>
        <w:right w:val="none" w:sz="0" w:space="0" w:color="auto"/>
      </w:divBdr>
    </w:div>
    <w:div w:id="992955128">
      <w:bodyDiv w:val="1"/>
      <w:marLeft w:val="0"/>
      <w:marRight w:val="0"/>
      <w:marTop w:val="0"/>
      <w:marBottom w:val="0"/>
      <w:divBdr>
        <w:top w:val="none" w:sz="0" w:space="0" w:color="auto"/>
        <w:left w:val="none" w:sz="0" w:space="0" w:color="auto"/>
        <w:bottom w:val="none" w:sz="0" w:space="0" w:color="auto"/>
        <w:right w:val="none" w:sz="0" w:space="0" w:color="auto"/>
      </w:divBdr>
    </w:div>
    <w:div w:id="999502756">
      <w:bodyDiv w:val="1"/>
      <w:marLeft w:val="0"/>
      <w:marRight w:val="0"/>
      <w:marTop w:val="0"/>
      <w:marBottom w:val="0"/>
      <w:divBdr>
        <w:top w:val="none" w:sz="0" w:space="0" w:color="auto"/>
        <w:left w:val="none" w:sz="0" w:space="0" w:color="auto"/>
        <w:bottom w:val="none" w:sz="0" w:space="0" w:color="auto"/>
        <w:right w:val="none" w:sz="0" w:space="0" w:color="auto"/>
      </w:divBdr>
    </w:div>
    <w:div w:id="1001851333">
      <w:bodyDiv w:val="1"/>
      <w:marLeft w:val="0"/>
      <w:marRight w:val="0"/>
      <w:marTop w:val="0"/>
      <w:marBottom w:val="0"/>
      <w:divBdr>
        <w:top w:val="none" w:sz="0" w:space="0" w:color="auto"/>
        <w:left w:val="none" w:sz="0" w:space="0" w:color="auto"/>
        <w:bottom w:val="none" w:sz="0" w:space="0" w:color="auto"/>
        <w:right w:val="none" w:sz="0" w:space="0" w:color="auto"/>
      </w:divBdr>
    </w:div>
    <w:div w:id="1002776347">
      <w:bodyDiv w:val="1"/>
      <w:marLeft w:val="0"/>
      <w:marRight w:val="0"/>
      <w:marTop w:val="0"/>
      <w:marBottom w:val="0"/>
      <w:divBdr>
        <w:top w:val="none" w:sz="0" w:space="0" w:color="auto"/>
        <w:left w:val="none" w:sz="0" w:space="0" w:color="auto"/>
        <w:bottom w:val="none" w:sz="0" w:space="0" w:color="auto"/>
        <w:right w:val="none" w:sz="0" w:space="0" w:color="auto"/>
      </w:divBdr>
    </w:div>
    <w:div w:id="1004017163">
      <w:bodyDiv w:val="1"/>
      <w:marLeft w:val="0"/>
      <w:marRight w:val="0"/>
      <w:marTop w:val="0"/>
      <w:marBottom w:val="0"/>
      <w:divBdr>
        <w:top w:val="none" w:sz="0" w:space="0" w:color="auto"/>
        <w:left w:val="none" w:sz="0" w:space="0" w:color="auto"/>
        <w:bottom w:val="none" w:sz="0" w:space="0" w:color="auto"/>
        <w:right w:val="none" w:sz="0" w:space="0" w:color="auto"/>
      </w:divBdr>
    </w:div>
    <w:div w:id="1006976593">
      <w:bodyDiv w:val="1"/>
      <w:marLeft w:val="0"/>
      <w:marRight w:val="0"/>
      <w:marTop w:val="0"/>
      <w:marBottom w:val="0"/>
      <w:divBdr>
        <w:top w:val="none" w:sz="0" w:space="0" w:color="auto"/>
        <w:left w:val="none" w:sz="0" w:space="0" w:color="auto"/>
        <w:bottom w:val="none" w:sz="0" w:space="0" w:color="auto"/>
        <w:right w:val="none" w:sz="0" w:space="0" w:color="auto"/>
      </w:divBdr>
    </w:div>
    <w:div w:id="1015227256">
      <w:bodyDiv w:val="1"/>
      <w:marLeft w:val="0"/>
      <w:marRight w:val="0"/>
      <w:marTop w:val="0"/>
      <w:marBottom w:val="0"/>
      <w:divBdr>
        <w:top w:val="none" w:sz="0" w:space="0" w:color="auto"/>
        <w:left w:val="none" w:sz="0" w:space="0" w:color="auto"/>
        <w:bottom w:val="none" w:sz="0" w:space="0" w:color="auto"/>
        <w:right w:val="none" w:sz="0" w:space="0" w:color="auto"/>
      </w:divBdr>
    </w:div>
    <w:div w:id="1019505319">
      <w:bodyDiv w:val="1"/>
      <w:marLeft w:val="0"/>
      <w:marRight w:val="0"/>
      <w:marTop w:val="0"/>
      <w:marBottom w:val="0"/>
      <w:divBdr>
        <w:top w:val="none" w:sz="0" w:space="0" w:color="auto"/>
        <w:left w:val="none" w:sz="0" w:space="0" w:color="auto"/>
        <w:bottom w:val="none" w:sz="0" w:space="0" w:color="auto"/>
        <w:right w:val="none" w:sz="0" w:space="0" w:color="auto"/>
      </w:divBdr>
    </w:div>
    <w:div w:id="1019967489">
      <w:bodyDiv w:val="1"/>
      <w:marLeft w:val="0"/>
      <w:marRight w:val="0"/>
      <w:marTop w:val="0"/>
      <w:marBottom w:val="0"/>
      <w:divBdr>
        <w:top w:val="none" w:sz="0" w:space="0" w:color="auto"/>
        <w:left w:val="none" w:sz="0" w:space="0" w:color="auto"/>
        <w:bottom w:val="none" w:sz="0" w:space="0" w:color="auto"/>
        <w:right w:val="none" w:sz="0" w:space="0" w:color="auto"/>
      </w:divBdr>
    </w:div>
    <w:div w:id="1021660458">
      <w:bodyDiv w:val="1"/>
      <w:marLeft w:val="0"/>
      <w:marRight w:val="0"/>
      <w:marTop w:val="0"/>
      <w:marBottom w:val="0"/>
      <w:divBdr>
        <w:top w:val="none" w:sz="0" w:space="0" w:color="auto"/>
        <w:left w:val="none" w:sz="0" w:space="0" w:color="auto"/>
        <w:bottom w:val="none" w:sz="0" w:space="0" w:color="auto"/>
        <w:right w:val="none" w:sz="0" w:space="0" w:color="auto"/>
      </w:divBdr>
    </w:div>
    <w:div w:id="1023481978">
      <w:bodyDiv w:val="1"/>
      <w:marLeft w:val="0"/>
      <w:marRight w:val="0"/>
      <w:marTop w:val="0"/>
      <w:marBottom w:val="0"/>
      <w:divBdr>
        <w:top w:val="none" w:sz="0" w:space="0" w:color="auto"/>
        <w:left w:val="none" w:sz="0" w:space="0" w:color="auto"/>
        <w:bottom w:val="none" w:sz="0" w:space="0" w:color="auto"/>
        <w:right w:val="none" w:sz="0" w:space="0" w:color="auto"/>
      </w:divBdr>
    </w:div>
    <w:div w:id="1024593189">
      <w:bodyDiv w:val="1"/>
      <w:marLeft w:val="0"/>
      <w:marRight w:val="0"/>
      <w:marTop w:val="0"/>
      <w:marBottom w:val="0"/>
      <w:divBdr>
        <w:top w:val="none" w:sz="0" w:space="0" w:color="auto"/>
        <w:left w:val="none" w:sz="0" w:space="0" w:color="auto"/>
        <w:bottom w:val="none" w:sz="0" w:space="0" w:color="auto"/>
        <w:right w:val="none" w:sz="0" w:space="0" w:color="auto"/>
      </w:divBdr>
    </w:div>
    <w:div w:id="1040323836">
      <w:bodyDiv w:val="1"/>
      <w:marLeft w:val="0"/>
      <w:marRight w:val="0"/>
      <w:marTop w:val="0"/>
      <w:marBottom w:val="0"/>
      <w:divBdr>
        <w:top w:val="none" w:sz="0" w:space="0" w:color="auto"/>
        <w:left w:val="none" w:sz="0" w:space="0" w:color="auto"/>
        <w:bottom w:val="none" w:sz="0" w:space="0" w:color="auto"/>
        <w:right w:val="none" w:sz="0" w:space="0" w:color="auto"/>
      </w:divBdr>
    </w:div>
    <w:div w:id="1048184697">
      <w:bodyDiv w:val="1"/>
      <w:marLeft w:val="0"/>
      <w:marRight w:val="0"/>
      <w:marTop w:val="0"/>
      <w:marBottom w:val="0"/>
      <w:divBdr>
        <w:top w:val="none" w:sz="0" w:space="0" w:color="auto"/>
        <w:left w:val="none" w:sz="0" w:space="0" w:color="auto"/>
        <w:bottom w:val="none" w:sz="0" w:space="0" w:color="auto"/>
        <w:right w:val="none" w:sz="0" w:space="0" w:color="auto"/>
      </w:divBdr>
    </w:div>
    <w:div w:id="1054693851">
      <w:bodyDiv w:val="1"/>
      <w:marLeft w:val="0"/>
      <w:marRight w:val="0"/>
      <w:marTop w:val="0"/>
      <w:marBottom w:val="0"/>
      <w:divBdr>
        <w:top w:val="none" w:sz="0" w:space="0" w:color="auto"/>
        <w:left w:val="none" w:sz="0" w:space="0" w:color="auto"/>
        <w:bottom w:val="none" w:sz="0" w:space="0" w:color="auto"/>
        <w:right w:val="none" w:sz="0" w:space="0" w:color="auto"/>
      </w:divBdr>
    </w:div>
    <w:div w:id="1057628960">
      <w:bodyDiv w:val="1"/>
      <w:marLeft w:val="0"/>
      <w:marRight w:val="0"/>
      <w:marTop w:val="0"/>
      <w:marBottom w:val="0"/>
      <w:divBdr>
        <w:top w:val="none" w:sz="0" w:space="0" w:color="auto"/>
        <w:left w:val="none" w:sz="0" w:space="0" w:color="auto"/>
        <w:bottom w:val="none" w:sz="0" w:space="0" w:color="auto"/>
        <w:right w:val="none" w:sz="0" w:space="0" w:color="auto"/>
      </w:divBdr>
    </w:div>
    <w:div w:id="1058698967">
      <w:bodyDiv w:val="1"/>
      <w:marLeft w:val="0"/>
      <w:marRight w:val="0"/>
      <w:marTop w:val="0"/>
      <w:marBottom w:val="0"/>
      <w:divBdr>
        <w:top w:val="none" w:sz="0" w:space="0" w:color="auto"/>
        <w:left w:val="none" w:sz="0" w:space="0" w:color="auto"/>
        <w:bottom w:val="none" w:sz="0" w:space="0" w:color="auto"/>
        <w:right w:val="none" w:sz="0" w:space="0" w:color="auto"/>
      </w:divBdr>
    </w:div>
    <w:div w:id="1060321334">
      <w:bodyDiv w:val="1"/>
      <w:marLeft w:val="0"/>
      <w:marRight w:val="0"/>
      <w:marTop w:val="0"/>
      <w:marBottom w:val="0"/>
      <w:divBdr>
        <w:top w:val="none" w:sz="0" w:space="0" w:color="auto"/>
        <w:left w:val="none" w:sz="0" w:space="0" w:color="auto"/>
        <w:bottom w:val="none" w:sz="0" w:space="0" w:color="auto"/>
        <w:right w:val="none" w:sz="0" w:space="0" w:color="auto"/>
      </w:divBdr>
    </w:div>
    <w:div w:id="1076323262">
      <w:bodyDiv w:val="1"/>
      <w:marLeft w:val="0"/>
      <w:marRight w:val="0"/>
      <w:marTop w:val="0"/>
      <w:marBottom w:val="0"/>
      <w:divBdr>
        <w:top w:val="none" w:sz="0" w:space="0" w:color="auto"/>
        <w:left w:val="none" w:sz="0" w:space="0" w:color="auto"/>
        <w:bottom w:val="none" w:sz="0" w:space="0" w:color="auto"/>
        <w:right w:val="none" w:sz="0" w:space="0" w:color="auto"/>
      </w:divBdr>
    </w:div>
    <w:div w:id="1081490583">
      <w:bodyDiv w:val="1"/>
      <w:marLeft w:val="0"/>
      <w:marRight w:val="0"/>
      <w:marTop w:val="0"/>
      <w:marBottom w:val="0"/>
      <w:divBdr>
        <w:top w:val="none" w:sz="0" w:space="0" w:color="auto"/>
        <w:left w:val="none" w:sz="0" w:space="0" w:color="auto"/>
        <w:bottom w:val="none" w:sz="0" w:space="0" w:color="auto"/>
        <w:right w:val="none" w:sz="0" w:space="0" w:color="auto"/>
      </w:divBdr>
    </w:div>
    <w:div w:id="1083376462">
      <w:bodyDiv w:val="1"/>
      <w:marLeft w:val="0"/>
      <w:marRight w:val="0"/>
      <w:marTop w:val="0"/>
      <w:marBottom w:val="0"/>
      <w:divBdr>
        <w:top w:val="none" w:sz="0" w:space="0" w:color="auto"/>
        <w:left w:val="none" w:sz="0" w:space="0" w:color="auto"/>
        <w:bottom w:val="none" w:sz="0" w:space="0" w:color="auto"/>
        <w:right w:val="none" w:sz="0" w:space="0" w:color="auto"/>
      </w:divBdr>
    </w:div>
    <w:div w:id="1087119882">
      <w:bodyDiv w:val="1"/>
      <w:marLeft w:val="0"/>
      <w:marRight w:val="0"/>
      <w:marTop w:val="0"/>
      <w:marBottom w:val="0"/>
      <w:divBdr>
        <w:top w:val="none" w:sz="0" w:space="0" w:color="auto"/>
        <w:left w:val="none" w:sz="0" w:space="0" w:color="auto"/>
        <w:bottom w:val="none" w:sz="0" w:space="0" w:color="auto"/>
        <w:right w:val="none" w:sz="0" w:space="0" w:color="auto"/>
      </w:divBdr>
    </w:div>
    <w:div w:id="1094546534">
      <w:bodyDiv w:val="1"/>
      <w:marLeft w:val="0"/>
      <w:marRight w:val="0"/>
      <w:marTop w:val="0"/>
      <w:marBottom w:val="0"/>
      <w:divBdr>
        <w:top w:val="none" w:sz="0" w:space="0" w:color="auto"/>
        <w:left w:val="none" w:sz="0" w:space="0" w:color="auto"/>
        <w:bottom w:val="none" w:sz="0" w:space="0" w:color="auto"/>
        <w:right w:val="none" w:sz="0" w:space="0" w:color="auto"/>
      </w:divBdr>
    </w:div>
    <w:div w:id="1096287402">
      <w:bodyDiv w:val="1"/>
      <w:marLeft w:val="0"/>
      <w:marRight w:val="0"/>
      <w:marTop w:val="0"/>
      <w:marBottom w:val="0"/>
      <w:divBdr>
        <w:top w:val="none" w:sz="0" w:space="0" w:color="auto"/>
        <w:left w:val="none" w:sz="0" w:space="0" w:color="auto"/>
        <w:bottom w:val="none" w:sz="0" w:space="0" w:color="auto"/>
        <w:right w:val="none" w:sz="0" w:space="0" w:color="auto"/>
      </w:divBdr>
    </w:div>
    <w:div w:id="1096291837">
      <w:bodyDiv w:val="1"/>
      <w:marLeft w:val="0"/>
      <w:marRight w:val="0"/>
      <w:marTop w:val="0"/>
      <w:marBottom w:val="0"/>
      <w:divBdr>
        <w:top w:val="none" w:sz="0" w:space="0" w:color="auto"/>
        <w:left w:val="none" w:sz="0" w:space="0" w:color="auto"/>
        <w:bottom w:val="none" w:sz="0" w:space="0" w:color="auto"/>
        <w:right w:val="none" w:sz="0" w:space="0" w:color="auto"/>
      </w:divBdr>
    </w:div>
    <w:div w:id="1097404569">
      <w:bodyDiv w:val="1"/>
      <w:marLeft w:val="0"/>
      <w:marRight w:val="0"/>
      <w:marTop w:val="0"/>
      <w:marBottom w:val="0"/>
      <w:divBdr>
        <w:top w:val="none" w:sz="0" w:space="0" w:color="auto"/>
        <w:left w:val="none" w:sz="0" w:space="0" w:color="auto"/>
        <w:bottom w:val="none" w:sz="0" w:space="0" w:color="auto"/>
        <w:right w:val="none" w:sz="0" w:space="0" w:color="auto"/>
      </w:divBdr>
    </w:div>
    <w:div w:id="1097677606">
      <w:bodyDiv w:val="1"/>
      <w:marLeft w:val="0"/>
      <w:marRight w:val="0"/>
      <w:marTop w:val="0"/>
      <w:marBottom w:val="0"/>
      <w:divBdr>
        <w:top w:val="none" w:sz="0" w:space="0" w:color="auto"/>
        <w:left w:val="none" w:sz="0" w:space="0" w:color="auto"/>
        <w:bottom w:val="none" w:sz="0" w:space="0" w:color="auto"/>
        <w:right w:val="none" w:sz="0" w:space="0" w:color="auto"/>
      </w:divBdr>
    </w:div>
    <w:div w:id="1113943958">
      <w:bodyDiv w:val="1"/>
      <w:marLeft w:val="0"/>
      <w:marRight w:val="0"/>
      <w:marTop w:val="0"/>
      <w:marBottom w:val="0"/>
      <w:divBdr>
        <w:top w:val="none" w:sz="0" w:space="0" w:color="auto"/>
        <w:left w:val="none" w:sz="0" w:space="0" w:color="auto"/>
        <w:bottom w:val="none" w:sz="0" w:space="0" w:color="auto"/>
        <w:right w:val="none" w:sz="0" w:space="0" w:color="auto"/>
      </w:divBdr>
    </w:div>
    <w:div w:id="1116171664">
      <w:bodyDiv w:val="1"/>
      <w:marLeft w:val="0"/>
      <w:marRight w:val="0"/>
      <w:marTop w:val="0"/>
      <w:marBottom w:val="0"/>
      <w:divBdr>
        <w:top w:val="none" w:sz="0" w:space="0" w:color="auto"/>
        <w:left w:val="none" w:sz="0" w:space="0" w:color="auto"/>
        <w:bottom w:val="none" w:sz="0" w:space="0" w:color="auto"/>
        <w:right w:val="none" w:sz="0" w:space="0" w:color="auto"/>
      </w:divBdr>
    </w:div>
    <w:div w:id="1119376306">
      <w:bodyDiv w:val="1"/>
      <w:marLeft w:val="0"/>
      <w:marRight w:val="0"/>
      <w:marTop w:val="0"/>
      <w:marBottom w:val="0"/>
      <w:divBdr>
        <w:top w:val="none" w:sz="0" w:space="0" w:color="auto"/>
        <w:left w:val="none" w:sz="0" w:space="0" w:color="auto"/>
        <w:bottom w:val="none" w:sz="0" w:space="0" w:color="auto"/>
        <w:right w:val="none" w:sz="0" w:space="0" w:color="auto"/>
      </w:divBdr>
    </w:div>
    <w:div w:id="1135832225">
      <w:bodyDiv w:val="1"/>
      <w:marLeft w:val="0"/>
      <w:marRight w:val="0"/>
      <w:marTop w:val="0"/>
      <w:marBottom w:val="0"/>
      <w:divBdr>
        <w:top w:val="none" w:sz="0" w:space="0" w:color="auto"/>
        <w:left w:val="none" w:sz="0" w:space="0" w:color="auto"/>
        <w:bottom w:val="none" w:sz="0" w:space="0" w:color="auto"/>
        <w:right w:val="none" w:sz="0" w:space="0" w:color="auto"/>
      </w:divBdr>
    </w:div>
    <w:div w:id="1137257375">
      <w:bodyDiv w:val="1"/>
      <w:marLeft w:val="0"/>
      <w:marRight w:val="0"/>
      <w:marTop w:val="0"/>
      <w:marBottom w:val="0"/>
      <w:divBdr>
        <w:top w:val="none" w:sz="0" w:space="0" w:color="auto"/>
        <w:left w:val="none" w:sz="0" w:space="0" w:color="auto"/>
        <w:bottom w:val="none" w:sz="0" w:space="0" w:color="auto"/>
        <w:right w:val="none" w:sz="0" w:space="0" w:color="auto"/>
      </w:divBdr>
    </w:div>
    <w:div w:id="1139301353">
      <w:bodyDiv w:val="1"/>
      <w:marLeft w:val="0"/>
      <w:marRight w:val="0"/>
      <w:marTop w:val="0"/>
      <w:marBottom w:val="0"/>
      <w:divBdr>
        <w:top w:val="none" w:sz="0" w:space="0" w:color="auto"/>
        <w:left w:val="none" w:sz="0" w:space="0" w:color="auto"/>
        <w:bottom w:val="none" w:sz="0" w:space="0" w:color="auto"/>
        <w:right w:val="none" w:sz="0" w:space="0" w:color="auto"/>
      </w:divBdr>
    </w:div>
    <w:div w:id="1141728762">
      <w:bodyDiv w:val="1"/>
      <w:marLeft w:val="0"/>
      <w:marRight w:val="0"/>
      <w:marTop w:val="0"/>
      <w:marBottom w:val="0"/>
      <w:divBdr>
        <w:top w:val="none" w:sz="0" w:space="0" w:color="auto"/>
        <w:left w:val="none" w:sz="0" w:space="0" w:color="auto"/>
        <w:bottom w:val="none" w:sz="0" w:space="0" w:color="auto"/>
        <w:right w:val="none" w:sz="0" w:space="0" w:color="auto"/>
      </w:divBdr>
    </w:div>
    <w:div w:id="1144541188">
      <w:bodyDiv w:val="1"/>
      <w:marLeft w:val="0"/>
      <w:marRight w:val="0"/>
      <w:marTop w:val="0"/>
      <w:marBottom w:val="0"/>
      <w:divBdr>
        <w:top w:val="none" w:sz="0" w:space="0" w:color="auto"/>
        <w:left w:val="none" w:sz="0" w:space="0" w:color="auto"/>
        <w:bottom w:val="none" w:sz="0" w:space="0" w:color="auto"/>
        <w:right w:val="none" w:sz="0" w:space="0" w:color="auto"/>
      </w:divBdr>
    </w:div>
    <w:div w:id="1147937156">
      <w:bodyDiv w:val="1"/>
      <w:marLeft w:val="0"/>
      <w:marRight w:val="0"/>
      <w:marTop w:val="0"/>
      <w:marBottom w:val="0"/>
      <w:divBdr>
        <w:top w:val="none" w:sz="0" w:space="0" w:color="auto"/>
        <w:left w:val="none" w:sz="0" w:space="0" w:color="auto"/>
        <w:bottom w:val="none" w:sz="0" w:space="0" w:color="auto"/>
        <w:right w:val="none" w:sz="0" w:space="0" w:color="auto"/>
      </w:divBdr>
    </w:div>
    <w:div w:id="1153133962">
      <w:bodyDiv w:val="1"/>
      <w:marLeft w:val="0"/>
      <w:marRight w:val="0"/>
      <w:marTop w:val="0"/>
      <w:marBottom w:val="0"/>
      <w:divBdr>
        <w:top w:val="none" w:sz="0" w:space="0" w:color="auto"/>
        <w:left w:val="none" w:sz="0" w:space="0" w:color="auto"/>
        <w:bottom w:val="none" w:sz="0" w:space="0" w:color="auto"/>
        <w:right w:val="none" w:sz="0" w:space="0" w:color="auto"/>
      </w:divBdr>
    </w:div>
    <w:div w:id="1157262174">
      <w:bodyDiv w:val="1"/>
      <w:marLeft w:val="0"/>
      <w:marRight w:val="0"/>
      <w:marTop w:val="0"/>
      <w:marBottom w:val="0"/>
      <w:divBdr>
        <w:top w:val="none" w:sz="0" w:space="0" w:color="auto"/>
        <w:left w:val="none" w:sz="0" w:space="0" w:color="auto"/>
        <w:bottom w:val="none" w:sz="0" w:space="0" w:color="auto"/>
        <w:right w:val="none" w:sz="0" w:space="0" w:color="auto"/>
      </w:divBdr>
    </w:div>
    <w:div w:id="1158616594">
      <w:bodyDiv w:val="1"/>
      <w:marLeft w:val="0"/>
      <w:marRight w:val="0"/>
      <w:marTop w:val="0"/>
      <w:marBottom w:val="0"/>
      <w:divBdr>
        <w:top w:val="none" w:sz="0" w:space="0" w:color="auto"/>
        <w:left w:val="none" w:sz="0" w:space="0" w:color="auto"/>
        <w:bottom w:val="none" w:sz="0" w:space="0" w:color="auto"/>
        <w:right w:val="none" w:sz="0" w:space="0" w:color="auto"/>
      </w:divBdr>
    </w:div>
    <w:div w:id="1159882834">
      <w:bodyDiv w:val="1"/>
      <w:marLeft w:val="0"/>
      <w:marRight w:val="0"/>
      <w:marTop w:val="0"/>
      <w:marBottom w:val="0"/>
      <w:divBdr>
        <w:top w:val="none" w:sz="0" w:space="0" w:color="auto"/>
        <w:left w:val="none" w:sz="0" w:space="0" w:color="auto"/>
        <w:bottom w:val="none" w:sz="0" w:space="0" w:color="auto"/>
        <w:right w:val="none" w:sz="0" w:space="0" w:color="auto"/>
      </w:divBdr>
    </w:div>
    <w:div w:id="1161240868">
      <w:bodyDiv w:val="1"/>
      <w:marLeft w:val="0"/>
      <w:marRight w:val="0"/>
      <w:marTop w:val="0"/>
      <w:marBottom w:val="0"/>
      <w:divBdr>
        <w:top w:val="none" w:sz="0" w:space="0" w:color="auto"/>
        <w:left w:val="none" w:sz="0" w:space="0" w:color="auto"/>
        <w:bottom w:val="none" w:sz="0" w:space="0" w:color="auto"/>
        <w:right w:val="none" w:sz="0" w:space="0" w:color="auto"/>
      </w:divBdr>
    </w:div>
    <w:div w:id="1167943541">
      <w:bodyDiv w:val="1"/>
      <w:marLeft w:val="0"/>
      <w:marRight w:val="0"/>
      <w:marTop w:val="0"/>
      <w:marBottom w:val="0"/>
      <w:divBdr>
        <w:top w:val="none" w:sz="0" w:space="0" w:color="auto"/>
        <w:left w:val="none" w:sz="0" w:space="0" w:color="auto"/>
        <w:bottom w:val="none" w:sz="0" w:space="0" w:color="auto"/>
        <w:right w:val="none" w:sz="0" w:space="0" w:color="auto"/>
      </w:divBdr>
    </w:div>
    <w:div w:id="1169365522">
      <w:bodyDiv w:val="1"/>
      <w:marLeft w:val="0"/>
      <w:marRight w:val="0"/>
      <w:marTop w:val="0"/>
      <w:marBottom w:val="0"/>
      <w:divBdr>
        <w:top w:val="none" w:sz="0" w:space="0" w:color="auto"/>
        <w:left w:val="none" w:sz="0" w:space="0" w:color="auto"/>
        <w:bottom w:val="none" w:sz="0" w:space="0" w:color="auto"/>
        <w:right w:val="none" w:sz="0" w:space="0" w:color="auto"/>
      </w:divBdr>
    </w:div>
    <w:div w:id="1179732985">
      <w:bodyDiv w:val="1"/>
      <w:marLeft w:val="0"/>
      <w:marRight w:val="0"/>
      <w:marTop w:val="0"/>
      <w:marBottom w:val="0"/>
      <w:divBdr>
        <w:top w:val="none" w:sz="0" w:space="0" w:color="auto"/>
        <w:left w:val="none" w:sz="0" w:space="0" w:color="auto"/>
        <w:bottom w:val="none" w:sz="0" w:space="0" w:color="auto"/>
        <w:right w:val="none" w:sz="0" w:space="0" w:color="auto"/>
      </w:divBdr>
    </w:div>
    <w:div w:id="1180004654">
      <w:bodyDiv w:val="1"/>
      <w:marLeft w:val="0"/>
      <w:marRight w:val="0"/>
      <w:marTop w:val="0"/>
      <w:marBottom w:val="0"/>
      <w:divBdr>
        <w:top w:val="none" w:sz="0" w:space="0" w:color="auto"/>
        <w:left w:val="none" w:sz="0" w:space="0" w:color="auto"/>
        <w:bottom w:val="none" w:sz="0" w:space="0" w:color="auto"/>
        <w:right w:val="none" w:sz="0" w:space="0" w:color="auto"/>
      </w:divBdr>
    </w:div>
    <w:div w:id="1183086029">
      <w:bodyDiv w:val="1"/>
      <w:marLeft w:val="0"/>
      <w:marRight w:val="0"/>
      <w:marTop w:val="0"/>
      <w:marBottom w:val="0"/>
      <w:divBdr>
        <w:top w:val="none" w:sz="0" w:space="0" w:color="auto"/>
        <w:left w:val="none" w:sz="0" w:space="0" w:color="auto"/>
        <w:bottom w:val="none" w:sz="0" w:space="0" w:color="auto"/>
        <w:right w:val="none" w:sz="0" w:space="0" w:color="auto"/>
      </w:divBdr>
    </w:div>
    <w:div w:id="1198153318">
      <w:bodyDiv w:val="1"/>
      <w:marLeft w:val="0"/>
      <w:marRight w:val="0"/>
      <w:marTop w:val="0"/>
      <w:marBottom w:val="0"/>
      <w:divBdr>
        <w:top w:val="none" w:sz="0" w:space="0" w:color="auto"/>
        <w:left w:val="none" w:sz="0" w:space="0" w:color="auto"/>
        <w:bottom w:val="none" w:sz="0" w:space="0" w:color="auto"/>
        <w:right w:val="none" w:sz="0" w:space="0" w:color="auto"/>
      </w:divBdr>
    </w:div>
    <w:div w:id="1200167802">
      <w:bodyDiv w:val="1"/>
      <w:marLeft w:val="0"/>
      <w:marRight w:val="0"/>
      <w:marTop w:val="0"/>
      <w:marBottom w:val="0"/>
      <w:divBdr>
        <w:top w:val="none" w:sz="0" w:space="0" w:color="auto"/>
        <w:left w:val="none" w:sz="0" w:space="0" w:color="auto"/>
        <w:bottom w:val="none" w:sz="0" w:space="0" w:color="auto"/>
        <w:right w:val="none" w:sz="0" w:space="0" w:color="auto"/>
      </w:divBdr>
    </w:div>
    <w:div w:id="1200431735">
      <w:bodyDiv w:val="1"/>
      <w:marLeft w:val="0"/>
      <w:marRight w:val="0"/>
      <w:marTop w:val="0"/>
      <w:marBottom w:val="0"/>
      <w:divBdr>
        <w:top w:val="none" w:sz="0" w:space="0" w:color="auto"/>
        <w:left w:val="none" w:sz="0" w:space="0" w:color="auto"/>
        <w:bottom w:val="none" w:sz="0" w:space="0" w:color="auto"/>
        <w:right w:val="none" w:sz="0" w:space="0" w:color="auto"/>
      </w:divBdr>
    </w:div>
    <w:div w:id="1201698671">
      <w:bodyDiv w:val="1"/>
      <w:marLeft w:val="0"/>
      <w:marRight w:val="0"/>
      <w:marTop w:val="0"/>
      <w:marBottom w:val="0"/>
      <w:divBdr>
        <w:top w:val="none" w:sz="0" w:space="0" w:color="auto"/>
        <w:left w:val="none" w:sz="0" w:space="0" w:color="auto"/>
        <w:bottom w:val="none" w:sz="0" w:space="0" w:color="auto"/>
        <w:right w:val="none" w:sz="0" w:space="0" w:color="auto"/>
      </w:divBdr>
      <w:divsChild>
        <w:div w:id="1575819057">
          <w:marLeft w:val="547"/>
          <w:marRight w:val="0"/>
          <w:marTop w:val="192"/>
          <w:marBottom w:val="0"/>
          <w:divBdr>
            <w:top w:val="none" w:sz="0" w:space="0" w:color="auto"/>
            <w:left w:val="none" w:sz="0" w:space="0" w:color="auto"/>
            <w:bottom w:val="none" w:sz="0" w:space="0" w:color="auto"/>
            <w:right w:val="none" w:sz="0" w:space="0" w:color="auto"/>
          </w:divBdr>
        </w:div>
        <w:div w:id="1833256607">
          <w:marLeft w:val="547"/>
          <w:marRight w:val="0"/>
          <w:marTop w:val="192"/>
          <w:marBottom w:val="0"/>
          <w:divBdr>
            <w:top w:val="none" w:sz="0" w:space="0" w:color="auto"/>
            <w:left w:val="none" w:sz="0" w:space="0" w:color="auto"/>
            <w:bottom w:val="none" w:sz="0" w:space="0" w:color="auto"/>
            <w:right w:val="none" w:sz="0" w:space="0" w:color="auto"/>
          </w:divBdr>
        </w:div>
      </w:divsChild>
    </w:div>
    <w:div w:id="1211309784">
      <w:bodyDiv w:val="1"/>
      <w:marLeft w:val="0"/>
      <w:marRight w:val="0"/>
      <w:marTop w:val="0"/>
      <w:marBottom w:val="0"/>
      <w:divBdr>
        <w:top w:val="none" w:sz="0" w:space="0" w:color="auto"/>
        <w:left w:val="none" w:sz="0" w:space="0" w:color="auto"/>
        <w:bottom w:val="none" w:sz="0" w:space="0" w:color="auto"/>
        <w:right w:val="none" w:sz="0" w:space="0" w:color="auto"/>
      </w:divBdr>
    </w:div>
    <w:div w:id="1212378344">
      <w:bodyDiv w:val="1"/>
      <w:marLeft w:val="0"/>
      <w:marRight w:val="0"/>
      <w:marTop w:val="0"/>
      <w:marBottom w:val="0"/>
      <w:divBdr>
        <w:top w:val="none" w:sz="0" w:space="0" w:color="auto"/>
        <w:left w:val="none" w:sz="0" w:space="0" w:color="auto"/>
        <w:bottom w:val="none" w:sz="0" w:space="0" w:color="auto"/>
        <w:right w:val="none" w:sz="0" w:space="0" w:color="auto"/>
      </w:divBdr>
    </w:div>
    <w:div w:id="1214661415">
      <w:bodyDiv w:val="1"/>
      <w:marLeft w:val="0"/>
      <w:marRight w:val="0"/>
      <w:marTop w:val="0"/>
      <w:marBottom w:val="0"/>
      <w:divBdr>
        <w:top w:val="none" w:sz="0" w:space="0" w:color="auto"/>
        <w:left w:val="none" w:sz="0" w:space="0" w:color="auto"/>
        <w:bottom w:val="none" w:sz="0" w:space="0" w:color="auto"/>
        <w:right w:val="none" w:sz="0" w:space="0" w:color="auto"/>
      </w:divBdr>
    </w:div>
    <w:div w:id="1219778468">
      <w:bodyDiv w:val="1"/>
      <w:marLeft w:val="0"/>
      <w:marRight w:val="0"/>
      <w:marTop w:val="0"/>
      <w:marBottom w:val="0"/>
      <w:divBdr>
        <w:top w:val="none" w:sz="0" w:space="0" w:color="auto"/>
        <w:left w:val="none" w:sz="0" w:space="0" w:color="auto"/>
        <w:bottom w:val="none" w:sz="0" w:space="0" w:color="auto"/>
        <w:right w:val="none" w:sz="0" w:space="0" w:color="auto"/>
      </w:divBdr>
    </w:div>
    <w:div w:id="1221332212">
      <w:bodyDiv w:val="1"/>
      <w:marLeft w:val="0"/>
      <w:marRight w:val="0"/>
      <w:marTop w:val="0"/>
      <w:marBottom w:val="0"/>
      <w:divBdr>
        <w:top w:val="none" w:sz="0" w:space="0" w:color="auto"/>
        <w:left w:val="none" w:sz="0" w:space="0" w:color="auto"/>
        <w:bottom w:val="none" w:sz="0" w:space="0" w:color="auto"/>
        <w:right w:val="none" w:sz="0" w:space="0" w:color="auto"/>
      </w:divBdr>
    </w:div>
    <w:div w:id="1225523912">
      <w:bodyDiv w:val="1"/>
      <w:marLeft w:val="0"/>
      <w:marRight w:val="0"/>
      <w:marTop w:val="0"/>
      <w:marBottom w:val="0"/>
      <w:divBdr>
        <w:top w:val="none" w:sz="0" w:space="0" w:color="auto"/>
        <w:left w:val="none" w:sz="0" w:space="0" w:color="auto"/>
        <w:bottom w:val="none" w:sz="0" w:space="0" w:color="auto"/>
        <w:right w:val="none" w:sz="0" w:space="0" w:color="auto"/>
      </w:divBdr>
    </w:div>
    <w:div w:id="1225876846">
      <w:bodyDiv w:val="1"/>
      <w:marLeft w:val="0"/>
      <w:marRight w:val="0"/>
      <w:marTop w:val="0"/>
      <w:marBottom w:val="0"/>
      <w:divBdr>
        <w:top w:val="none" w:sz="0" w:space="0" w:color="auto"/>
        <w:left w:val="none" w:sz="0" w:space="0" w:color="auto"/>
        <w:bottom w:val="none" w:sz="0" w:space="0" w:color="auto"/>
        <w:right w:val="none" w:sz="0" w:space="0" w:color="auto"/>
      </w:divBdr>
    </w:div>
    <w:div w:id="1226260144">
      <w:bodyDiv w:val="1"/>
      <w:marLeft w:val="0"/>
      <w:marRight w:val="0"/>
      <w:marTop w:val="0"/>
      <w:marBottom w:val="0"/>
      <w:divBdr>
        <w:top w:val="none" w:sz="0" w:space="0" w:color="auto"/>
        <w:left w:val="none" w:sz="0" w:space="0" w:color="auto"/>
        <w:bottom w:val="none" w:sz="0" w:space="0" w:color="auto"/>
        <w:right w:val="none" w:sz="0" w:space="0" w:color="auto"/>
      </w:divBdr>
    </w:div>
    <w:div w:id="1232425766">
      <w:bodyDiv w:val="1"/>
      <w:marLeft w:val="0"/>
      <w:marRight w:val="0"/>
      <w:marTop w:val="0"/>
      <w:marBottom w:val="0"/>
      <w:divBdr>
        <w:top w:val="none" w:sz="0" w:space="0" w:color="auto"/>
        <w:left w:val="none" w:sz="0" w:space="0" w:color="auto"/>
        <w:bottom w:val="none" w:sz="0" w:space="0" w:color="auto"/>
        <w:right w:val="none" w:sz="0" w:space="0" w:color="auto"/>
      </w:divBdr>
    </w:div>
    <w:div w:id="1232888933">
      <w:bodyDiv w:val="1"/>
      <w:marLeft w:val="0"/>
      <w:marRight w:val="0"/>
      <w:marTop w:val="0"/>
      <w:marBottom w:val="0"/>
      <w:divBdr>
        <w:top w:val="none" w:sz="0" w:space="0" w:color="auto"/>
        <w:left w:val="none" w:sz="0" w:space="0" w:color="auto"/>
        <w:bottom w:val="none" w:sz="0" w:space="0" w:color="auto"/>
        <w:right w:val="none" w:sz="0" w:space="0" w:color="auto"/>
      </w:divBdr>
    </w:div>
    <w:div w:id="1241796466">
      <w:bodyDiv w:val="1"/>
      <w:marLeft w:val="0"/>
      <w:marRight w:val="0"/>
      <w:marTop w:val="0"/>
      <w:marBottom w:val="0"/>
      <w:divBdr>
        <w:top w:val="none" w:sz="0" w:space="0" w:color="auto"/>
        <w:left w:val="none" w:sz="0" w:space="0" w:color="auto"/>
        <w:bottom w:val="none" w:sz="0" w:space="0" w:color="auto"/>
        <w:right w:val="none" w:sz="0" w:space="0" w:color="auto"/>
      </w:divBdr>
    </w:div>
    <w:div w:id="1244294794">
      <w:bodyDiv w:val="1"/>
      <w:marLeft w:val="0"/>
      <w:marRight w:val="0"/>
      <w:marTop w:val="0"/>
      <w:marBottom w:val="0"/>
      <w:divBdr>
        <w:top w:val="none" w:sz="0" w:space="0" w:color="auto"/>
        <w:left w:val="none" w:sz="0" w:space="0" w:color="auto"/>
        <w:bottom w:val="none" w:sz="0" w:space="0" w:color="auto"/>
        <w:right w:val="none" w:sz="0" w:space="0" w:color="auto"/>
      </w:divBdr>
    </w:div>
    <w:div w:id="1245384734">
      <w:bodyDiv w:val="1"/>
      <w:marLeft w:val="0"/>
      <w:marRight w:val="0"/>
      <w:marTop w:val="0"/>
      <w:marBottom w:val="0"/>
      <w:divBdr>
        <w:top w:val="none" w:sz="0" w:space="0" w:color="auto"/>
        <w:left w:val="none" w:sz="0" w:space="0" w:color="auto"/>
        <w:bottom w:val="none" w:sz="0" w:space="0" w:color="auto"/>
        <w:right w:val="none" w:sz="0" w:space="0" w:color="auto"/>
      </w:divBdr>
    </w:div>
    <w:div w:id="1257053848">
      <w:bodyDiv w:val="1"/>
      <w:marLeft w:val="0"/>
      <w:marRight w:val="0"/>
      <w:marTop w:val="0"/>
      <w:marBottom w:val="0"/>
      <w:divBdr>
        <w:top w:val="none" w:sz="0" w:space="0" w:color="auto"/>
        <w:left w:val="none" w:sz="0" w:space="0" w:color="auto"/>
        <w:bottom w:val="none" w:sz="0" w:space="0" w:color="auto"/>
        <w:right w:val="none" w:sz="0" w:space="0" w:color="auto"/>
      </w:divBdr>
    </w:div>
    <w:div w:id="1260061254">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64604842">
      <w:bodyDiv w:val="1"/>
      <w:marLeft w:val="0"/>
      <w:marRight w:val="0"/>
      <w:marTop w:val="0"/>
      <w:marBottom w:val="0"/>
      <w:divBdr>
        <w:top w:val="none" w:sz="0" w:space="0" w:color="auto"/>
        <w:left w:val="none" w:sz="0" w:space="0" w:color="auto"/>
        <w:bottom w:val="none" w:sz="0" w:space="0" w:color="auto"/>
        <w:right w:val="none" w:sz="0" w:space="0" w:color="auto"/>
      </w:divBdr>
    </w:div>
    <w:div w:id="1276911562">
      <w:bodyDiv w:val="1"/>
      <w:marLeft w:val="0"/>
      <w:marRight w:val="0"/>
      <w:marTop w:val="0"/>
      <w:marBottom w:val="0"/>
      <w:divBdr>
        <w:top w:val="none" w:sz="0" w:space="0" w:color="auto"/>
        <w:left w:val="none" w:sz="0" w:space="0" w:color="auto"/>
        <w:bottom w:val="none" w:sz="0" w:space="0" w:color="auto"/>
        <w:right w:val="none" w:sz="0" w:space="0" w:color="auto"/>
      </w:divBdr>
    </w:div>
    <w:div w:id="1286424030">
      <w:bodyDiv w:val="1"/>
      <w:marLeft w:val="0"/>
      <w:marRight w:val="0"/>
      <w:marTop w:val="0"/>
      <w:marBottom w:val="0"/>
      <w:divBdr>
        <w:top w:val="none" w:sz="0" w:space="0" w:color="auto"/>
        <w:left w:val="none" w:sz="0" w:space="0" w:color="auto"/>
        <w:bottom w:val="none" w:sz="0" w:space="0" w:color="auto"/>
        <w:right w:val="none" w:sz="0" w:space="0" w:color="auto"/>
      </w:divBdr>
    </w:div>
    <w:div w:id="1297177218">
      <w:bodyDiv w:val="1"/>
      <w:marLeft w:val="0"/>
      <w:marRight w:val="0"/>
      <w:marTop w:val="0"/>
      <w:marBottom w:val="0"/>
      <w:divBdr>
        <w:top w:val="none" w:sz="0" w:space="0" w:color="auto"/>
        <w:left w:val="none" w:sz="0" w:space="0" w:color="auto"/>
        <w:bottom w:val="none" w:sz="0" w:space="0" w:color="auto"/>
        <w:right w:val="none" w:sz="0" w:space="0" w:color="auto"/>
      </w:divBdr>
    </w:div>
    <w:div w:id="1303000484">
      <w:bodyDiv w:val="1"/>
      <w:marLeft w:val="0"/>
      <w:marRight w:val="0"/>
      <w:marTop w:val="0"/>
      <w:marBottom w:val="0"/>
      <w:divBdr>
        <w:top w:val="none" w:sz="0" w:space="0" w:color="auto"/>
        <w:left w:val="none" w:sz="0" w:space="0" w:color="auto"/>
        <w:bottom w:val="none" w:sz="0" w:space="0" w:color="auto"/>
        <w:right w:val="none" w:sz="0" w:space="0" w:color="auto"/>
      </w:divBdr>
    </w:div>
    <w:div w:id="1306203802">
      <w:bodyDiv w:val="1"/>
      <w:marLeft w:val="0"/>
      <w:marRight w:val="0"/>
      <w:marTop w:val="0"/>
      <w:marBottom w:val="0"/>
      <w:divBdr>
        <w:top w:val="none" w:sz="0" w:space="0" w:color="auto"/>
        <w:left w:val="none" w:sz="0" w:space="0" w:color="auto"/>
        <w:bottom w:val="none" w:sz="0" w:space="0" w:color="auto"/>
        <w:right w:val="none" w:sz="0" w:space="0" w:color="auto"/>
      </w:divBdr>
    </w:div>
    <w:div w:id="1310865891">
      <w:bodyDiv w:val="1"/>
      <w:marLeft w:val="0"/>
      <w:marRight w:val="0"/>
      <w:marTop w:val="0"/>
      <w:marBottom w:val="0"/>
      <w:divBdr>
        <w:top w:val="none" w:sz="0" w:space="0" w:color="auto"/>
        <w:left w:val="none" w:sz="0" w:space="0" w:color="auto"/>
        <w:bottom w:val="none" w:sz="0" w:space="0" w:color="auto"/>
        <w:right w:val="none" w:sz="0" w:space="0" w:color="auto"/>
      </w:divBdr>
    </w:div>
    <w:div w:id="1313751857">
      <w:bodyDiv w:val="1"/>
      <w:marLeft w:val="0"/>
      <w:marRight w:val="0"/>
      <w:marTop w:val="0"/>
      <w:marBottom w:val="0"/>
      <w:divBdr>
        <w:top w:val="none" w:sz="0" w:space="0" w:color="auto"/>
        <w:left w:val="none" w:sz="0" w:space="0" w:color="auto"/>
        <w:bottom w:val="none" w:sz="0" w:space="0" w:color="auto"/>
        <w:right w:val="none" w:sz="0" w:space="0" w:color="auto"/>
      </w:divBdr>
    </w:div>
    <w:div w:id="1321154335">
      <w:bodyDiv w:val="1"/>
      <w:marLeft w:val="0"/>
      <w:marRight w:val="0"/>
      <w:marTop w:val="0"/>
      <w:marBottom w:val="0"/>
      <w:divBdr>
        <w:top w:val="none" w:sz="0" w:space="0" w:color="auto"/>
        <w:left w:val="none" w:sz="0" w:space="0" w:color="auto"/>
        <w:bottom w:val="none" w:sz="0" w:space="0" w:color="auto"/>
        <w:right w:val="none" w:sz="0" w:space="0" w:color="auto"/>
      </w:divBdr>
    </w:div>
    <w:div w:id="1328248749">
      <w:bodyDiv w:val="1"/>
      <w:marLeft w:val="0"/>
      <w:marRight w:val="0"/>
      <w:marTop w:val="0"/>
      <w:marBottom w:val="0"/>
      <w:divBdr>
        <w:top w:val="none" w:sz="0" w:space="0" w:color="auto"/>
        <w:left w:val="none" w:sz="0" w:space="0" w:color="auto"/>
        <w:bottom w:val="none" w:sz="0" w:space="0" w:color="auto"/>
        <w:right w:val="none" w:sz="0" w:space="0" w:color="auto"/>
      </w:divBdr>
      <w:divsChild>
        <w:div w:id="1322470040">
          <w:marLeft w:val="1166"/>
          <w:marRight w:val="0"/>
          <w:marTop w:val="120"/>
          <w:marBottom w:val="0"/>
          <w:divBdr>
            <w:top w:val="none" w:sz="0" w:space="0" w:color="auto"/>
            <w:left w:val="none" w:sz="0" w:space="0" w:color="auto"/>
            <w:bottom w:val="none" w:sz="0" w:space="0" w:color="auto"/>
            <w:right w:val="none" w:sz="0" w:space="0" w:color="auto"/>
          </w:divBdr>
        </w:div>
        <w:div w:id="1678848906">
          <w:marLeft w:val="1166"/>
          <w:marRight w:val="0"/>
          <w:marTop w:val="120"/>
          <w:marBottom w:val="0"/>
          <w:divBdr>
            <w:top w:val="none" w:sz="0" w:space="0" w:color="auto"/>
            <w:left w:val="none" w:sz="0" w:space="0" w:color="auto"/>
            <w:bottom w:val="none" w:sz="0" w:space="0" w:color="auto"/>
            <w:right w:val="none" w:sz="0" w:space="0" w:color="auto"/>
          </w:divBdr>
        </w:div>
        <w:div w:id="1907764218">
          <w:marLeft w:val="1166"/>
          <w:marRight w:val="0"/>
          <w:marTop w:val="120"/>
          <w:marBottom w:val="0"/>
          <w:divBdr>
            <w:top w:val="none" w:sz="0" w:space="0" w:color="auto"/>
            <w:left w:val="none" w:sz="0" w:space="0" w:color="auto"/>
            <w:bottom w:val="none" w:sz="0" w:space="0" w:color="auto"/>
            <w:right w:val="none" w:sz="0" w:space="0" w:color="auto"/>
          </w:divBdr>
        </w:div>
      </w:divsChild>
    </w:div>
    <w:div w:id="1328821010">
      <w:bodyDiv w:val="1"/>
      <w:marLeft w:val="0"/>
      <w:marRight w:val="0"/>
      <w:marTop w:val="0"/>
      <w:marBottom w:val="0"/>
      <w:divBdr>
        <w:top w:val="none" w:sz="0" w:space="0" w:color="auto"/>
        <w:left w:val="none" w:sz="0" w:space="0" w:color="auto"/>
        <w:bottom w:val="none" w:sz="0" w:space="0" w:color="auto"/>
        <w:right w:val="none" w:sz="0" w:space="0" w:color="auto"/>
      </w:divBdr>
    </w:div>
    <w:div w:id="1341546754">
      <w:bodyDiv w:val="1"/>
      <w:marLeft w:val="0"/>
      <w:marRight w:val="0"/>
      <w:marTop w:val="0"/>
      <w:marBottom w:val="0"/>
      <w:divBdr>
        <w:top w:val="none" w:sz="0" w:space="0" w:color="auto"/>
        <w:left w:val="none" w:sz="0" w:space="0" w:color="auto"/>
        <w:bottom w:val="none" w:sz="0" w:space="0" w:color="auto"/>
        <w:right w:val="none" w:sz="0" w:space="0" w:color="auto"/>
      </w:divBdr>
    </w:div>
    <w:div w:id="1346207515">
      <w:bodyDiv w:val="1"/>
      <w:marLeft w:val="0"/>
      <w:marRight w:val="0"/>
      <w:marTop w:val="0"/>
      <w:marBottom w:val="0"/>
      <w:divBdr>
        <w:top w:val="none" w:sz="0" w:space="0" w:color="auto"/>
        <w:left w:val="none" w:sz="0" w:space="0" w:color="auto"/>
        <w:bottom w:val="none" w:sz="0" w:space="0" w:color="auto"/>
        <w:right w:val="none" w:sz="0" w:space="0" w:color="auto"/>
      </w:divBdr>
    </w:div>
    <w:div w:id="1350789520">
      <w:bodyDiv w:val="1"/>
      <w:marLeft w:val="0"/>
      <w:marRight w:val="0"/>
      <w:marTop w:val="0"/>
      <w:marBottom w:val="0"/>
      <w:divBdr>
        <w:top w:val="none" w:sz="0" w:space="0" w:color="auto"/>
        <w:left w:val="none" w:sz="0" w:space="0" w:color="auto"/>
        <w:bottom w:val="none" w:sz="0" w:space="0" w:color="auto"/>
        <w:right w:val="none" w:sz="0" w:space="0" w:color="auto"/>
      </w:divBdr>
    </w:div>
    <w:div w:id="1362584225">
      <w:bodyDiv w:val="1"/>
      <w:marLeft w:val="0"/>
      <w:marRight w:val="0"/>
      <w:marTop w:val="0"/>
      <w:marBottom w:val="0"/>
      <w:divBdr>
        <w:top w:val="none" w:sz="0" w:space="0" w:color="auto"/>
        <w:left w:val="none" w:sz="0" w:space="0" w:color="auto"/>
        <w:bottom w:val="none" w:sz="0" w:space="0" w:color="auto"/>
        <w:right w:val="none" w:sz="0" w:space="0" w:color="auto"/>
      </w:divBdr>
    </w:div>
    <w:div w:id="1365209590">
      <w:bodyDiv w:val="1"/>
      <w:marLeft w:val="0"/>
      <w:marRight w:val="0"/>
      <w:marTop w:val="0"/>
      <w:marBottom w:val="0"/>
      <w:divBdr>
        <w:top w:val="none" w:sz="0" w:space="0" w:color="auto"/>
        <w:left w:val="none" w:sz="0" w:space="0" w:color="auto"/>
        <w:bottom w:val="none" w:sz="0" w:space="0" w:color="auto"/>
        <w:right w:val="none" w:sz="0" w:space="0" w:color="auto"/>
      </w:divBdr>
    </w:div>
    <w:div w:id="1374887541">
      <w:bodyDiv w:val="1"/>
      <w:marLeft w:val="0"/>
      <w:marRight w:val="0"/>
      <w:marTop w:val="0"/>
      <w:marBottom w:val="0"/>
      <w:divBdr>
        <w:top w:val="none" w:sz="0" w:space="0" w:color="auto"/>
        <w:left w:val="none" w:sz="0" w:space="0" w:color="auto"/>
        <w:bottom w:val="none" w:sz="0" w:space="0" w:color="auto"/>
        <w:right w:val="none" w:sz="0" w:space="0" w:color="auto"/>
      </w:divBdr>
    </w:div>
    <w:div w:id="1378166951">
      <w:bodyDiv w:val="1"/>
      <w:marLeft w:val="0"/>
      <w:marRight w:val="0"/>
      <w:marTop w:val="0"/>
      <w:marBottom w:val="0"/>
      <w:divBdr>
        <w:top w:val="none" w:sz="0" w:space="0" w:color="auto"/>
        <w:left w:val="none" w:sz="0" w:space="0" w:color="auto"/>
        <w:bottom w:val="none" w:sz="0" w:space="0" w:color="auto"/>
        <w:right w:val="none" w:sz="0" w:space="0" w:color="auto"/>
      </w:divBdr>
    </w:div>
    <w:div w:id="1392848566">
      <w:bodyDiv w:val="1"/>
      <w:marLeft w:val="0"/>
      <w:marRight w:val="0"/>
      <w:marTop w:val="0"/>
      <w:marBottom w:val="0"/>
      <w:divBdr>
        <w:top w:val="none" w:sz="0" w:space="0" w:color="auto"/>
        <w:left w:val="none" w:sz="0" w:space="0" w:color="auto"/>
        <w:bottom w:val="none" w:sz="0" w:space="0" w:color="auto"/>
        <w:right w:val="none" w:sz="0" w:space="0" w:color="auto"/>
      </w:divBdr>
    </w:div>
    <w:div w:id="1394280938">
      <w:bodyDiv w:val="1"/>
      <w:marLeft w:val="0"/>
      <w:marRight w:val="0"/>
      <w:marTop w:val="0"/>
      <w:marBottom w:val="0"/>
      <w:divBdr>
        <w:top w:val="none" w:sz="0" w:space="0" w:color="auto"/>
        <w:left w:val="none" w:sz="0" w:space="0" w:color="auto"/>
        <w:bottom w:val="none" w:sz="0" w:space="0" w:color="auto"/>
        <w:right w:val="none" w:sz="0" w:space="0" w:color="auto"/>
      </w:divBdr>
    </w:div>
    <w:div w:id="1394354052">
      <w:bodyDiv w:val="1"/>
      <w:marLeft w:val="0"/>
      <w:marRight w:val="0"/>
      <w:marTop w:val="0"/>
      <w:marBottom w:val="0"/>
      <w:divBdr>
        <w:top w:val="none" w:sz="0" w:space="0" w:color="auto"/>
        <w:left w:val="none" w:sz="0" w:space="0" w:color="auto"/>
        <w:bottom w:val="none" w:sz="0" w:space="0" w:color="auto"/>
        <w:right w:val="none" w:sz="0" w:space="0" w:color="auto"/>
      </w:divBdr>
    </w:div>
    <w:div w:id="1411000795">
      <w:bodyDiv w:val="1"/>
      <w:marLeft w:val="0"/>
      <w:marRight w:val="0"/>
      <w:marTop w:val="0"/>
      <w:marBottom w:val="0"/>
      <w:divBdr>
        <w:top w:val="none" w:sz="0" w:space="0" w:color="auto"/>
        <w:left w:val="none" w:sz="0" w:space="0" w:color="auto"/>
        <w:bottom w:val="none" w:sz="0" w:space="0" w:color="auto"/>
        <w:right w:val="none" w:sz="0" w:space="0" w:color="auto"/>
      </w:divBdr>
    </w:div>
    <w:div w:id="1412119833">
      <w:bodyDiv w:val="1"/>
      <w:marLeft w:val="0"/>
      <w:marRight w:val="0"/>
      <w:marTop w:val="0"/>
      <w:marBottom w:val="0"/>
      <w:divBdr>
        <w:top w:val="none" w:sz="0" w:space="0" w:color="auto"/>
        <w:left w:val="none" w:sz="0" w:space="0" w:color="auto"/>
        <w:bottom w:val="none" w:sz="0" w:space="0" w:color="auto"/>
        <w:right w:val="none" w:sz="0" w:space="0" w:color="auto"/>
      </w:divBdr>
    </w:div>
    <w:div w:id="1424646613">
      <w:bodyDiv w:val="1"/>
      <w:marLeft w:val="0"/>
      <w:marRight w:val="0"/>
      <w:marTop w:val="0"/>
      <w:marBottom w:val="0"/>
      <w:divBdr>
        <w:top w:val="none" w:sz="0" w:space="0" w:color="auto"/>
        <w:left w:val="none" w:sz="0" w:space="0" w:color="auto"/>
        <w:bottom w:val="none" w:sz="0" w:space="0" w:color="auto"/>
        <w:right w:val="none" w:sz="0" w:space="0" w:color="auto"/>
      </w:divBdr>
    </w:div>
    <w:div w:id="1431007425">
      <w:bodyDiv w:val="1"/>
      <w:marLeft w:val="0"/>
      <w:marRight w:val="0"/>
      <w:marTop w:val="0"/>
      <w:marBottom w:val="0"/>
      <w:divBdr>
        <w:top w:val="none" w:sz="0" w:space="0" w:color="auto"/>
        <w:left w:val="none" w:sz="0" w:space="0" w:color="auto"/>
        <w:bottom w:val="none" w:sz="0" w:space="0" w:color="auto"/>
        <w:right w:val="none" w:sz="0" w:space="0" w:color="auto"/>
      </w:divBdr>
    </w:div>
    <w:div w:id="1437410303">
      <w:bodyDiv w:val="1"/>
      <w:marLeft w:val="0"/>
      <w:marRight w:val="0"/>
      <w:marTop w:val="0"/>
      <w:marBottom w:val="0"/>
      <w:divBdr>
        <w:top w:val="none" w:sz="0" w:space="0" w:color="auto"/>
        <w:left w:val="none" w:sz="0" w:space="0" w:color="auto"/>
        <w:bottom w:val="none" w:sz="0" w:space="0" w:color="auto"/>
        <w:right w:val="none" w:sz="0" w:space="0" w:color="auto"/>
      </w:divBdr>
    </w:div>
    <w:div w:id="1439596097">
      <w:bodyDiv w:val="1"/>
      <w:marLeft w:val="0"/>
      <w:marRight w:val="0"/>
      <w:marTop w:val="0"/>
      <w:marBottom w:val="0"/>
      <w:divBdr>
        <w:top w:val="none" w:sz="0" w:space="0" w:color="auto"/>
        <w:left w:val="none" w:sz="0" w:space="0" w:color="auto"/>
        <w:bottom w:val="none" w:sz="0" w:space="0" w:color="auto"/>
        <w:right w:val="none" w:sz="0" w:space="0" w:color="auto"/>
      </w:divBdr>
    </w:div>
    <w:div w:id="1443763254">
      <w:bodyDiv w:val="1"/>
      <w:marLeft w:val="0"/>
      <w:marRight w:val="0"/>
      <w:marTop w:val="0"/>
      <w:marBottom w:val="0"/>
      <w:divBdr>
        <w:top w:val="none" w:sz="0" w:space="0" w:color="auto"/>
        <w:left w:val="none" w:sz="0" w:space="0" w:color="auto"/>
        <w:bottom w:val="none" w:sz="0" w:space="0" w:color="auto"/>
        <w:right w:val="none" w:sz="0" w:space="0" w:color="auto"/>
      </w:divBdr>
      <w:divsChild>
        <w:div w:id="367800365">
          <w:marLeft w:val="0"/>
          <w:marRight w:val="0"/>
          <w:marTop w:val="0"/>
          <w:marBottom w:val="0"/>
          <w:divBdr>
            <w:top w:val="none" w:sz="0" w:space="0" w:color="auto"/>
            <w:left w:val="none" w:sz="0" w:space="0" w:color="auto"/>
            <w:bottom w:val="none" w:sz="0" w:space="0" w:color="auto"/>
            <w:right w:val="none" w:sz="0" w:space="0" w:color="auto"/>
          </w:divBdr>
          <w:divsChild>
            <w:div w:id="407731144">
              <w:marLeft w:val="0"/>
              <w:marRight w:val="0"/>
              <w:marTop w:val="0"/>
              <w:marBottom w:val="0"/>
              <w:divBdr>
                <w:top w:val="none" w:sz="0" w:space="0" w:color="auto"/>
                <w:left w:val="none" w:sz="0" w:space="0" w:color="auto"/>
                <w:bottom w:val="none" w:sz="0" w:space="0" w:color="auto"/>
                <w:right w:val="none" w:sz="0" w:space="0" w:color="auto"/>
              </w:divBdr>
            </w:div>
            <w:div w:id="1440031130">
              <w:marLeft w:val="0"/>
              <w:marRight w:val="0"/>
              <w:marTop w:val="0"/>
              <w:marBottom w:val="0"/>
              <w:divBdr>
                <w:top w:val="none" w:sz="0" w:space="0" w:color="auto"/>
                <w:left w:val="none" w:sz="0" w:space="0" w:color="auto"/>
                <w:bottom w:val="none" w:sz="0" w:space="0" w:color="auto"/>
                <w:right w:val="none" w:sz="0" w:space="0" w:color="auto"/>
              </w:divBdr>
            </w:div>
            <w:div w:id="1508209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8984646">
      <w:bodyDiv w:val="1"/>
      <w:marLeft w:val="0"/>
      <w:marRight w:val="0"/>
      <w:marTop w:val="0"/>
      <w:marBottom w:val="0"/>
      <w:divBdr>
        <w:top w:val="none" w:sz="0" w:space="0" w:color="auto"/>
        <w:left w:val="none" w:sz="0" w:space="0" w:color="auto"/>
        <w:bottom w:val="none" w:sz="0" w:space="0" w:color="auto"/>
        <w:right w:val="none" w:sz="0" w:space="0" w:color="auto"/>
      </w:divBdr>
    </w:div>
    <w:div w:id="1468858805">
      <w:bodyDiv w:val="1"/>
      <w:marLeft w:val="0"/>
      <w:marRight w:val="0"/>
      <w:marTop w:val="0"/>
      <w:marBottom w:val="0"/>
      <w:divBdr>
        <w:top w:val="none" w:sz="0" w:space="0" w:color="auto"/>
        <w:left w:val="none" w:sz="0" w:space="0" w:color="auto"/>
        <w:bottom w:val="none" w:sz="0" w:space="0" w:color="auto"/>
        <w:right w:val="none" w:sz="0" w:space="0" w:color="auto"/>
      </w:divBdr>
      <w:divsChild>
        <w:div w:id="868876857">
          <w:marLeft w:val="0"/>
          <w:marRight w:val="0"/>
          <w:marTop w:val="0"/>
          <w:marBottom w:val="0"/>
          <w:divBdr>
            <w:top w:val="none" w:sz="0" w:space="0" w:color="auto"/>
            <w:left w:val="none" w:sz="0" w:space="0" w:color="auto"/>
            <w:bottom w:val="none" w:sz="0" w:space="0" w:color="auto"/>
            <w:right w:val="none" w:sz="0" w:space="0" w:color="auto"/>
          </w:divBdr>
        </w:div>
      </w:divsChild>
    </w:div>
    <w:div w:id="1469782960">
      <w:bodyDiv w:val="1"/>
      <w:marLeft w:val="0"/>
      <w:marRight w:val="0"/>
      <w:marTop w:val="0"/>
      <w:marBottom w:val="0"/>
      <w:divBdr>
        <w:top w:val="none" w:sz="0" w:space="0" w:color="auto"/>
        <w:left w:val="none" w:sz="0" w:space="0" w:color="auto"/>
        <w:bottom w:val="none" w:sz="0" w:space="0" w:color="auto"/>
        <w:right w:val="none" w:sz="0" w:space="0" w:color="auto"/>
      </w:divBdr>
      <w:divsChild>
        <w:div w:id="536895917">
          <w:marLeft w:val="547"/>
          <w:marRight w:val="0"/>
          <w:marTop w:val="200"/>
          <w:marBottom w:val="0"/>
          <w:divBdr>
            <w:top w:val="none" w:sz="0" w:space="0" w:color="auto"/>
            <w:left w:val="none" w:sz="0" w:space="0" w:color="auto"/>
            <w:bottom w:val="none" w:sz="0" w:space="0" w:color="auto"/>
            <w:right w:val="none" w:sz="0" w:space="0" w:color="auto"/>
          </w:divBdr>
        </w:div>
        <w:div w:id="918715882">
          <w:marLeft w:val="547"/>
          <w:marRight w:val="0"/>
          <w:marTop w:val="200"/>
          <w:marBottom w:val="0"/>
          <w:divBdr>
            <w:top w:val="none" w:sz="0" w:space="0" w:color="auto"/>
            <w:left w:val="none" w:sz="0" w:space="0" w:color="auto"/>
            <w:bottom w:val="none" w:sz="0" w:space="0" w:color="auto"/>
            <w:right w:val="none" w:sz="0" w:space="0" w:color="auto"/>
          </w:divBdr>
        </w:div>
        <w:div w:id="1713070448">
          <w:marLeft w:val="547"/>
          <w:marRight w:val="0"/>
          <w:marTop w:val="200"/>
          <w:marBottom w:val="0"/>
          <w:divBdr>
            <w:top w:val="none" w:sz="0" w:space="0" w:color="auto"/>
            <w:left w:val="none" w:sz="0" w:space="0" w:color="auto"/>
            <w:bottom w:val="none" w:sz="0" w:space="0" w:color="auto"/>
            <w:right w:val="none" w:sz="0" w:space="0" w:color="auto"/>
          </w:divBdr>
        </w:div>
      </w:divsChild>
    </w:div>
    <w:div w:id="1475414262">
      <w:bodyDiv w:val="1"/>
      <w:marLeft w:val="0"/>
      <w:marRight w:val="0"/>
      <w:marTop w:val="0"/>
      <w:marBottom w:val="0"/>
      <w:divBdr>
        <w:top w:val="none" w:sz="0" w:space="0" w:color="auto"/>
        <w:left w:val="none" w:sz="0" w:space="0" w:color="auto"/>
        <w:bottom w:val="none" w:sz="0" w:space="0" w:color="auto"/>
        <w:right w:val="none" w:sz="0" w:space="0" w:color="auto"/>
      </w:divBdr>
    </w:div>
    <w:div w:id="1477603098">
      <w:bodyDiv w:val="1"/>
      <w:marLeft w:val="0"/>
      <w:marRight w:val="0"/>
      <w:marTop w:val="0"/>
      <w:marBottom w:val="0"/>
      <w:divBdr>
        <w:top w:val="none" w:sz="0" w:space="0" w:color="auto"/>
        <w:left w:val="none" w:sz="0" w:space="0" w:color="auto"/>
        <w:bottom w:val="none" w:sz="0" w:space="0" w:color="auto"/>
        <w:right w:val="none" w:sz="0" w:space="0" w:color="auto"/>
      </w:divBdr>
    </w:div>
    <w:div w:id="1479764641">
      <w:bodyDiv w:val="1"/>
      <w:marLeft w:val="0"/>
      <w:marRight w:val="0"/>
      <w:marTop w:val="0"/>
      <w:marBottom w:val="0"/>
      <w:divBdr>
        <w:top w:val="none" w:sz="0" w:space="0" w:color="auto"/>
        <w:left w:val="none" w:sz="0" w:space="0" w:color="auto"/>
        <w:bottom w:val="none" w:sz="0" w:space="0" w:color="auto"/>
        <w:right w:val="none" w:sz="0" w:space="0" w:color="auto"/>
      </w:divBdr>
    </w:div>
    <w:div w:id="1492411042">
      <w:bodyDiv w:val="1"/>
      <w:marLeft w:val="0"/>
      <w:marRight w:val="0"/>
      <w:marTop w:val="0"/>
      <w:marBottom w:val="0"/>
      <w:divBdr>
        <w:top w:val="none" w:sz="0" w:space="0" w:color="auto"/>
        <w:left w:val="none" w:sz="0" w:space="0" w:color="auto"/>
        <w:bottom w:val="none" w:sz="0" w:space="0" w:color="auto"/>
        <w:right w:val="none" w:sz="0" w:space="0" w:color="auto"/>
      </w:divBdr>
    </w:div>
    <w:div w:id="1501195570">
      <w:bodyDiv w:val="1"/>
      <w:marLeft w:val="0"/>
      <w:marRight w:val="0"/>
      <w:marTop w:val="0"/>
      <w:marBottom w:val="0"/>
      <w:divBdr>
        <w:top w:val="none" w:sz="0" w:space="0" w:color="auto"/>
        <w:left w:val="none" w:sz="0" w:space="0" w:color="auto"/>
        <w:bottom w:val="none" w:sz="0" w:space="0" w:color="auto"/>
        <w:right w:val="none" w:sz="0" w:space="0" w:color="auto"/>
      </w:divBdr>
    </w:div>
    <w:div w:id="1523782847">
      <w:bodyDiv w:val="1"/>
      <w:marLeft w:val="0"/>
      <w:marRight w:val="0"/>
      <w:marTop w:val="0"/>
      <w:marBottom w:val="0"/>
      <w:divBdr>
        <w:top w:val="none" w:sz="0" w:space="0" w:color="auto"/>
        <w:left w:val="none" w:sz="0" w:space="0" w:color="auto"/>
        <w:bottom w:val="none" w:sz="0" w:space="0" w:color="auto"/>
        <w:right w:val="none" w:sz="0" w:space="0" w:color="auto"/>
      </w:divBdr>
    </w:div>
    <w:div w:id="1527140800">
      <w:bodyDiv w:val="1"/>
      <w:marLeft w:val="0"/>
      <w:marRight w:val="0"/>
      <w:marTop w:val="0"/>
      <w:marBottom w:val="0"/>
      <w:divBdr>
        <w:top w:val="none" w:sz="0" w:space="0" w:color="auto"/>
        <w:left w:val="none" w:sz="0" w:space="0" w:color="auto"/>
        <w:bottom w:val="none" w:sz="0" w:space="0" w:color="auto"/>
        <w:right w:val="none" w:sz="0" w:space="0" w:color="auto"/>
      </w:divBdr>
    </w:div>
    <w:div w:id="1530140886">
      <w:bodyDiv w:val="1"/>
      <w:marLeft w:val="0"/>
      <w:marRight w:val="0"/>
      <w:marTop w:val="0"/>
      <w:marBottom w:val="0"/>
      <w:divBdr>
        <w:top w:val="none" w:sz="0" w:space="0" w:color="auto"/>
        <w:left w:val="none" w:sz="0" w:space="0" w:color="auto"/>
        <w:bottom w:val="none" w:sz="0" w:space="0" w:color="auto"/>
        <w:right w:val="none" w:sz="0" w:space="0" w:color="auto"/>
      </w:divBdr>
    </w:div>
    <w:div w:id="1530681042">
      <w:bodyDiv w:val="1"/>
      <w:marLeft w:val="0"/>
      <w:marRight w:val="0"/>
      <w:marTop w:val="0"/>
      <w:marBottom w:val="0"/>
      <w:divBdr>
        <w:top w:val="none" w:sz="0" w:space="0" w:color="auto"/>
        <w:left w:val="none" w:sz="0" w:space="0" w:color="auto"/>
        <w:bottom w:val="none" w:sz="0" w:space="0" w:color="auto"/>
        <w:right w:val="none" w:sz="0" w:space="0" w:color="auto"/>
      </w:divBdr>
    </w:div>
    <w:div w:id="1532104820">
      <w:bodyDiv w:val="1"/>
      <w:marLeft w:val="0"/>
      <w:marRight w:val="0"/>
      <w:marTop w:val="0"/>
      <w:marBottom w:val="0"/>
      <w:divBdr>
        <w:top w:val="none" w:sz="0" w:space="0" w:color="auto"/>
        <w:left w:val="none" w:sz="0" w:space="0" w:color="auto"/>
        <w:bottom w:val="none" w:sz="0" w:space="0" w:color="auto"/>
        <w:right w:val="none" w:sz="0" w:space="0" w:color="auto"/>
      </w:divBdr>
    </w:div>
    <w:div w:id="1542132850">
      <w:bodyDiv w:val="1"/>
      <w:marLeft w:val="0"/>
      <w:marRight w:val="0"/>
      <w:marTop w:val="0"/>
      <w:marBottom w:val="0"/>
      <w:divBdr>
        <w:top w:val="none" w:sz="0" w:space="0" w:color="auto"/>
        <w:left w:val="none" w:sz="0" w:space="0" w:color="auto"/>
        <w:bottom w:val="none" w:sz="0" w:space="0" w:color="auto"/>
        <w:right w:val="none" w:sz="0" w:space="0" w:color="auto"/>
      </w:divBdr>
      <w:divsChild>
        <w:div w:id="981156541">
          <w:marLeft w:val="547"/>
          <w:marRight w:val="0"/>
          <w:marTop w:val="240"/>
          <w:marBottom w:val="0"/>
          <w:divBdr>
            <w:top w:val="none" w:sz="0" w:space="0" w:color="auto"/>
            <w:left w:val="none" w:sz="0" w:space="0" w:color="auto"/>
            <w:bottom w:val="none" w:sz="0" w:space="0" w:color="auto"/>
            <w:right w:val="none" w:sz="0" w:space="0" w:color="auto"/>
          </w:divBdr>
        </w:div>
      </w:divsChild>
    </w:div>
    <w:div w:id="1556426721">
      <w:bodyDiv w:val="1"/>
      <w:marLeft w:val="0"/>
      <w:marRight w:val="0"/>
      <w:marTop w:val="0"/>
      <w:marBottom w:val="0"/>
      <w:divBdr>
        <w:top w:val="none" w:sz="0" w:space="0" w:color="auto"/>
        <w:left w:val="none" w:sz="0" w:space="0" w:color="auto"/>
        <w:bottom w:val="none" w:sz="0" w:space="0" w:color="auto"/>
        <w:right w:val="none" w:sz="0" w:space="0" w:color="auto"/>
      </w:divBdr>
    </w:div>
    <w:div w:id="1559242260">
      <w:bodyDiv w:val="1"/>
      <w:marLeft w:val="0"/>
      <w:marRight w:val="0"/>
      <w:marTop w:val="0"/>
      <w:marBottom w:val="0"/>
      <w:divBdr>
        <w:top w:val="none" w:sz="0" w:space="0" w:color="auto"/>
        <w:left w:val="none" w:sz="0" w:space="0" w:color="auto"/>
        <w:bottom w:val="none" w:sz="0" w:space="0" w:color="auto"/>
        <w:right w:val="none" w:sz="0" w:space="0" w:color="auto"/>
      </w:divBdr>
    </w:div>
    <w:div w:id="1560702626">
      <w:bodyDiv w:val="1"/>
      <w:marLeft w:val="0"/>
      <w:marRight w:val="0"/>
      <w:marTop w:val="0"/>
      <w:marBottom w:val="0"/>
      <w:divBdr>
        <w:top w:val="none" w:sz="0" w:space="0" w:color="auto"/>
        <w:left w:val="none" w:sz="0" w:space="0" w:color="auto"/>
        <w:bottom w:val="none" w:sz="0" w:space="0" w:color="auto"/>
        <w:right w:val="none" w:sz="0" w:space="0" w:color="auto"/>
      </w:divBdr>
    </w:div>
    <w:div w:id="1567373696">
      <w:bodyDiv w:val="1"/>
      <w:marLeft w:val="0"/>
      <w:marRight w:val="0"/>
      <w:marTop w:val="0"/>
      <w:marBottom w:val="0"/>
      <w:divBdr>
        <w:top w:val="none" w:sz="0" w:space="0" w:color="auto"/>
        <w:left w:val="none" w:sz="0" w:space="0" w:color="auto"/>
        <w:bottom w:val="none" w:sz="0" w:space="0" w:color="auto"/>
        <w:right w:val="none" w:sz="0" w:space="0" w:color="auto"/>
      </w:divBdr>
    </w:div>
    <w:div w:id="1570916420">
      <w:bodyDiv w:val="1"/>
      <w:marLeft w:val="0"/>
      <w:marRight w:val="0"/>
      <w:marTop w:val="0"/>
      <w:marBottom w:val="0"/>
      <w:divBdr>
        <w:top w:val="none" w:sz="0" w:space="0" w:color="auto"/>
        <w:left w:val="none" w:sz="0" w:space="0" w:color="auto"/>
        <w:bottom w:val="none" w:sz="0" w:space="0" w:color="auto"/>
        <w:right w:val="none" w:sz="0" w:space="0" w:color="auto"/>
      </w:divBdr>
    </w:div>
    <w:div w:id="1577737620">
      <w:bodyDiv w:val="1"/>
      <w:marLeft w:val="0"/>
      <w:marRight w:val="0"/>
      <w:marTop w:val="0"/>
      <w:marBottom w:val="0"/>
      <w:divBdr>
        <w:top w:val="none" w:sz="0" w:space="0" w:color="auto"/>
        <w:left w:val="none" w:sz="0" w:space="0" w:color="auto"/>
        <w:bottom w:val="none" w:sz="0" w:space="0" w:color="auto"/>
        <w:right w:val="none" w:sz="0" w:space="0" w:color="auto"/>
      </w:divBdr>
    </w:div>
    <w:div w:id="1580406220">
      <w:bodyDiv w:val="1"/>
      <w:marLeft w:val="0"/>
      <w:marRight w:val="0"/>
      <w:marTop w:val="0"/>
      <w:marBottom w:val="0"/>
      <w:divBdr>
        <w:top w:val="none" w:sz="0" w:space="0" w:color="auto"/>
        <w:left w:val="none" w:sz="0" w:space="0" w:color="auto"/>
        <w:bottom w:val="none" w:sz="0" w:space="0" w:color="auto"/>
        <w:right w:val="none" w:sz="0" w:space="0" w:color="auto"/>
      </w:divBdr>
    </w:div>
    <w:div w:id="1584340929">
      <w:bodyDiv w:val="1"/>
      <w:marLeft w:val="0"/>
      <w:marRight w:val="0"/>
      <w:marTop w:val="0"/>
      <w:marBottom w:val="0"/>
      <w:divBdr>
        <w:top w:val="none" w:sz="0" w:space="0" w:color="auto"/>
        <w:left w:val="none" w:sz="0" w:space="0" w:color="auto"/>
        <w:bottom w:val="none" w:sz="0" w:space="0" w:color="auto"/>
        <w:right w:val="none" w:sz="0" w:space="0" w:color="auto"/>
      </w:divBdr>
    </w:div>
    <w:div w:id="1594166797">
      <w:bodyDiv w:val="1"/>
      <w:marLeft w:val="0"/>
      <w:marRight w:val="0"/>
      <w:marTop w:val="0"/>
      <w:marBottom w:val="0"/>
      <w:divBdr>
        <w:top w:val="none" w:sz="0" w:space="0" w:color="auto"/>
        <w:left w:val="none" w:sz="0" w:space="0" w:color="auto"/>
        <w:bottom w:val="none" w:sz="0" w:space="0" w:color="auto"/>
        <w:right w:val="none" w:sz="0" w:space="0" w:color="auto"/>
      </w:divBdr>
    </w:div>
    <w:div w:id="1598059961">
      <w:bodyDiv w:val="1"/>
      <w:marLeft w:val="0"/>
      <w:marRight w:val="0"/>
      <w:marTop w:val="0"/>
      <w:marBottom w:val="0"/>
      <w:divBdr>
        <w:top w:val="none" w:sz="0" w:space="0" w:color="auto"/>
        <w:left w:val="none" w:sz="0" w:space="0" w:color="auto"/>
        <w:bottom w:val="none" w:sz="0" w:space="0" w:color="auto"/>
        <w:right w:val="none" w:sz="0" w:space="0" w:color="auto"/>
      </w:divBdr>
    </w:div>
    <w:div w:id="1602487527">
      <w:bodyDiv w:val="1"/>
      <w:marLeft w:val="0"/>
      <w:marRight w:val="0"/>
      <w:marTop w:val="0"/>
      <w:marBottom w:val="0"/>
      <w:divBdr>
        <w:top w:val="none" w:sz="0" w:space="0" w:color="auto"/>
        <w:left w:val="none" w:sz="0" w:space="0" w:color="auto"/>
        <w:bottom w:val="none" w:sz="0" w:space="0" w:color="auto"/>
        <w:right w:val="none" w:sz="0" w:space="0" w:color="auto"/>
      </w:divBdr>
    </w:div>
    <w:div w:id="1602643942">
      <w:bodyDiv w:val="1"/>
      <w:marLeft w:val="0"/>
      <w:marRight w:val="0"/>
      <w:marTop w:val="0"/>
      <w:marBottom w:val="0"/>
      <w:divBdr>
        <w:top w:val="none" w:sz="0" w:space="0" w:color="auto"/>
        <w:left w:val="none" w:sz="0" w:space="0" w:color="auto"/>
        <w:bottom w:val="none" w:sz="0" w:space="0" w:color="auto"/>
        <w:right w:val="none" w:sz="0" w:space="0" w:color="auto"/>
      </w:divBdr>
    </w:div>
    <w:div w:id="1602831253">
      <w:bodyDiv w:val="1"/>
      <w:marLeft w:val="0"/>
      <w:marRight w:val="0"/>
      <w:marTop w:val="0"/>
      <w:marBottom w:val="0"/>
      <w:divBdr>
        <w:top w:val="none" w:sz="0" w:space="0" w:color="auto"/>
        <w:left w:val="none" w:sz="0" w:space="0" w:color="auto"/>
        <w:bottom w:val="none" w:sz="0" w:space="0" w:color="auto"/>
        <w:right w:val="none" w:sz="0" w:space="0" w:color="auto"/>
      </w:divBdr>
    </w:div>
    <w:div w:id="1604722584">
      <w:bodyDiv w:val="1"/>
      <w:marLeft w:val="0"/>
      <w:marRight w:val="0"/>
      <w:marTop w:val="0"/>
      <w:marBottom w:val="0"/>
      <w:divBdr>
        <w:top w:val="none" w:sz="0" w:space="0" w:color="auto"/>
        <w:left w:val="none" w:sz="0" w:space="0" w:color="auto"/>
        <w:bottom w:val="none" w:sz="0" w:space="0" w:color="auto"/>
        <w:right w:val="none" w:sz="0" w:space="0" w:color="auto"/>
      </w:divBdr>
    </w:div>
    <w:div w:id="1608846662">
      <w:bodyDiv w:val="1"/>
      <w:marLeft w:val="0"/>
      <w:marRight w:val="0"/>
      <w:marTop w:val="0"/>
      <w:marBottom w:val="0"/>
      <w:divBdr>
        <w:top w:val="none" w:sz="0" w:space="0" w:color="auto"/>
        <w:left w:val="none" w:sz="0" w:space="0" w:color="auto"/>
        <w:bottom w:val="none" w:sz="0" w:space="0" w:color="auto"/>
        <w:right w:val="none" w:sz="0" w:space="0" w:color="auto"/>
      </w:divBdr>
    </w:div>
    <w:div w:id="1620719591">
      <w:bodyDiv w:val="1"/>
      <w:marLeft w:val="0"/>
      <w:marRight w:val="0"/>
      <w:marTop w:val="0"/>
      <w:marBottom w:val="0"/>
      <w:divBdr>
        <w:top w:val="none" w:sz="0" w:space="0" w:color="auto"/>
        <w:left w:val="none" w:sz="0" w:space="0" w:color="auto"/>
        <w:bottom w:val="none" w:sz="0" w:space="0" w:color="auto"/>
        <w:right w:val="none" w:sz="0" w:space="0" w:color="auto"/>
      </w:divBdr>
    </w:div>
    <w:div w:id="1631939296">
      <w:bodyDiv w:val="1"/>
      <w:marLeft w:val="0"/>
      <w:marRight w:val="0"/>
      <w:marTop w:val="0"/>
      <w:marBottom w:val="0"/>
      <w:divBdr>
        <w:top w:val="none" w:sz="0" w:space="0" w:color="auto"/>
        <w:left w:val="none" w:sz="0" w:space="0" w:color="auto"/>
        <w:bottom w:val="none" w:sz="0" w:space="0" w:color="auto"/>
        <w:right w:val="none" w:sz="0" w:space="0" w:color="auto"/>
      </w:divBdr>
    </w:div>
    <w:div w:id="1633514811">
      <w:bodyDiv w:val="1"/>
      <w:marLeft w:val="0"/>
      <w:marRight w:val="0"/>
      <w:marTop w:val="0"/>
      <w:marBottom w:val="0"/>
      <w:divBdr>
        <w:top w:val="none" w:sz="0" w:space="0" w:color="auto"/>
        <w:left w:val="none" w:sz="0" w:space="0" w:color="auto"/>
        <w:bottom w:val="none" w:sz="0" w:space="0" w:color="auto"/>
        <w:right w:val="none" w:sz="0" w:space="0" w:color="auto"/>
      </w:divBdr>
    </w:div>
    <w:div w:id="1638948224">
      <w:bodyDiv w:val="1"/>
      <w:marLeft w:val="0"/>
      <w:marRight w:val="0"/>
      <w:marTop w:val="0"/>
      <w:marBottom w:val="0"/>
      <w:divBdr>
        <w:top w:val="none" w:sz="0" w:space="0" w:color="auto"/>
        <w:left w:val="none" w:sz="0" w:space="0" w:color="auto"/>
        <w:bottom w:val="none" w:sz="0" w:space="0" w:color="auto"/>
        <w:right w:val="none" w:sz="0" w:space="0" w:color="auto"/>
      </w:divBdr>
    </w:div>
    <w:div w:id="1656448897">
      <w:bodyDiv w:val="1"/>
      <w:marLeft w:val="0"/>
      <w:marRight w:val="0"/>
      <w:marTop w:val="0"/>
      <w:marBottom w:val="0"/>
      <w:divBdr>
        <w:top w:val="none" w:sz="0" w:space="0" w:color="auto"/>
        <w:left w:val="none" w:sz="0" w:space="0" w:color="auto"/>
        <w:bottom w:val="none" w:sz="0" w:space="0" w:color="auto"/>
        <w:right w:val="none" w:sz="0" w:space="0" w:color="auto"/>
      </w:divBdr>
    </w:div>
    <w:div w:id="1666854631">
      <w:bodyDiv w:val="1"/>
      <w:marLeft w:val="0"/>
      <w:marRight w:val="0"/>
      <w:marTop w:val="0"/>
      <w:marBottom w:val="0"/>
      <w:divBdr>
        <w:top w:val="none" w:sz="0" w:space="0" w:color="auto"/>
        <w:left w:val="none" w:sz="0" w:space="0" w:color="auto"/>
        <w:bottom w:val="none" w:sz="0" w:space="0" w:color="auto"/>
        <w:right w:val="none" w:sz="0" w:space="0" w:color="auto"/>
      </w:divBdr>
    </w:div>
    <w:div w:id="1668434111">
      <w:bodyDiv w:val="1"/>
      <w:marLeft w:val="0"/>
      <w:marRight w:val="0"/>
      <w:marTop w:val="0"/>
      <w:marBottom w:val="0"/>
      <w:divBdr>
        <w:top w:val="none" w:sz="0" w:space="0" w:color="auto"/>
        <w:left w:val="none" w:sz="0" w:space="0" w:color="auto"/>
        <w:bottom w:val="none" w:sz="0" w:space="0" w:color="auto"/>
        <w:right w:val="none" w:sz="0" w:space="0" w:color="auto"/>
      </w:divBdr>
    </w:div>
    <w:div w:id="1669400975">
      <w:bodyDiv w:val="1"/>
      <w:marLeft w:val="0"/>
      <w:marRight w:val="0"/>
      <w:marTop w:val="0"/>
      <w:marBottom w:val="0"/>
      <w:divBdr>
        <w:top w:val="none" w:sz="0" w:space="0" w:color="auto"/>
        <w:left w:val="none" w:sz="0" w:space="0" w:color="auto"/>
        <w:bottom w:val="none" w:sz="0" w:space="0" w:color="auto"/>
        <w:right w:val="none" w:sz="0" w:space="0" w:color="auto"/>
      </w:divBdr>
    </w:div>
    <w:div w:id="1670674633">
      <w:bodyDiv w:val="1"/>
      <w:marLeft w:val="0"/>
      <w:marRight w:val="0"/>
      <w:marTop w:val="0"/>
      <w:marBottom w:val="0"/>
      <w:divBdr>
        <w:top w:val="none" w:sz="0" w:space="0" w:color="auto"/>
        <w:left w:val="none" w:sz="0" w:space="0" w:color="auto"/>
        <w:bottom w:val="none" w:sz="0" w:space="0" w:color="auto"/>
        <w:right w:val="none" w:sz="0" w:space="0" w:color="auto"/>
      </w:divBdr>
    </w:div>
    <w:div w:id="1676571188">
      <w:bodyDiv w:val="1"/>
      <w:marLeft w:val="0"/>
      <w:marRight w:val="0"/>
      <w:marTop w:val="0"/>
      <w:marBottom w:val="0"/>
      <w:divBdr>
        <w:top w:val="none" w:sz="0" w:space="0" w:color="auto"/>
        <w:left w:val="none" w:sz="0" w:space="0" w:color="auto"/>
        <w:bottom w:val="none" w:sz="0" w:space="0" w:color="auto"/>
        <w:right w:val="none" w:sz="0" w:space="0" w:color="auto"/>
      </w:divBdr>
    </w:div>
    <w:div w:id="1677683343">
      <w:bodyDiv w:val="1"/>
      <w:marLeft w:val="0"/>
      <w:marRight w:val="0"/>
      <w:marTop w:val="0"/>
      <w:marBottom w:val="0"/>
      <w:divBdr>
        <w:top w:val="none" w:sz="0" w:space="0" w:color="auto"/>
        <w:left w:val="none" w:sz="0" w:space="0" w:color="auto"/>
        <w:bottom w:val="none" w:sz="0" w:space="0" w:color="auto"/>
        <w:right w:val="none" w:sz="0" w:space="0" w:color="auto"/>
      </w:divBdr>
    </w:div>
    <w:div w:id="1680816148">
      <w:bodyDiv w:val="1"/>
      <w:marLeft w:val="0"/>
      <w:marRight w:val="0"/>
      <w:marTop w:val="0"/>
      <w:marBottom w:val="0"/>
      <w:divBdr>
        <w:top w:val="none" w:sz="0" w:space="0" w:color="auto"/>
        <w:left w:val="none" w:sz="0" w:space="0" w:color="auto"/>
        <w:bottom w:val="none" w:sz="0" w:space="0" w:color="auto"/>
        <w:right w:val="none" w:sz="0" w:space="0" w:color="auto"/>
      </w:divBdr>
    </w:div>
    <w:div w:id="1683122786">
      <w:bodyDiv w:val="1"/>
      <w:marLeft w:val="0"/>
      <w:marRight w:val="0"/>
      <w:marTop w:val="0"/>
      <w:marBottom w:val="0"/>
      <w:divBdr>
        <w:top w:val="none" w:sz="0" w:space="0" w:color="auto"/>
        <w:left w:val="none" w:sz="0" w:space="0" w:color="auto"/>
        <w:bottom w:val="none" w:sz="0" w:space="0" w:color="auto"/>
        <w:right w:val="none" w:sz="0" w:space="0" w:color="auto"/>
      </w:divBdr>
    </w:div>
    <w:div w:id="1683701703">
      <w:bodyDiv w:val="1"/>
      <w:marLeft w:val="0"/>
      <w:marRight w:val="0"/>
      <w:marTop w:val="0"/>
      <w:marBottom w:val="0"/>
      <w:divBdr>
        <w:top w:val="none" w:sz="0" w:space="0" w:color="auto"/>
        <w:left w:val="none" w:sz="0" w:space="0" w:color="auto"/>
        <w:bottom w:val="none" w:sz="0" w:space="0" w:color="auto"/>
        <w:right w:val="none" w:sz="0" w:space="0" w:color="auto"/>
      </w:divBdr>
    </w:div>
    <w:div w:id="1684084978">
      <w:bodyDiv w:val="1"/>
      <w:marLeft w:val="0"/>
      <w:marRight w:val="0"/>
      <w:marTop w:val="0"/>
      <w:marBottom w:val="0"/>
      <w:divBdr>
        <w:top w:val="none" w:sz="0" w:space="0" w:color="auto"/>
        <w:left w:val="none" w:sz="0" w:space="0" w:color="auto"/>
        <w:bottom w:val="none" w:sz="0" w:space="0" w:color="auto"/>
        <w:right w:val="none" w:sz="0" w:space="0" w:color="auto"/>
      </w:divBdr>
    </w:div>
    <w:div w:id="1685980555">
      <w:bodyDiv w:val="1"/>
      <w:marLeft w:val="0"/>
      <w:marRight w:val="0"/>
      <w:marTop w:val="0"/>
      <w:marBottom w:val="0"/>
      <w:divBdr>
        <w:top w:val="none" w:sz="0" w:space="0" w:color="auto"/>
        <w:left w:val="none" w:sz="0" w:space="0" w:color="auto"/>
        <w:bottom w:val="none" w:sz="0" w:space="0" w:color="auto"/>
        <w:right w:val="none" w:sz="0" w:space="0" w:color="auto"/>
      </w:divBdr>
    </w:div>
    <w:div w:id="1691639516">
      <w:bodyDiv w:val="1"/>
      <w:marLeft w:val="0"/>
      <w:marRight w:val="0"/>
      <w:marTop w:val="0"/>
      <w:marBottom w:val="0"/>
      <w:divBdr>
        <w:top w:val="none" w:sz="0" w:space="0" w:color="auto"/>
        <w:left w:val="none" w:sz="0" w:space="0" w:color="auto"/>
        <w:bottom w:val="none" w:sz="0" w:space="0" w:color="auto"/>
        <w:right w:val="none" w:sz="0" w:space="0" w:color="auto"/>
      </w:divBdr>
    </w:div>
    <w:div w:id="1693994399">
      <w:bodyDiv w:val="1"/>
      <w:marLeft w:val="0"/>
      <w:marRight w:val="0"/>
      <w:marTop w:val="0"/>
      <w:marBottom w:val="0"/>
      <w:divBdr>
        <w:top w:val="none" w:sz="0" w:space="0" w:color="auto"/>
        <w:left w:val="none" w:sz="0" w:space="0" w:color="auto"/>
        <w:bottom w:val="none" w:sz="0" w:space="0" w:color="auto"/>
        <w:right w:val="none" w:sz="0" w:space="0" w:color="auto"/>
      </w:divBdr>
    </w:div>
    <w:div w:id="1694646231">
      <w:bodyDiv w:val="1"/>
      <w:marLeft w:val="0"/>
      <w:marRight w:val="0"/>
      <w:marTop w:val="0"/>
      <w:marBottom w:val="0"/>
      <w:divBdr>
        <w:top w:val="none" w:sz="0" w:space="0" w:color="auto"/>
        <w:left w:val="none" w:sz="0" w:space="0" w:color="auto"/>
        <w:bottom w:val="none" w:sz="0" w:space="0" w:color="auto"/>
        <w:right w:val="none" w:sz="0" w:space="0" w:color="auto"/>
      </w:divBdr>
    </w:div>
    <w:div w:id="1702051001">
      <w:bodyDiv w:val="1"/>
      <w:marLeft w:val="0"/>
      <w:marRight w:val="0"/>
      <w:marTop w:val="0"/>
      <w:marBottom w:val="0"/>
      <w:divBdr>
        <w:top w:val="none" w:sz="0" w:space="0" w:color="auto"/>
        <w:left w:val="none" w:sz="0" w:space="0" w:color="auto"/>
        <w:bottom w:val="none" w:sz="0" w:space="0" w:color="auto"/>
        <w:right w:val="none" w:sz="0" w:space="0" w:color="auto"/>
      </w:divBdr>
      <w:divsChild>
        <w:div w:id="1453087653">
          <w:marLeft w:val="0"/>
          <w:marRight w:val="0"/>
          <w:marTop w:val="0"/>
          <w:marBottom w:val="0"/>
          <w:divBdr>
            <w:top w:val="none" w:sz="0" w:space="0" w:color="auto"/>
            <w:left w:val="none" w:sz="0" w:space="0" w:color="auto"/>
            <w:bottom w:val="none" w:sz="0" w:space="0" w:color="auto"/>
            <w:right w:val="none" w:sz="0" w:space="0" w:color="auto"/>
          </w:divBdr>
        </w:div>
      </w:divsChild>
    </w:div>
    <w:div w:id="1717389309">
      <w:bodyDiv w:val="1"/>
      <w:marLeft w:val="0"/>
      <w:marRight w:val="0"/>
      <w:marTop w:val="0"/>
      <w:marBottom w:val="0"/>
      <w:divBdr>
        <w:top w:val="none" w:sz="0" w:space="0" w:color="auto"/>
        <w:left w:val="none" w:sz="0" w:space="0" w:color="auto"/>
        <w:bottom w:val="none" w:sz="0" w:space="0" w:color="auto"/>
        <w:right w:val="none" w:sz="0" w:space="0" w:color="auto"/>
      </w:divBdr>
    </w:div>
    <w:div w:id="1725134702">
      <w:bodyDiv w:val="1"/>
      <w:marLeft w:val="0"/>
      <w:marRight w:val="0"/>
      <w:marTop w:val="0"/>
      <w:marBottom w:val="0"/>
      <w:divBdr>
        <w:top w:val="none" w:sz="0" w:space="0" w:color="auto"/>
        <w:left w:val="none" w:sz="0" w:space="0" w:color="auto"/>
        <w:bottom w:val="none" w:sz="0" w:space="0" w:color="auto"/>
        <w:right w:val="none" w:sz="0" w:space="0" w:color="auto"/>
      </w:divBdr>
    </w:div>
    <w:div w:id="1731417695">
      <w:bodyDiv w:val="1"/>
      <w:marLeft w:val="0"/>
      <w:marRight w:val="0"/>
      <w:marTop w:val="0"/>
      <w:marBottom w:val="0"/>
      <w:divBdr>
        <w:top w:val="none" w:sz="0" w:space="0" w:color="auto"/>
        <w:left w:val="none" w:sz="0" w:space="0" w:color="auto"/>
        <w:bottom w:val="none" w:sz="0" w:space="0" w:color="auto"/>
        <w:right w:val="none" w:sz="0" w:space="0" w:color="auto"/>
      </w:divBdr>
    </w:div>
    <w:div w:id="1749956634">
      <w:bodyDiv w:val="1"/>
      <w:marLeft w:val="0"/>
      <w:marRight w:val="0"/>
      <w:marTop w:val="0"/>
      <w:marBottom w:val="0"/>
      <w:divBdr>
        <w:top w:val="none" w:sz="0" w:space="0" w:color="auto"/>
        <w:left w:val="none" w:sz="0" w:space="0" w:color="auto"/>
        <w:bottom w:val="none" w:sz="0" w:space="0" w:color="auto"/>
        <w:right w:val="none" w:sz="0" w:space="0" w:color="auto"/>
      </w:divBdr>
    </w:div>
    <w:div w:id="1758558699">
      <w:bodyDiv w:val="1"/>
      <w:marLeft w:val="0"/>
      <w:marRight w:val="0"/>
      <w:marTop w:val="0"/>
      <w:marBottom w:val="0"/>
      <w:divBdr>
        <w:top w:val="none" w:sz="0" w:space="0" w:color="auto"/>
        <w:left w:val="none" w:sz="0" w:space="0" w:color="auto"/>
        <w:bottom w:val="none" w:sz="0" w:space="0" w:color="auto"/>
        <w:right w:val="none" w:sz="0" w:space="0" w:color="auto"/>
      </w:divBdr>
    </w:div>
    <w:div w:id="1766072544">
      <w:bodyDiv w:val="1"/>
      <w:marLeft w:val="0"/>
      <w:marRight w:val="0"/>
      <w:marTop w:val="0"/>
      <w:marBottom w:val="0"/>
      <w:divBdr>
        <w:top w:val="none" w:sz="0" w:space="0" w:color="auto"/>
        <w:left w:val="none" w:sz="0" w:space="0" w:color="auto"/>
        <w:bottom w:val="none" w:sz="0" w:space="0" w:color="auto"/>
        <w:right w:val="none" w:sz="0" w:space="0" w:color="auto"/>
      </w:divBdr>
    </w:div>
    <w:div w:id="1766413349">
      <w:bodyDiv w:val="1"/>
      <w:marLeft w:val="0"/>
      <w:marRight w:val="0"/>
      <w:marTop w:val="0"/>
      <w:marBottom w:val="0"/>
      <w:divBdr>
        <w:top w:val="none" w:sz="0" w:space="0" w:color="auto"/>
        <w:left w:val="none" w:sz="0" w:space="0" w:color="auto"/>
        <w:bottom w:val="none" w:sz="0" w:space="0" w:color="auto"/>
        <w:right w:val="none" w:sz="0" w:space="0" w:color="auto"/>
      </w:divBdr>
    </w:div>
    <w:div w:id="1771732858">
      <w:bodyDiv w:val="1"/>
      <w:marLeft w:val="0"/>
      <w:marRight w:val="0"/>
      <w:marTop w:val="0"/>
      <w:marBottom w:val="0"/>
      <w:divBdr>
        <w:top w:val="none" w:sz="0" w:space="0" w:color="auto"/>
        <w:left w:val="none" w:sz="0" w:space="0" w:color="auto"/>
        <w:bottom w:val="none" w:sz="0" w:space="0" w:color="auto"/>
        <w:right w:val="none" w:sz="0" w:space="0" w:color="auto"/>
      </w:divBdr>
    </w:div>
    <w:div w:id="1782139930">
      <w:bodyDiv w:val="1"/>
      <w:marLeft w:val="0"/>
      <w:marRight w:val="0"/>
      <w:marTop w:val="0"/>
      <w:marBottom w:val="0"/>
      <w:divBdr>
        <w:top w:val="none" w:sz="0" w:space="0" w:color="auto"/>
        <w:left w:val="none" w:sz="0" w:space="0" w:color="auto"/>
        <w:bottom w:val="none" w:sz="0" w:space="0" w:color="auto"/>
        <w:right w:val="none" w:sz="0" w:space="0" w:color="auto"/>
      </w:divBdr>
    </w:div>
    <w:div w:id="1793553783">
      <w:bodyDiv w:val="1"/>
      <w:marLeft w:val="0"/>
      <w:marRight w:val="0"/>
      <w:marTop w:val="0"/>
      <w:marBottom w:val="0"/>
      <w:divBdr>
        <w:top w:val="none" w:sz="0" w:space="0" w:color="auto"/>
        <w:left w:val="none" w:sz="0" w:space="0" w:color="auto"/>
        <w:bottom w:val="none" w:sz="0" w:space="0" w:color="auto"/>
        <w:right w:val="none" w:sz="0" w:space="0" w:color="auto"/>
      </w:divBdr>
    </w:div>
    <w:div w:id="1801872417">
      <w:bodyDiv w:val="1"/>
      <w:marLeft w:val="0"/>
      <w:marRight w:val="0"/>
      <w:marTop w:val="0"/>
      <w:marBottom w:val="0"/>
      <w:divBdr>
        <w:top w:val="none" w:sz="0" w:space="0" w:color="auto"/>
        <w:left w:val="none" w:sz="0" w:space="0" w:color="auto"/>
        <w:bottom w:val="none" w:sz="0" w:space="0" w:color="auto"/>
        <w:right w:val="none" w:sz="0" w:space="0" w:color="auto"/>
      </w:divBdr>
    </w:div>
    <w:div w:id="1803959372">
      <w:bodyDiv w:val="1"/>
      <w:marLeft w:val="0"/>
      <w:marRight w:val="0"/>
      <w:marTop w:val="0"/>
      <w:marBottom w:val="0"/>
      <w:divBdr>
        <w:top w:val="none" w:sz="0" w:space="0" w:color="auto"/>
        <w:left w:val="none" w:sz="0" w:space="0" w:color="auto"/>
        <w:bottom w:val="none" w:sz="0" w:space="0" w:color="auto"/>
        <w:right w:val="none" w:sz="0" w:space="0" w:color="auto"/>
      </w:divBdr>
    </w:div>
    <w:div w:id="1804082342">
      <w:bodyDiv w:val="1"/>
      <w:marLeft w:val="0"/>
      <w:marRight w:val="0"/>
      <w:marTop w:val="0"/>
      <w:marBottom w:val="0"/>
      <w:divBdr>
        <w:top w:val="none" w:sz="0" w:space="0" w:color="auto"/>
        <w:left w:val="none" w:sz="0" w:space="0" w:color="auto"/>
        <w:bottom w:val="none" w:sz="0" w:space="0" w:color="auto"/>
        <w:right w:val="none" w:sz="0" w:space="0" w:color="auto"/>
      </w:divBdr>
    </w:div>
    <w:div w:id="1808476236">
      <w:bodyDiv w:val="1"/>
      <w:marLeft w:val="0"/>
      <w:marRight w:val="0"/>
      <w:marTop w:val="0"/>
      <w:marBottom w:val="0"/>
      <w:divBdr>
        <w:top w:val="none" w:sz="0" w:space="0" w:color="auto"/>
        <w:left w:val="none" w:sz="0" w:space="0" w:color="auto"/>
        <w:bottom w:val="none" w:sz="0" w:space="0" w:color="auto"/>
        <w:right w:val="none" w:sz="0" w:space="0" w:color="auto"/>
      </w:divBdr>
    </w:div>
    <w:div w:id="1810434326">
      <w:bodyDiv w:val="1"/>
      <w:marLeft w:val="0"/>
      <w:marRight w:val="0"/>
      <w:marTop w:val="0"/>
      <w:marBottom w:val="0"/>
      <w:divBdr>
        <w:top w:val="none" w:sz="0" w:space="0" w:color="auto"/>
        <w:left w:val="none" w:sz="0" w:space="0" w:color="auto"/>
        <w:bottom w:val="none" w:sz="0" w:space="0" w:color="auto"/>
        <w:right w:val="none" w:sz="0" w:space="0" w:color="auto"/>
      </w:divBdr>
    </w:div>
    <w:div w:id="1818959392">
      <w:bodyDiv w:val="1"/>
      <w:marLeft w:val="0"/>
      <w:marRight w:val="0"/>
      <w:marTop w:val="0"/>
      <w:marBottom w:val="0"/>
      <w:divBdr>
        <w:top w:val="none" w:sz="0" w:space="0" w:color="auto"/>
        <w:left w:val="none" w:sz="0" w:space="0" w:color="auto"/>
        <w:bottom w:val="none" w:sz="0" w:space="0" w:color="auto"/>
        <w:right w:val="none" w:sz="0" w:space="0" w:color="auto"/>
      </w:divBdr>
    </w:div>
    <w:div w:id="1819955817">
      <w:bodyDiv w:val="1"/>
      <w:marLeft w:val="0"/>
      <w:marRight w:val="0"/>
      <w:marTop w:val="0"/>
      <w:marBottom w:val="0"/>
      <w:divBdr>
        <w:top w:val="none" w:sz="0" w:space="0" w:color="auto"/>
        <w:left w:val="none" w:sz="0" w:space="0" w:color="auto"/>
        <w:bottom w:val="none" w:sz="0" w:space="0" w:color="auto"/>
        <w:right w:val="none" w:sz="0" w:space="0" w:color="auto"/>
      </w:divBdr>
    </w:div>
    <w:div w:id="1823884052">
      <w:bodyDiv w:val="1"/>
      <w:marLeft w:val="0"/>
      <w:marRight w:val="0"/>
      <w:marTop w:val="0"/>
      <w:marBottom w:val="0"/>
      <w:divBdr>
        <w:top w:val="none" w:sz="0" w:space="0" w:color="auto"/>
        <w:left w:val="none" w:sz="0" w:space="0" w:color="auto"/>
        <w:bottom w:val="none" w:sz="0" w:space="0" w:color="auto"/>
        <w:right w:val="none" w:sz="0" w:space="0" w:color="auto"/>
      </w:divBdr>
    </w:div>
    <w:div w:id="1824155416">
      <w:bodyDiv w:val="1"/>
      <w:marLeft w:val="0"/>
      <w:marRight w:val="0"/>
      <w:marTop w:val="0"/>
      <w:marBottom w:val="0"/>
      <w:divBdr>
        <w:top w:val="none" w:sz="0" w:space="0" w:color="auto"/>
        <w:left w:val="none" w:sz="0" w:space="0" w:color="auto"/>
        <w:bottom w:val="none" w:sz="0" w:space="0" w:color="auto"/>
        <w:right w:val="none" w:sz="0" w:space="0" w:color="auto"/>
      </w:divBdr>
      <w:divsChild>
        <w:div w:id="1925066474">
          <w:marLeft w:val="0"/>
          <w:marRight w:val="0"/>
          <w:marTop w:val="0"/>
          <w:marBottom w:val="0"/>
          <w:divBdr>
            <w:top w:val="none" w:sz="0" w:space="0" w:color="auto"/>
            <w:left w:val="none" w:sz="0" w:space="0" w:color="auto"/>
            <w:bottom w:val="none" w:sz="0" w:space="0" w:color="auto"/>
            <w:right w:val="none" w:sz="0" w:space="0" w:color="auto"/>
          </w:divBdr>
        </w:div>
      </w:divsChild>
    </w:div>
    <w:div w:id="1846941962">
      <w:bodyDiv w:val="1"/>
      <w:marLeft w:val="0"/>
      <w:marRight w:val="0"/>
      <w:marTop w:val="0"/>
      <w:marBottom w:val="0"/>
      <w:divBdr>
        <w:top w:val="none" w:sz="0" w:space="0" w:color="auto"/>
        <w:left w:val="none" w:sz="0" w:space="0" w:color="auto"/>
        <w:bottom w:val="none" w:sz="0" w:space="0" w:color="auto"/>
        <w:right w:val="none" w:sz="0" w:space="0" w:color="auto"/>
      </w:divBdr>
    </w:div>
    <w:div w:id="1853060744">
      <w:bodyDiv w:val="1"/>
      <w:marLeft w:val="0"/>
      <w:marRight w:val="0"/>
      <w:marTop w:val="0"/>
      <w:marBottom w:val="0"/>
      <w:divBdr>
        <w:top w:val="none" w:sz="0" w:space="0" w:color="auto"/>
        <w:left w:val="none" w:sz="0" w:space="0" w:color="auto"/>
        <w:bottom w:val="none" w:sz="0" w:space="0" w:color="auto"/>
        <w:right w:val="none" w:sz="0" w:space="0" w:color="auto"/>
      </w:divBdr>
    </w:div>
    <w:div w:id="1858231378">
      <w:bodyDiv w:val="1"/>
      <w:marLeft w:val="0"/>
      <w:marRight w:val="0"/>
      <w:marTop w:val="0"/>
      <w:marBottom w:val="0"/>
      <w:divBdr>
        <w:top w:val="none" w:sz="0" w:space="0" w:color="auto"/>
        <w:left w:val="none" w:sz="0" w:space="0" w:color="auto"/>
        <w:bottom w:val="none" w:sz="0" w:space="0" w:color="auto"/>
        <w:right w:val="none" w:sz="0" w:space="0" w:color="auto"/>
      </w:divBdr>
    </w:div>
    <w:div w:id="1858495070">
      <w:bodyDiv w:val="1"/>
      <w:marLeft w:val="0"/>
      <w:marRight w:val="0"/>
      <w:marTop w:val="0"/>
      <w:marBottom w:val="0"/>
      <w:divBdr>
        <w:top w:val="none" w:sz="0" w:space="0" w:color="auto"/>
        <w:left w:val="none" w:sz="0" w:space="0" w:color="auto"/>
        <w:bottom w:val="none" w:sz="0" w:space="0" w:color="auto"/>
        <w:right w:val="none" w:sz="0" w:space="0" w:color="auto"/>
      </w:divBdr>
    </w:div>
    <w:div w:id="1860392678">
      <w:bodyDiv w:val="1"/>
      <w:marLeft w:val="0"/>
      <w:marRight w:val="0"/>
      <w:marTop w:val="0"/>
      <w:marBottom w:val="0"/>
      <w:divBdr>
        <w:top w:val="none" w:sz="0" w:space="0" w:color="auto"/>
        <w:left w:val="none" w:sz="0" w:space="0" w:color="auto"/>
        <w:bottom w:val="none" w:sz="0" w:space="0" w:color="auto"/>
        <w:right w:val="none" w:sz="0" w:space="0" w:color="auto"/>
      </w:divBdr>
    </w:div>
    <w:div w:id="1863010621">
      <w:bodyDiv w:val="1"/>
      <w:marLeft w:val="0"/>
      <w:marRight w:val="0"/>
      <w:marTop w:val="0"/>
      <w:marBottom w:val="0"/>
      <w:divBdr>
        <w:top w:val="none" w:sz="0" w:space="0" w:color="auto"/>
        <w:left w:val="none" w:sz="0" w:space="0" w:color="auto"/>
        <w:bottom w:val="none" w:sz="0" w:space="0" w:color="auto"/>
        <w:right w:val="none" w:sz="0" w:space="0" w:color="auto"/>
      </w:divBdr>
    </w:div>
    <w:div w:id="1863547341">
      <w:bodyDiv w:val="1"/>
      <w:marLeft w:val="0"/>
      <w:marRight w:val="0"/>
      <w:marTop w:val="0"/>
      <w:marBottom w:val="0"/>
      <w:divBdr>
        <w:top w:val="none" w:sz="0" w:space="0" w:color="auto"/>
        <w:left w:val="none" w:sz="0" w:space="0" w:color="auto"/>
        <w:bottom w:val="none" w:sz="0" w:space="0" w:color="auto"/>
        <w:right w:val="none" w:sz="0" w:space="0" w:color="auto"/>
      </w:divBdr>
    </w:div>
    <w:div w:id="1880438799">
      <w:bodyDiv w:val="1"/>
      <w:marLeft w:val="0"/>
      <w:marRight w:val="0"/>
      <w:marTop w:val="0"/>
      <w:marBottom w:val="0"/>
      <w:divBdr>
        <w:top w:val="none" w:sz="0" w:space="0" w:color="auto"/>
        <w:left w:val="none" w:sz="0" w:space="0" w:color="auto"/>
        <w:bottom w:val="none" w:sz="0" w:space="0" w:color="auto"/>
        <w:right w:val="none" w:sz="0" w:space="0" w:color="auto"/>
      </w:divBdr>
    </w:div>
    <w:div w:id="1882745953">
      <w:bodyDiv w:val="1"/>
      <w:marLeft w:val="0"/>
      <w:marRight w:val="0"/>
      <w:marTop w:val="0"/>
      <w:marBottom w:val="0"/>
      <w:divBdr>
        <w:top w:val="none" w:sz="0" w:space="0" w:color="auto"/>
        <w:left w:val="none" w:sz="0" w:space="0" w:color="auto"/>
        <w:bottom w:val="none" w:sz="0" w:space="0" w:color="auto"/>
        <w:right w:val="none" w:sz="0" w:space="0" w:color="auto"/>
      </w:divBdr>
    </w:div>
    <w:div w:id="1885630142">
      <w:bodyDiv w:val="1"/>
      <w:marLeft w:val="0"/>
      <w:marRight w:val="0"/>
      <w:marTop w:val="0"/>
      <w:marBottom w:val="0"/>
      <w:divBdr>
        <w:top w:val="none" w:sz="0" w:space="0" w:color="auto"/>
        <w:left w:val="none" w:sz="0" w:space="0" w:color="auto"/>
        <w:bottom w:val="none" w:sz="0" w:space="0" w:color="auto"/>
        <w:right w:val="none" w:sz="0" w:space="0" w:color="auto"/>
      </w:divBdr>
    </w:div>
    <w:div w:id="1886135862">
      <w:bodyDiv w:val="1"/>
      <w:marLeft w:val="0"/>
      <w:marRight w:val="0"/>
      <w:marTop w:val="0"/>
      <w:marBottom w:val="0"/>
      <w:divBdr>
        <w:top w:val="none" w:sz="0" w:space="0" w:color="auto"/>
        <w:left w:val="none" w:sz="0" w:space="0" w:color="auto"/>
        <w:bottom w:val="none" w:sz="0" w:space="0" w:color="auto"/>
        <w:right w:val="none" w:sz="0" w:space="0" w:color="auto"/>
      </w:divBdr>
    </w:div>
    <w:div w:id="1889879364">
      <w:bodyDiv w:val="1"/>
      <w:marLeft w:val="0"/>
      <w:marRight w:val="0"/>
      <w:marTop w:val="0"/>
      <w:marBottom w:val="0"/>
      <w:divBdr>
        <w:top w:val="none" w:sz="0" w:space="0" w:color="auto"/>
        <w:left w:val="none" w:sz="0" w:space="0" w:color="auto"/>
        <w:bottom w:val="none" w:sz="0" w:space="0" w:color="auto"/>
        <w:right w:val="none" w:sz="0" w:space="0" w:color="auto"/>
      </w:divBdr>
    </w:div>
    <w:div w:id="1893343298">
      <w:bodyDiv w:val="1"/>
      <w:marLeft w:val="0"/>
      <w:marRight w:val="0"/>
      <w:marTop w:val="0"/>
      <w:marBottom w:val="0"/>
      <w:divBdr>
        <w:top w:val="none" w:sz="0" w:space="0" w:color="auto"/>
        <w:left w:val="none" w:sz="0" w:space="0" w:color="auto"/>
        <w:bottom w:val="none" w:sz="0" w:space="0" w:color="auto"/>
        <w:right w:val="none" w:sz="0" w:space="0" w:color="auto"/>
      </w:divBdr>
    </w:div>
    <w:div w:id="1900169022">
      <w:bodyDiv w:val="1"/>
      <w:marLeft w:val="0"/>
      <w:marRight w:val="0"/>
      <w:marTop w:val="0"/>
      <w:marBottom w:val="0"/>
      <w:divBdr>
        <w:top w:val="none" w:sz="0" w:space="0" w:color="auto"/>
        <w:left w:val="none" w:sz="0" w:space="0" w:color="auto"/>
        <w:bottom w:val="none" w:sz="0" w:space="0" w:color="auto"/>
        <w:right w:val="none" w:sz="0" w:space="0" w:color="auto"/>
      </w:divBdr>
    </w:div>
    <w:div w:id="1900246050">
      <w:bodyDiv w:val="1"/>
      <w:marLeft w:val="0"/>
      <w:marRight w:val="0"/>
      <w:marTop w:val="0"/>
      <w:marBottom w:val="0"/>
      <w:divBdr>
        <w:top w:val="none" w:sz="0" w:space="0" w:color="auto"/>
        <w:left w:val="none" w:sz="0" w:space="0" w:color="auto"/>
        <w:bottom w:val="none" w:sz="0" w:space="0" w:color="auto"/>
        <w:right w:val="none" w:sz="0" w:space="0" w:color="auto"/>
      </w:divBdr>
    </w:div>
    <w:div w:id="1904414716">
      <w:bodyDiv w:val="1"/>
      <w:marLeft w:val="0"/>
      <w:marRight w:val="0"/>
      <w:marTop w:val="0"/>
      <w:marBottom w:val="0"/>
      <w:divBdr>
        <w:top w:val="none" w:sz="0" w:space="0" w:color="auto"/>
        <w:left w:val="none" w:sz="0" w:space="0" w:color="auto"/>
        <w:bottom w:val="none" w:sz="0" w:space="0" w:color="auto"/>
        <w:right w:val="none" w:sz="0" w:space="0" w:color="auto"/>
      </w:divBdr>
    </w:div>
    <w:div w:id="1915578269">
      <w:bodyDiv w:val="1"/>
      <w:marLeft w:val="0"/>
      <w:marRight w:val="0"/>
      <w:marTop w:val="0"/>
      <w:marBottom w:val="0"/>
      <w:divBdr>
        <w:top w:val="none" w:sz="0" w:space="0" w:color="auto"/>
        <w:left w:val="none" w:sz="0" w:space="0" w:color="auto"/>
        <w:bottom w:val="none" w:sz="0" w:space="0" w:color="auto"/>
        <w:right w:val="none" w:sz="0" w:space="0" w:color="auto"/>
      </w:divBdr>
    </w:div>
    <w:div w:id="1918784905">
      <w:bodyDiv w:val="1"/>
      <w:marLeft w:val="0"/>
      <w:marRight w:val="0"/>
      <w:marTop w:val="0"/>
      <w:marBottom w:val="0"/>
      <w:divBdr>
        <w:top w:val="none" w:sz="0" w:space="0" w:color="auto"/>
        <w:left w:val="none" w:sz="0" w:space="0" w:color="auto"/>
        <w:bottom w:val="none" w:sz="0" w:space="0" w:color="auto"/>
        <w:right w:val="none" w:sz="0" w:space="0" w:color="auto"/>
      </w:divBdr>
    </w:div>
    <w:div w:id="1919708945">
      <w:bodyDiv w:val="1"/>
      <w:marLeft w:val="0"/>
      <w:marRight w:val="0"/>
      <w:marTop w:val="0"/>
      <w:marBottom w:val="0"/>
      <w:divBdr>
        <w:top w:val="none" w:sz="0" w:space="0" w:color="auto"/>
        <w:left w:val="none" w:sz="0" w:space="0" w:color="auto"/>
        <w:bottom w:val="none" w:sz="0" w:space="0" w:color="auto"/>
        <w:right w:val="none" w:sz="0" w:space="0" w:color="auto"/>
      </w:divBdr>
    </w:div>
    <w:div w:id="1923833175">
      <w:bodyDiv w:val="1"/>
      <w:marLeft w:val="0"/>
      <w:marRight w:val="0"/>
      <w:marTop w:val="0"/>
      <w:marBottom w:val="0"/>
      <w:divBdr>
        <w:top w:val="none" w:sz="0" w:space="0" w:color="auto"/>
        <w:left w:val="none" w:sz="0" w:space="0" w:color="auto"/>
        <w:bottom w:val="none" w:sz="0" w:space="0" w:color="auto"/>
        <w:right w:val="none" w:sz="0" w:space="0" w:color="auto"/>
      </w:divBdr>
    </w:div>
    <w:div w:id="1926914386">
      <w:bodyDiv w:val="1"/>
      <w:marLeft w:val="0"/>
      <w:marRight w:val="0"/>
      <w:marTop w:val="0"/>
      <w:marBottom w:val="0"/>
      <w:divBdr>
        <w:top w:val="none" w:sz="0" w:space="0" w:color="auto"/>
        <w:left w:val="none" w:sz="0" w:space="0" w:color="auto"/>
        <w:bottom w:val="none" w:sz="0" w:space="0" w:color="auto"/>
        <w:right w:val="none" w:sz="0" w:space="0" w:color="auto"/>
      </w:divBdr>
    </w:div>
    <w:div w:id="1929383117">
      <w:bodyDiv w:val="1"/>
      <w:marLeft w:val="0"/>
      <w:marRight w:val="0"/>
      <w:marTop w:val="0"/>
      <w:marBottom w:val="0"/>
      <w:divBdr>
        <w:top w:val="none" w:sz="0" w:space="0" w:color="auto"/>
        <w:left w:val="none" w:sz="0" w:space="0" w:color="auto"/>
        <w:bottom w:val="none" w:sz="0" w:space="0" w:color="auto"/>
        <w:right w:val="none" w:sz="0" w:space="0" w:color="auto"/>
      </w:divBdr>
    </w:div>
    <w:div w:id="1936741008">
      <w:bodyDiv w:val="1"/>
      <w:marLeft w:val="0"/>
      <w:marRight w:val="0"/>
      <w:marTop w:val="0"/>
      <w:marBottom w:val="0"/>
      <w:divBdr>
        <w:top w:val="none" w:sz="0" w:space="0" w:color="auto"/>
        <w:left w:val="none" w:sz="0" w:space="0" w:color="auto"/>
        <w:bottom w:val="none" w:sz="0" w:space="0" w:color="auto"/>
        <w:right w:val="none" w:sz="0" w:space="0" w:color="auto"/>
      </w:divBdr>
    </w:div>
    <w:div w:id="1942687243">
      <w:bodyDiv w:val="1"/>
      <w:marLeft w:val="0"/>
      <w:marRight w:val="0"/>
      <w:marTop w:val="0"/>
      <w:marBottom w:val="0"/>
      <w:divBdr>
        <w:top w:val="none" w:sz="0" w:space="0" w:color="auto"/>
        <w:left w:val="none" w:sz="0" w:space="0" w:color="auto"/>
        <w:bottom w:val="none" w:sz="0" w:space="0" w:color="auto"/>
        <w:right w:val="none" w:sz="0" w:space="0" w:color="auto"/>
      </w:divBdr>
    </w:div>
    <w:div w:id="1946570626">
      <w:bodyDiv w:val="1"/>
      <w:marLeft w:val="0"/>
      <w:marRight w:val="0"/>
      <w:marTop w:val="0"/>
      <w:marBottom w:val="0"/>
      <w:divBdr>
        <w:top w:val="none" w:sz="0" w:space="0" w:color="auto"/>
        <w:left w:val="none" w:sz="0" w:space="0" w:color="auto"/>
        <w:bottom w:val="none" w:sz="0" w:space="0" w:color="auto"/>
        <w:right w:val="none" w:sz="0" w:space="0" w:color="auto"/>
      </w:divBdr>
    </w:div>
    <w:div w:id="1946695434">
      <w:bodyDiv w:val="1"/>
      <w:marLeft w:val="0"/>
      <w:marRight w:val="0"/>
      <w:marTop w:val="0"/>
      <w:marBottom w:val="0"/>
      <w:divBdr>
        <w:top w:val="none" w:sz="0" w:space="0" w:color="auto"/>
        <w:left w:val="none" w:sz="0" w:space="0" w:color="auto"/>
        <w:bottom w:val="none" w:sz="0" w:space="0" w:color="auto"/>
        <w:right w:val="none" w:sz="0" w:space="0" w:color="auto"/>
      </w:divBdr>
    </w:div>
    <w:div w:id="1949267830">
      <w:bodyDiv w:val="1"/>
      <w:marLeft w:val="0"/>
      <w:marRight w:val="0"/>
      <w:marTop w:val="0"/>
      <w:marBottom w:val="0"/>
      <w:divBdr>
        <w:top w:val="none" w:sz="0" w:space="0" w:color="auto"/>
        <w:left w:val="none" w:sz="0" w:space="0" w:color="auto"/>
        <w:bottom w:val="none" w:sz="0" w:space="0" w:color="auto"/>
        <w:right w:val="none" w:sz="0" w:space="0" w:color="auto"/>
      </w:divBdr>
    </w:div>
    <w:div w:id="1959139709">
      <w:bodyDiv w:val="1"/>
      <w:marLeft w:val="0"/>
      <w:marRight w:val="0"/>
      <w:marTop w:val="0"/>
      <w:marBottom w:val="0"/>
      <w:divBdr>
        <w:top w:val="none" w:sz="0" w:space="0" w:color="auto"/>
        <w:left w:val="none" w:sz="0" w:space="0" w:color="auto"/>
        <w:bottom w:val="none" w:sz="0" w:space="0" w:color="auto"/>
        <w:right w:val="none" w:sz="0" w:space="0" w:color="auto"/>
      </w:divBdr>
    </w:div>
    <w:div w:id="1961183179">
      <w:bodyDiv w:val="1"/>
      <w:marLeft w:val="0"/>
      <w:marRight w:val="0"/>
      <w:marTop w:val="0"/>
      <w:marBottom w:val="0"/>
      <w:divBdr>
        <w:top w:val="none" w:sz="0" w:space="0" w:color="auto"/>
        <w:left w:val="none" w:sz="0" w:space="0" w:color="auto"/>
        <w:bottom w:val="none" w:sz="0" w:space="0" w:color="auto"/>
        <w:right w:val="none" w:sz="0" w:space="0" w:color="auto"/>
      </w:divBdr>
    </w:div>
    <w:div w:id="1964844688">
      <w:bodyDiv w:val="1"/>
      <w:marLeft w:val="0"/>
      <w:marRight w:val="0"/>
      <w:marTop w:val="0"/>
      <w:marBottom w:val="0"/>
      <w:divBdr>
        <w:top w:val="none" w:sz="0" w:space="0" w:color="auto"/>
        <w:left w:val="none" w:sz="0" w:space="0" w:color="auto"/>
        <w:bottom w:val="none" w:sz="0" w:space="0" w:color="auto"/>
        <w:right w:val="none" w:sz="0" w:space="0" w:color="auto"/>
      </w:divBdr>
    </w:div>
    <w:div w:id="1971282128">
      <w:bodyDiv w:val="1"/>
      <w:marLeft w:val="0"/>
      <w:marRight w:val="0"/>
      <w:marTop w:val="0"/>
      <w:marBottom w:val="0"/>
      <w:divBdr>
        <w:top w:val="none" w:sz="0" w:space="0" w:color="auto"/>
        <w:left w:val="none" w:sz="0" w:space="0" w:color="auto"/>
        <w:bottom w:val="none" w:sz="0" w:space="0" w:color="auto"/>
        <w:right w:val="none" w:sz="0" w:space="0" w:color="auto"/>
      </w:divBdr>
    </w:div>
    <w:div w:id="1975987717">
      <w:bodyDiv w:val="1"/>
      <w:marLeft w:val="0"/>
      <w:marRight w:val="0"/>
      <w:marTop w:val="0"/>
      <w:marBottom w:val="0"/>
      <w:divBdr>
        <w:top w:val="none" w:sz="0" w:space="0" w:color="auto"/>
        <w:left w:val="none" w:sz="0" w:space="0" w:color="auto"/>
        <w:bottom w:val="none" w:sz="0" w:space="0" w:color="auto"/>
        <w:right w:val="none" w:sz="0" w:space="0" w:color="auto"/>
      </w:divBdr>
    </w:div>
    <w:div w:id="1988120163">
      <w:bodyDiv w:val="1"/>
      <w:marLeft w:val="0"/>
      <w:marRight w:val="0"/>
      <w:marTop w:val="0"/>
      <w:marBottom w:val="0"/>
      <w:divBdr>
        <w:top w:val="none" w:sz="0" w:space="0" w:color="auto"/>
        <w:left w:val="none" w:sz="0" w:space="0" w:color="auto"/>
        <w:bottom w:val="none" w:sz="0" w:space="0" w:color="auto"/>
        <w:right w:val="none" w:sz="0" w:space="0" w:color="auto"/>
      </w:divBdr>
    </w:div>
    <w:div w:id="1995912556">
      <w:bodyDiv w:val="1"/>
      <w:marLeft w:val="0"/>
      <w:marRight w:val="0"/>
      <w:marTop w:val="0"/>
      <w:marBottom w:val="0"/>
      <w:divBdr>
        <w:top w:val="none" w:sz="0" w:space="0" w:color="auto"/>
        <w:left w:val="none" w:sz="0" w:space="0" w:color="auto"/>
        <w:bottom w:val="none" w:sz="0" w:space="0" w:color="auto"/>
        <w:right w:val="none" w:sz="0" w:space="0" w:color="auto"/>
      </w:divBdr>
    </w:div>
    <w:div w:id="2008972280">
      <w:bodyDiv w:val="1"/>
      <w:marLeft w:val="0"/>
      <w:marRight w:val="0"/>
      <w:marTop w:val="0"/>
      <w:marBottom w:val="0"/>
      <w:divBdr>
        <w:top w:val="none" w:sz="0" w:space="0" w:color="auto"/>
        <w:left w:val="none" w:sz="0" w:space="0" w:color="auto"/>
        <w:bottom w:val="none" w:sz="0" w:space="0" w:color="auto"/>
        <w:right w:val="none" w:sz="0" w:space="0" w:color="auto"/>
      </w:divBdr>
    </w:div>
    <w:div w:id="2009795568">
      <w:bodyDiv w:val="1"/>
      <w:marLeft w:val="0"/>
      <w:marRight w:val="0"/>
      <w:marTop w:val="0"/>
      <w:marBottom w:val="0"/>
      <w:divBdr>
        <w:top w:val="none" w:sz="0" w:space="0" w:color="auto"/>
        <w:left w:val="none" w:sz="0" w:space="0" w:color="auto"/>
        <w:bottom w:val="none" w:sz="0" w:space="0" w:color="auto"/>
        <w:right w:val="none" w:sz="0" w:space="0" w:color="auto"/>
      </w:divBdr>
    </w:div>
    <w:div w:id="2013752175">
      <w:bodyDiv w:val="1"/>
      <w:marLeft w:val="0"/>
      <w:marRight w:val="0"/>
      <w:marTop w:val="0"/>
      <w:marBottom w:val="0"/>
      <w:divBdr>
        <w:top w:val="none" w:sz="0" w:space="0" w:color="auto"/>
        <w:left w:val="none" w:sz="0" w:space="0" w:color="auto"/>
        <w:bottom w:val="none" w:sz="0" w:space="0" w:color="auto"/>
        <w:right w:val="none" w:sz="0" w:space="0" w:color="auto"/>
      </w:divBdr>
    </w:div>
    <w:div w:id="2019648714">
      <w:bodyDiv w:val="1"/>
      <w:marLeft w:val="0"/>
      <w:marRight w:val="0"/>
      <w:marTop w:val="0"/>
      <w:marBottom w:val="0"/>
      <w:divBdr>
        <w:top w:val="none" w:sz="0" w:space="0" w:color="auto"/>
        <w:left w:val="none" w:sz="0" w:space="0" w:color="auto"/>
        <w:bottom w:val="none" w:sz="0" w:space="0" w:color="auto"/>
        <w:right w:val="none" w:sz="0" w:space="0" w:color="auto"/>
      </w:divBdr>
    </w:div>
    <w:div w:id="2022975496">
      <w:bodyDiv w:val="1"/>
      <w:marLeft w:val="0"/>
      <w:marRight w:val="0"/>
      <w:marTop w:val="0"/>
      <w:marBottom w:val="0"/>
      <w:divBdr>
        <w:top w:val="none" w:sz="0" w:space="0" w:color="auto"/>
        <w:left w:val="none" w:sz="0" w:space="0" w:color="auto"/>
        <w:bottom w:val="none" w:sz="0" w:space="0" w:color="auto"/>
        <w:right w:val="none" w:sz="0" w:space="0" w:color="auto"/>
      </w:divBdr>
    </w:div>
    <w:div w:id="2024014843">
      <w:bodyDiv w:val="1"/>
      <w:marLeft w:val="0"/>
      <w:marRight w:val="0"/>
      <w:marTop w:val="0"/>
      <w:marBottom w:val="0"/>
      <w:divBdr>
        <w:top w:val="none" w:sz="0" w:space="0" w:color="auto"/>
        <w:left w:val="none" w:sz="0" w:space="0" w:color="auto"/>
        <w:bottom w:val="none" w:sz="0" w:space="0" w:color="auto"/>
        <w:right w:val="none" w:sz="0" w:space="0" w:color="auto"/>
      </w:divBdr>
    </w:div>
    <w:div w:id="2024016602">
      <w:bodyDiv w:val="1"/>
      <w:marLeft w:val="0"/>
      <w:marRight w:val="0"/>
      <w:marTop w:val="0"/>
      <w:marBottom w:val="0"/>
      <w:divBdr>
        <w:top w:val="none" w:sz="0" w:space="0" w:color="auto"/>
        <w:left w:val="none" w:sz="0" w:space="0" w:color="auto"/>
        <w:bottom w:val="none" w:sz="0" w:space="0" w:color="auto"/>
        <w:right w:val="none" w:sz="0" w:space="0" w:color="auto"/>
      </w:divBdr>
    </w:div>
    <w:div w:id="2034836851">
      <w:bodyDiv w:val="1"/>
      <w:marLeft w:val="0"/>
      <w:marRight w:val="0"/>
      <w:marTop w:val="0"/>
      <w:marBottom w:val="0"/>
      <w:divBdr>
        <w:top w:val="none" w:sz="0" w:space="0" w:color="auto"/>
        <w:left w:val="none" w:sz="0" w:space="0" w:color="auto"/>
        <w:bottom w:val="none" w:sz="0" w:space="0" w:color="auto"/>
        <w:right w:val="none" w:sz="0" w:space="0" w:color="auto"/>
      </w:divBdr>
    </w:div>
    <w:div w:id="2044862550">
      <w:bodyDiv w:val="1"/>
      <w:marLeft w:val="0"/>
      <w:marRight w:val="0"/>
      <w:marTop w:val="0"/>
      <w:marBottom w:val="0"/>
      <w:divBdr>
        <w:top w:val="none" w:sz="0" w:space="0" w:color="auto"/>
        <w:left w:val="none" w:sz="0" w:space="0" w:color="auto"/>
        <w:bottom w:val="none" w:sz="0" w:space="0" w:color="auto"/>
        <w:right w:val="none" w:sz="0" w:space="0" w:color="auto"/>
      </w:divBdr>
    </w:div>
    <w:div w:id="2055035516">
      <w:bodyDiv w:val="1"/>
      <w:marLeft w:val="0"/>
      <w:marRight w:val="0"/>
      <w:marTop w:val="0"/>
      <w:marBottom w:val="0"/>
      <w:divBdr>
        <w:top w:val="none" w:sz="0" w:space="0" w:color="auto"/>
        <w:left w:val="none" w:sz="0" w:space="0" w:color="auto"/>
        <w:bottom w:val="none" w:sz="0" w:space="0" w:color="auto"/>
        <w:right w:val="none" w:sz="0" w:space="0" w:color="auto"/>
      </w:divBdr>
    </w:div>
    <w:div w:id="2059893475">
      <w:bodyDiv w:val="1"/>
      <w:marLeft w:val="0"/>
      <w:marRight w:val="0"/>
      <w:marTop w:val="0"/>
      <w:marBottom w:val="0"/>
      <w:divBdr>
        <w:top w:val="none" w:sz="0" w:space="0" w:color="auto"/>
        <w:left w:val="none" w:sz="0" w:space="0" w:color="auto"/>
        <w:bottom w:val="none" w:sz="0" w:space="0" w:color="auto"/>
        <w:right w:val="none" w:sz="0" w:space="0" w:color="auto"/>
      </w:divBdr>
    </w:div>
    <w:div w:id="2060203806">
      <w:bodyDiv w:val="1"/>
      <w:marLeft w:val="0"/>
      <w:marRight w:val="0"/>
      <w:marTop w:val="0"/>
      <w:marBottom w:val="0"/>
      <w:divBdr>
        <w:top w:val="none" w:sz="0" w:space="0" w:color="auto"/>
        <w:left w:val="none" w:sz="0" w:space="0" w:color="auto"/>
        <w:bottom w:val="none" w:sz="0" w:space="0" w:color="auto"/>
        <w:right w:val="none" w:sz="0" w:space="0" w:color="auto"/>
      </w:divBdr>
      <w:divsChild>
        <w:div w:id="479420398">
          <w:marLeft w:val="1800"/>
          <w:marRight w:val="0"/>
          <w:marTop w:val="240"/>
          <w:marBottom w:val="0"/>
          <w:divBdr>
            <w:top w:val="none" w:sz="0" w:space="0" w:color="auto"/>
            <w:left w:val="none" w:sz="0" w:space="0" w:color="auto"/>
            <w:bottom w:val="none" w:sz="0" w:space="0" w:color="auto"/>
            <w:right w:val="none" w:sz="0" w:space="0" w:color="auto"/>
          </w:divBdr>
        </w:div>
        <w:div w:id="972751291">
          <w:marLeft w:val="1800"/>
          <w:marRight w:val="0"/>
          <w:marTop w:val="240"/>
          <w:marBottom w:val="0"/>
          <w:divBdr>
            <w:top w:val="none" w:sz="0" w:space="0" w:color="auto"/>
            <w:left w:val="none" w:sz="0" w:space="0" w:color="auto"/>
            <w:bottom w:val="none" w:sz="0" w:space="0" w:color="auto"/>
            <w:right w:val="none" w:sz="0" w:space="0" w:color="auto"/>
          </w:divBdr>
        </w:div>
        <w:div w:id="1993672805">
          <w:marLeft w:val="1800"/>
          <w:marRight w:val="0"/>
          <w:marTop w:val="240"/>
          <w:marBottom w:val="0"/>
          <w:divBdr>
            <w:top w:val="none" w:sz="0" w:space="0" w:color="auto"/>
            <w:left w:val="none" w:sz="0" w:space="0" w:color="auto"/>
            <w:bottom w:val="none" w:sz="0" w:space="0" w:color="auto"/>
            <w:right w:val="none" w:sz="0" w:space="0" w:color="auto"/>
          </w:divBdr>
        </w:div>
        <w:div w:id="2039891439">
          <w:marLeft w:val="1166"/>
          <w:marRight w:val="0"/>
          <w:marTop w:val="480"/>
          <w:marBottom w:val="0"/>
          <w:divBdr>
            <w:top w:val="none" w:sz="0" w:space="0" w:color="auto"/>
            <w:left w:val="none" w:sz="0" w:space="0" w:color="auto"/>
            <w:bottom w:val="none" w:sz="0" w:space="0" w:color="auto"/>
            <w:right w:val="none" w:sz="0" w:space="0" w:color="auto"/>
          </w:divBdr>
        </w:div>
      </w:divsChild>
    </w:div>
    <w:div w:id="2065835860">
      <w:bodyDiv w:val="1"/>
      <w:marLeft w:val="0"/>
      <w:marRight w:val="0"/>
      <w:marTop w:val="0"/>
      <w:marBottom w:val="0"/>
      <w:divBdr>
        <w:top w:val="none" w:sz="0" w:space="0" w:color="auto"/>
        <w:left w:val="none" w:sz="0" w:space="0" w:color="auto"/>
        <w:bottom w:val="none" w:sz="0" w:space="0" w:color="auto"/>
        <w:right w:val="none" w:sz="0" w:space="0" w:color="auto"/>
      </w:divBdr>
    </w:div>
    <w:div w:id="2065987527">
      <w:bodyDiv w:val="1"/>
      <w:marLeft w:val="0"/>
      <w:marRight w:val="0"/>
      <w:marTop w:val="0"/>
      <w:marBottom w:val="0"/>
      <w:divBdr>
        <w:top w:val="none" w:sz="0" w:space="0" w:color="auto"/>
        <w:left w:val="none" w:sz="0" w:space="0" w:color="auto"/>
        <w:bottom w:val="none" w:sz="0" w:space="0" w:color="auto"/>
        <w:right w:val="none" w:sz="0" w:space="0" w:color="auto"/>
      </w:divBdr>
    </w:div>
    <w:div w:id="2070034396">
      <w:bodyDiv w:val="1"/>
      <w:marLeft w:val="0"/>
      <w:marRight w:val="0"/>
      <w:marTop w:val="0"/>
      <w:marBottom w:val="0"/>
      <w:divBdr>
        <w:top w:val="none" w:sz="0" w:space="0" w:color="auto"/>
        <w:left w:val="none" w:sz="0" w:space="0" w:color="auto"/>
        <w:bottom w:val="none" w:sz="0" w:space="0" w:color="auto"/>
        <w:right w:val="none" w:sz="0" w:space="0" w:color="auto"/>
      </w:divBdr>
    </w:div>
    <w:div w:id="2072995749">
      <w:bodyDiv w:val="1"/>
      <w:marLeft w:val="0"/>
      <w:marRight w:val="0"/>
      <w:marTop w:val="0"/>
      <w:marBottom w:val="0"/>
      <w:divBdr>
        <w:top w:val="none" w:sz="0" w:space="0" w:color="auto"/>
        <w:left w:val="none" w:sz="0" w:space="0" w:color="auto"/>
        <w:bottom w:val="none" w:sz="0" w:space="0" w:color="auto"/>
        <w:right w:val="none" w:sz="0" w:space="0" w:color="auto"/>
      </w:divBdr>
    </w:div>
    <w:div w:id="2074619559">
      <w:bodyDiv w:val="1"/>
      <w:marLeft w:val="0"/>
      <w:marRight w:val="0"/>
      <w:marTop w:val="0"/>
      <w:marBottom w:val="0"/>
      <w:divBdr>
        <w:top w:val="none" w:sz="0" w:space="0" w:color="auto"/>
        <w:left w:val="none" w:sz="0" w:space="0" w:color="auto"/>
        <w:bottom w:val="none" w:sz="0" w:space="0" w:color="auto"/>
        <w:right w:val="none" w:sz="0" w:space="0" w:color="auto"/>
      </w:divBdr>
    </w:div>
    <w:div w:id="2076008151">
      <w:bodyDiv w:val="1"/>
      <w:marLeft w:val="0"/>
      <w:marRight w:val="0"/>
      <w:marTop w:val="0"/>
      <w:marBottom w:val="0"/>
      <w:divBdr>
        <w:top w:val="none" w:sz="0" w:space="0" w:color="auto"/>
        <w:left w:val="none" w:sz="0" w:space="0" w:color="auto"/>
        <w:bottom w:val="none" w:sz="0" w:space="0" w:color="auto"/>
        <w:right w:val="none" w:sz="0" w:space="0" w:color="auto"/>
      </w:divBdr>
    </w:div>
    <w:div w:id="2092314053">
      <w:bodyDiv w:val="1"/>
      <w:marLeft w:val="0"/>
      <w:marRight w:val="0"/>
      <w:marTop w:val="0"/>
      <w:marBottom w:val="0"/>
      <w:divBdr>
        <w:top w:val="none" w:sz="0" w:space="0" w:color="auto"/>
        <w:left w:val="none" w:sz="0" w:space="0" w:color="auto"/>
        <w:bottom w:val="none" w:sz="0" w:space="0" w:color="auto"/>
        <w:right w:val="none" w:sz="0" w:space="0" w:color="auto"/>
      </w:divBdr>
    </w:div>
    <w:div w:id="2094737947">
      <w:bodyDiv w:val="1"/>
      <w:marLeft w:val="0"/>
      <w:marRight w:val="0"/>
      <w:marTop w:val="0"/>
      <w:marBottom w:val="0"/>
      <w:divBdr>
        <w:top w:val="none" w:sz="0" w:space="0" w:color="auto"/>
        <w:left w:val="none" w:sz="0" w:space="0" w:color="auto"/>
        <w:bottom w:val="none" w:sz="0" w:space="0" w:color="auto"/>
        <w:right w:val="none" w:sz="0" w:space="0" w:color="auto"/>
      </w:divBdr>
    </w:div>
    <w:div w:id="2095740901">
      <w:bodyDiv w:val="1"/>
      <w:marLeft w:val="0"/>
      <w:marRight w:val="0"/>
      <w:marTop w:val="0"/>
      <w:marBottom w:val="0"/>
      <w:divBdr>
        <w:top w:val="none" w:sz="0" w:space="0" w:color="auto"/>
        <w:left w:val="none" w:sz="0" w:space="0" w:color="auto"/>
        <w:bottom w:val="none" w:sz="0" w:space="0" w:color="auto"/>
        <w:right w:val="none" w:sz="0" w:space="0" w:color="auto"/>
      </w:divBdr>
    </w:div>
    <w:div w:id="2096171289">
      <w:bodyDiv w:val="1"/>
      <w:marLeft w:val="0"/>
      <w:marRight w:val="0"/>
      <w:marTop w:val="0"/>
      <w:marBottom w:val="0"/>
      <w:divBdr>
        <w:top w:val="none" w:sz="0" w:space="0" w:color="auto"/>
        <w:left w:val="none" w:sz="0" w:space="0" w:color="auto"/>
        <w:bottom w:val="none" w:sz="0" w:space="0" w:color="auto"/>
        <w:right w:val="none" w:sz="0" w:space="0" w:color="auto"/>
      </w:divBdr>
    </w:div>
    <w:div w:id="2101557017">
      <w:bodyDiv w:val="1"/>
      <w:marLeft w:val="0"/>
      <w:marRight w:val="0"/>
      <w:marTop w:val="0"/>
      <w:marBottom w:val="0"/>
      <w:divBdr>
        <w:top w:val="none" w:sz="0" w:space="0" w:color="auto"/>
        <w:left w:val="none" w:sz="0" w:space="0" w:color="auto"/>
        <w:bottom w:val="none" w:sz="0" w:space="0" w:color="auto"/>
        <w:right w:val="none" w:sz="0" w:space="0" w:color="auto"/>
      </w:divBdr>
    </w:div>
    <w:div w:id="2114782464">
      <w:bodyDiv w:val="1"/>
      <w:marLeft w:val="0"/>
      <w:marRight w:val="0"/>
      <w:marTop w:val="0"/>
      <w:marBottom w:val="0"/>
      <w:divBdr>
        <w:top w:val="none" w:sz="0" w:space="0" w:color="auto"/>
        <w:left w:val="none" w:sz="0" w:space="0" w:color="auto"/>
        <w:bottom w:val="none" w:sz="0" w:space="0" w:color="auto"/>
        <w:right w:val="none" w:sz="0" w:space="0" w:color="auto"/>
      </w:divBdr>
    </w:div>
    <w:div w:id="2118064742">
      <w:bodyDiv w:val="1"/>
      <w:marLeft w:val="0"/>
      <w:marRight w:val="0"/>
      <w:marTop w:val="0"/>
      <w:marBottom w:val="0"/>
      <w:divBdr>
        <w:top w:val="none" w:sz="0" w:space="0" w:color="auto"/>
        <w:left w:val="none" w:sz="0" w:space="0" w:color="auto"/>
        <w:bottom w:val="none" w:sz="0" w:space="0" w:color="auto"/>
        <w:right w:val="none" w:sz="0" w:space="0" w:color="auto"/>
      </w:divBdr>
    </w:div>
    <w:div w:id="2135170793">
      <w:bodyDiv w:val="1"/>
      <w:marLeft w:val="0"/>
      <w:marRight w:val="0"/>
      <w:marTop w:val="0"/>
      <w:marBottom w:val="0"/>
      <w:divBdr>
        <w:top w:val="none" w:sz="0" w:space="0" w:color="auto"/>
        <w:left w:val="none" w:sz="0" w:space="0" w:color="auto"/>
        <w:bottom w:val="none" w:sz="0" w:space="0" w:color="auto"/>
        <w:right w:val="none" w:sz="0" w:space="0" w:color="auto"/>
      </w:divBdr>
    </w:div>
    <w:div w:id="2137867779">
      <w:bodyDiv w:val="1"/>
      <w:marLeft w:val="0"/>
      <w:marRight w:val="0"/>
      <w:marTop w:val="0"/>
      <w:marBottom w:val="0"/>
      <w:divBdr>
        <w:top w:val="none" w:sz="0" w:space="0" w:color="auto"/>
        <w:left w:val="none" w:sz="0" w:space="0" w:color="auto"/>
        <w:bottom w:val="none" w:sz="0" w:space="0" w:color="auto"/>
        <w:right w:val="none" w:sz="0" w:space="0" w:color="auto"/>
      </w:divBdr>
    </w:div>
    <w:div w:id="2145928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3GP3</b:Tag>
    <b:SourceType>ElectronicSource</b:SourceType>
    <b:Guid>{08DFDE6E-E903-4CA6-9C5E-D6EA3C4F572C}</b:Guid>
    <b:Author>
      <b:Author>
        <b:Corporate>3GPP S4-171071</b:Corporate>
      </b:Author>
    </b:Author>
    <b:Title>New WID on Speech quality in the presence of ambient noise for super-wideband and fullband modes (SPAN)</b:Title>
    <b:Year>09-13 October 2017</b:Year>
    <b:City>Belgrade, Serbia</b:City>
    <b:Publisher>HEAD acoustics GmbH, ORANGE, Intel, Qualcomm Incorporated, Sony Mobile Communications, Samsung Electronics Co., Ltd.</b:Publisher>
    <b:RefOrder>1</b:RefOrder>
  </b:Source>
  <b:Source>
    <b:Tag>ETS17</b:Tag>
    <b:SourceType>ConferenceProceedings</b:SourceType>
    <b:Guid>{302553B6-F773-4251-BBD5-29EEF9D44389}</b:Guid>
    <b:Title>Speech quality in the presence of background noise: Objective test methods for super-wideband and fullband terminals</b:Title>
    <b:Year>04/2017</b:Year>
    <b:Author>
      <b:Author>
        <b:Corporate>ETSI TS 103 281 v1.1.1</b:Corporate>
      </b:Author>
    </b:Author>
    <b:RefOrder>2</b:RefOrder>
  </b:Source>
  <b:Source>
    <b:Tag>es2023961</b:Tag>
    <b:SourceType>Report</b:SourceType>
    <b:Guid>{0D6DC03E-A46A-4E4A-8252-35AD04AA5398}</b:Guid>
    <b:Author>
      <b:Author>
        <b:Corporate>ETSI ES 202 396-1 v1.7.1</b:Corporate>
      </b:Author>
    </b:Author>
    <b:Title>Speech Processing, Transmission and Quality Aspects (STQ); Speech quality performance</b:Title>
    <b:Year>10/2017</b:Year>
    <b:RefOrder>5</b:RefOrder>
  </b:Source>
  <b:Source>
    <b:Tag>3PASSv2</b:Tag>
    <b:SourceType>ConferenceProceedings</b:SourceType>
    <b:Guid>{38543F92-4ADA-4938-BFD3-0E3B978322F0}</b:Guid>
    <b:Author>
      <b:Author>
        <b:Corporate>ETSI TS 103 224 v1.3.1</b:Corporate>
      </b:Author>
    </b:Author>
    <b:Title>Speech and multimedia Transmission Quality (STQ);. A sound field reproduction method for terminal testing including a background noise database</b:Title>
    <b:Year>07/2017</b:Year>
    <b:RefOrder>6</b:RefOrder>
  </b:Source>
  <b:Source>
    <b:Tag>3GP174</b:Tag>
    <b:SourceType>ElectronicSource</b:SourceType>
    <b:Guid>{8D12D69A-F14A-43AF-82B9-A9D86E294DC8}</b:Guid>
    <b:Author>
      <b:Author>
        <b:Corporate>3GPP S4-180326</b:Corporate>
      </b:Author>
    </b:Author>
    <b:Title>Updated results for SPAN work item</b:Title>
    <b:City>Kista, Sweden</b:City>
    <b:Publisher>HEAD acoustics GmbH</b:Publisher>
    <b:Year>09-13 April 2017</b:Year>
    <b:RefOrder>7</b:RefOrder>
  </b:Source>
  <b:Source>
    <b:Tag>3GPR</b:Tag>
    <b:SourceType>ConferenceProceedings</b:SourceType>
    <b:Guid>{43F00B34-AA1C-4092-B9E0-F1BF7BA1D845}</b:Guid>
    <b:Author>
      <b:Author>
        <b:Corporate>3GPP TS 26.132</b:Corporate>
      </b:Author>
    </b:Author>
    <b:Title>Speech and video telephony terminal acoustic test specification</b:Title>
    <b:Year>Release 15.0.0</b:Year>
    <b:RefOrder>3</b:RefOrder>
  </b:Source>
  <b:Source>
    <b:Tag>3GP10</b:Tag>
    <b:SourceType>ConferenceProceedings</b:SourceType>
    <b:Guid>{B8F4BCDD-B8CD-47C0-8770-F05A42A9FE61}</b:Guid>
    <b:Title>Terminal acoustic characteristics for telephony; Requirements</b:Title>
    <b:Year>Release 15.0.0</b:Year>
    <b:Author>
      <b:Author>
        <b:Corporate>3GPP TS 26.131</b:Corporate>
      </b:Author>
    </b:Author>
    <b:RefOrder>4</b:RefOrder>
  </b:Source>
</b:Sources>
</file>

<file path=customXml/itemProps1.xml><?xml version="1.0" encoding="utf-8"?>
<ds:datastoreItem xmlns:ds="http://schemas.openxmlformats.org/officeDocument/2006/customXml" ds:itemID="{E9A3B1CA-7AF9-481F-B633-53C18C46FC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1431</Words>
  <Characters>8160</Characters>
  <Application>Microsoft Office Word</Application>
  <DocSecurity>0</DocSecurity>
  <Lines>68</Lines>
  <Paragraphs>19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Agenda SA4#89</vt:lpstr>
      <vt:lpstr>Agenda SA4#89</vt:lpstr>
    </vt:vector>
  </TitlesOfParts>
  <Company>Nokia</Company>
  <LinksUpToDate>false</LinksUpToDate>
  <CharactersWithSpaces>9572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Agenda SA4#89</dc:title>
  <dc:subject/>
  <dc:creator>Kari Järvinen</dc:creator>
  <cp:keywords/>
  <cp:lastModifiedBy>Reimes, Jan</cp:lastModifiedBy>
  <cp:revision>22</cp:revision>
  <cp:lastPrinted>2016-05-03T09:51:00Z</cp:lastPrinted>
  <dcterms:created xsi:type="dcterms:W3CDTF">2018-03-28T09:47:00Z</dcterms:created>
  <dcterms:modified xsi:type="dcterms:W3CDTF">2018-07-03T09:31:00Z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70495605-dac8-4400-8bd8-7e8b9153b8e5</vt:lpwstr>
  </property>
  <property fmtid="{D5CDD505-2E9C-101B-9397-08002B2CF9AE}" pid="3" name="NokiaConfidentiality">
    <vt:lpwstr>Company Confidential</vt:lpwstr>
  </property>
</Properties>
</file>