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5EB" w:rsidRDefault="006435EB" w:rsidP="006435EB">
      <w:pPr>
        <w:jc w:val="center"/>
        <w:rPr>
          <w:b/>
          <w:color w:val="000000"/>
        </w:rPr>
      </w:pPr>
    </w:p>
    <w:p w:rsidR="00151F0C" w:rsidRDefault="00151F0C" w:rsidP="00151F0C">
      <w:pPr>
        <w:tabs>
          <w:tab w:val="right" w:pos="9356"/>
        </w:tabs>
        <w:rPr>
          <w:rFonts w:cs="Arial"/>
          <w:b/>
          <w:i/>
        </w:rPr>
      </w:pPr>
      <w:r>
        <w:rPr>
          <w:rFonts w:cs="Arial"/>
        </w:rPr>
        <w:t>TSG SA4#97 meeting</w:t>
      </w:r>
      <w:r>
        <w:rPr>
          <w:rFonts w:cs="Arial"/>
          <w:b/>
          <w:i/>
        </w:rPr>
        <w:tab/>
      </w:r>
      <w:r>
        <w:rPr>
          <w:rFonts w:cs="Arial"/>
          <w:b/>
          <w:i/>
          <w:sz w:val="28"/>
          <w:szCs w:val="28"/>
        </w:rPr>
        <w:t>Tdoc S4-180158</w:t>
      </w:r>
    </w:p>
    <w:p w:rsidR="00151F0C" w:rsidRDefault="00151F0C" w:rsidP="00151F0C">
      <w:pPr>
        <w:tabs>
          <w:tab w:val="right" w:pos="9360"/>
        </w:tabs>
        <w:rPr>
          <w:rFonts w:cs="Arial"/>
          <w:b/>
          <w:lang w:eastAsia="zh-CN"/>
        </w:rPr>
      </w:pPr>
      <w:r>
        <w:rPr>
          <w:rFonts w:cs="Arial"/>
          <w:lang w:eastAsia="zh-CN"/>
        </w:rPr>
        <w:t>5-9 February 2018, Fukuoka, Japan</w:t>
      </w:r>
      <w:r>
        <w:rPr>
          <w:rFonts w:cs="Arial"/>
          <w:lang w:eastAsia="zh-CN"/>
        </w:rPr>
        <w:tab/>
        <w:t>Agenda Item: 5.3</w:t>
      </w:r>
    </w:p>
    <w:p w:rsidR="00151F0C" w:rsidRDefault="00151F0C" w:rsidP="00151F0C">
      <w:pPr>
        <w:rPr>
          <w:rFonts w:ascii="Arial" w:hAnsi="Arial" w:cs="Arial"/>
          <w:lang w:val="en-GB"/>
        </w:rPr>
      </w:pPr>
    </w:p>
    <w:p w:rsidR="00151F0C" w:rsidRPr="00151F0C" w:rsidRDefault="00151F0C" w:rsidP="006435EB">
      <w:pPr>
        <w:jc w:val="center"/>
        <w:rPr>
          <w:b/>
          <w:color w:val="000000"/>
          <w:lang w:val="en-GB"/>
        </w:rPr>
      </w:pPr>
    </w:p>
    <w:p w:rsidR="006435EB" w:rsidRPr="00C620AE" w:rsidRDefault="006435EB" w:rsidP="006435EB">
      <w:pPr>
        <w:rPr>
          <w:b/>
        </w:rPr>
      </w:pPr>
    </w:p>
    <w:p w:rsidR="00D10035" w:rsidRPr="00151F0C" w:rsidRDefault="00D10035" w:rsidP="00D10035">
      <w:pPr>
        <w:ind w:left="1440" w:hanging="1440"/>
        <w:jc w:val="right"/>
        <w:rPr>
          <w:bCs/>
        </w:rPr>
      </w:pPr>
      <w:r w:rsidRPr="00151F0C">
        <w:t>DASHIF-L00</w:t>
      </w:r>
      <w:r w:rsidR="00BF7A4F" w:rsidRPr="00151F0C">
        <w:t>53</w:t>
      </w:r>
    </w:p>
    <w:p w:rsidR="00D10035" w:rsidRDefault="00D10035" w:rsidP="004B7227">
      <w:pPr>
        <w:ind w:left="1440" w:hanging="1440"/>
        <w:rPr>
          <w:b/>
        </w:rPr>
      </w:pPr>
    </w:p>
    <w:p w:rsidR="003B34CE" w:rsidRPr="00C620AE" w:rsidRDefault="003B34CE" w:rsidP="004B7227">
      <w:pPr>
        <w:ind w:left="1440" w:hanging="1440"/>
        <w:rPr>
          <w:b/>
        </w:rPr>
      </w:pPr>
      <w:r>
        <w:rPr>
          <w:b/>
        </w:rPr>
        <w:t>To</w:t>
      </w:r>
      <w:r w:rsidRPr="00C620AE">
        <w:rPr>
          <w:b/>
        </w:rPr>
        <w:t xml:space="preserve">: </w:t>
      </w:r>
      <w:r w:rsidRPr="00C620AE">
        <w:rPr>
          <w:b/>
        </w:rPr>
        <w:tab/>
      </w:r>
      <w:r w:rsidR="00BF7A4F">
        <w:rPr>
          <w:b/>
        </w:rPr>
        <w:t>3GPP SA4</w:t>
      </w:r>
    </w:p>
    <w:p w:rsidR="006435EB" w:rsidRDefault="00916A30" w:rsidP="00EE6F68">
      <w:pPr>
        <w:ind w:left="1440" w:hanging="1440"/>
        <w:rPr>
          <w:b/>
          <w:bCs/>
        </w:rPr>
      </w:pPr>
      <w:r>
        <w:rPr>
          <w:b/>
        </w:rPr>
        <w:t>Title</w:t>
      </w:r>
      <w:r w:rsidR="006435EB" w:rsidRPr="00C620AE">
        <w:rPr>
          <w:b/>
        </w:rPr>
        <w:t xml:space="preserve">: </w:t>
      </w:r>
      <w:r w:rsidR="006435EB" w:rsidRPr="00C620AE">
        <w:rPr>
          <w:b/>
        </w:rPr>
        <w:tab/>
      </w:r>
      <w:r w:rsidR="00E44E5E">
        <w:rPr>
          <w:b/>
        </w:rPr>
        <w:t xml:space="preserve">Liaison </w:t>
      </w:r>
      <w:r w:rsidR="00BF7A4F">
        <w:rPr>
          <w:b/>
        </w:rPr>
        <w:t>to 3GPP SA4</w:t>
      </w:r>
      <w:r w:rsidR="00D10035">
        <w:rPr>
          <w:b/>
        </w:rPr>
        <w:t xml:space="preserve"> on </w:t>
      </w:r>
      <w:r w:rsidR="00BF7A4F">
        <w:rPr>
          <w:b/>
        </w:rPr>
        <w:t>SAND</w:t>
      </w:r>
    </w:p>
    <w:p w:rsidR="00F05D75" w:rsidRDefault="00F05D75" w:rsidP="00B40C8A">
      <w:pPr>
        <w:ind w:left="1440" w:hanging="1440"/>
        <w:rPr>
          <w:b/>
          <w:bCs/>
        </w:rPr>
      </w:pPr>
      <w:r>
        <w:rPr>
          <w:b/>
        </w:rPr>
        <w:t>Date</w:t>
      </w:r>
      <w:r w:rsidRPr="00C620AE">
        <w:rPr>
          <w:b/>
        </w:rPr>
        <w:t xml:space="preserve">: </w:t>
      </w:r>
      <w:r w:rsidRPr="00C620AE">
        <w:rPr>
          <w:b/>
        </w:rPr>
        <w:tab/>
      </w:r>
      <w:r w:rsidR="009F2832">
        <w:rPr>
          <w:b/>
          <w:bCs/>
        </w:rPr>
        <w:t>January</w:t>
      </w:r>
      <w:r w:rsidR="00755BA9">
        <w:rPr>
          <w:b/>
          <w:bCs/>
        </w:rPr>
        <w:t xml:space="preserve"> </w:t>
      </w:r>
      <w:r w:rsidR="007425B6">
        <w:rPr>
          <w:b/>
          <w:bCs/>
        </w:rPr>
        <w:t>1</w:t>
      </w:r>
      <w:r w:rsidR="00BF7A4F">
        <w:rPr>
          <w:b/>
          <w:bCs/>
        </w:rPr>
        <w:t>8</w:t>
      </w:r>
      <w:r w:rsidR="008A3D1D">
        <w:rPr>
          <w:b/>
          <w:bCs/>
        </w:rPr>
        <w:t>, 201</w:t>
      </w:r>
      <w:r w:rsidR="009F2832">
        <w:rPr>
          <w:b/>
          <w:bCs/>
        </w:rPr>
        <w:t>8</w:t>
      </w:r>
    </w:p>
    <w:p w:rsidR="006435EB" w:rsidRPr="00534CF0" w:rsidRDefault="006435EB" w:rsidP="006435EB">
      <w:pPr>
        <w:pStyle w:val="BodyText"/>
        <w:rPr>
          <w:b/>
          <w:lang w:val="fr-FR" w:eastAsia="ja-JP"/>
        </w:rPr>
      </w:pPr>
    </w:p>
    <w:p w:rsidR="006435EB" w:rsidRPr="007A2B24" w:rsidRDefault="004C2261" w:rsidP="006435EB">
      <w:pPr>
        <w:pStyle w:val="BodyText"/>
        <w:rPr>
          <w:rFonts w:eastAsia="FX リョービ 本明朝-L"/>
          <w:sz w:val="23"/>
          <w:szCs w:val="23"/>
          <w:lang w:eastAsia="ja-JP"/>
        </w:rPr>
      </w:pPr>
      <w:r w:rsidRPr="007A2B24">
        <w:rPr>
          <w:b/>
          <w:sz w:val="23"/>
          <w:szCs w:val="23"/>
        </w:rPr>
        <w:t xml:space="preserve">DASH-IF </w:t>
      </w:r>
      <w:r w:rsidR="005B77E6" w:rsidRPr="007A2B24">
        <w:rPr>
          <w:b/>
          <w:sz w:val="23"/>
          <w:szCs w:val="23"/>
        </w:rPr>
        <w:t>Contact</w:t>
      </w:r>
      <w:r w:rsidR="006435EB" w:rsidRPr="007A2B24">
        <w:rPr>
          <w:rFonts w:hint="eastAsia"/>
          <w:b/>
          <w:sz w:val="23"/>
          <w:szCs w:val="23"/>
          <w:lang w:eastAsia="ja-JP"/>
        </w:rPr>
        <w:t xml:space="preserve">: </w:t>
      </w:r>
    </w:p>
    <w:p w:rsidR="006435EB" w:rsidRPr="007A2B24" w:rsidRDefault="00AF634C" w:rsidP="006435EB">
      <w:pPr>
        <w:pStyle w:val="BodyText"/>
        <w:rPr>
          <w:rFonts w:eastAsia="FX リョービ 本明朝-L"/>
          <w:sz w:val="23"/>
          <w:szCs w:val="23"/>
          <w:lang w:val="en-GB" w:eastAsia="ja-JP"/>
        </w:rPr>
      </w:pPr>
      <w:r>
        <w:rPr>
          <w:rFonts w:eastAsia="FX リョービ 本明朝-L"/>
          <w:sz w:val="23"/>
          <w:szCs w:val="23"/>
          <w:lang w:val="en-GB" w:eastAsia="ja-JP"/>
        </w:rPr>
        <w:t>Will Law</w:t>
      </w:r>
    </w:p>
    <w:p w:rsidR="006435EB" w:rsidRDefault="006435EB" w:rsidP="003B34CE">
      <w:pPr>
        <w:pStyle w:val="BodyText"/>
        <w:rPr>
          <w:rFonts w:eastAsia="FX リョービ 本明朝-L"/>
          <w:sz w:val="23"/>
          <w:szCs w:val="23"/>
          <w:lang w:val="en-GB" w:eastAsia="ja-JP"/>
        </w:rPr>
      </w:pPr>
      <w:r w:rsidRPr="007A2B24">
        <w:rPr>
          <w:rFonts w:eastAsia="FX リョービ 本明朝-L"/>
          <w:sz w:val="23"/>
          <w:szCs w:val="23"/>
          <w:lang w:val="en-GB" w:eastAsia="ja-JP"/>
        </w:rPr>
        <w:t xml:space="preserve">Email: </w:t>
      </w:r>
      <w:hyperlink r:id="rId11" w:history="1">
        <w:r w:rsidR="00257D9E" w:rsidRPr="004F447B">
          <w:rPr>
            <w:rStyle w:val="Hyperlink"/>
            <w:rFonts w:eastAsia="FX リョービ 本明朝-L"/>
            <w:sz w:val="23"/>
            <w:szCs w:val="23"/>
            <w:lang w:val="en-GB" w:eastAsia="ja-JP"/>
          </w:rPr>
          <w:t>wilaw@akamai.com</w:t>
        </w:r>
      </w:hyperlink>
    </w:p>
    <w:p w:rsidR="00257D9E" w:rsidRPr="007A2B24" w:rsidRDefault="00257D9E" w:rsidP="003B34CE">
      <w:pPr>
        <w:pStyle w:val="BodyText"/>
        <w:rPr>
          <w:rFonts w:eastAsia="FX リョービ 本明朝-L"/>
          <w:sz w:val="23"/>
          <w:szCs w:val="23"/>
          <w:lang w:val="en-GB" w:eastAsia="ja-JP"/>
        </w:rPr>
      </w:pPr>
      <w:r>
        <w:rPr>
          <w:rFonts w:eastAsia="FX リョービ 本明朝-L"/>
          <w:sz w:val="23"/>
          <w:szCs w:val="23"/>
          <w:lang w:val="en-GB" w:eastAsia="ja-JP"/>
        </w:rPr>
        <w:t>Copy: dashif+liaison@groupspaces.com</w:t>
      </w:r>
    </w:p>
    <w:p w:rsidR="003B7DE0" w:rsidRPr="007A2B24" w:rsidRDefault="003B7DE0" w:rsidP="003B34CE">
      <w:pPr>
        <w:pStyle w:val="BodyText"/>
        <w:rPr>
          <w:rFonts w:eastAsia="FX リョービ 本明朝-L"/>
          <w:sz w:val="23"/>
          <w:szCs w:val="23"/>
          <w:lang w:val="en-GB" w:eastAsia="ja-JP"/>
        </w:rPr>
      </w:pPr>
    </w:p>
    <w:p w:rsidR="003B7DE0" w:rsidRPr="007A2B24" w:rsidRDefault="00BF7A4F" w:rsidP="003B34CE">
      <w:pPr>
        <w:pStyle w:val="BodyText"/>
        <w:rPr>
          <w:rFonts w:eastAsia="FX リョービ 本明朝-L"/>
          <w:b/>
          <w:bCs/>
          <w:sz w:val="23"/>
          <w:szCs w:val="23"/>
          <w:lang w:val="en-GB" w:eastAsia="ja-JP"/>
        </w:rPr>
      </w:pPr>
      <w:r>
        <w:rPr>
          <w:rFonts w:eastAsia="FX リョービ 本明朝-L"/>
          <w:b/>
          <w:bCs/>
          <w:sz w:val="23"/>
          <w:szCs w:val="23"/>
          <w:lang w:val="en-GB" w:eastAsia="ja-JP"/>
        </w:rPr>
        <w:t>DASH-IF Representative to 3GPP SA4</w:t>
      </w:r>
      <w:r w:rsidR="003B7DE0" w:rsidRPr="007A2B24">
        <w:rPr>
          <w:rFonts w:eastAsia="FX リョービ 本明朝-L"/>
          <w:b/>
          <w:bCs/>
          <w:sz w:val="23"/>
          <w:szCs w:val="23"/>
          <w:lang w:val="en-GB" w:eastAsia="ja-JP"/>
        </w:rPr>
        <w:t>:</w:t>
      </w:r>
    </w:p>
    <w:p w:rsidR="00AF634C" w:rsidRPr="007A2B24" w:rsidRDefault="00C558AD" w:rsidP="00AF634C">
      <w:pPr>
        <w:pStyle w:val="BodyText"/>
        <w:rPr>
          <w:rFonts w:eastAsia="FX リョービ 本明朝-L"/>
          <w:sz w:val="23"/>
          <w:szCs w:val="23"/>
          <w:lang w:val="en-GB" w:eastAsia="ja-JP"/>
        </w:rPr>
      </w:pPr>
      <w:r>
        <w:rPr>
          <w:rFonts w:eastAsia="FX リョービ 本明朝-L"/>
          <w:sz w:val="23"/>
          <w:szCs w:val="23"/>
          <w:lang w:val="en-GB" w:eastAsia="ja-JP"/>
        </w:rPr>
        <w:t>Thomas Stockhammer</w:t>
      </w:r>
    </w:p>
    <w:p w:rsidR="00AF634C" w:rsidRPr="007A2B24" w:rsidRDefault="00AF634C" w:rsidP="00AF634C">
      <w:pPr>
        <w:pStyle w:val="BodyText"/>
        <w:rPr>
          <w:rFonts w:eastAsia="FX リョービ 本明朝-L"/>
          <w:sz w:val="23"/>
          <w:szCs w:val="23"/>
          <w:lang w:val="en-GB" w:eastAsia="ja-JP"/>
        </w:rPr>
      </w:pPr>
      <w:r w:rsidRPr="007A2B24">
        <w:rPr>
          <w:rFonts w:eastAsia="FX リョービ 本明朝-L"/>
          <w:sz w:val="23"/>
          <w:szCs w:val="23"/>
          <w:lang w:val="en-GB" w:eastAsia="ja-JP"/>
        </w:rPr>
        <w:t xml:space="preserve">Email: </w:t>
      </w:r>
      <w:r w:rsidR="00C558AD">
        <w:rPr>
          <w:rFonts w:eastAsia="FX リョービ 本明朝-L"/>
          <w:sz w:val="23"/>
          <w:szCs w:val="23"/>
          <w:lang w:val="en-GB" w:eastAsia="ja-JP"/>
        </w:rPr>
        <w:t>tsto</w:t>
      </w:r>
      <w:r w:rsidR="00BF7A4F">
        <w:rPr>
          <w:rFonts w:eastAsia="FX リョービ 本明朝-L"/>
          <w:sz w:val="23"/>
          <w:szCs w:val="23"/>
          <w:lang w:val="en-GB" w:eastAsia="ja-JP"/>
        </w:rPr>
        <w:t>@</w:t>
      </w:r>
      <w:r w:rsidR="00C558AD">
        <w:rPr>
          <w:rFonts w:eastAsia="FX リョービ 本明朝-L"/>
          <w:sz w:val="23"/>
          <w:szCs w:val="23"/>
          <w:lang w:val="en-GB" w:eastAsia="ja-JP"/>
        </w:rPr>
        <w:t>qti.qualcomm.com</w:t>
      </w:r>
    </w:p>
    <w:p w:rsidR="00A56298" w:rsidRPr="007A2B24" w:rsidRDefault="00A56298" w:rsidP="004C66F5">
      <w:pPr>
        <w:widowControl w:val="0"/>
        <w:autoSpaceDE w:val="0"/>
        <w:autoSpaceDN w:val="0"/>
        <w:adjustRightInd w:val="0"/>
        <w:spacing w:line="276" w:lineRule="auto"/>
        <w:jc w:val="both"/>
        <w:rPr>
          <w:rFonts w:ascii="TTE25050A0t00" w:eastAsia="Malgun Gothic" w:hAnsi="TTE25050A0t00" w:cs="TTE25050A0t00"/>
          <w:color w:val="000000"/>
          <w:sz w:val="23"/>
          <w:szCs w:val="23"/>
          <w:lang w:val="en-GB" w:eastAsia="ko-KR"/>
        </w:rPr>
      </w:pPr>
    </w:p>
    <w:p w:rsidR="00CB5F78" w:rsidRPr="007A2B24" w:rsidRDefault="00CB5F78" w:rsidP="00CB5F78">
      <w:pPr>
        <w:rPr>
          <w:sz w:val="23"/>
          <w:szCs w:val="23"/>
        </w:rPr>
      </w:pPr>
    </w:p>
    <w:p w:rsidR="00CB5F78" w:rsidRPr="007A2B24" w:rsidRDefault="00CB5F78" w:rsidP="00953431">
      <w:pPr>
        <w:widowControl w:val="0"/>
        <w:autoSpaceDE w:val="0"/>
        <w:autoSpaceDN w:val="0"/>
        <w:adjustRightInd w:val="0"/>
        <w:spacing w:line="276" w:lineRule="auto"/>
        <w:jc w:val="both"/>
      </w:pPr>
      <w:r w:rsidRPr="007A2B24">
        <w:t xml:space="preserve">Dear </w:t>
      </w:r>
      <w:r w:rsidR="00434BDA">
        <w:t>3GPP SA4</w:t>
      </w:r>
      <w:r w:rsidRPr="007A2B24">
        <w:t xml:space="preserve"> </w:t>
      </w:r>
      <w:r w:rsidR="00205F7A" w:rsidRPr="007A2B24">
        <w:t>E</w:t>
      </w:r>
      <w:r w:rsidRPr="007A2B24">
        <w:t>xperts,</w:t>
      </w:r>
    </w:p>
    <w:p w:rsidR="004C66F5" w:rsidRDefault="004C66F5" w:rsidP="00953431">
      <w:pPr>
        <w:widowControl w:val="0"/>
        <w:autoSpaceDE w:val="0"/>
        <w:autoSpaceDN w:val="0"/>
        <w:adjustRightInd w:val="0"/>
        <w:spacing w:line="276" w:lineRule="auto"/>
        <w:jc w:val="both"/>
      </w:pPr>
    </w:p>
    <w:p w:rsidR="00434BDA" w:rsidRDefault="009F2832" w:rsidP="009F2832">
      <w:pPr>
        <w:widowControl w:val="0"/>
        <w:autoSpaceDE w:val="0"/>
        <w:autoSpaceDN w:val="0"/>
        <w:adjustRightInd w:val="0"/>
        <w:spacing w:line="276" w:lineRule="auto"/>
        <w:jc w:val="both"/>
      </w:pPr>
      <w:r>
        <w:t xml:space="preserve">DASH-IF </w:t>
      </w:r>
      <w:r w:rsidR="00434BDA">
        <w:t xml:space="preserve">has recently published a change-request (CR) against the DASH-IF Interoperability Guidelines v4.1 for community review toward enabling support for SAND Interoperability. The CR is attached to this LS and can also be found at </w:t>
      </w:r>
      <w:hyperlink r:id="rId12" w:history="1">
        <w:r w:rsidR="00434BDA" w:rsidRPr="00C46534">
          <w:rPr>
            <w:rStyle w:val="Hyperlink"/>
          </w:rPr>
          <w:t>http://dashif.org/guidelines/</w:t>
        </w:r>
      </w:hyperlink>
      <w:r w:rsidR="00434BDA">
        <w:t xml:space="preserve">. The community review will remain open until April 15, 2018 and the addition of the SAND interoperability guidelines is expected during Q2/2018. </w:t>
      </w:r>
      <w:r w:rsidR="004C1927">
        <w:t xml:space="preserve">Comments may be submitted through the public bugtracker provided at this link: </w:t>
      </w:r>
      <w:hyperlink r:id="rId13" w:history="1">
        <w:r w:rsidR="004C1927" w:rsidRPr="00C46534">
          <w:rPr>
            <w:rStyle w:val="Hyperlink"/>
          </w:rPr>
          <w:t>https://gitreports.com/issue/Dash-Industry-Forum/DASH-IF-IOP</w:t>
        </w:r>
      </w:hyperlink>
      <w:r w:rsidR="004C1927">
        <w:t xml:space="preserve"> </w:t>
      </w:r>
    </w:p>
    <w:p w:rsidR="004C1927" w:rsidRDefault="004C1927" w:rsidP="009F2832">
      <w:pPr>
        <w:widowControl w:val="0"/>
        <w:autoSpaceDE w:val="0"/>
        <w:autoSpaceDN w:val="0"/>
        <w:adjustRightInd w:val="0"/>
        <w:spacing w:line="276" w:lineRule="auto"/>
        <w:jc w:val="both"/>
      </w:pPr>
    </w:p>
    <w:p w:rsidR="00434BDA" w:rsidRDefault="00434BDA" w:rsidP="009F2832">
      <w:pPr>
        <w:widowControl w:val="0"/>
        <w:autoSpaceDE w:val="0"/>
        <w:autoSpaceDN w:val="0"/>
        <w:adjustRightInd w:val="0"/>
        <w:spacing w:line="276" w:lineRule="auto"/>
        <w:jc w:val="both"/>
      </w:pPr>
      <w:r>
        <w:t xml:space="preserve">DASH-IF is aware that 3GPP SA4 has recently completed a Rel-15 work item to include SAND functionality in 3GPP specifications, namely TS 26.247 and TS 26.233. DASH-IF also believes that to a large degree there is strong alignment between the content of </w:t>
      </w:r>
      <w:r w:rsidR="004C1927">
        <w:t xml:space="preserve">the current </w:t>
      </w:r>
      <w:r>
        <w:t>DASH-IF guidelines on SAND</w:t>
      </w:r>
      <w:r w:rsidR="004C1927">
        <w:t xml:space="preserve"> (in the attached CR)</w:t>
      </w:r>
      <w:r>
        <w:t xml:space="preserve"> and </w:t>
      </w:r>
      <w:r w:rsidR="004C1927">
        <w:t xml:space="preserve">that for </w:t>
      </w:r>
      <w:r>
        <w:t>3GPP SAND</w:t>
      </w:r>
      <w:r w:rsidR="004C1927">
        <w:t xml:space="preserve"> as specified in TS 26.247 and TS 26.233. In the meantime, DASH-IF</w:t>
      </w:r>
      <w:r>
        <w:t xml:space="preserve"> observes the following differences:</w:t>
      </w:r>
    </w:p>
    <w:p w:rsidR="00434BDA" w:rsidRDefault="00434BDA" w:rsidP="009F2832">
      <w:pPr>
        <w:widowControl w:val="0"/>
        <w:autoSpaceDE w:val="0"/>
        <w:autoSpaceDN w:val="0"/>
        <w:adjustRightInd w:val="0"/>
        <w:spacing w:line="276" w:lineRule="auto"/>
        <w:jc w:val="both"/>
      </w:pPr>
    </w:p>
    <w:p w:rsidR="00434BDA" w:rsidRDefault="00434BDA" w:rsidP="00434BDA">
      <w:pPr>
        <w:widowControl w:val="0"/>
        <w:numPr>
          <w:ilvl w:val="0"/>
          <w:numId w:val="5"/>
        </w:numPr>
        <w:autoSpaceDE w:val="0"/>
        <w:autoSpaceDN w:val="0"/>
        <w:adjustRightInd w:val="0"/>
        <w:spacing w:line="276" w:lineRule="auto"/>
        <w:jc w:val="both"/>
      </w:pPr>
      <w:r>
        <w:t>For the ‘Network Assistance’ and ‘Consistent QoE/QoS’ modes of SAND, DASH-IF guidelines conditionally mandate support for WebSockets. In particular, the CR on SAND against the DASH-IF Interoperability Guidelines contains the following:</w:t>
      </w:r>
    </w:p>
    <w:p w:rsidR="00434BDA" w:rsidRDefault="00434BDA" w:rsidP="00434BDA">
      <w:pPr>
        <w:widowControl w:val="0"/>
        <w:autoSpaceDE w:val="0"/>
        <w:autoSpaceDN w:val="0"/>
        <w:adjustRightInd w:val="0"/>
        <w:spacing w:line="276" w:lineRule="auto"/>
        <w:jc w:val="both"/>
      </w:pPr>
    </w:p>
    <w:p w:rsidR="00434BDA" w:rsidRPr="00434BDA" w:rsidRDefault="00434BDA" w:rsidP="00434BDA">
      <w:pPr>
        <w:widowControl w:val="0"/>
        <w:autoSpaceDE w:val="0"/>
        <w:autoSpaceDN w:val="0"/>
        <w:adjustRightInd w:val="0"/>
        <w:spacing w:line="276" w:lineRule="auto"/>
        <w:ind w:left="720"/>
        <w:jc w:val="both"/>
        <w:rPr>
          <w:i/>
        </w:rPr>
      </w:pPr>
      <w:r w:rsidRPr="00434BDA">
        <w:rPr>
          <w:i/>
        </w:rPr>
        <w:t xml:space="preserve">“DASH clients supporting SAND functionality as well as DANEs in the ‘Network Assistance’ and ‘Consistent QoE/QoS’ modes shall further support the WebSocket protocol specified in IETF RFC 6455 [x3], if the delivery of the DASH content occurs using HTTP over TLS (HTTPS). If HTTP over TLS (HTTPS) is not supported at a DASH client, then the support for the WebSocket protocol by the respective DASH client in the ‘Consistent QoE/QoS’ mode is recommended but not mandatory.  Similarly,  if HTTP over TLS </w:t>
      </w:r>
      <w:r w:rsidRPr="00434BDA">
        <w:rPr>
          <w:i/>
        </w:rPr>
        <w:lastRenderedPageBreak/>
        <w:t xml:space="preserve">(HTTPS) is not supported at a DANE, then the support for the WebSocket protocol by the respective DANE in the ‘Consistent QoE/QoS’ mode is recommended but not mandatory.”    </w:t>
      </w:r>
    </w:p>
    <w:p w:rsidR="00434BDA" w:rsidRDefault="00434BDA" w:rsidP="009F2832">
      <w:pPr>
        <w:widowControl w:val="0"/>
        <w:autoSpaceDE w:val="0"/>
        <w:autoSpaceDN w:val="0"/>
        <w:adjustRightInd w:val="0"/>
        <w:spacing w:line="276" w:lineRule="auto"/>
        <w:jc w:val="both"/>
      </w:pPr>
    </w:p>
    <w:p w:rsidR="00434BDA" w:rsidRDefault="00434BDA" w:rsidP="00434BDA">
      <w:pPr>
        <w:widowControl w:val="0"/>
        <w:autoSpaceDE w:val="0"/>
        <w:autoSpaceDN w:val="0"/>
        <w:adjustRightInd w:val="0"/>
        <w:spacing w:line="276" w:lineRule="auto"/>
        <w:ind w:left="720"/>
        <w:jc w:val="both"/>
      </w:pPr>
      <w:r>
        <w:t xml:space="preserve">The rationale of such a conditional mandatory requirement is that </w:t>
      </w:r>
      <w:r w:rsidR="004C1927">
        <w:t xml:space="preserve">the </w:t>
      </w:r>
      <w:r>
        <w:t>WebSocket protocol introduces a lot of complexity for</w:t>
      </w:r>
      <w:r w:rsidR="002B71B6">
        <w:t xml:space="preserve"> a</w:t>
      </w:r>
      <w:r>
        <w:t xml:space="preserve"> certain segment of home gateways </w:t>
      </w:r>
      <w:r w:rsidR="002B71B6">
        <w:t xml:space="preserve">that </w:t>
      </w:r>
      <w:r>
        <w:t>do not even support HTTPS</w:t>
      </w:r>
      <w:r w:rsidR="004C1927">
        <w:t>, and DASH-IF would like to relax the WebSocket requirement for such market segments</w:t>
      </w:r>
      <w:r>
        <w:t xml:space="preserve">.  </w:t>
      </w:r>
    </w:p>
    <w:p w:rsidR="00434BDA" w:rsidRDefault="00434BDA" w:rsidP="009F2832">
      <w:pPr>
        <w:widowControl w:val="0"/>
        <w:autoSpaceDE w:val="0"/>
        <w:autoSpaceDN w:val="0"/>
        <w:adjustRightInd w:val="0"/>
        <w:spacing w:line="276" w:lineRule="auto"/>
        <w:jc w:val="both"/>
      </w:pPr>
    </w:p>
    <w:p w:rsidR="00434BDA" w:rsidRDefault="00434BDA" w:rsidP="00434BDA">
      <w:pPr>
        <w:widowControl w:val="0"/>
        <w:numPr>
          <w:ilvl w:val="0"/>
          <w:numId w:val="5"/>
        </w:numPr>
        <w:autoSpaceDE w:val="0"/>
        <w:autoSpaceDN w:val="0"/>
        <w:adjustRightInd w:val="0"/>
        <w:spacing w:line="276" w:lineRule="auto"/>
        <w:jc w:val="both"/>
      </w:pPr>
      <w:r>
        <w:t>For the ‘Consistent QoE/QoS’ mo</w:t>
      </w:r>
      <w:r w:rsidR="004C1927">
        <w:t>de, the DASH-IF guidelines as per the attached CR require support for</w:t>
      </w:r>
      <w:r>
        <w:t xml:space="preserve"> the SAND message QoSInformation as defined in clause 6.5.7 of ISO/IEC 23009-5. While DASH-IF understands that the 3GPP environment already contains mechanisms to convey QoS information to the UEs, its rationale behind the inclusion of this message is to support other verticals such as home gateway environments where there are typically no inherent mechanisms to share QoS information with the DASH clients.  </w:t>
      </w:r>
    </w:p>
    <w:p w:rsidR="00434BDA" w:rsidRDefault="00434BDA" w:rsidP="009F2832">
      <w:pPr>
        <w:widowControl w:val="0"/>
        <w:autoSpaceDE w:val="0"/>
        <w:autoSpaceDN w:val="0"/>
        <w:adjustRightInd w:val="0"/>
        <w:spacing w:line="276" w:lineRule="auto"/>
        <w:jc w:val="both"/>
      </w:pPr>
    </w:p>
    <w:p w:rsidR="00434BDA" w:rsidRDefault="004C1927" w:rsidP="009F2832">
      <w:pPr>
        <w:widowControl w:val="0"/>
        <w:autoSpaceDE w:val="0"/>
        <w:autoSpaceDN w:val="0"/>
        <w:adjustRightInd w:val="0"/>
        <w:spacing w:line="276" w:lineRule="auto"/>
        <w:jc w:val="both"/>
      </w:pPr>
      <w:r>
        <w:t>Due to these differences, DASH-IF guidelines on SAND had to define a separate set of URNs (actually URLs) for capability indication on the SAND modes ‘Network Assistance’, ‘Consistent QoE/QoS’ and ‘Proxy Caching’</w:t>
      </w:r>
      <w:r w:rsidR="005F161C">
        <w:t>, as described in clause 12.4 of the attached CR</w:t>
      </w:r>
      <w:r>
        <w:t>. Given the small differences between the SAND modes specified by DASH-IF and 3GPP, this is an unfortunate consequence that may unnecessarily cause fragmentation across SAND-capable DASH clients and servers (i.e., DANEs).</w:t>
      </w:r>
    </w:p>
    <w:p w:rsidR="004C1927" w:rsidRDefault="004C1927" w:rsidP="009F2832">
      <w:pPr>
        <w:widowControl w:val="0"/>
        <w:autoSpaceDE w:val="0"/>
        <w:autoSpaceDN w:val="0"/>
        <w:adjustRightInd w:val="0"/>
        <w:spacing w:line="276" w:lineRule="auto"/>
        <w:jc w:val="both"/>
      </w:pPr>
    </w:p>
    <w:p w:rsidR="004C1927" w:rsidRDefault="004C1927" w:rsidP="009F2832">
      <w:pPr>
        <w:widowControl w:val="0"/>
        <w:autoSpaceDE w:val="0"/>
        <w:autoSpaceDN w:val="0"/>
        <w:adjustRightInd w:val="0"/>
        <w:spacing w:line="276" w:lineRule="auto"/>
        <w:jc w:val="both"/>
      </w:pPr>
      <w:r>
        <w:t xml:space="preserve">As a way forward, DASH-IF would like to reach out to 3GPP to see if some kind of harmonization would be possible. As a first proposed step, DASH-IF would like to check if 3GPP would be willing to update their SAND specifications to alleviate the </w:t>
      </w:r>
      <w:r w:rsidR="002B71B6">
        <w:t>above-mentioned</w:t>
      </w:r>
      <w:r>
        <w:t xml:space="preserve"> differences and align with the DASH-IF guidelines as per the attached CR. If the matter could be resolved in this fashion, DASH-IF would simply reference the 3GPP-defined URNs in its guidelines for the three SAND modes.</w:t>
      </w:r>
    </w:p>
    <w:p w:rsidR="004C1927" w:rsidRDefault="004C1927" w:rsidP="009F2832">
      <w:pPr>
        <w:widowControl w:val="0"/>
        <w:autoSpaceDE w:val="0"/>
        <w:autoSpaceDN w:val="0"/>
        <w:adjustRightInd w:val="0"/>
        <w:spacing w:line="276" w:lineRule="auto"/>
        <w:jc w:val="both"/>
      </w:pPr>
    </w:p>
    <w:p w:rsidR="00B96944" w:rsidRDefault="009F2832" w:rsidP="00B96944">
      <w:pPr>
        <w:widowControl w:val="0"/>
        <w:autoSpaceDE w:val="0"/>
        <w:autoSpaceDN w:val="0"/>
        <w:adjustRightInd w:val="0"/>
        <w:spacing w:line="276" w:lineRule="auto"/>
        <w:jc w:val="both"/>
      </w:pPr>
      <w:r>
        <w:t xml:space="preserve">DASH-IF </w:t>
      </w:r>
      <w:r w:rsidR="004C1927">
        <w:t xml:space="preserve">also </w:t>
      </w:r>
      <w:r>
        <w:t xml:space="preserve">remains interested in any </w:t>
      </w:r>
      <w:r w:rsidR="004C1927">
        <w:t xml:space="preserve">other feedback from 3GPP SA4 on the attached CR. </w:t>
      </w:r>
      <w:r w:rsidR="00B96944">
        <w:t xml:space="preserve">For more details on DASH-IF work status and published guidelines, please refer to </w:t>
      </w:r>
      <w:hyperlink r:id="rId14" w:history="1">
        <w:r w:rsidR="004C1927" w:rsidRPr="00C46534">
          <w:rPr>
            <w:rStyle w:val="Hyperlink"/>
          </w:rPr>
          <w:t>http://dashif.org</w:t>
        </w:r>
      </w:hyperlink>
      <w:r w:rsidR="00B96944">
        <w:t>.</w:t>
      </w:r>
    </w:p>
    <w:p w:rsidR="001A7A73" w:rsidRDefault="001A7A73" w:rsidP="00B96944">
      <w:pPr>
        <w:widowControl w:val="0"/>
        <w:autoSpaceDE w:val="0"/>
        <w:autoSpaceDN w:val="0"/>
        <w:adjustRightInd w:val="0"/>
        <w:spacing w:line="276" w:lineRule="auto"/>
        <w:jc w:val="both"/>
      </w:pPr>
    </w:p>
    <w:p w:rsidR="00DF1582" w:rsidRDefault="00DF1582" w:rsidP="00DF1582">
      <w:pPr>
        <w:rPr>
          <w:b/>
        </w:rPr>
      </w:pPr>
      <w:r>
        <w:rPr>
          <w:b/>
        </w:rPr>
        <w:t>Actions:</w:t>
      </w:r>
    </w:p>
    <w:p w:rsidR="00DF1582" w:rsidRDefault="00DF1582" w:rsidP="00DF1582"/>
    <w:p w:rsidR="00DF1582" w:rsidRPr="00DF1582" w:rsidRDefault="004C1927" w:rsidP="00DF1582">
      <w:pPr>
        <w:ind w:left="720"/>
      </w:pPr>
      <w:r>
        <w:t>DASH-IF kindly asks 3GPP SA4</w:t>
      </w:r>
      <w:r w:rsidR="00DF1582">
        <w:t xml:space="preserve"> to take the above information into account</w:t>
      </w:r>
      <w:r w:rsidR="004C76BD">
        <w:t xml:space="preserve"> and provide a response to DASH-IF on this matter.</w:t>
      </w:r>
    </w:p>
    <w:p w:rsidR="00DF1582" w:rsidRDefault="00DF1582" w:rsidP="00DF1582">
      <w:pPr>
        <w:rPr>
          <w:b/>
        </w:rPr>
      </w:pPr>
    </w:p>
    <w:p w:rsidR="00DF1582" w:rsidRPr="00DF1582" w:rsidRDefault="00DF1582" w:rsidP="00DF1582">
      <w:pPr>
        <w:rPr>
          <w:b/>
        </w:rPr>
      </w:pPr>
      <w:r w:rsidRPr="00DF1582">
        <w:rPr>
          <w:b/>
        </w:rPr>
        <w:t>Next Meetings:</w:t>
      </w:r>
    </w:p>
    <w:p w:rsidR="00DF1582" w:rsidRDefault="00DF1582" w:rsidP="00DF1582"/>
    <w:p w:rsidR="00350494" w:rsidRDefault="00350494" w:rsidP="00E1743F">
      <w:pPr>
        <w:numPr>
          <w:ilvl w:val="0"/>
          <w:numId w:val="1"/>
        </w:numPr>
      </w:pPr>
      <w:r>
        <w:t>DASH-IF#1</w:t>
      </w:r>
      <w:r w:rsidR="00AF634C">
        <w:t>8</w:t>
      </w:r>
      <w:r w:rsidR="00DF1582">
        <w:tab/>
      </w:r>
      <w:r w:rsidR="00DF1582">
        <w:tab/>
      </w:r>
      <w:r w:rsidR="00F522EE">
        <w:t>May</w:t>
      </w:r>
      <w:r w:rsidR="0026496A">
        <w:t xml:space="preserve"> </w:t>
      </w:r>
      <w:r w:rsidR="00F522EE">
        <w:t>1</w:t>
      </w:r>
      <w:r w:rsidR="00AF634C">
        <w:t>7</w:t>
      </w:r>
      <w:r w:rsidR="00DF1582">
        <w:t>-</w:t>
      </w:r>
      <w:r w:rsidR="00F522EE">
        <w:t>1</w:t>
      </w:r>
      <w:r w:rsidR="00AF634C">
        <w:t>8</w:t>
      </w:r>
      <w:r w:rsidR="00DF1582">
        <w:t xml:space="preserve">, </w:t>
      </w:r>
      <w:r>
        <w:t>201</w:t>
      </w:r>
      <w:r w:rsidR="00BF2515">
        <w:t>8</w:t>
      </w:r>
      <w:r w:rsidR="00DF1582">
        <w:tab/>
      </w:r>
      <w:r w:rsidR="00DF1582">
        <w:tab/>
      </w:r>
      <w:r w:rsidR="00F522EE">
        <w:t>Berlin, Germany</w:t>
      </w:r>
    </w:p>
    <w:p w:rsidR="009348BF" w:rsidRDefault="009348BF" w:rsidP="00076F53"/>
    <w:p w:rsidR="00B94922" w:rsidRPr="008A3D1D" w:rsidRDefault="00B94922" w:rsidP="00076F53">
      <w:pPr>
        <w:rPr>
          <w:lang w:eastAsia="ja-JP"/>
        </w:rPr>
      </w:pPr>
    </w:p>
    <w:sectPr w:rsidR="00B94922" w:rsidRPr="008A3D1D" w:rsidSect="00916A30">
      <w:headerReference w:type="default" r:id="rId15"/>
      <w:footerReference w:type="even" r:id="rId16"/>
      <w:footerReference w:type="default" r:id="rId17"/>
      <w:pgSz w:w="11907" w:h="16840" w:code="9"/>
      <w:pgMar w:top="1134" w:right="1134" w:bottom="1418" w:left="1134" w:header="180"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E0C" w:rsidRDefault="00EA2E0C">
      <w:r>
        <w:separator/>
      </w:r>
    </w:p>
  </w:endnote>
  <w:endnote w:type="continuationSeparator" w:id="0">
    <w:p w:rsidR="00EA2E0C" w:rsidRDefault="00EA2E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Lucida Grande">
    <w:altName w:val="Times New Roman"/>
    <w:charset w:val="00"/>
    <w:family w:val="auto"/>
    <w:pitch w:val="variable"/>
    <w:sig w:usb0="E1000AEF" w:usb1="5000A1FF" w:usb2="00000000" w:usb3="00000000" w:csb0="000001BF" w:csb1="00000000"/>
  </w:font>
  <w:font w:name="FX リョービ 本明朝-L">
    <w:altName w:val="ＭＳ 明朝"/>
    <w:panose1 w:val="00000000000000000000"/>
    <w:charset w:val="80"/>
    <w:family w:val="roman"/>
    <w:notTrueType/>
    <w:pitch w:val="fixed"/>
    <w:sig w:usb0="00000001" w:usb1="08070000" w:usb2="00000010" w:usb3="00000000" w:csb0="00020000" w:csb1="00000000"/>
  </w:font>
  <w:font w:name="TTE25050A0t0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BDA" w:rsidRDefault="00434BDA" w:rsidP="00096C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34BDA" w:rsidRDefault="00434B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BDA" w:rsidRDefault="00434BDA" w:rsidP="00096C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51F0C">
      <w:rPr>
        <w:rStyle w:val="PageNumber"/>
        <w:noProof/>
      </w:rPr>
      <w:t>2</w:t>
    </w:r>
    <w:r>
      <w:rPr>
        <w:rStyle w:val="PageNumber"/>
      </w:rPr>
      <w:fldChar w:fldCharType="end"/>
    </w:r>
  </w:p>
  <w:p w:rsidR="00434BDA" w:rsidRDefault="00434B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E0C" w:rsidRDefault="00EA2E0C">
      <w:r>
        <w:separator/>
      </w:r>
    </w:p>
  </w:footnote>
  <w:footnote w:type="continuationSeparator" w:id="0">
    <w:p w:rsidR="00EA2E0C" w:rsidRDefault="00EA2E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BDA" w:rsidRDefault="00151F0C" w:rsidP="00916A30">
    <w:pPr>
      <w:pStyle w:val="Header"/>
      <w:jc w:val="center"/>
    </w:pPr>
    <w:r>
      <w:rPr>
        <w:noProof/>
      </w:rPr>
      <w:drawing>
        <wp:inline distT="0" distB="0" distL="0" distR="0">
          <wp:extent cx="2156460" cy="762000"/>
          <wp:effectExtent l="19050" t="0" r="0" b="0"/>
          <wp:docPr id="1" name="Picture 1" descr="dashif-logo-170x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shif-logo-170x60"/>
                  <pic:cNvPicPr>
                    <a:picLocks noChangeAspect="1" noChangeArrowheads="1"/>
                  </pic:cNvPicPr>
                </pic:nvPicPr>
                <pic:blipFill>
                  <a:blip r:embed="rId1"/>
                  <a:srcRect/>
                  <a:stretch>
                    <a:fillRect/>
                  </a:stretch>
                </pic:blipFill>
                <pic:spPr bwMode="auto">
                  <a:xfrm>
                    <a:off x="0" y="0"/>
                    <a:ext cx="2156460" cy="762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851FA"/>
    <w:multiLevelType w:val="hybridMultilevel"/>
    <w:tmpl w:val="31585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231125D"/>
    <w:multiLevelType w:val="hybridMultilevel"/>
    <w:tmpl w:val="61FA301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2188084C"/>
    <w:multiLevelType w:val="multilevel"/>
    <w:tmpl w:val="E51C21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E133B0"/>
    <w:multiLevelType w:val="hybridMultilevel"/>
    <w:tmpl w:val="2EE6BC34"/>
    <w:lvl w:ilvl="0" w:tplc="86E8F09C">
      <w:start w:val="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2171AD"/>
    <w:multiLevelType w:val="hybridMultilevel"/>
    <w:tmpl w:val="8264A844"/>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5D45759A"/>
    <w:multiLevelType w:val="hybridMultilevel"/>
    <w:tmpl w:val="AA8C646E"/>
    <w:lvl w:ilvl="0" w:tplc="A6B03A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5"/>
  </w:num>
  <w:num w:numId="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stylePaneFormatFilter w:val="3F01"/>
  <w:defaultTabStop w:val="720"/>
  <w:characterSpacingControl w:val="doNotCompress"/>
  <w:footnotePr>
    <w:footnote w:id="-1"/>
    <w:footnote w:id="0"/>
  </w:footnotePr>
  <w:endnotePr>
    <w:endnote w:id="-1"/>
    <w:endnote w:id="0"/>
  </w:endnotePr>
  <w:compat>
    <w:useFELayout/>
  </w:compat>
  <w:rsids>
    <w:rsidRoot w:val="00DB1DBF"/>
    <w:rsid w:val="00032022"/>
    <w:rsid w:val="00035136"/>
    <w:rsid w:val="000373C4"/>
    <w:rsid w:val="00040A85"/>
    <w:rsid w:val="000720C3"/>
    <w:rsid w:val="00075A92"/>
    <w:rsid w:val="00076F53"/>
    <w:rsid w:val="00082663"/>
    <w:rsid w:val="0009160F"/>
    <w:rsid w:val="00096C0D"/>
    <w:rsid w:val="000A2109"/>
    <w:rsid w:val="000A5328"/>
    <w:rsid w:val="000A6319"/>
    <w:rsid w:val="000C02D4"/>
    <w:rsid w:val="000C206A"/>
    <w:rsid w:val="000D609D"/>
    <w:rsid w:val="000E116B"/>
    <w:rsid w:val="000F2CF2"/>
    <w:rsid w:val="00100B5C"/>
    <w:rsid w:val="001041B7"/>
    <w:rsid w:val="0011308C"/>
    <w:rsid w:val="00122B3A"/>
    <w:rsid w:val="00147EB5"/>
    <w:rsid w:val="00151F0C"/>
    <w:rsid w:val="001559BA"/>
    <w:rsid w:val="001566E2"/>
    <w:rsid w:val="00156BE0"/>
    <w:rsid w:val="00156E3A"/>
    <w:rsid w:val="00164301"/>
    <w:rsid w:val="00173AE7"/>
    <w:rsid w:val="001776DA"/>
    <w:rsid w:val="00182E11"/>
    <w:rsid w:val="001951CE"/>
    <w:rsid w:val="001A7583"/>
    <w:rsid w:val="001A7A73"/>
    <w:rsid w:val="001B1B95"/>
    <w:rsid w:val="001B72EF"/>
    <w:rsid w:val="001C6A1B"/>
    <w:rsid w:val="001D0E65"/>
    <w:rsid w:val="00201A12"/>
    <w:rsid w:val="00202B3D"/>
    <w:rsid w:val="00205F7A"/>
    <w:rsid w:val="002170C5"/>
    <w:rsid w:val="002323E5"/>
    <w:rsid w:val="0023508E"/>
    <w:rsid w:val="00240081"/>
    <w:rsid w:val="00241A9C"/>
    <w:rsid w:val="00252BAE"/>
    <w:rsid w:val="00256B79"/>
    <w:rsid w:val="00257D9E"/>
    <w:rsid w:val="0026496A"/>
    <w:rsid w:val="00272EF9"/>
    <w:rsid w:val="00280C76"/>
    <w:rsid w:val="00285DFD"/>
    <w:rsid w:val="00290DD7"/>
    <w:rsid w:val="00291982"/>
    <w:rsid w:val="00296205"/>
    <w:rsid w:val="002962BA"/>
    <w:rsid w:val="002B2EE5"/>
    <w:rsid w:val="002B71B6"/>
    <w:rsid w:val="002C051E"/>
    <w:rsid w:val="002C5E64"/>
    <w:rsid w:val="002C63B6"/>
    <w:rsid w:val="002D30E8"/>
    <w:rsid w:val="002D6069"/>
    <w:rsid w:val="002E4666"/>
    <w:rsid w:val="002F06D8"/>
    <w:rsid w:val="002F4F36"/>
    <w:rsid w:val="0030721A"/>
    <w:rsid w:val="0033466F"/>
    <w:rsid w:val="0034697C"/>
    <w:rsid w:val="00350494"/>
    <w:rsid w:val="00354FFF"/>
    <w:rsid w:val="003625E1"/>
    <w:rsid w:val="00382E1C"/>
    <w:rsid w:val="00383DC4"/>
    <w:rsid w:val="00384572"/>
    <w:rsid w:val="00396133"/>
    <w:rsid w:val="003B34CE"/>
    <w:rsid w:val="003B7DE0"/>
    <w:rsid w:val="003D794E"/>
    <w:rsid w:val="003F6305"/>
    <w:rsid w:val="004256A6"/>
    <w:rsid w:val="00434BDA"/>
    <w:rsid w:val="00443F57"/>
    <w:rsid w:val="00451FEF"/>
    <w:rsid w:val="0046527C"/>
    <w:rsid w:val="0047297F"/>
    <w:rsid w:val="004930AA"/>
    <w:rsid w:val="004A0197"/>
    <w:rsid w:val="004B7227"/>
    <w:rsid w:val="004C1927"/>
    <w:rsid w:val="004C2261"/>
    <w:rsid w:val="004C4CFB"/>
    <w:rsid w:val="004C51A7"/>
    <w:rsid w:val="004C66F5"/>
    <w:rsid w:val="004C76BD"/>
    <w:rsid w:val="004D7555"/>
    <w:rsid w:val="004E22BA"/>
    <w:rsid w:val="00504E2C"/>
    <w:rsid w:val="00534CF0"/>
    <w:rsid w:val="005429BB"/>
    <w:rsid w:val="00544554"/>
    <w:rsid w:val="00557A1C"/>
    <w:rsid w:val="00560715"/>
    <w:rsid w:val="005633AF"/>
    <w:rsid w:val="005905F7"/>
    <w:rsid w:val="00597A43"/>
    <w:rsid w:val="005A31AF"/>
    <w:rsid w:val="005B6AAD"/>
    <w:rsid w:val="005B77E6"/>
    <w:rsid w:val="005C40DB"/>
    <w:rsid w:val="005C51D2"/>
    <w:rsid w:val="005D0AFB"/>
    <w:rsid w:val="005F161C"/>
    <w:rsid w:val="005F2131"/>
    <w:rsid w:val="005F6C48"/>
    <w:rsid w:val="00601214"/>
    <w:rsid w:val="00602F4F"/>
    <w:rsid w:val="0060607D"/>
    <w:rsid w:val="00635E5B"/>
    <w:rsid w:val="0063606E"/>
    <w:rsid w:val="006435EB"/>
    <w:rsid w:val="00667367"/>
    <w:rsid w:val="00683208"/>
    <w:rsid w:val="00686A5D"/>
    <w:rsid w:val="006931B3"/>
    <w:rsid w:val="00697EE2"/>
    <w:rsid w:val="006B7307"/>
    <w:rsid w:val="006C2301"/>
    <w:rsid w:val="007104D2"/>
    <w:rsid w:val="0071090E"/>
    <w:rsid w:val="00730695"/>
    <w:rsid w:val="007425B6"/>
    <w:rsid w:val="00744A7F"/>
    <w:rsid w:val="00751072"/>
    <w:rsid w:val="00755BA9"/>
    <w:rsid w:val="00757EAF"/>
    <w:rsid w:val="00773745"/>
    <w:rsid w:val="00776503"/>
    <w:rsid w:val="00787F20"/>
    <w:rsid w:val="00795E35"/>
    <w:rsid w:val="007A2B24"/>
    <w:rsid w:val="007C092E"/>
    <w:rsid w:val="007D134B"/>
    <w:rsid w:val="007E4711"/>
    <w:rsid w:val="008049E4"/>
    <w:rsid w:val="008076B2"/>
    <w:rsid w:val="00891B78"/>
    <w:rsid w:val="008A3D1D"/>
    <w:rsid w:val="008A4B0A"/>
    <w:rsid w:val="008A57FD"/>
    <w:rsid w:val="008D359C"/>
    <w:rsid w:val="008E1DEB"/>
    <w:rsid w:val="008F10D5"/>
    <w:rsid w:val="008F2C35"/>
    <w:rsid w:val="008F3525"/>
    <w:rsid w:val="00903786"/>
    <w:rsid w:val="00910404"/>
    <w:rsid w:val="009135BB"/>
    <w:rsid w:val="00916A30"/>
    <w:rsid w:val="00924AFF"/>
    <w:rsid w:val="00933FC4"/>
    <w:rsid w:val="009348BF"/>
    <w:rsid w:val="00953431"/>
    <w:rsid w:val="0095615F"/>
    <w:rsid w:val="009777B3"/>
    <w:rsid w:val="00997A82"/>
    <w:rsid w:val="009A1EC3"/>
    <w:rsid w:val="009A274F"/>
    <w:rsid w:val="009A662C"/>
    <w:rsid w:val="009C2B9A"/>
    <w:rsid w:val="009C312B"/>
    <w:rsid w:val="009C4693"/>
    <w:rsid w:val="009D21C5"/>
    <w:rsid w:val="009E24BC"/>
    <w:rsid w:val="009F2832"/>
    <w:rsid w:val="009F4DB0"/>
    <w:rsid w:val="00A0078C"/>
    <w:rsid w:val="00A50C08"/>
    <w:rsid w:val="00A5318C"/>
    <w:rsid w:val="00A56298"/>
    <w:rsid w:val="00A607AE"/>
    <w:rsid w:val="00A6508F"/>
    <w:rsid w:val="00A679F3"/>
    <w:rsid w:val="00A70E22"/>
    <w:rsid w:val="00A7109C"/>
    <w:rsid w:val="00A77E78"/>
    <w:rsid w:val="00A95A16"/>
    <w:rsid w:val="00AA2B2E"/>
    <w:rsid w:val="00AA5BA0"/>
    <w:rsid w:val="00AF634C"/>
    <w:rsid w:val="00B25501"/>
    <w:rsid w:val="00B40C8A"/>
    <w:rsid w:val="00B556A6"/>
    <w:rsid w:val="00B63CBF"/>
    <w:rsid w:val="00B76F7E"/>
    <w:rsid w:val="00B87B5C"/>
    <w:rsid w:val="00B94922"/>
    <w:rsid w:val="00B96944"/>
    <w:rsid w:val="00BA5C72"/>
    <w:rsid w:val="00BC21BA"/>
    <w:rsid w:val="00BC6AA0"/>
    <w:rsid w:val="00BD19BE"/>
    <w:rsid w:val="00BD5525"/>
    <w:rsid w:val="00BE08AB"/>
    <w:rsid w:val="00BE26D5"/>
    <w:rsid w:val="00BF2515"/>
    <w:rsid w:val="00BF7A4F"/>
    <w:rsid w:val="00C063CE"/>
    <w:rsid w:val="00C11A66"/>
    <w:rsid w:val="00C12C59"/>
    <w:rsid w:val="00C212DD"/>
    <w:rsid w:val="00C24687"/>
    <w:rsid w:val="00C46D14"/>
    <w:rsid w:val="00C54486"/>
    <w:rsid w:val="00C558AD"/>
    <w:rsid w:val="00C60F7F"/>
    <w:rsid w:val="00C63183"/>
    <w:rsid w:val="00C712E4"/>
    <w:rsid w:val="00C80D4D"/>
    <w:rsid w:val="00CA7E48"/>
    <w:rsid w:val="00CB4AE9"/>
    <w:rsid w:val="00CB5DED"/>
    <w:rsid w:val="00CB5F78"/>
    <w:rsid w:val="00CB69B7"/>
    <w:rsid w:val="00CC1EBE"/>
    <w:rsid w:val="00CE13B3"/>
    <w:rsid w:val="00D10035"/>
    <w:rsid w:val="00D31989"/>
    <w:rsid w:val="00D601FB"/>
    <w:rsid w:val="00D9405A"/>
    <w:rsid w:val="00DA17A7"/>
    <w:rsid w:val="00DB7047"/>
    <w:rsid w:val="00DB7F27"/>
    <w:rsid w:val="00DC07AC"/>
    <w:rsid w:val="00DD0757"/>
    <w:rsid w:val="00DE3CF1"/>
    <w:rsid w:val="00DF1582"/>
    <w:rsid w:val="00DF1DFA"/>
    <w:rsid w:val="00E01290"/>
    <w:rsid w:val="00E06F20"/>
    <w:rsid w:val="00E1743F"/>
    <w:rsid w:val="00E27FFA"/>
    <w:rsid w:val="00E32AAC"/>
    <w:rsid w:val="00E44E5E"/>
    <w:rsid w:val="00E50220"/>
    <w:rsid w:val="00E71EA9"/>
    <w:rsid w:val="00E72884"/>
    <w:rsid w:val="00E83C22"/>
    <w:rsid w:val="00E91602"/>
    <w:rsid w:val="00E968A6"/>
    <w:rsid w:val="00E969C3"/>
    <w:rsid w:val="00EA2E0C"/>
    <w:rsid w:val="00EA407F"/>
    <w:rsid w:val="00EC3915"/>
    <w:rsid w:val="00ED6F25"/>
    <w:rsid w:val="00EE0B36"/>
    <w:rsid w:val="00EE31C4"/>
    <w:rsid w:val="00EE6F68"/>
    <w:rsid w:val="00EF2501"/>
    <w:rsid w:val="00F05D75"/>
    <w:rsid w:val="00F21E1A"/>
    <w:rsid w:val="00F522EE"/>
    <w:rsid w:val="00F5371C"/>
    <w:rsid w:val="00F60726"/>
    <w:rsid w:val="00F6704E"/>
    <w:rsid w:val="00F80702"/>
    <w:rsid w:val="00F82BB7"/>
    <w:rsid w:val="00F871C4"/>
    <w:rsid w:val="00F918D3"/>
    <w:rsid w:val="00F9374D"/>
    <w:rsid w:val="00FA48AE"/>
    <w:rsid w:val="00FA68B8"/>
    <w:rsid w:val="00FB29A6"/>
    <w:rsid w:val="00FC0924"/>
    <w:rsid w:val="00FC1CD3"/>
    <w:rsid w:val="00FD1204"/>
    <w:rsid w:val="00FD1C75"/>
    <w:rsid w:val="00FD564B"/>
    <w:rsid w:val="00FD5B66"/>
    <w:rsid w:val="00FD7C86"/>
    <w:rsid w:val="00FE1BB2"/>
    <w:rsid w:val="00FE1BF5"/>
    <w:rsid w:val="00FF63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DBF"/>
    <w:rPr>
      <w:rFonts w:ascii="Times New Roman" w:hAnsi="Times New Roman"/>
      <w:sz w:val="24"/>
      <w:szCs w:val="24"/>
    </w:rPr>
  </w:style>
  <w:style w:type="paragraph" w:styleId="Heading1">
    <w:name w:val="heading 1"/>
    <w:basedOn w:val="Normal"/>
    <w:next w:val="Normal"/>
    <w:link w:val="Heading1Char"/>
    <w:uiPriority w:val="9"/>
    <w:qFormat/>
    <w:rsid w:val="009348BF"/>
    <w:pPr>
      <w:keepNext/>
      <w:spacing w:before="240" w:after="60"/>
      <w:outlineLvl w:val="0"/>
    </w:pPr>
    <w:rPr>
      <w:rFonts w:ascii="Calibri Light" w:eastAsia="Times New Roman" w:hAnsi="Calibri Light"/>
      <w:b/>
      <w:bCs/>
      <w:kern w:val="32"/>
      <w:sz w:val="32"/>
      <w:szCs w:val="32"/>
    </w:rPr>
  </w:style>
  <w:style w:type="paragraph" w:styleId="Heading3">
    <w:name w:val="heading 3"/>
    <w:basedOn w:val="Normal"/>
    <w:next w:val="Normal"/>
    <w:link w:val="Heading3Char"/>
    <w:qFormat/>
    <w:rsid w:val="00DB1DBF"/>
    <w:pPr>
      <w:keepNext/>
      <w:outlineLvl w:val="2"/>
    </w:pPr>
    <w:rPr>
      <w:b/>
      <w:lang w:val="en-GB"/>
    </w:rPr>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3Char">
    <w:name w:val="Heading 3 Char"/>
    <w:link w:val="Heading3"/>
    <w:rsid w:val="00DB1DBF"/>
    <w:rPr>
      <w:rFonts w:ascii="Times New Roman" w:eastAsia="MS Mincho" w:hAnsi="Times New Roman" w:cs="Times New Roman"/>
      <w:b/>
      <w:sz w:val="24"/>
      <w:szCs w:val="24"/>
      <w:lang w:val="en-GB"/>
    </w:rPr>
  </w:style>
  <w:style w:type="character" w:styleId="Hyperlink">
    <w:name w:val="Hyperlink"/>
    <w:rsid w:val="00DB1DBF"/>
    <w:rPr>
      <w:color w:val="0000FF"/>
      <w:u w:val="single"/>
    </w:rPr>
  </w:style>
  <w:style w:type="paragraph" w:styleId="Title">
    <w:name w:val="Title"/>
    <w:basedOn w:val="Normal"/>
    <w:link w:val="TitleChar"/>
    <w:qFormat/>
    <w:rsid w:val="00DB1DBF"/>
    <w:pPr>
      <w:spacing w:line="240" w:lineRule="atLeast"/>
      <w:jc w:val="center"/>
    </w:pPr>
    <w:rPr>
      <w:b/>
      <w:sz w:val="28"/>
      <w:szCs w:val="20"/>
    </w:rPr>
  </w:style>
  <w:style w:type="character" w:customStyle="1" w:styleId="TitleChar">
    <w:name w:val="Title Char"/>
    <w:link w:val="Title"/>
    <w:rsid w:val="00DB1DBF"/>
    <w:rPr>
      <w:rFonts w:ascii="Times New Roman" w:eastAsia="MS Mincho" w:hAnsi="Times New Roman" w:cs="Times New Roman"/>
      <w:b/>
      <w:sz w:val="28"/>
      <w:szCs w:val="20"/>
    </w:rPr>
  </w:style>
  <w:style w:type="paragraph" w:styleId="BodyText">
    <w:name w:val="Body Text"/>
    <w:basedOn w:val="Normal"/>
    <w:link w:val="BodyTextChar"/>
    <w:rsid w:val="00DB1DBF"/>
    <w:pPr>
      <w:jc w:val="both"/>
    </w:pPr>
  </w:style>
  <w:style w:type="character" w:customStyle="1" w:styleId="BodyTextChar">
    <w:name w:val="Body Text Char"/>
    <w:link w:val="BodyText"/>
    <w:rsid w:val="00DB1DBF"/>
    <w:rPr>
      <w:rFonts w:ascii="Times New Roman" w:eastAsia="MS Mincho" w:hAnsi="Times New Roman" w:cs="Times New Roman"/>
      <w:sz w:val="24"/>
      <w:szCs w:val="24"/>
    </w:rPr>
  </w:style>
  <w:style w:type="paragraph" w:styleId="Footer">
    <w:name w:val="footer"/>
    <w:basedOn w:val="Normal"/>
    <w:rsid w:val="00096C0D"/>
    <w:pPr>
      <w:tabs>
        <w:tab w:val="center" w:pos="4252"/>
        <w:tab w:val="right" w:pos="8504"/>
      </w:tabs>
      <w:snapToGrid w:val="0"/>
    </w:pPr>
  </w:style>
  <w:style w:type="character" w:styleId="PageNumber">
    <w:name w:val="page number"/>
    <w:basedOn w:val="DefaultParagraphFont"/>
    <w:rsid w:val="00096C0D"/>
  </w:style>
  <w:style w:type="paragraph" w:styleId="Header">
    <w:name w:val="header"/>
    <w:basedOn w:val="Normal"/>
    <w:link w:val="HeaderChar"/>
    <w:uiPriority w:val="99"/>
    <w:unhideWhenUsed/>
    <w:rsid w:val="00916A30"/>
    <w:pPr>
      <w:tabs>
        <w:tab w:val="center" w:pos="4680"/>
        <w:tab w:val="right" w:pos="9360"/>
      </w:tabs>
    </w:pPr>
  </w:style>
  <w:style w:type="character" w:customStyle="1" w:styleId="HeaderChar">
    <w:name w:val="Header Char"/>
    <w:link w:val="Header"/>
    <w:uiPriority w:val="99"/>
    <w:rsid w:val="00916A30"/>
    <w:rPr>
      <w:rFonts w:ascii="Times New Roman" w:hAnsi="Times New Roman"/>
      <w:sz w:val="24"/>
      <w:szCs w:val="24"/>
    </w:rPr>
  </w:style>
  <w:style w:type="paragraph" w:styleId="LightGrid-Accent3">
    <w:name w:val="Light Grid Accent 3"/>
    <w:basedOn w:val="Normal"/>
    <w:uiPriority w:val="34"/>
    <w:qFormat/>
    <w:rsid w:val="00CB5F78"/>
    <w:pPr>
      <w:ind w:left="720"/>
      <w:contextualSpacing/>
    </w:pPr>
    <w:rPr>
      <w:rFonts w:ascii="Cambria" w:eastAsia="Times New Roman" w:hAnsi="Cambria" w:cs="Arial"/>
      <w:lang w:eastAsia="de-DE"/>
    </w:rPr>
  </w:style>
  <w:style w:type="paragraph" w:styleId="BalloonText">
    <w:name w:val="Balloon Text"/>
    <w:basedOn w:val="Normal"/>
    <w:link w:val="BalloonTextChar"/>
    <w:uiPriority w:val="99"/>
    <w:semiHidden/>
    <w:unhideWhenUsed/>
    <w:rsid w:val="0034697C"/>
    <w:rPr>
      <w:rFonts w:ascii="Lucida Grande" w:hAnsi="Lucida Grande" w:cs="Lucida Grande"/>
      <w:sz w:val="18"/>
      <w:szCs w:val="18"/>
    </w:rPr>
  </w:style>
  <w:style w:type="character" w:customStyle="1" w:styleId="BalloonTextChar">
    <w:name w:val="Balloon Text Char"/>
    <w:link w:val="BalloonText"/>
    <w:uiPriority w:val="99"/>
    <w:semiHidden/>
    <w:rsid w:val="0034697C"/>
    <w:rPr>
      <w:rFonts w:ascii="Lucida Grande" w:hAnsi="Lucida Grande" w:cs="Lucida Grande"/>
      <w:sz w:val="18"/>
      <w:szCs w:val="18"/>
      <w:lang w:eastAsia="en-US"/>
    </w:rPr>
  </w:style>
  <w:style w:type="character" w:styleId="FollowedHyperlink">
    <w:name w:val="FollowedHyperlink"/>
    <w:uiPriority w:val="99"/>
    <w:semiHidden/>
    <w:unhideWhenUsed/>
    <w:rsid w:val="00A0078C"/>
    <w:rPr>
      <w:color w:val="800080"/>
      <w:u w:val="single"/>
    </w:rPr>
  </w:style>
  <w:style w:type="character" w:styleId="CommentReference">
    <w:name w:val="annotation reference"/>
    <w:uiPriority w:val="99"/>
    <w:semiHidden/>
    <w:unhideWhenUsed/>
    <w:rsid w:val="001B72EF"/>
    <w:rPr>
      <w:sz w:val="16"/>
      <w:szCs w:val="16"/>
    </w:rPr>
  </w:style>
  <w:style w:type="paragraph" w:styleId="CommentText">
    <w:name w:val="annotation text"/>
    <w:basedOn w:val="Normal"/>
    <w:link w:val="CommentTextChar"/>
    <w:uiPriority w:val="99"/>
    <w:semiHidden/>
    <w:unhideWhenUsed/>
    <w:rsid w:val="001B72EF"/>
    <w:rPr>
      <w:sz w:val="20"/>
      <w:szCs w:val="20"/>
    </w:rPr>
  </w:style>
  <w:style w:type="character" w:customStyle="1" w:styleId="CommentTextChar">
    <w:name w:val="Comment Text Char"/>
    <w:link w:val="CommentText"/>
    <w:uiPriority w:val="99"/>
    <w:semiHidden/>
    <w:rsid w:val="001B72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1B72EF"/>
    <w:rPr>
      <w:b/>
      <w:bCs/>
    </w:rPr>
  </w:style>
  <w:style w:type="character" w:customStyle="1" w:styleId="CommentSubjectChar">
    <w:name w:val="Comment Subject Char"/>
    <w:link w:val="CommentSubject"/>
    <w:uiPriority w:val="99"/>
    <w:semiHidden/>
    <w:rsid w:val="001B72EF"/>
    <w:rPr>
      <w:rFonts w:ascii="Times New Roman" w:hAnsi="Times New Roman"/>
      <w:b/>
      <w:bCs/>
    </w:rPr>
  </w:style>
  <w:style w:type="paragraph" w:styleId="ColorfulList-Accent1">
    <w:name w:val="Colorful List Accent 1"/>
    <w:basedOn w:val="Normal"/>
    <w:uiPriority w:val="34"/>
    <w:qFormat/>
    <w:rsid w:val="00EE31C4"/>
    <w:pPr>
      <w:ind w:left="720"/>
    </w:pPr>
  </w:style>
  <w:style w:type="character" w:customStyle="1" w:styleId="Heading1Char">
    <w:name w:val="Heading 1 Char"/>
    <w:link w:val="Heading1"/>
    <w:uiPriority w:val="9"/>
    <w:rsid w:val="009348BF"/>
    <w:rPr>
      <w:rFonts w:ascii="Calibri Light" w:eastAsia="Times New Roman" w:hAnsi="Calibri Light" w:cs="Times New Roman"/>
      <w:b/>
      <w:bCs/>
      <w:kern w:val="32"/>
      <w:sz w:val="32"/>
      <w:szCs w:val="32"/>
    </w:rPr>
  </w:style>
  <w:style w:type="paragraph" w:styleId="EndnoteText">
    <w:name w:val="endnote text"/>
    <w:basedOn w:val="Normal"/>
    <w:link w:val="EndnoteTextChar"/>
    <w:uiPriority w:val="99"/>
    <w:semiHidden/>
    <w:unhideWhenUsed/>
    <w:rsid w:val="00D10035"/>
    <w:rPr>
      <w:sz w:val="20"/>
      <w:szCs w:val="20"/>
    </w:rPr>
  </w:style>
  <w:style w:type="character" w:customStyle="1" w:styleId="EndnoteTextChar">
    <w:name w:val="Endnote Text Char"/>
    <w:link w:val="EndnoteText"/>
    <w:uiPriority w:val="99"/>
    <w:semiHidden/>
    <w:rsid w:val="00D10035"/>
    <w:rPr>
      <w:rFonts w:ascii="Times New Roman" w:hAnsi="Times New Roman"/>
    </w:rPr>
  </w:style>
  <w:style w:type="character" w:styleId="EndnoteReference">
    <w:name w:val="endnote reference"/>
    <w:uiPriority w:val="99"/>
    <w:semiHidden/>
    <w:unhideWhenUsed/>
    <w:rsid w:val="00D10035"/>
    <w:rPr>
      <w:vertAlign w:val="superscript"/>
    </w:rPr>
  </w:style>
  <w:style w:type="paragraph" w:styleId="ListParagraph">
    <w:name w:val="List Paragraph"/>
    <w:basedOn w:val="Normal"/>
    <w:uiPriority w:val="34"/>
    <w:qFormat/>
    <w:rsid w:val="004C76BD"/>
    <w:pPr>
      <w:tabs>
        <w:tab w:val="right" w:pos="9360"/>
      </w:tabs>
      <w:spacing w:after="120"/>
      <w:ind w:left="720"/>
      <w:contextualSpacing/>
      <w:jc w:val="both"/>
    </w:pPr>
    <w:rPr>
      <w:rFonts w:eastAsia="Times New Roman"/>
    </w:rPr>
  </w:style>
  <w:style w:type="character" w:customStyle="1" w:styleId="UnresolvedMention">
    <w:name w:val="Unresolved Mention"/>
    <w:uiPriority w:val="99"/>
    <w:semiHidden/>
    <w:unhideWhenUsed/>
    <w:rsid w:val="00257D9E"/>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09975952">
      <w:bodyDiv w:val="1"/>
      <w:marLeft w:val="0"/>
      <w:marRight w:val="0"/>
      <w:marTop w:val="0"/>
      <w:marBottom w:val="0"/>
      <w:divBdr>
        <w:top w:val="none" w:sz="0" w:space="0" w:color="auto"/>
        <w:left w:val="none" w:sz="0" w:space="0" w:color="auto"/>
        <w:bottom w:val="none" w:sz="0" w:space="0" w:color="auto"/>
        <w:right w:val="none" w:sz="0" w:space="0" w:color="auto"/>
      </w:divBdr>
    </w:div>
    <w:div w:id="140050961">
      <w:bodyDiv w:val="1"/>
      <w:marLeft w:val="0"/>
      <w:marRight w:val="0"/>
      <w:marTop w:val="0"/>
      <w:marBottom w:val="0"/>
      <w:divBdr>
        <w:top w:val="none" w:sz="0" w:space="0" w:color="auto"/>
        <w:left w:val="none" w:sz="0" w:space="0" w:color="auto"/>
        <w:bottom w:val="none" w:sz="0" w:space="0" w:color="auto"/>
        <w:right w:val="none" w:sz="0" w:space="0" w:color="auto"/>
      </w:divBdr>
    </w:div>
    <w:div w:id="208305007">
      <w:bodyDiv w:val="1"/>
      <w:marLeft w:val="0"/>
      <w:marRight w:val="0"/>
      <w:marTop w:val="0"/>
      <w:marBottom w:val="0"/>
      <w:divBdr>
        <w:top w:val="none" w:sz="0" w:space="0" w:color="auto"/>
        <w:left w:val="none" w:sz="0" w:space="0" w:color="auto"/>
        <w:bottom w:val="none" w:sz="0" w:space="0" w:color="auto"/>
        <w:right w:val="none" w:sz="0" w:space="0" w:color="auto"/>
      </w:divBdr>
    </w:div>
    <w:div w:id="268707658">
      <w:bodyDiv w:val="1"/>
      <w:marLeft w:val="0"/>
      <w:marRight w:val="0"/>
      <w:marTop w:val="0"/>
      <w:marBottom w:val="0"/>
      <w:divBdr>
        <w:top w:val="none" w:sz="0" w:space="0" w:color="auto"/>
        <w:left w:val="none" w:sz="0" w:space="0" w:color="auto"/>
        <w:bottom w:val="none" w:sz="0" w:space="0" w:color="auto"/>
        <w:right w:val="none" w:sz="0" w:space="0" w:color="auto"/>
      </w:divBdr>
    </w:div>
    <w:div w:id="384528145">
      <w:bodyDiv w:val="1"/>
      <w:marLeft w:val="0"/>
      <w:marRight w:val="0"/>
      <w:marTop w:val="0"/>
      <w:marBottom w:val="0"/>
      <w:divBdr>
        <w:top w:val="none" w:sz="0" w:space="0" w:color="auto"/>
        <w:left w:val="none" w:sz="0" w:space="0" w:color="auto"/>
        <w:bottom w:val="none" w:sz="0" w:space="0" w:color="auto"/>
        <w:right w:val="none" w:sz="0" w:space="0" w:color="auto"/>
      </w:divBdr>
    </w:div>
    <w:div w:id="406418919">
      <w:bodyDiv w:val="1"/>
      <w:marLeft w:val="0"/>
      <w:marRight w:val="0"/>
      <w:marTop w:val="0"/>
      <w:marBottom w:val="0"/>
      <w:divBdr>
        <w:top w:val="none" w:sz="0" w:space="0" w:color="auto"/>
        <w:left w:val="none" w:sz="0" w:space="0" w:color="auto"/>
        <w:bottom w:val="none" w:sz="0" w:space="0" w:color="auto"/>
        <w:right w:val="none" w:sz="0" w:space="0" w:color="auto"/>
      </w:divBdr>
    </w:div>
    <w:div w:id="539517985">
      <w:bodyDiv w:val="1"/>
      <w:marLeft w:val="0"/>
      <w:marRight w:val="0"/>
      <w:marTop w:val="0"/>
      <w:marBottom w:val="0"/>
      <w:divBdr>
        <w:top w:val="none" w:sz="0" w:space="0" w:color="auto"/>
        <w:left w:val="none" w:sz="0" w:space="0" w:color="auto"/>
        <w:bottom w:val="none" w:sz="0" w:space="0" w:color="auto"/>
        <w:right w:val="none" w:sz="0" w:space="0" w:color="auto"/>
      </w:divBdr>
    </w:div>
    <w:div w:id="764302175">
      <w:bodyDiv w:val="1"/>
      <w:marLeft w:val="0"/>
      <w:marRight w:val="0"/>
      <w:marTop w:val="0"/>
      <w:marBottom w:val="0"/>
      <w:divBdr>
        <w:top w:val="none" w:sz="0" w:space="0" w:color="auto"/>
        <w:left w:val="none" w:sz="0" w:space="0" w:color="auto"/>
        <w:bottom w:val="none" w:sz="0" w:space="0" w:color="auto"/>
        <w:right w:val="none" w:sz="0" w:space="0" w:color="auto"/>
      </w:divBdr>
    </w:div>
    <w:div w:id="766314712">
      <w:bodyDiv w:val="1"/>
      <w:marLeft w:val="0"/>
      <w:marRight w:val="0"/>
      <w:marTop w:val="0"/>
      <w:marBottom w:val="0"/>
      <w:divBdr>
        <w:top w:val="none" w:sz="0" w:space="0" w:color="auto"/>
        <w:left w:val="none" w:sz="0" w:space="0" w:color="auto"/>
        <w:bottom w:val="none" w:sz="0" w:space="0" w:color="auto"/>
        <w:right w:val="none" w:sz="0" w:space="0" w:color="auto"/>
      </w:divBdr>
    </w:div>
    <w:div w:id="1102383391">
      <w:bodyDiv w:val="1"/>
      <w:marLeft w:val="0"/>
      <w:marRight w:val="0"/>
      <w:marTop w:val="0"/>
      <w:marBottom w:val="0"/>
      <w:divBdr>
        <w:top w:val="none" w:sz="0" w:space="0" w:color="auto"/>
        <w:left w:val="none" w:sz="0" w:space="0" w:color="auto"/>
        <w:bottom w:val="none" w:sz="0" w:space="0" w:color="auto"/>
        <w:right w:val="none" w:sz="0" w:space="0" w:color="auto"/>
      </w:divBdr>
    </w:div>
    <w:div w:id="1202979904">
      <w:bodyDiv w:val="1"/>
      <w:marLeft w:val="0"/>
      <w:marRight w:val="0"/>
      <w:marTop w:val="0"/>
      <w:marBottom w:val="0"/>
      <w:divBdr>
        <w:top w:val="none" w:sz="0" w:space="0" w:color="auto"/>
        <w:left w:val="none" w:sz="0" w:space="0" w:color="auto"/>
        <w:bottom w:val="none" w:sz="0" w:space="0" w:color="auto"/>
        <w:right w:val="none" w:sz="0" w:space="0" w:color="auto"/>
      </w:divBdr>
    </w:div>
    <w:div w:id="1213493753">
      <w:bodyDiv w:val="1"/>
      <w:marLeft w:val="0"/>
      <w:marRight w:val="0"/>
      <w:marTop w:val="0"/>
      <w:marBottom w:val="0"/>
      <w:divBdr>
        <w:top w:val="none" w:sz="0" w:space="0" w:color="auto"/>
        <w:left w:val="none" w:sz="0" w:space="0" w:color="auto"/>
        <w:bottom w:val="none" w:sz="0" w:space="0" w:color="auto"/>
        <w:right w:val="none" w:sz="0" w:space="0" w:color="auto"/>
      </w:divBdr>
    </w:div>
    <w:div w:id="1322854646">
      <w:bodyDiv w:val="1"/>
      <w:marLeft w:val="0"/>
      <w:marRight w:val="0"/>
      <w:marTop w:val="0"/>
      <w:marBottom w:val="0"/>
      <w:divBdr>
        <w:top w:val="none" w:sz="0" w:space="0" w:color="auto"/>
        <w:left w:val="none" w:sz="0" w:space="0" w:color="auto"/>
        <w:bottom w:val="none" w:sz="0" w:space="0" w:color="auto"/>
        <w:right w:val="none" w:sz="0" w:space="0" w:color="auto"/>
      </w:divBdr>
    </w:div>
    <w:div w:id="1498376280">
      <w:bodyDiv w:val="1"/>
      <w:marLeft w:val="0"/>
      <w:marRight w:val="0"/>
      <w:marTop w:val="0"/>
      <w:marBottom w:val="0"/>
      <w:divBdr>
        <w:top w:val="none" w:sz="0" w:space="0" w:color="auto"/>
        <w:left w:val="none" w:sz="0" w:space="0" w:color="auto"/>
        <w:bottom w:val="none" w:sz="0" w:space="0" w:color="auto"/>
        <w:right w:val="none" w:sz="0" w:space="0" w:color="auto"/>
      </w:divBdr>
    </w:div>
    <w:div w:id="1554611073">
      <w:bodyDiv w:val="1"/>
      <w:marLeft w:val="0"/>
      <w:marRight w:val="0"/>
      <w:marTop w:val="0"/>
      <w:marBottom w:val="0"/>
      <w:divBdr>
        <w:top w:val="none" w:sz="0" w:space="0" w:color="auto"/>
        <w:left w:val="none" w:sz="0" w:space="0" w:color="auto"/>
        <w:bottom w:val="none" w:sz="0" w:space="0" w:color="auto"/>
        <w:right w:val="none" w:sz="0" w:space="0" w:color="auto"/>
      </w:divBdr>
    </w:div>
    <w:div w:id="1584410844">
      <w:bodyDiv w:val="1"/>
      <w:marLeft w:val="0"/>
      <w:marRight w:val="0"/>
      <w:marTop w:val="0"/>
      <w:marBottom w:val="0"/>
      <w:divBdr>
        <w:top w:val="none" w:sz="0" w:space="0" w:color="auto"/>
        <w:left w:val="none" w:sz="0" w:space="0" w:color="auto"/>
        <w:bottom w:val="none" w:sz="0" w:space="0" w:color="auto"/>
        <w:right w:val="none" w:sz="0" w:space="0" w:color="auto"/>
      </w:divBdr>
    </w:div>
    <w:div w:id="1604649726">
      <w:bodyDiv w:val="1"/>
      <w:marLeft w:val="0"/>
      <w:marRight w:val="0"/>
      <w:marTop w:val="0"/>
      <w:marBottom w:val="0"/>
      <w:divBdr>
        <w:top w:val="none" w:sz="0" w:space="0" w:color="auto"/>
        <w:left w:val="none" w:sz="0" w:space="0" w:color="auto"/>
        <w:bottom w:val="none" w:sz="0" w:space="0" w:color="auto"/>
        <w:right w:val="none" w:sz="0" w:space="0" w:color="auto"/>
      </w:divBdr>
    </w:div>
    <w:div w:id="1622106001">
      <w:bodyDiv w:val="1"/>
      <w:marLeft w:val="0"/>
      <w:marRight w:val="0"/>
      <w:marTop w:val="0"/>
      <w:marBottom w:val="0"/>
      <w:divBdr>
        <w:top w:val="none" w:sz="0" w:space="0" w:color="auto"/>
        <w:left w:val="none" w:sz="0" w:space="0" w:color="auto"/>
        <w:bottom w:val="none" w:sz="0" w:space="0" w:color="auto"/>
        <w:right w:val="none" w:sz="0" w:space="0" w:color="auto"/>
      </w:divBdr>
    </w:div>
    <w:div w:id="1667634447">
      <w:bodyDiv w:val="1"/>
      <w:marLeft w:val="0"/>
      <w:marRight w:val="0"/>
      <w:marTop w:val="0"/>
      <w:marBottom w:val="0"/>
      <w:divBdr>
        <w:top w:val="none" w:sz="0" w:space="0" w:color="auto"/>
        <w:left w:val="none" w:sz="0" w:space="0" w:color="auto"/>
        <w:bottom w:val="none" w:sz="0" w:space="0" w:color="auto"/>
        <w:right w:val="none" w:sz="0" w:space="0" w:color="auto"/>
      </w:divBdr>
    </w:div>
    <w:div w:id="1700273318">
      <w:bodyDiv w:val="1"/>
      <w:marLeft w:val="0"/>
      <w:marRight w:val="0"/>
      <w:marTop w:val="0"/>
      <w:marBottom w:val="0"/>
      <w:divBdr>
        <w:top w:val="none" w:sz="0" w:space="0" w:color="auto"/>
        <w:left w:val="none" w:sz="0" w:space="0" w:color="auto"/>
        <w:bottom w:val="none" w:sz="0" w:space="0" w:color="auto"/>
        <w:right w:val="none" w:sz="0" w:space="0" w:color="auto"/>
      </w:divBdr>
    </w:div>
    <w:div w:id="1802112004">
      <w:bodyDiv w:val="1"/>
      <w:marLeft w:val="0"/>
      <w:marRight w:val="0"/>
      <w:marTop w:val="0"/>
      <w:marBottom w:val="0"/>
      <w:divBdr>
        <w:top w:val="none" w:sz="0" w:space="0" w:color="auto"/>
        <w:left w:val="none" w:sz="0" w:space="0" w:color="auto"/>
        <w:bottom w:val="none" w:sz="0" w:space="0" w:color="auto"/>
        <w:right w:val="none" w:sz="0" w:space="0" w:color="auto"/>
      </w:divBdr>
    </w:div>
    <w:div w:id="1818643268">
      <w:bodyDiv w:val="1"/>
      <w:marLeft w:val="0"/>
      <w:marRight w:val="0"/>
      <w:marTop w:val="0"/>
      <w:marBottom w:val="0"/>
      <w:divBdr>
        <w:top w:val="none" w:sz="0" w:space="0" w:color="auto"/>
        <w:left w:val="none" w:sz="0" w:space="0" w:color="auto"/>
        <w:bottom w:val="none" w:sz="0" w:space="0" w:color="auto"/>
        <w:right w:val="none" w:sz="0" w:space="0" w:color="auto"/>
      </w:divBdr>
    </w:div>
    <w:div w:id="1880580570">
      <w:bodyDiv w:val="1"/>
      <w:marLeft w:val="0"/>
      <w:marRight w:val="0"/>
      <w:marTop w:val="0"/>
      <w:marBottom w:val="0"/>
      <w:divBdr>
        <w:top w:val="none" w:sz="0" w:space="0" w:color="auto"/>
        <w:left w:val="none" w:sz="0" w:space="0" w:color="auto"/>
        <w:bottom w:val="none" w:sz="0" w:space="0" w:color="auto"/>
        <w:right w:val="none" w:sz="0" w:space="0" w:color="auto"/>
      </w:divBdr>
    </w:div>
    <w:div w:id="1943683194">
      <w:bodyDiv w:val="1"/>
      <w:marLeft w:val="0"/>
      <w:marRight w:val="0"/>
      <w:marTop w:val="0"/>
      <w:marBottom w:val="0"/>
      <w:divBdr>
        <w:top w:val="none" w:sz="0" w:space="0" w:color="auto"/>
        <w:left w:val="none" w:sz="0" w:space="0" w:color="auto"/>
        <w:bottom w:val="none" w:sz="0" w:space="0" w:color="auto"/>
        <w:right w:val="none" w:sz="0" w:space="0" w:color="auto"/>
      </w:divBdr>
    </w:div>
    <w:div w:id="2101635839">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targetScreenSz w:val="1024x76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reports.com/issue/Dash-Industry-Forum/DASH-IF-IO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ashif.org/guidelin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ilaw@akamai.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ashif.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F81B851C565A42A3808E27F06ABDBE" ma:contentTypeVersion="1" ma:contentTypeDescription="Create a new document." ma:contentTypeScope="" ma:versionID="d566b00bcf2ab7485da284e414e10fe2">
  <xsd:schema xmlns:xsd="http://www.w3.org/2001/XMLSchema" xmlns:xs="http://www.w3.org/2001/XMLSchema" xmlns:p="http://schemas.microsoft.com/office/2006/metadata/properties" xmlns:ns3="6efffdd8-e9a0-4a04-8b41-7a244b844df9" targetNamespace="http://schemas.microsoft.com/office/2006/metadata/properties" ma:root="true" ma:fieldsID="8acc3dd0a7404ea1be28bfe356a41b9d" ns3:_="">
    <xsd:import namespace="6efffdd8-e9a0-4a04-8b41-7a244b844df9"/>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fffdd8-e9a0-4a04-8b41-7a244b844d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E8B3C-18C5-4900-A8F4-258A96B7D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fffdd8-e9a0-4a04-8b41-7a244b844d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3D2A86-65FA-4744-8A56-110EF380D5D0}">
  <ds:schemaRefs>
    <ds:schemaRef ds:uri="http://schemas.microsoft.com/sharepoint/v3/contenttype/forms"/>
  </ds:schemaRefs>
</ds:datastoreItem>
</file>

<file path=customXml/itemProps3.xml><?xml version="1.0" encoding="utf-8"?>
<ds:datastoreItem xmlns:ds="http://schemas.openxmlformats.org/officeDocument/2006/customXml" ds:itemID="{A84E4989-76D6-45AF-B36C-69D88CB2B7B7}">
  <ds:schemaRefs>
    <ds:schemaRef ds:uri="http://schemas.microsoft.com/office/2006/metadata/properties"/>
  </ds:schemaRefs>
</ds:datastoreItem>
</file>

<file path=customXml/itemProps4.xml><?xml version="1.0" encoding="utf-8"?>
<ds:datastoreItem xmlns:ds="http://schemas.openxmlformats.org/officeDocument/2006/customXml" ds:itemID="{178B5CF1-ECAA-48F5-B5EA-C866FF329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4611</CharactersWithSpaces>
  <SharedDoc>false</SharedDoc>
  <HLinks>
    <vt:vector size="24" baseType="variant">
      <vt:variant>
        <vt:i4>2490478</vt:i4>
      </vt:variant>
      <vt:variant>
        <vt:i4>9</vt:i4>
      </vt:variant>
      <vt:variant>
        <vt:i4>0</vt:i4>
      </vt:variant>
      <vt:variant>
        <vt:i4>5</vt:i4>
      </vt:variant>
      <vt:variant>
        <vt:lpwstr>http://dashif.org/</vt:lpwstr>
      </vt:variant>
      <vt:variant>
        <vt:lpwstr/>
      </vt:variant>
      <vt:variant>
        <vt:i4>1704021</vt:i4>
      </vt:variant>
      <vt:variant>
        <vt:i4>6</vt:i4>
      </vt:variant>
      <vt:variant>
        <vt:i4>0</vt:i4>
      </vt:variant>
      <vt:variant>
        <vt:i4>5</vt:i4>
      </vt:variant>
      <vt:variant>
        <vt:lpwstr>https://gitreports.com/issue/Dash-Industry-Forum/DASH-IF-IOP</vt:lpwstr>
      </vt:variant>
      <vt:variant>
        <vt:lpwstr/>
      </vt:variant>
      <vt:variant>
        <vt:i4>4587529</vt:i4>
      </vt:variant>
      <vt:variant>
        <vt:i4>3</vt:i4>
      </vt:variant>
      <vt:variant>
        <vt:i4>0</vt:i4>
      </vt:variant>
      <vt:variant>
        <vt:i4>5</vt:i4>
      </vt:variant>
      <vt:variant>
        <vt:lpwstr>http://dashif.org/guidelines/</vt:lpwstr>
      </vt:variant>
      <vt:variant>
        <vt:lpwstr/>
      </vt:variant>
      <vt:variant>
        <vt:i4>3014670</vt:i4>
      </vt:variant>
      <vt:variant>
        <vt:i4>0</vt:i4>
      </vt:variant>
      <vt:variant>
        <vt:i4>0</vt:i4>
      </vt:variant>
      <vt:variant>
        <vt:i4>5</vt:i4>
      </vt:variant>
      <vt:variant>
        <vt:lpwstr>mailto:wilaw@akamai.com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Iraj Sodagar</dc:creator>
  <cp:keywords>CTPClassification=CTP_NT</cp:keywords>
  <cp:lastModifiedBy>9720</cp:lastModifiedBy>
  <cp:revision>2</cp:revision>
  <cp:lastPrinted>2012-09-18T21:47:00Z</cp:lastPrinted>
  <dcterms:created xsi:type="dcterms:W3CDTF">2018-01-31T15:55:00Z</dcterms:created>
  <dcterms:modified xsi:type="dcterms:W3CDTF">2018-01-31T15:55:00Z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0x0101008FF81B851C565A42A3808E27F06ABDBE</vt:lpwstr>
  </property>
  <property fmtid="{D5CDD505-2E9C-101B-9397-08002B2CF9AE}" pid="4" name="TitusGUID">
    <vt:lpwstr>d92d7c32-01a6-4325-a471-a7e1e59288c7</vt:lpwstr>
  </property>
  <property fmtid="{D5CDD505-2E9C-101B-9397-08002B2CF9AE}" pid="5" name="CTP_TimeStamp">
    <vt:lpwstr>2018-01-18 21:13:07Z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