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Source:</w:t>
      </w:r>
      <w:r w:rsidRPr="002A65D9">
        <w:rPr>
          <w:rFonts w:ascii="Arial" w:hAnsi="Arial" w:cs="Arial"/>
          <w:b/>
          <w:sz w:val="22"/>
          <w:lang w:val="en-GB"/>
        </w:rPr>
        <w:tab/>
      </w:r>
      <w:r>
        <w:rPr>
          <w:rFonts w:ascii="Arial" w:hAnsi="Arial" w:cs="Arial" w:hint="eastAsia"/>
          <w:b/>
          <w:sz w:val="22"/>
          <w:lang w:val="en-GB"/>
        </w:rPr>
        <w:t>Samsung Electronic</w:t>
      </w:r>
      <w:bookmarkStart w:id="0" w:name="_GoBack"/>
      <w:bookmarkEnd w:id="0"/>
      <w:r>
        <w:rPr>
          <w:rFonts w:ascii="Arial" w:hAnsi="Arial" w:cs="Arial" w:hint="eastAsia"/>
          <w:b/>
          <w:sz w:val="22"/>
          <w:lang w:val="en-GB"/>
        </w:rPr>
        <w:t>s Co., Ltd.</w:t>
      </w:r>
    </w:p>
    <w:p w:rsidR="0015619A" w:rsidRPr="002A65D9"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Title:</w:t>
      </w:r>
      <w:r w:rsidRPr="002A65D9">
        <w:rPr>
          <w:rFonts w:ascii="Arial" w:hAnsi="Arial" w:cs="Arial"/>
          <w:b/>
          <w:sz w:val="22"/>
          <w:lang w:val="en-GB"/>
        </w:rPr>
        <w:tab/>
      </w:r>
      <w:r w:rsidR="002A56CD">
        <w:rPr>
          <w:rFonts w:ascii="Arial" w:hAnsi="Arial" w:cs="Arial"/>
          <w:b/>
          <w:sz w:val="22"/>
          <w:lang w:val="en-GB"/>
        </w:rPr>
        <w:t>Dynamic Traffic Offloading to MBMS</w:t>
      </w:r>
    </w:p>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t>for discussion and agreement</w:t>
      </w:r>
    </w:p>
    <w:p w:rsidR="0015619A" w:rsidRPr="00093793"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Agenda Item:</w:t>
      </w:r>
      <w:r w:rsidRPr="002A65D9">
        <w:rPr>
          <w:rFonts w:ascii="Arial" w:hAnsi="Arial" w:cs="Arial"/>
          <w:b/>
          <w:sz w:val="22"/>
          <w:lang w:val="en-GB"/>
        </w:rPr>
        <w:tab/>
      </w:r>
      <w:r w:rsidR="002A56CD">
        <w:rPr>
          <w:rFonts w:ascii="Arial" w:hAnsi="Arial" w:cs="Arial"/>
          <w:b/>
          <w:sz w:val="22"/>
          <w:lang w:val="en-GB"/>
        </w:rPr>
        <w:t>7</w:t>
      </w:r>
    </w:p>
    <w:p w:rsidR="0015619A" w:rsidRPr="00093793" w:rsidRDefault="0015619A" w:rsidP="0015619A">
      <w:pPr>
        <w:pStyle w:val="Heading1"/>
        <w:numPr>
          <w:ilvl w:val="0"/>
          <w:numId w:val="0"/>
        </w:numPr>
        <w:pBdr>
          <w:top w:val="single" w:sz="12" w:space="0" w:color="auto"/>
        </w:pBdr>
        <w:ind w:left="432" w:hanging="432"/>
      </w:pPr>
    </w:p>
    <w:p w:rsidR="005C3B80" w:rsidRPr="0015619A" w:rsidRDefault="005C3B80" w:rsidP="005C3B80">
      <w:pPr>
        <w:pStyle w:val="Heading1"/>
        <w:rPr>
          <w:rFonts w:cs="Calibri"/>
          <w:lang w:val="de-AT"/>
        </w:rPr>
      </w:pPr>
      <w:r w:rsidRPr="0015619A">
        <w:rPr>
          <w:rFonts w:cs="Calibri"/>
          <w:lang w:val="de-AT"/>
        </w:rPr>
        <w:t>Introduction</w:t>
      </w:r>
    </w:p>
    <w:p w:rsidR="007B5E68" w:rsidRDefault="007B5E68" w:rsidP="008C68F2">
      <w:pPr>
        <w:rPr>
          <w:rFonts w:ascii="Calibri" w:hAnsi="Calibri" w:cs="Calibri"/>
        </w:rPr>
      </w:pPr>
      <w:r w:rsidRPr="007B5E68">
        <w:rPr>
          <w:rFonts w:ascii="Calibri" w:hAnsi="Calibri" w:cs="Calibri"/>
        </w:rPr>
        <w:t xml:space="preserve">3GPP has agreed a work item on MBMS on-demand operation </w:t>
      </w:r>
      <w:r>
        <w:rPr>
          <w:rFonts w:ascii="Calibri" w:hAnsi="Calibri" w:cs="Calibri"/>
        </w:rPr>
        <w:t>(MI-</w:t>
      </w:r>
      <w:proofErr w:type="spellStart"/>
      <w:r>
        <w:rPr>
          <w:rFonts w:ascii="Calibri" w:hAnsi="Calibri" w:cs="Calibri"/>
        </w:rPr>
        <w:t>MooD</w:t>
      </w:r>
      <w:proofErr w:type="spellEnd"/>
      <w:r>
        <w:rPr>
          <w:rFonts w:ascii="Calibri" w:hAnsi="Calibri" w:cs="Calibri"/>
        </w:rPr>
        <w:t xml:space="preserve">) </w:t>
      </w:r>
      <w:r w:rsidRPr="007B5E68">
        <w:rPr>
          <w:rFonts w:ascii="Calibri" w:hAnsi="Calibri" w:cs="Calibri"/>
        </w:rPr>
        <w:t xml:space="preserve">in its previous meeting [1]. The new </w:t>
      </w:r>
      <w:r>
        <w:rPr>
          <w:rFonts w:ascii="Calibri" w:hAnsi="Calibri" w:cs="Calibri"/>
        </w:rPr>
        <w:t>WID deals with dynamically establishing and terminating MBMS sessions and directing users to those based on user and network operator needs. Among the use cases, MI-</w:t>
      </w:r>
      <w:proofErr w:type="spellStart"/>
      <w:r>
        <w:rPr>
          <w:rFonts w:ascii="Calibri" w:hAnsi="Calibri" w:cs="Calibri"/>
        </w:rPr>
        <w:t>MooD</w:t>
      </w:r>
      <w:proofErr w:type="spellEnd"/>
      <w:r>
        <w:rPr>
          <w:rFonts w:ascii="Calibri" w:hAnsi="Calibri" w:cs="Calibri"/>
        </w:rPr>
        <w:t xml:space="preserve"> aims at enabling migrating users from unicast to MBMS and vice versa for HTTP services such as web and DASH. </w:t>
      </w:r>
    </w:p>
    <w:p w:rsidR="007B5E68" w:rsidRDefault="007B5E68" w:rsidP="008C68F2">
      <w:pPr>
        <w:rPr>
          <w:rFonts w:ascii="Calibri" w:hAnsi="Calibri" w:cs="Calibri"/>
        </w:rPr>
      </w:pPr>
    </w:p>
    <w:p w:rsidR="008C68F2" w:rsidRPr="007B5E68" w:rsidRDefault="007B5E68" w:rsidP="008C68F2">
      <w:pPr>
        <w:rPr>
          <w:rFonts w:ascii="Calibri" w:hAnsi="Calibri" w:cs="Calibri"/>
        </w:rPr>
      </w:pPr>
      <w:r>
        <w:rPr>
          <w:rFonts w:ascii="Calibri" w:hAnsi="Calibri" w:cs="Calibri"/>
        </w:rPr>
        <w:t xml:space="preserve">In this contribution, we propose to introduce an OMA Device Management (DM) Management Object (MO) to give operators control over the offloading procedure. </w:t>
      </w:r>
    </w:p>
    <w:p w:rsidR="00572D11" w:rsidRPr="00572D11" w:rsidRDefault="00572D11" w:rsidP="00572D11">
      <w:pPr>
        <w:pStyle w:val="Heading1"/>
        <w:rPr>
          <w:rFonts w:eastAsia="SimSun"/>
          <w:lang w:eastAsia="zh-CN"/>
        </w:rPr>
      </w:pPr>
      <w:r w:rsidRPr="00572D11">
        <w:rPr>
          <w:rFonts w:eastAsia="Malgun Gothic" w:hint="eastAsia"/>
        </w:rPr>
        <w:t>P</w:t>
      </w:r>
      <w:r w:rsidR="0032133D" w:rsidRPr="00572D11">
        <w:rPr>
          <w:rFonts w:eastAsia="Malgun Gothic"/>
        </w:rPr>
        <w:t>ropos</w:t>
      </w:r>
      <w:r w:rsidRPr="00572D11">
        <w:rPr>
          <w:rFonts w:eastAsia="Malgun Gothic" w:hint="eastAsia"/>
          <w:lang w:eastAsia="ko-KR"/>
        </w:rPr>
        <w:t>al</w:t>
      </w:r>
    </w:p>
    <w:p w:rsidR="00647AD4" w:rsidRDefault="007B5E68" w:rsidP="008C68F2">
      <w:pPr>
        <w:rPr>
          <w:rFonts w:ascii="Calibri" w:hAnsi="Calibri" w:cs="Calibri"/>
        </w:rPr>
      </w:pPr>
      <w:r>
        <w:rPr>
          <w:rFonts w:ascii="Calibri" w:hAnsi="Calibri" w:cs="Calibri"/>
        </w:rPr>
        <w:t xml:space="preserve">In order to be able to perform content offloading dynamically, the network operator needs to synchronize the offloading operation with the UEs. The UEs are informed by the server that a requested resource is becoming available over an MBMS session. However, this behavior has to be accepted and adhered to by the UEs. UEs that support MBMS and would like to perform offloading, should direct their HTTP traffic to a designated HTTP proxy server and should be prepared to process redirections appropriately. </w:t>
      </w:r>
    </w:p>
    <w:p w:rsidR="007B5E68" w:rsidRDefault="007B5E68" w:rsidP="008C68F2">
      <w:pPr>
        <w:rPr>
          <w:rFonts w:ascii="Calibri" w:hAnsi="Calibri" w:cs="Calibri"/>
        </w:rPr>
      </w:pPr>
    </w:p>
    <w:p w:rsidR="009F1D38" w:rsidRDefault="004E143A" w:rsidP="008C68F2">
      <w:pPr>
        <w:rPr>
          <w:rFonts w:ascii="Calibri" w:hAnsi="Calibri" w:cs="Calibri"/>
        </w:rPr>
      </w:pPr>
      <w:r>
        <w:rPr>
          <w:rFonts w:ascii="Calibri" w:hAnsi="Calibri" w:cs="Calibri"/>
        </w:rPr>
        <w:t>For HTTP traffic, we propose that the offloading is triggered for a specific resource through sending a 307 Temporary Redirect message to the UE. Given that the message is coming from the dedicated proxy server, the UE recognizes that this is an offloading message. Furthermore, the body of the 307 message should contain the MBMS USD for the MBMS session over which the resource is being delivered. We also suggest that the redirection message should contain an indication if this redirection applies to future requests or only to the current resource. This is beneficial for the case of a DASH session, where the user is expected to request a set of media segments and where it makes sense to offload the whole session and not only a particular media segment.</w:t>
      </w:r>
    </w:p>
    <w:p w:rsidR="009F1D38" w:rsidRDefault="009F1D38" w:rsidP="008C68F2">
      <w:pPr>
        <w:rPr>
          <w:rFonts w:ascii="Calibri" w:hAnsi="Calibri" w:cs="Calibri"/>
        </w:rPr>
      </w:pPr>
    </w:p>
    <w:p w:rsidR="004E143A" w:rsidRDefault="009F1D38" w:rsidP="008C68F2">
      <w:pPr>
        <w:rPr>
          <w:rFonts w:ascii="Calibri" w:hAnsi="Calibri" w:cs="Calibri"/>
        </w:rPr>
      </w:pPr>
      <w:r>
        <w:rPr>
          <w:rFonts w:ascii="Calibri" w:hAnsi="Calibri" w:cs="Calibri"/>
        </w:rPr>
        <w:t xml:space="preserve">The following figure depicts the behavior of the client and server when performing offloading. UEs that support MBMS and offloading forward all their HTTP requests to the provided proxy server and upon receiving a redirection message, fetch the MBMS USD and join the MBMS session. The files delivered over the MBMS session are identified by the same HTTP URLs as used over the unicast channel. The files received over the MBMS session are stored in a shared cache to serve future HTTP requests.  </w:t>
      </w:r>
      <w:r w:rsidR="004E143A">
        <w:rPr>
          <w:rFonts w:ascii="Calibri" w:hAnsi="Calibri" w:cs="Calibri"/>
        </w:rPr>
        <w:t xml:space="preserve"> </w:t>
      </w:r>
    </w:p>
    <w:p w:rsidR="007B5E68" w:rsidRDefault="007B5E68" w:rsidP="008C68F2"/>
    <w:p w:rsidR="007B5E68" w:rsidRDefault="007B5E68" w:rsidP="008C68F2"/>
    <w:p w:rsidR="007B5E68" w:rsidRDefault="007B5E68" w:rsidP="008C68F2"/>
    <w:p w:rsidR="007B5E68" w:rsidRDefault="009F1D38" w:rsidP="009F1D38">
      <w:pPr>
        <w:jc w:val="center"/>
      </w:pPr>
      <w:r>
        <w:object w:dxaOrig="7230" w:dyaOrig="6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8.05pt;height:278pt" o:ole="">
            <v:imagedata r:id="rId8" o:title=""/>
          </v:shape>
          <o:OLEObject Type="Embed" ProgID="Visio.Drawing.15" ShapeID="_x0000_i1026" DrawAspect="Content" ObjectID="_1427030294" r:id="rId9"/>
        </w:object>
      </w:r>
    </w:p>
    <w:p w:rsidR="007B5E68" w:rsidRDefault="007B5E68" w:rsidP="008C68F2"/>
    <w:p w:rsidR="007B5E68" w:rsidRPr="00DE2D45" w:rsidRDefault="009F1D38" w:rsidP="008C68F2">
      <w:pPr>
        <w:rPr>
          <w:rFonts w:ascii="Calibri" w:hAnsi="Calibri" w:cs="Calibri"/>
        </w:rPr>
      </w:pPr>
      <w:r w:rsidRPr="009F1D38">
        <w:rPr>
          <w:rFonts w:ascii="Calibri" w:hAnsi="Calibri" w:cs="Calibri"/>
        </w:rPr>
        <w:t xml:space="preserve">The following figure shows an example instantiation of the DM offloading MO. </w:t>
      </w:r>
      <w:r>
        <w:rPr>
          <w:rFonts w:ascii="Calibri" w:hAnsi="Calibri" w:cs="Calibri"/>
        </w:rPr>
        <w:t xml:space="preserve">The MO contains a list of proxy servers, of which the UE should randomly pick one for their HTTP requests. The network operator may preconfigure a static MBMS session that is used for offloading and store the details as part of the MO. In this case, </w:t>
      </w:r>
      <w:r w:rsidR="00DE2D45">
        <w:rPr>
          <w:rFonts w:ascii="Calibri" w:hAnsi="Calibri" w:cs="Calibri"/>
        </w:rPr>
        <w:t>upon receiving a redirect, the UE will automatically join the pre-configured broadcast session. Furthermore, the operator may provide a list of services for which it wants to selectively enable traffic offloading. For example, it might enable offloading for DASH sessions only, or for requests to video files, or for all HTTP traffic.</w:t>
      </w:r>
    </w:p>
    <w:p w:rsidR="007B5E68" w:rsidRDefault="007B5E68" w:rsidP="008C68F2"/>
    <w:p w:rsidR="007B5E68" w:rsidRDefault="007B5E68" w:rsidP="008C68F2"/>
    <w:p w:rsidR="007B5E68" w:rsidRDefault="007B5E68" w:rsidP="008C68F2">
      <w:r>
        <w:object w:dxaOrig="6465" w:dyaOrig="4665">
          <v:shape id="_x0000_i1025" type="#_x0000_t75" style="width:323.05pt;height:233.55pt" o:ole="">
            <v:imagedata r:id="rId10" o:title=""/>
          </v:shape>
          <o:OLEObject Type="Embed" ProgID="Visio.Drawing.15" ShapeID="_x0000_i1025" DrawAspect="Content" ObjectID="_1427030295" r:id="rId11"/>
        </w:object>
      </w:r>
    </w:p>
    <w:p w:rsidR="007B5E68" w:rsidRDefault="007B5E68" w:rsidP="008C68F2"/>
    <w:p w:rsidR="007B5E68" w:rsidRPr="00647AD4" w:rsidRDefault="007B5E68" w:rsidP="008C68F2">
      <w:pPr>
        <w:rPr>
          <w:rFonts w:ascii="Calibri" w:hAnsi="Calibri" w:cs="Calibri"/>
        </w:rPr>
      </w:pPr>
    </w:p>
    <w:p w:rsidR="0015619A" w:rsidRPr="0015619A" w:rsidRDefault="00572D11" w:rsidP="0015619A">
      <w:pPr>
        <w:pStyle w:val="Heading1"/>
        <w:keepLines/>
        <w:tabs>
          <w:tab w:val="num" w:pos="432"/>
        </w:tabs>
        <w:overflowPunct w:val="0"/>
        <w:autoSpaceDE w:val="0"/>
        <w:autoSpaceDN w:val="0"/>
        <w:adjustRightInd w:val="0"/>
        <w:spacing w:after="180"/>
        <w:jc w:val="left"/>
        <w:textAlignment w:val="baseline"/>
        <w:rPr>
          <w:rFonts w:cs="Calibri"/>
        </w:rPr>
      </w:pPr>
      <w:r>
        <w:rPr>
          <w:rFonts w:eastAsia="Malgun Gothic" w:cs="Calibri" w:hint="eastAsia"/>
          <w:lang w:eastAsia="ko-KR"/>
        </w:rPr>
        <w:lastRenderedPageBreak/>
        <w:t>Conclusion</w:t>
      </w:r>
    </w:p>
    <w:p w:rsidR="00916B92" w:rsidRPr="001541CA" w:rsidRDefault="001541CA" w:rsidP="001541CA">
      <w:pPr>
        <w:rPr>
          <w:rFonts w:ascii="Calibri" w:hAnsi="Calibri" w:cs="Calibri"/>
        </w:rPr>
      </w:pPr>
      <w:r w:rsidRPr="001541CA">
        <w:rPr>
          <w:rFonts w:ascii="Calibri" w:hAnsi="Calibri" w:cs="Calibri"/>
        </w:rPr>
        <w:t xml:space="preserve">In this contribution, we discussed the need for pre-configuring UEs to deal with traffic offloading to MBMS. </w:t>
      </w:r>
      <w:r>
        <w:rPr>
          <w:rFonts w:ascii="Calibri" w:hAnsi="Calibri" w:cs="Calibri"/>
        </w:rPr>
        <w:t xml:space="preserve">We propose to adopt the current procedure as the working assumption to dynamically trigger traffic offloading and work on the details of the DM Management Object. </w:t>
      </w:r>
    </w:p>
    <w:p w:rsidR="00916B92" w:rsidRDefault="00916B92" w:rsidP="00916B92">
      <w:pPr>
        <w:pStyle w:val="Heading1"/>
        <w:keepLines/>
        <w:tabs>
          <w:tab w:val="num" w:pos="432"/>
        </w:tabs>
        <w:overflowPunct w:val="0"/>
        <w:autoSpaceDE w:val="0"/>
        <w:autoSpaceDN w:val="0"/>
        <w:adjustRightInd w:val="0"/>
        <w:spacing w:after="180"/>
        <w:jc w:val="left"/>
        <w:textAlignment w:val="baseline"/>
        <w:rPr>
          <w:rFonts w:eastAsia="Malgun Gothic" w:cs="Calibri"/>
          <w:lang w:eastAsia="ko-KR"/>
        </w:rPr>
      </w:pPr>
      <w:r>
        <w:rPr>
          <w:rFonts w:eastAsia="Malgun Gothic" w:cs="Calibri" w:hint="eastAsia"/>
          <w:lang w:eastAsia="ko-KR"/>
        </w:rPr>
        <w:t>References</w:t>
      </w:r>
    </w:p>
    <w:p w:rsidR="00916B92" w:rsidRPr="0015619A" w:rsidRDefault="00916B92" w:rsidP="008C68F2">
      <w:pPr>
        <w:rPr>
          <w:rFonts w:ascii="Calibri" w:hAnsi="Calibri" w:cs="Calibri"/>
        </w:rPr>
      </w:pPr>
      <w:r>
        <w:rPr>
          <w:rFonts w:ascii="Calibri" w:hAnsi="Calibri" w:cs="Calibri" w:hint="eastAsia"/>
        </w:rPr>
        <w:t>[1]</w:t>
      </w:r>
      <w:r w:rsidR="0056356C">
        <w:rPr>
          <w:rFonts w:ascii="Calibri" w:hAnsi="Calibri" w:cs="Calibri" w:hint="eastAsia"/>
        </w:rPr>
        <w:t xml:space="preserve"> </w:t>
      </w:r>
      <w:r w:rsidR="002A56CD">
        <w:rPr>
          <w:rFonts w:ascii="Calibri" w:hAnsi="Calibri" w:cs="Calibri"/>
        </w:rPr>
        <w:t>S4-130265, New work item: MBMS operation on Demand</w:t>
      </w:r>
    </w:p>
    <w:sectPr w:rsidR="00916B92" w:rsidRPr="0015619A" w:rsidSect="005E5A28">
      <w:headerReference w:type="default" r:id="rId1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4FF" w:rsidRDefault="00B354FF"/>
  </w:endnote>
  <w:endnote w:type="continuationSeparator" w:id="0">
    <w:p w:rsidR="00B354FF" w:rsidRDefault="00B35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4FF" w:rsidRDefault="00B354FF"/>
  </w:footnote>
  <w:footnote w:type="continuationSeparator" w:id="0">
    <w:p w:rsidR="00B354FF" w:rsidRDefault="00B354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19A" w:rsidRPr="0015619A" w:rsidRDefault="0015619A" w:rsidP="008C68F2">
    <w:pPr>
      <w:tabs>
        <w:tab w:val="right" w:pos="9072"/>
      </w:tabs>
      <w:rPr>
        <w:rFonts w:ascii="Calibri" w:eastAsia="SimSun" w:hAnsi="Calibri" w:cs="Calibri"/>
        <w:b/>
        <w:i/>
        <w:color w:val="FF0000"/>
        <w:szCs w:val="20"/>
        <w:lang w:eastAsia="zh-CN"/>
      </w:rPr>
    </w:pPr>
    <w:r w:rsidRPr="0015619A">
      <w:rPr>
        <w:rFonts w:ascii="Calibri" w:hAnsi="Calibri" w:cs="Calibri"/>
        <w:b/>
        <w:szCs w:val="20"/>
      </w:rPr>
      <w:t>TSG SA4#7</w:t>
    </w:r>
    <w:r w:rsidR="002A56CD">
      <w:rPr>
        <w:rFonts w:ascii="Calibri" w:hAnsi="Calibri" w:cs="Calibri"/>
        <w:b/>
        <w:szCs w:val="20"/>
      </w:rPr>
      <w:t>3</w:t>
    </w:r>
    <w:r w:rsidRPr="0015619A">
      <w:rPr>
        <w:rFonts w:ascii="Calibri" w:hAnsi="Calibri" w:cs="Calibri"/>
        <w:b/>
        <w:szCs w:val="20"/>
      </w:rPr>
      <w:t xml:space="preserve"> meeting</w:t>
    </w:r>
    <w:r w:rsidR="008B4A1F">
      <w:rPr>
        <w:rFonts w:ascii="Calibri" w:hAnsi="Calibri" w:cs="Calibri" w:hint="eastAsia"/>
        <w:b/>
        <w:szCs w:val="20"/>
      </w:rPr>
      <w:t xml:space="preserve"> </w:t>
    </w:r>
    <w:r w:rsidR="008B4A1F">
      <w:rPr>
        <w:rFonts w:ascii="Calibri" w:hAnsi="Calibri" w:cs="Calibri" w:hint="eastAsia"/>
        <w:b/>
        <w:szCs w:val="20"/>
      </w:rPr>
      <w:tab/>
    </w:r>
    <w:proofErr w:type="spellStart"/>
    <w:r w:rsidRPr="0015619A">
      <w:rPr>
        <w:rFonts w:ascii="Calibri" w:hAnsi="Calibri" w:cs="Calibri"/>
        <w:b/>
        <w:i/>
        <w:szCs w:val="20"/>
      </w:rPr>
      <w:t>Tdoc</w:t>
    </w:r>
    <w:proofErr w:type="spellEnd"/>
    <w:r w:rsidRPr="0015619A">
      <w:rPr>
        <w:rFonts w:ascii="Calibri" w:hAnsi="Calibri" w:cs="Calibri"/>
        <w:b/>
        <w:i/>
        <w:szCs w:val="20"/>
      </w:rPr>
      <w:t xml:space="preserve"> S4-</w:t>
    </w:r>
    <w:r w:rsidR="00084864" w:rsidRPr="0015619A">
      <w:rPr>
        <w:rFonts w:ascii="Calibri" w:hAnsi="Calibri" w:cs="Calibri"/>
        <w:b/>
        <w:i/>
        <w:szCs w:val="20"/>
      </w:rPr>
      <w:t>1</w:t>
    </w:r>
    <w:r w:rsidR="002A56CD">
      <w:rPr>
        <w:rFonts w:ascii="Calibri" w:hAnsi="Calibri" w:cs="Calibri"/>
        <w:b/>
        <w:i/>
        <w:szCs w:val="20"/>
      </w:rPr>
      <w:t>30486</w:t>
    </w:r>
  </w:p>
  <w:p w:rsidR="0015619A" w:rsidRPr="00916B92" w:rsidRDefault="002A56CD" w:rsidP="008C68F2">
    <w:pPr>
      <w:tabs>
        <w:tab w:val="right" w:pos="9072"/>
      </w:tabs>
      <w:rPr>
        <w:rFonts w:ascii="Calibri" w:eastAsia="SimSun" w:hAnsi="Calibri" w:cs="Calibri"/>
        <w:szCs w:val="20"/>
      </w:rPr>
    </w:pPr>
    <w:r>
      <w:rPr>
        <w:rFonts w:ascii="Calibri" w:hAnsi="Calibri" w:cs="Calibri"/>
        <w:szCs w:val="20"/>
        <w:lang w:eastAsia="zh-CN"/>
      </w:rPr>
      <w:t>1</w:t>
    </w:r>
    <w:r w:rsidR="008C68F2">
      <w:rPr>
        <w:rFonts w:ascii="Calibri" w:hAnsi="Calibri" w:cs="Calibri"/>
        <w:szCs w:val="20"/>
        <w:lang w:eastAsia="zh-CN"/>
      </w:rPr>
      <w:t>5</w:t>
    </w:r>
    <w:r w:rsidR="0015619A" w:rsidRPr="0015619A">
      <w:rPr>
        <w:rFonts w:ascii="Calibri" w:hAnsi="Calibri" w:cs="Calibri"/>
        <w:szCs w:val="20"/>
        <w:lang w:eastAsia="zh-CN"/>
      </w:rPr>
      <w:t>-</w:t>
    </w:r>
    <w:r>
      <w:rPr>
        <w:rFonts w:ascii="Calibri" w:hAnsi="Calibri" w:cs="Calibri"/>
        <w:szCs w:val="20"/>
        <w:lang w:eastAsia="zh-CN"/>
      </w:rPr>
      <w:t>1</w:t>
    </w:r>
    <w:r w:rsidR="008C68F2">
      <w:rPr>
        <w:rFonts w:ascii="Calibri" w:hAnsi="Calibri" w:cs="Calibri"/>
        <w:szCs w:val="20"/>
        <w:lang w:eastAsia="zh-CN"/>
      </w:rPr>
      <w:t>9</w:t>
    </w:r>
    <w:r w:rsidR="0015619A" w:rsidRPr="0015619A">
      <w:rPr>
        <w:rFonts w:ascii="Calibri" w:hAnsi="Calibri" w:cs="Calibri"/>
        <w:szCs w:val="20"/>
        <w:lang w:eastAsia="zh-CN"/>
      </w:rPr>
      <w:t xml:space="preserve"> </w:t>
    </w:r>
    <w:r>
      <w:rPr>
        <w:rFonts w:ascii="Calibri" w:hAnsi="Calibri" w:cs="Calibri"/>
        <w:szCs w:val="20"/>
        <w:lang w:eastAsia="zh-CN"/>
      </w:rPr>
      <w:t>April</w:t>
    </w:r>
    <w:r w:rsidR="0015619A" w:rsidRPr="0015619A">
      <w:rPr>
        <w:rFonts w:ascii="Calibri" w:hAnsi="Calibri" w:cs="Calibri"/>
        <w:szCs w:val="20"/>
        <w:lang w:eastAsia="zh-CN"/>
      </w:rPr>
      <w:t xml:space="preserve">, </w:t>
    </w:r>
    <w:r>
      <w:rPr>
        <w:rFonts w:ascii="Calibri" w:hAnsi="Calibri" w:cs="Calibri"/>
        <w:szCs w:val="20"/>
        <w:lang w:eastAsia="zh-CN"/>
      </w:rPr>
      <w:t>Qingdao</w:t>
    </w:r>
    <w:r w:rsidR="0015619A" w:rsidRPr="0015619A">
      <w:rPr>
        <w:rFonts w:ascii="Calibri" w:hAnsi="Calibri" w:cs="Calibri"/>
        <w:szCs w:val="20"/>
        <w:lang w:eastAsia="zh-CN"/>
      </w:rPr>
      <w:t xml:space="preserve">, </w:t>
    </w:r>
    <w:r>
      <w:rPr>
        <w:rFonts w:ascii="Calibri" w:hAnsi="Calibri" w:cs="Calibri"/>
        <w:szCs w:val="20"/>
        <w:lang w:eastAsia="zh-CN"/>
      </w:rPr>
      <w:t>China</w:t>
    </w:r>
    <w:r w:rsidR="0015619A" w:rsidRPr="0015619A">
      <w:rPr>
        <w:rFonts w:ascii="Calibri" w:hAnsi="Calibri" w:cs="Calibri"/>
        <w:szCs w:val="20"/>
        <w:lang w:eastAsia="zh-CN"/>
      </w:rPr>
      <w:tab/>
    </w:r>
    <w:r w:rsidR="00FC6C51">
      <w:rPr>
        <w:rFonts w:ascii="Calibri" w:hAnsi="Calibri" w:cs="Calibri" w:hint="eastAsia"/>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9"/>
  </w:num>
  <w:num w:numId="3">
    <w:abstractNumId w:val="10"/>
  </w:num>
  <w:num w:numId="4">
    <w:abstractNumId w:val="8"/>
  </w:num>
  <w:num w:numId="5">
    <w:abstractNumId w:val="5"/>
  </w:num>
  <w:num w:numId="6">
    <w:abstractNumId w:val="11"/>
  </w:num>
  <w:num w:numId="7">
    <w:abstractNumId w:val="4"/>
  </w:num>
  <w:num w:numId="8">
    <w:abstractNumId w:val="9"/>
  </w:num>
  <w:num w:numId="9">
    <w:abstractNumId w:val="9"/>
  </w:num>
  <w:num w:numId="10">
    <w:abstractNumId w:val="7"/>
  </w:num>
  <w:num w:numId="11">
    <w:abstractNumId w:val="9"/>
  </w:num>
  <w:num w:numId="12">
    <w:abstractNumId w:val="3"/>
  </w:num>
  <w:num w:numId="13">
    <w:abstractNumId w:val="9"/>
  </w:num>
  <w:num w:numId="14">
    <w:abstractNumId w:val="9"/>
  </w:num>
  <w:num w:numId="15">
    <w:abstractNumId w:val="0"/>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352B6"/>
    <w:rsid w:val="000533A1"/>
    <w:rsid w:val="00084864"/>
    <w:rsid w:val="000A339D"/>
    <w:rsid w:val="000B762B"/>
    <w:rsid w:val="000D7CD8"/>
    <w:rsid w:val="000E483F"/>
    <w:rsid w:val="000E66DB"/>
    <w:rsid w:val="00117759"/>
    <w:rsid w:val="001541CA"/>
    <w:rsid w:val="0015619A"/>
    <w:rsid w:val="001809CF"/>
    <w:rsid w:val="001C1BFF"/>
    <w:rsid w:val="001D406D"/>
    <w:rsid w:val="001D62D2"/>
    <w:rsid w:val="001D70FB"/>
    <w:rsid w:val="001F42B3"/>
    <w:rsid w:val="002041EB"/>
    <w:rsid w:val="00220E59"/>
    <w:rsid w:val="00240328"/>
    <w:rsid w:val="00270396"/>
    <w:rsid w:val="002A56CD"/>
    <w:rsid w:val="00312298"/>
    <w:rsid w:val="00316AA2"/>
    <w:rsid w:val="0032133D"/>
    <w:rsid w:val="0040048F"/>
    <w:rsid w:val="0048770D"/>
    <w:rsid w:val="00490945"/>
    <w:rsid w:val="004A2ECA"/>
    <w:rsid w:val="004B35CF"/>
    <w:rsid w:val="004D3C01"/>
    <w:rsid w:val="004E143A"/>
    <w:rsid w:val="004F3C6B"/>
    <w:rsid w:val="00522EFD"/>
    <w:rsid w:val="0054205B"/>
    <w:rsid w:val="0056356C"/>
    <w:rsid w:val="00572D11"/>
    <w:rsid w:val="00595EC5"/>
    <w:rsid w:val="005B58A0"/>
    <w:rsid w:val="005C3B80"/>
    <w:rsid w:val="005E5A28"/>
    <w:rsid w:val="00621899"/>
    <w:rsid w:val="00635558"/>
    <w:rsid w:val="00647AD4"/>
    <w:rsid w:val="0066196A"/>
    <w:rsid w:val="006B0EB0"/>
    <w:rsid w:val="006D4DF6"/>
    <w:rsid w:val="007A6127"/>
    <w:rsid w:val="007B5E68"/>
    <w:rsid w:val="007F1E93"/>
    <w:rsid w:val="0084450C"/>
    <w:rsid w:val="008B36B6"/>
    <w:rsid w:val="008B4A1F"/>
    <w:rsid w:val="008C68F2"/>
    <w:rsid w:val="00916B92"/>
    <w:rsid w:val="00954EF6"/>
    <w:rsid w:val="00984A55"/>
    <w:rsid w:val="009F1D38"/>
    <w:rsid w:val="00A65538"/>
    <w:rsid w:val="00A92EF1"/>
    <w:rsid w:val="00AC59AE"/>
    <w:rsid w:val="00B06561"/>
    <w:rsid w:val="00B21549"/>
    <w:rsid w:val="00B23CB3"/>
    <w:rsid w:val="00B354FF"/>
    <w:rsid w:val="00B54BB4"/>
    <w:rsid w:val="00B948E8"/>
    <w:rsid w:val="00BB5D39"/>
    <w:rsid w:val="00C5363A"/>
    <w:rsid w:val="00C676A7"/>
    <w:rsid w:val="00CA2A9A"/>
    <w:rsid w:val="00CB037C"/>
    <w:rsid w:val="00D4313A"/>
    <w:rsid w:val="00D65FDE"/>
    <w:rsid w:val="00DA1369"/>
    <w:rsid w:val="00DE2D45"/>
    <w:rsid w:val="00DE6AA3"/>
    <w:rsid w:val="00DF1611"/>
    <w:rsid w:val="00E14AE8"/>
    <w:rsid w:val="00EC124F"/>
    <w:rsid w:val="00ED0CA9"/>
    <w:rsid w:val="00EF6392"/>
    <w:rsid w:val="00F137B0"/>
    <w:rsid w:val="00F420FA"/>
    <w:rsid w:val="00F47ADE"/>
    <w:rsid w:val="00F6184E"/>
    <w:rsid w:val="00F83313"/>
    <w:rsid w:val="00FC6C51"/>
    <w:rsid w:val="00FE529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CCD3B3-F2AC-4879-960B-4A3F649D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A28"/>
    <w:pPr>
      <w:widowControl w:val="0"/>
      <w:wordWrap w:val="0"/>
      <w:autoSpaceDE w:val="0"/>
      <w:autoSpaceDN w:val="0"/>
      <w:jc w:val="both"/>
    </w:pPr>
    <w:rPr>
      <w:kern w:val="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basedOn w:val="DefaultParagraphFont"/>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basedOn w:val="DefaultParagraphFont"/>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basedOn w:val="DefaultParagraphFont"/>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basedOn w:val="DefaultParagraphFont"/>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basedOn w:val="DefaultParagraphFont"/>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basedOn w:val="DefaultParagraphFont"/>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basedOn w:val="DefaultParagraphFont"/>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basedOn w:val="DefaultParagraphFont"/>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basedOn w:val="DefaultParagraphFont"/>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basedOn w:val="DefaultParagraphFont"/>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basedOn w:val="DefaultParagraphFont"/>
    <w:link w:val="BalloonText"/>
    <w:uiPriority w:val="99"/>
    <w:semiHidden/>
    <w:rsid w:val="00954EF6"/>
    <w:rPr>
      <w:rFonts w:ascii="Malgun Gothic" w:eastAsia="Malgun Gothic" w:hAnsi="Malgun Gothic"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45C78-25E2-493C-BF75-BC12761D8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529</Words>
  <Characters>3021</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Imed Bouazizi</cp:lastModifiedBy>
  <cp:revision>5</cp:revision>
  <dcterms:created xsi:type="dcterms:W3CDTF">2013-04-09T20:59:00Z</dcterms:created>
  <dcterms:modified xsi:type="dcterms:W3CDTF">2013-04-09T21:31:00Z</dcterms:modified>
</cp:coreProperties>
</file>