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13C6" w:rsidRPr="001F3EB7" w:rsidRDefault="001F13C6">
      <w:pPr>
        <w:tabs>
          <w:tab w:val="left" w:pos="2127"/>
        </w:tabs>
        <w:spacing w:before="240"/>
        <w:ind w:left="2131" w:hanging="2131"/>
        <w:rPr>
          <w:b/>
          <w:sz w:val="24"/>
        </w:rPr>
      </w:pPr>
      <w:r w:rsidRPr="001F3EB7">
        <w:rPr>
          <w:b/>
          <w:sz w:val="24"/>
        </w:rPr>
        <w:t>Source:</w:t>
      </w:r>
      <w:r w:rsidRPr="001F3EB7">
        <w:rPr>
          <w:b/>
          <w:sz w:val="24"/>
        </w:rPr>
        <w:tab/>
      </w:r>
      <w:r w:rsidR="00167FD2">
        <w:rPr>
          <w:b/>
          <w:sz w:val="24"/>
        </w:rPr>
        <w:t>Huawei Technologies Co. Ltd.</w:t>
      </w:r>
    </w:p>
    <w:p w:rsidR="001F13C6" w:rsidRDefault="001F13C6" w:rsidP="0076051B">
      <w:pPr>
        <w:tabs>
          <w:tab w:val="left" w:pos="2127"/>
        </w:tabs>
        <w:ind w:left="2131" w:hanging="2131"/>
        <w:rPr>
          <w:b/>
          <w:sz w:val="24"/>
        </w:rPr>
      </w:pPr>
      <w:r>
        <w:rPr>
          <w:b/>
          <w:sz w:val="24"/>
        </w:rPr>
        <w:t>Title:</w:t>
      </w:r>
      <w:r>
        <w:rPr>
          <w:b/>
          <w:sz w:val="24"/>
        </w:rPr>
        <w:tab/>
      </w:r>
      <w:r w:rsidR="006C453D">
        <w:rPr>
          <w:b/>
          <w:sz w:val="24"/>
        </w:rPr>
        <w:t xml:space="preserve">On </w:t>
      </w:r>
      <w:r w:rsidR="00167FD2">
        <w:rPr>
          <w:b/>
          <w:sz w:val="24"/>
        </w:rPr>
        <w:t>Use cases for Mobile 3D video</w:t>
      </w:r>
    </w:p>
    <w:p w:rsidR="00075521" w:rsidRDefault="00075521" w:rsidP="00075521">
      <w:pPr>
        <w:tabs>
          <w:tab w:val="left" w:pos="2127"/>
        </w:tabs>
        <w:ind w:left="2131" w:hanging="2131"/>
        <w:rPr>
          <w:b/>
          <w:sz w:val="24"/>
        </w:rPr>
      </w:pPr>
      <w:r>
        <w:rPr>
          <w:b/>
          <w:sz w:val="24"/>
        </w:rPr>
        <w:t>Document for:</w:t>
      </w:r>
      <w:r>
        <w:rPr>
          <w:b/>
          <w:sz w:val="24"/>
        </w:rPr>
        <w:tab/>
      </w:r>
      <w:r w:rsidR="005F34E3">
        <w:rPr>
          <w:b/>
          <w:sz w:val="24"/>
        </w:rPr>
        <w:t>Discussion and Approval</w:t>
      </w:r>
    </w:p>
    <w:p w:rsidR="001F13C6" w:rsidRDefault="00B27DF6" w:rsidP="00592D95">
      <w:pPr>
        <w:tabs>
          <w:tab w:val="left" w:pos="2127"/>
          <w:tab w:val="left" w:pos="3615"/>
        </w:tabs>
        <w:ind w:left="2131" w:hanging="2131"/>
        <w:rPr>
          <w:b/>
          <w:sz w:val="24"/>
        </w:rPr>
      </w:pPr>
      <w:r>
        <w:rPr>
          <w:b/>
          <w:sz w:val="24"/>
        </w:rPr>
        <w:t>Agenda Item:</w:t>
      </w:r>
      <w:r>
        <w:rPr>
          <w:b/>
          <w:sz w:val="24"/>
        </w:rPr>
        <w:tab/>
      </w:r>
      <w:r w:rsidR="006A69DA">
        <w:rPr>
          <w:b/>
          <w:sz w:val="24"/>
        </w:rPr>
        <w:t>9</w:t>
      </w:r>
    </w:p>
    <w:p w:rsidR="001F13C6" w:rsidRDefault="001F13C6">
      <w:pPr>
        <w:pBdr>
          <w:top w:val="single" w:sz="12" w:space="1" w:color="auto"/>
        </w:pBdr>
        <w:spacing w:after="0"/>
        <w:rPr>
          <w:lang w:val="en-US"/>
        </w:rPr>
      </w:pPr>
    </w:p>
    <w:p w:rsidR="00476378" w:rsidRDefault="00476378" w:rsidP="00476378">
      <w:pPr>
        <w:pStyle w:val="Heading1"/>
        <w:rPr>
          <w:b/>
        </w:rPr>
      </w:pPr>
      <w:r>
        <w:rPr>
          <w:b/>
        </w:rPr>
        <w:t>1 Introduction</w:t>
      </w:r>
    </w:p>
    <w:p w:rsidR="00F1028C" w:rsidRPr="00F1028C" w:rsidRDefault="00F1028C" w:rsidP="00F1028C">
      <w:r>
        <w:t xml:space="preserve">At the last SA4 meeting, several use cases have been </w:t>
      </w:r>
      <w:r w:rsidR="00BC49F9">
        <w:t xml:space="preserve">discussed and adopted </w:t>
      </w:r>
      <w:r>
        <w:t xml:space="preserve">in the draft </w:t>
      </w:r>
      <w:r w:rsidR="00BC49F9">
        <w:t>on Mobile 3D Video Coding.</w:t>
      </w:r>
      <w:r>
        <w:t xml:space="preserve"> </w:t>
      </w:r>
      <w:r w:rsidR="004C3E86">
        <w:t xml:space="preserve">This </w:t>
      </w:r>
      <w:r w:rsidR="00BC49F9">
        <w:t>contribution</w:t>
      </w:r>
      <w:r w:rsidR="004C3E86">
        <w:t xml:space="preserve"> proposes</w:t>
      </w:r>
      <w:r>
        <w:t xml:space="preserve"> new use cases for </w:t>
      </w:r>
      <w:r w:rsidR="00353E9B">
        <w:t>3D mobile video coding.</w:t>
      </w:r>
    </w:p>
    <w:p w:rsidR="001F3EB7" w:rsidRDefault="001F3EB7" w:rsidP="00476378"/>
    <w:p w:rsidR="00E5699B" w:rsidRPr="005211DA" w:rsidRDefault="00B95D1E" w:rsidP="005211DA">
      <w:pPr>
        <w:pStyle w:val="Heading1"/>
        <w:rPr>
          <w:b/>
        </w:rPr>
      </w:pPr>
      <w:proofErr w:type="gramStart"/>
      <w:r w:rsidRPr="005211DA">
        <w:rPr>
          <w:b/>
        </w:rPr>
        <w:t>2</w:t>
      </w:r>
      <w:r w:rsidR="005211DA" w:rsidRPr="005211DA">
        <w:rPr>
          <w:b/>
        </w:rPr>
        <w:t xml:space="preserve"> </w:t>
      </w:r>
      <w:r w:rsidR="00EC1640" w:rsidRPr="005211DA">
        <w:rPr>
          <w:b/>
        </w:rPr>
        <w:t xml:space="preserve"> New</w:t>
      </w:r>
      <w:proofErr w:type="gramEnd"/>
      <w:r w:rsidR="00EC1640" w:rsidRPr="005211DA">
        <w:rPr>
          <w:b/>
        </w:rPr>
        <w:t xml:space="preserve"> use cases</w:t>
      </w:r>
    </w:p>
    <w:p w:rsidR="00EE096E" w:rsidRPr="00EE096E" w:rsidRDefault="00B95D1E" w:rsidP="00EE096E">
      <w:pPr>
        <w:pStyle w:val="Heading1"/>
        <w:rPr>
          <w:b/>
        </w:rPr>
      </w:pPr>
      <w:r>
        <w:rPr>
          <w:b/>
        </w:rPr>
        <w:t>2</w:t>
      </w:r>
      <w:r w:rsidR="00EE096E" w:rsidRPr="00EE096E">
        <w:rPr>
          <w:b/>
        </w:rPr>
        <w:t>.</w:t>
      </w:r>
      <w:r>
        <w:rPr>
          <w:b/>
        </w:rPr>
        <w:t>1</w:t>
      </w:r>
      <w:r w:rsidR="00EE096E" w:rsidRPr="00EE096E">
        <w:rPr>
          <w:b/>
        </w:rPr>
        <w:t xml:space="preserve"> 3D Content in Messaging</w:t>
      </w:r>
    </w:p>
    <w:p w:rsidR="00EB5C1E" w:rsidRPr="00EB5C1E" w:rsidRDefault="00B95D1E" w:rsidP="00625E9F">
      <w:pPr>
        <w:pStyle w:val="Heading2"/>
      </w:pPr>
      <w:r>
        <w:t>2</w:t>
      </w:r>
      <w:r w:rsidR="00EB5C1E" w:rsidRPr="00EB5C1E">
        <w:t>.</w:t>
      </w:r>
      <w:r>
        <w:t>1</w:t>
      </w:r>
      <w:r w:rsidR="00EB5C1E" w:rsidRPr="00EB5C1E">
        <w:t>.1 Use Case Description</w:t>
      </w:r>
    </w:p>
    <w:p w:rsidR="00EE096E" w:rsidRDefault="004E7C58" w:rsidP="00E5699B">
      <w:r w:rsidRPr="004E7C58">
        <w:t xml:space="preserve">The Multimedia Messaging </w:t>
      </w:r>
      <w:r>
        <w:t>Service (MMS) is defined by 3GPP in TS 26.140</w:t>
      </w:r>
      <w:r w:rsidR="00E80115">
        <w:t xml:space="preserve"> [1]</w:t>
      </w:r>
      <w:r>
        <w:t xml:space="preserve">. </w:t>
      </w:r>
      <w:r w:rsidR="00EA5468">
        <w:t xml:space="preserve">MMS allows users to embed multimedia content into messages and send them to other users. With the advance of 3D technology and the </w:t>
      </w:r>
      <w:r w:rsidR="009C06EF">
        <w:t xml:space="preserve">steadily growing adoption by manufacturers, users </w:t>
      </w:r>
      <w:r w:rsidR="00D34C62">
        <w:t xml:space="preserve">with devices equipped with a stereo camera </w:t>
      </w:r>
      <w:r w:rsidR="009C06EF">
        <w:t xml:space="preserve">are </w:t>
      </w:r>
      <w:r w:rsidR="00D34C62">
        <w:t xml:space="preserve">able to shoot video and pictures in 3D. </w:t>
      </w:r>
    </w:p>
    <w:p w:rsidR="00EB5C1E" w:rsidRDefault="00EB5C1E" w:rsidP="00E5699B">
      <w:r>
        <w:t>Figure 1 illustrates the use case, showing a user sharing a captured picture over MMS with another user.</w:t>
      </w:r>
    </w:p>
    <w:p w:rsidR="00314594" w:rsidRDefault="00EB5C1E" w:rsidP="00314594">
      <w:pPr>
        <w:keepNext/>
        <w:jc w:val="center"/>
      </w:pPr>
      <w:r>
        <w:object w:dxaOrig="7365" w:dyaOrig="30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52.75pt" o:ole="">
            <v:imagedata r:id="rId8" o:title=""/>
          </v:shape>
          <o:OLEObject Type="Embed" ProgID="Visio.Drawing.11" ShapeID="_x0000_i1025" DrawAspect="Content" ObjectID="_1381585587" r:id="rId9"/>
        </w:object>
      </w:r>
    </w:p>
    <w:p w:rsidR="00D34C62" w:rsidRPr="004E7C58" w:rsidRDefault="00314594" w:rsidP="00314594">
      <w:pPr>
        <w:pStyle w:val="Caption"/>
        <w:jc w:val="center"/>
      </w:pPr>
      <w:r>
        <w:t xml:space="preserve">Figure </w:t>
      </w:r>
      <w:r w:rsidR="00F915E4">
        <w:fldChar w:fldCharType="begin"/>
      </w:r>
      <w:r>
        <w:instrText xml:space="preserve"> SEQ Figure \* ARABIC </w:instrText>
      </w:r>
      <w:r w:rsidR="00F915E4">
        <w:fldChar w:fldCharType="separate"/>
      </w:r>
      <w:proofErr w:type="gramStart"/>
      <w:r w:rsidR="005306C1">
        <w:rPr>
          <w:noProof/>
        </w:rPr>
        <w:t>1</w:t>
      </w:r>
      <w:r w:rsidR="00F915E4">
        <w:fldChar w:fldCharType="end"/>
      </w:r>
      <w:r>
        <w:t xml:space="preserve"> 3D Pictures</w:t>
      </w:r>
      <w:proofErr w:type="gramEnd"/>
      <w:r>
        <w:t xml:space="preserve"> and Videos over MMS</w:t>
      </w:r>
    </w:p>
    <w:p w:rsidR="00EE096E" w:rsidRPr="00EB5C1E" w:rsidRDefault="00B95D1E" w:rsidP="00625E9F">
      <w:pPr>
        <w:pStyle w:val="Heading2"/>
      </w:pPr>
      <w:r>
        <w:t>2</w:t>
      </w:r>
      <w:r w:rsidR="00EB5C1E" w:rsidRPr="00EB5C1E">
        <w:t>.</w:t>
      </w:r>
      <w:r>
        <w:t>1</w:t>
      </w:r>
      <w:r w:rsidR="00EB5C1E" w:rsidRPr="00EB5C1E">
        <w:t>.2 Working Assumptions and Operation Points</w:t>
      </w:r>
    </w:p>
    <w:p w:rsidR="00314594" w:rsidRDefault="00625E9F" w:rsidP="00E5699B">
      <w:r w:rsidRPr="00625E9F">
        <w:t>I</w:t>
      </w:r>
      <w:r>
        <w:t>n</w:t>
      </w:r>
      <w:r w:rsidRPr="00625E9F">
        <w:t xml:space="preserve"> order to enable this use case, </w:t>
      </w:r>
      <w:r>
        <w:t>the UE of the first user has to be equipped with a stereoscopic camera and the necessary processing power to capture stereoscopic images and video. The MMS service would need to be extended to support the 3D content formats and appropriate signalling.</w:t>
      </w:r>
    </w:p>
    <w:p w:rsidR="00625E9F" w:rsidRDefault="00625E9F" w:rsidP="00E5699B">
      <w:r>
        <w:t>The used formats shall be backwards compatible, to enable users with non-3D capable UEs to still view the content, albeit in single view.</w:t>
      </w:r>
    </w:p>
    <w:p w:rsidR="00E63CEA" w:rsidRDefault="00E63CEA" w:rsidP="00E5699B"/>
    <w:p w:rsidR="00EB5C1E" w:rsidRDefault="00B95D1E" w:rsidP="00E63CEA">
      <w:pPr>
        <w:pStyle w:val="Heading1"/>
        <w:rPr>
          <w:b/>
        </w:rPr>
      </w:pPr>
      <w:r>
        <w:rPr>
          <w:b/>
        </w:rPr>
        <w:t>2</w:t>
      </w:r>
      <w:r w:rsidR="00E63CEA" w:rsidRPr="00E63CEA">
        <w:rPr>
          <w:b/>
        </w:rPr>
        <w:t>.</w:t>
      </w:r>
      <w:r>
        <w:rPr>
          <w:b/>
        </w:rPr>
        <w:t>2</w:t>
      </w:r>
      <w:r w:rsidR="00E63CEA" w:rsidRPr="00E63CEA">
        <w:rPr>
          <w:b/>
        </w:rPr>
        <w:t xml:space="preserve"> 3D Timed Text</w:t>
      </w:r>
      <w:r w:rsidR="00EC640D">
        <w:rPr>
          <w:b/>
        </w:rPr>
        <w:t xml:space="preserve"> and Graphics</w:t>
      </w:r>
    </w:p>
    <w:p w:rsidR="00E63CEA" w:rsidRDefault="00B95D1E" w:rsidP="00E63CEA">
      <w:pPr>
        <w:pStyle w:val="Heading2"/>
      </w:pPr>
      <w:r>
        <w:t>2</w:t>
      </w:r>
      <w:r w:rsidR="00E63CEA">
        <w:t>.</w:t>
      </w:r>
      <w:r>
        <w:t>2</w:t>
      </w:r>
      <w:r w:rsidR="00E63CEA">
        <w:t>.1 Use Case Description</w:t>
      </w:r>
    </w:p>
    <w:p w:rsidR="00CB2865" w:rsidRDefault="00EC640D" w:rsidP="00E63CEA">
      <w:r>
        <w:t>3GPP SA4 has worked on timed text and graphics for 3GPP services which resulted in TS 26.</w:t>
      </w:r>
      <w:r w:rsidR="009A4566">
        <w:t>245</w:t>
      </w:r>
      <w:r>
        <w:t xml:space="preserve"> </w:t>
      </w:r>
      <w:r w:rsidR="00E80115">
        <w:t xml:space="preserve">[2] </w:t>
      </w:r>
      <w:r>
        <w:t>for timed text and TS 26.</w:t>
      </w:r>
      <w:r w:rsidR="009A4566">
        <w:t>430</w:t>
      </w:r>
      <w:r>
        <w:t xml:space="preserve"> </w:t>
      </w:r>
      <w:r w:rsidR="00E80115">
        <w:t xml:space="preserve">[3] </w:t>
      </w:r>
      <w:r>
        <w:t xml:space="preserve">for timed graphics. Both formats enable the placement of text and graphics in a </w:t>
      </w:r>
      <w:r w:rsidR="009A4566">
        <w:t xml:space="preserve">multimedia scene relative to a video element. </w:t>
      </w:r>
    </w:p>
    <w:p w:rsidR="00E63CEA" w:rsidRDefault="00CB2865" w:rsidP="00E63CEA">
      <w:r>
        <w:t xml:space="preserve">With the introduction of stereoscopic video support, the placement of timed text and graphics will be more challenging. </w:t>
      </w:r>
      <w:r w:rsidR="00177411">
        <w:t xml:space="preserve">Simply overlaying the text or graphics element on top of the video will not result in satisfactory results, as it may confuse the viewer by communicating contradicting depth clues. As an example, </w:t>
      </w:r>
      <w:proofErr w:type="gramStart"/>
      <w:r w:rsidR="007A5FB5">
        <w:t>A</w:t>
      </w:r>
      <w:proofErr w:type="gramEnd"/>
      <w:r w:rsidR="007A5FB5">
        <w:t xml:space="preserve"> timed </w:t>
      </w:r>
      <w:r w:rsidR="007A5FB5">
        <w:lastRenderedPageBreak/>
        <w:t>text box which is placed at the image plane with disparity 0, would over</w:t>
      </w:r>
      <w:r w:rsidR="008A5DFB">
        <w:t>-</w:t>
      </w:r>
      <w:r w:rsidR="007A5FB5">
        <w:t>paint objects in the scene with negative disparity.</w:t>
      </w:r>
      <w:r w:rsidR="008A5DFB">
        <w:t xml:space="preserve"> In order to solve this problem, appropriate placement of the text or graphics box, taking depth into account, is required.</w:t>
      </w:r>
    </w:p>
    <w:p w:rsidR="00E255D8" w:rsidRDefault="00E255D8" w:rsidP="00E63CEA">
      <w:r>
        <w:t>In addition, text and graphics elements may be placed with an additional degree of freedom in the scene and as such would benefit from higher flexibility in laying out the element in the scene.</w:t>
      </w:r>
    </w:p>
    <w:p w:rsidR="00E63CEA" w:rsidRDefault="00B95D1E" w:rsidP="00E63CEA">
      <w:pPr>
        <w:pStyle w:val="Heading2"/>
      </w:pPr>
      <w:r>
        <w:t>2</w:t>
      </w:r>
      <w:r w:rsidR="00E63CEA">
        <w:t>.</w:t>
      </w:r>
      <w:r>
        <w:t>2</w:t>
      </w:r>
      <w:r w:rsidR="00E63CEA">
        <w:t>.2 Working Assumptions and Operation Points</w:t>
      </w:r>
    </w:p>
    <w:p w:rsidR="0047629A" w:rsidRDefault="0047629A" w:rsidP="00E255D8">
      <w:r>
        <w:t xml:space="preserve">The timed element should appear correctly on the stereoscopic display, showing correct depth cues. The 3GPP Timed Text and Timed Graphics formats need to be extended appropriately to </w:t>
      </w:r>
      <w:r w:rsidR="004F44C7">
        <w:t>support correct and flexible</w:t>
      </w:r>
      <w:r w:rsidR="002975F4">
        <w:t xml:space="preserve"> layout. </w:t>
      </w:r>
    </w:p>
    <w:p w:rsidR="00E255D8" w:rsidRPr="00E255D8" w:rsidRDefault="0047629A" w:rsidP="00E255D8">
      <w:r>
        <w:t>For terminals without 3D support the layout of the text or graphics element should fallback to 2D placement that is backwards compatible with 3GPP Timed Text and Timed Graphics, whenever possible.</w:t>
      </w:r>
    </w:p>
    <w:p w:rsidR="00D1422D" w:rsidRDefault="00D1422D" w:rsidP="00B95D1E">
      <w:pPr>
        <w:pStyle w:val="Heading1"/>
        <w:rPr>
          <w:b/>
        </w:rPr>
      </w:pPr>
      <w:r>
        <w:rPr>
          <w:b/>
        </w:rPr>
        <w:t xml:space="preserve">2.3 </w:t>
      </w:r>
      <w:r w:rsidR="00EF73A7">
        <w:rPr>
          <w:b/>
        </w:rPr>
        <w:t>Content Re-purposing for the Mobile</w:t>
      </w:r>
    </w:p>
    <w:p w:rsidR="00EF73A7" w:rsidRPr="00EF73A7" w:rsidRDefault="00EF73A7" w:rsidP="00EF73A7">
      <w:pPr>
        <w:pStyle w:val="Heading2"/>
      </w:pPr>
      <w:r>
        <w:t>2.3.1 Use Case Description</w:t>
      </w:r>
    </w:p>
    <w:p w:rsidR="00D1422D" w:rsidRDefault="00072C1F" w:rsidP="00D1422D">
      <w:r>
        <w:t xml:space="preserve">3D Content is rarely created for exclusive consumption on the mobile device. </w:t>
      </w:r>
      <w:r w:rsidR="008E772A">
        <w:t xml:space="preserve">It is expected that most of the content will </w:t>
      </w:r>
      <w:r w:rsidR="008A311F">
        <w:t xml:space="preserve">be re-purposed from content that was originally created for large TV consumption. The task is not simply done by </w:t>
      </w:r>
      <w:proofErr w:type="gramStart"/>
      <w:r w:rsidR="008A311F">
        <w:t>downscaling</w:t>
      </w:r>
      <w:proofErr w:type="gramEnd"/>
      <w:r w:rsidR="008A311F">
        <w:t xml:space="preserve"> the left and right view of a stereoscopic video to fit the target screen. As was shown in TR 26.904 [4], the change of display resolution will affect the perceived depth. Furthermore, the change of the </w:t>
      </w:r>
      <w:r w:rsidR="00CA58B0">
        <w:t xml:space="preserve">pixel density of the target screen will also have an impact on the perceived depth. </w:t>
      </w:r>
    </w:p>
    <w:p w:rsidR="00CA58B0" w:rsidRDefault="00CA58B0" w:rsidP="00D1422D">
      <w:r>
        <w:t>The perceived depth is governed by the disparity according to the following formula:</w:t>
      </w:r>
    </w:p>
    <w:p w:rsidR="00311F65" w:rsidRDefault="00CA58B0" w:rsidP="00D1422D">
      <m:oMathPara>
        <m:oMath>
          <m:r>
            <w:rPr>
              <w:rFonts w:ascii="Cambria Math" w:hAnsi="Cambria Math"/>
            </w:rPr>
            <m:t>D=fα</m:t>
          </m:r>
          <m:f>
            <m:fPr>
              <m:ctrlPr>
                <w:rPr>
                  <w:rFonts w:ascii="Cambria Math" w:hAnsi="Cambria Math"/>
                  <w:i/>
                </w:rPr>
              </m:ctrlPr>
            </m:fPr>
            <m:num>
              <m:r>
                <w:rPr>
                  <w:rFonts w:ascii="Cambria Math" w:hAnsi="Cambria Math"/>
                </w:rPr>
                <m:t>b</m:t>
              </m:r>
            </m:num>
            <m:den>
              <m:r>
                <w:rPr>
                  <w:rFonts w:ascii="Cambria Math" w:hAnsi="Cambria Math"/>
                </w:rPr>
                <m:t>d</m:t>
              </m:r>
            </m:den>
          </m:f>
        </m:oMath>
      </m:oMathPara>
    </w:p>
    <w:p w:rsidR="005306C1" w:rsidRDefault="00311F65" w:rsidP="00D1422D">
      <w:r>
        <w:t xml:space="preserve">Where D is the depth, f is the distance to the screen, </w:t>
      </w:r>
      <w:r>
        <w:rPr>
          <w:rFonts w:cs="Arial"/>
        </w:rPr>
        <w:t>α</w:t>
      </w:r>
      <w:r>
        <w:t xml:space="preserve"> is the pixel density, b is the baseline distance between the two eyes, and d is the disparity of an object on the screen in pixels. By changing the target screen to a mobile screen, the parameters f and </w:t>
      </w:r>
      <w:r>
        <w:rPr>
          <w:rFonts w:cs="Arial"/>
        </w:rPr>
        <w:t>α</w:t>
      </w:r>
      <w:r>
        <w:t xml:space="preserve"> will change. </w:t>
      </w:r>
      <w:r w:rsidR="008A3954">
        <w:t>Consequently, the depth will be distorted unless the disparity is adjusted.</w:t>
      </w:r>
    </w:p>
    <w:p w:rsidR="005306C1" w:rsidRDefault="005306C1" w:rsidP="00D1422D"/>
    <w:p w:rsidR="00CA58B0" w:rsidRDefault="005306C1" w:rsidP="005306C1">
      <w:pPr>
        <w:pStyle w:val="Caption"/>
        <w:jc w:val="center"/>
      </w:pPr>
      <w:r>
        <w:object w:dxaOrig="7284" w:dyaOrig="4038">
          <v:shape id="_x0000_i1026" type="#_x0000_t75" style="width:364.4pt;height:201.6pt" o:ole="">
            <v:imagedata r:id="rId10" o:title=""/>
          </v:shape>
          <o:OLEObject Type="Embed" ProgID="Visio.Drawing.11" ShapeID="_x0000_i1026" DrawAspect="Content" ObjectID="_1381585588" r:id="rId11"/>
        </w:object>
      </w:r>
      <w:r>
        <w:br/>
        <w:t xml:space="preserve">Figure </w:t>
      </w:r>
      <w:fldSimple w:instr=" SEQ Figure \* ARABIC ">
        <w:r>
          <w:rPr>
            <w:noProof/>
          </w:rPr>
          <w:t>2</w:t>
        </w:r>
      </w:fldSimple>
      <w:r>
        <w:t xml:space="preserve"> Depth and Disparity relationship</w:t>
      </w:r>
    </w:p>
    <w:p w:rsidR="00EF73A7" w:rsidRDefault="00EF73A7" w:rsidP="00EF73A7">
      <w:pPr>
        <w:pStyle w:val="Heading2"/>
      </w:pPr>
      <w:r>
        <w:t>2.3.2 Working Assumptions and Operation Points</w:t>
      </w:r>
    </w:p>
    <w:p w:rsidR="00EF73A7" w:rsidRPr="00D1422D" w:rsidRDefault="005306C1" w:rsidP="00D1422D">
      <w:r>
        <w:t xml:space="preserve">In order to preserve the same depth perception also on mobile devices, the content re-purposing has to be performed appropriately. The disparity map needs to be adjusted correctly to correspond to the new viewing distance, screen resolution, and pixel density. Content preparation guidelines </w:t>
      </w:r>
      <w:r w:rsidR="00430738">
        <w:t xml:space="preserve">need to be developed, evaluated, and provided as content authoring guidelines. </w:t>
      </w:r>
    </w:p>
    <w:p w:rsidR="00B95D1E" w:rsidRPr="00B95D1E" w:rsidRDefault="00B95D1E" w:rsidP="00B95D1E"/>
    <w:p w:rsidR="008F2373" w:rsidRDefault="00B95D1E" w:rsidP="008F2373">
      <w:pPr>
        <w:pStyle w:val="Heading1"/>
        <w:rPr>
          <w:b/>
        </w:rPr>
      </w:pPr>
      <w:r>
        <w:rPr>
          <w:b/>
        </w:rPr>
        <w:lastRenderedPageBreak/>
        <w:t>3</w:t>
      </w:r>
      <w:r w:rsidR="008F2373">
        <w:rPr>
          <w:b/>
        </w:rPr>
        <w:t>. References</w:t>
      </w:r>
    </w:p>
    <w:p w:rsidR="00B95D1E" w:rsidRPr="00B95D1E" w:rsidRDefault="00B95D1E" w:rsidP="00B95D1E">
      <w:pPr>
        <w:rPr>
          <w:lang w:val="en-US"/>
        </w:rPr>
      </w:pPr>
      <w:r w:rsidRPr="00B95D1E">
        <w:rPr>
          <w:lang w:val="en-US"/>
        </w:rPr>
        <w:t>[1]</w:t>
      </w:r>
      <w:r w:rsidRPr="00B95D1E">
        <w:rPr>
          <w:lang w:val="en-US"/>
        </w:rPr>
        <w:tab/>
        <w:t>3GPP TS 26.140,</w:t>
      </w:r>
      <w:r>
        <w:rPr>
          <w:lang w:val="en-US"/>
        </w:rPr>
        <w:t xml:space="preserve"> </w:t>
      </w:r>
      <w:r w:rsidR="001F5244">
        <w:rPr>
          <w:lang w:val="en-US"/>
        </w:rPr>
        <w:t xml:space="preserve">Multimedia Messaging Service (MMS); Media formats and </w:t>
      </w:r>
      <w:proofErr w:type="spellStart"/>
      <w:r w:rsidR="001F5244">
        <w:rPr>
          <w:lang w:val="en-US"/>
        </w:rPr>
        <w:t>codecs</w:t>
      </w:r>
      <w:proofErr w:type="spellEnd"/>
      <w:r w:rsidRPr="00B95D1E">
        <w:rPr>
          <w:lang w:val="en-US"/>
        </w:rPr>
        <w:t xml:space="preserve"> </w:t>
      </w:r>
    </w:p>
    <w:p w:rsidR="00B95D1E" w:rsidRPr="00B95D1E" w:rsidRDefault="00B95D1E" w:rsidP="00B95D1E">
      <w:pPr>
        <w:rPr>
          <w:lang w:val="en-US"/>
        </w:rPr>
      </w:pPr>
      <w:r w:rsidRPr="00B95D1E">
        <w:rPr>
          <w:lang w:val="en-US"/>
        </w:rPr>
        <w:t>[2]</w:t>
      </w:r>
      <w:r w:rsidRPr="00B95D1E">
        <w:rPr>
          <w:lang w:val="en-US"/>
        </w:rPr>
        <w:tab/>
        <w:t>3GPP TS 26.245</w:t>
      </w:r>
      <w:r>
        <w:rPr>
          <w:lang w:val="en-US"/>
        </w:rPr>
        <w:t>,</w:t>
      </w:r>
      <w:r w:rsidR="001F5244">
        <w:rPr>
          <w:lang w:val="en-US"/>
        </w:rPr>
        <w:t xml:space="preserve"> Transparent end-to-end Packet-switched Streaming Service (PSS); Timed Text Format</w:t>
      </w:r>
    </w:p>
    <w:p w:rsidR="00B95D1E" w:rsidRDefault="00B95D1E" w:rsidP="00B95D1E">
      <w:pPr>
        <w:rPr>
          <w:lang w:val="en-US"/>
        </w:rPr>
      </w:pPr>
      <w:r>
        <w:rPr>
          <w:lang w:val="en-US"/>
        </w:rPr>
        <w:t>[3]</w:t>
      </w:r>
      <w:r>
        <w:rPr>
          <w:lang w:val="en-US"/>
        </w:rPr>
        <w:tab/>
        <w:t>3GPP TS 26.430,</w:t>
      </w:r>
      <w:r w:rsidR="001F5244">
        <w:rPr>
          <w:lang w:val="en-US"/>
        </w:rPr>
        <w:t xml:space="preserve"> Timed Graphics</w:t>
      </w:r>
    </w:p>
    <w:p w:rsidR="008A311F" w:rsidRPr="00B95D1E" w:rsidRDefault="008A311F" w:rsidP="00B95D1E">
      <w:pPr>
        <w:rPr>
          <w:lang w:val="en-US"/>
        </w:rPr>
      </w:pPr>
      <w:r w:rsidRPr="008A311F">
        <w:rPr>
          <w:lang w:val="en-US"/>
        </w:rPr>
        <w:t>[</w:t>
      </w:r>
      <w:r>
        <w:rPr>
          <w:lang w:val="en-US"/>
        </w:rPr>
        <w:t>4]</w:t>
      </w:r>
      <w:r>
        <w:rPr>
          <w:lang w:val="en-US"/>
        </w:rPr>
        <w:tab/>
        <w:t>3GPP TR 26.904, Improved Video Coding Support</w:t>
      </w:r>
    </w:p>
    <w:sectPr w:rsidR="008A311F" w:rsidRPr="00B95D1E" w:rsidSect="00EE096E">
      <w:headerReference w:type="default" r:id="rId12"/>
      <w:footerReference w:type="default" r:id="rId13"/>
      <w:headerReference w:type="first" r:id="rId14"/>
      <w:footerReference w:type="first" r:id="rId15"/>
      <w:endnotePr>
        <w:numFmt w:val="decimal"/>
      </w:endnotePr>
      <w:pgSz w:w="11907" w:h="16840" w:code="9"/>
      <w:pgMar w:top="1138" w:right="1138" w:bottom="1138" w:left="1138" w:header="720" w:footer="720" w:gutter="0"/>
      <w:lnNumType w:countBy="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6D4A" w:rsidRDefault="00F96D4A" w:rsidP="001F13C6">
      <w:pPr>
        <w:pStyle w:val="WBtabletxt"/>
      </w:pPr>
      <w:r>
        <w:separator/>
      </w:r>
    </w:p>
  </w:endnote>
  <w:endnote w:type="continuationSeparator" w:id="0">
    <w:p w:rsidR="00F96D4A" w:rsidRDefault="00F96D4A" w:rsidP="001F13C6">
      <w:pPr>
        <w:pStyle w:val="WBtabletxt"/>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53B2" w:rsidRDefault="00AB53B2">
    <w:pPr>
      <w:pStyle w:val="Footer"/>
      <w:tabs>
        <w:tab w:val="clear" w:pos="8640"/>
        <w:tab w:val="right" w:pos="9360"/>
      </w:tabs>
      <w:spacing w:after="0"/>
    </w:pPr>
    <w:r>
      <w:rPr>
        <w:b/>
      </w:rPr>
      <w:tab/>
    </w:r>
    <w:r>
      <w:rPr>
        <w:b/>
      </w:rPr>
      <w:tab/>
      <w:t xml:space="preserve">Page: </w:t>
    </w:r>
    <w:r w:rsidR="00F915E4">
      <w:rPr>
        <w:rStyle w:val="PageNumber"/>
        <w:b/>
      </w:rPr>
      <w:fldChar w:fldCharType="begin"/>
    </w:r>
    <w:r>
      <w:rPr>
        <w:rStyle w:val="PageNumber"/>
        <w:b/>
      </w:rPr>
      <w:instrText xml:space="preserve"> PAGE </w:instrText>
    </w:r>
    <w:r w:rsidR="00F915E4">
      <w:rPr>
        <w:rStyle w:val="PageNumber"/>
        <w:b/>
      </w:rPr>
      <w:fldChar w:fldCharType="separate"/>
    </w:r>
    <w:r w:rsidR="00F27C12">
      <w:rPr>
        <w:rStyle w:val="PageNumber"/>
        <w:b/>
        <w:noProof/>
      </w:rPr>
      <w:t>3</w:t>
    </w:r>
    <w:r w:rsidR="00F915E4">
      <w:rPr>
        <w:rStyle w:val="PageNumber"/>
        <w:b/>
      </w:rPr>
      <w:fldChar w:fldCharType="end"/>
    </w:r>
    <w:r>
      <w:rPr>
        <w:rStyle w:val="PageNumber"/>
        <w:b/>
      </w:rPr>
      <w:t>/</w:t>
    </w:r>
    <w:r w:rsidR="00F915E4">
      <w:rPr>
        <w:rStyle w:val="PageNumber"/>
        <w:b/>
      </w:rPr>
      <w:fldChar w:fldCharType="begin"/>
    </w:r>
    <w:r>
      <w:rPr>
        <w:rStyle w:val="PageNumber"/>
        <w:b/>
      </w:rPr>
      <w:instrText xml:space="preserve"> NUMPAGES </w:instrText>
    </w:r>
    <w:r w:rsidR="00F915E4">
      <w:rPr>
        <w:rStyle w:val="PageNumber"/>
        <w:b/>
      </w:rPr>
      <w:fldChar w:fldCharType="separate"/>
    </w:r>
    <w:r w:rsidR="00F27C12">
      <w:rPr>
        <w:rStyle w:val="PageNumber"/>
        <w:b/>
        <w:noProof/>
      </w:rPr>
      <w:t>3</w:t>
    </w:r>
    <w:r w:rsidR="00F915E4">
      <w:rPr>
        <w:rStyle w:val="PageNumber"/>
        <w:b/>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53B2" w:rsidRDefault="00AB53B2">
    <w:pPr>
      <w:pStyle w:val="Footer"/>
      <w:tabs>
        <w:tab w:val="clear" w:pos="8640"/>
        <w:tab w:val="right" w:pos="9360"/>
      </w:tabs>
      <w:spacing w:after="0"/>
    </w:pPr>
    <w:r>
      <w:rPr>
        <w:b/>
      </w:rPr>
      <w:tab/>
    </w:r>
    <w:r>
      <w:rPr>
        <w:b/>
      </w:rPr>
      <w:tab/>
      <w:t xml:space="preserve">Page: </w:t>
    </w:r>
    <w:r w:rsidR="00F915E4">
      <w:rPr>
        <w:rStyle w:val="PageNumber"/>
        <w:b/>
      </w:rPr>
      <w:fldChar w:fldCharType="begin"/>
    </w:r>
    <w:r>
      <w:rPr>
        <w:rStyle w:val="PageNumber"/>
        <w:b/>
      </w:rPr>
      <w:instrText xml:space="preserve"> PAGE </w:instrText>
    </w:r>
    <w:r w:rsidR="00F915E4">
      <w:rPr>
        <w:rStyle w:val="PageNumber"/>
        <w:b/>
      </w:rPr>
      <w:fldChar w:fldCharType="separate"/>
    </w:r>
    <w:r w:rsidR="00F27C12">
      <w:rPr>
        <w:rStyle w:val="PageNumber"/>
        <w:b/>
        <w:noProof/>
      </w:rPr>
      <w:t>1</w:t>
    </w:r>
    <w:r w:rsidR="00F915E4">
      <w:rPr>
        <w:rStyle w:val="PageNumber"/>
        <w:b/>
      </w:rPr>
      <w:fldChar w:fldCharType="end"/>
    </w:r>
    <w:r>
      <w:rPr>
        <w:rStyle w:val="PageNumber"/>
        <w:b/>
      </w:rPr>
      <w:t>/</w:t>
    </w:r>
    <w:r w:rsidR="00F915E4">
      <w:rPr>
        <w:rStyle w:val="PageNumber"/>
        <w:b/>
      </w:rPr>
      <w:fldChar w:fldCharType="begin"/>
    </w:r>
    <w:r>
      <w:rPr>
        <w:rStyle w:val="PageNumber"/>
        <w:b/>
      </w:rPr>
      <w:instrText xml:space="preserve"> NUMPAGES </w:instrText>
    </w:r>
    <w:r w:rsidR="00F915E4">
      <w:rPr>
        <w:rStyle w:val="PageNumber"/>
        <w:b/>
      </w:rPr>
      <w:fldChar w:fldCharType="separate"/>
    </w:r>
    <w:r w:rsidR="00F27C12">
      <w:rPr>
        <w:rStyle w:val="PageNumber"/>
        <w:b/>
        <w:noProof/>
      </w:rPr>
      <w:t>3</w:t>
    </w:r>
    <w:r w:rsidR="00F915E4">
      <w:rPr>
        <w:rStyle w:val="PageNumber"/>
        <w:b/>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6D4A" w:rsidRDefault="00F96D4A" w:rsidP="001F13C6">
      <w:pPr>
        <w:pStyle w:val="WBtabletxt"/>
      </w:pPr>
      <w:r>
        <w:separator/>
      </w:r>
    </w:p>
  </w:footnote>
  <w:footnote w:type="continuationSeparator" w:id="0">
    <w:p w:rsidR="00F96D4A" w:rsidRDefault="00F96D4A" w:rsidP="001F13C6">
      <w:pPr>
        <w:pStyle w:val="WBtabletxt"/>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53B2" w:rsidRDefault="00AB53B2">
    <w:pPr>
      <w:pStyle w:val="Header"/>
      <w:spacing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53B2" w:rsidRPr="000E3A89" w:rsidRDefault="00AB53B2" w:rsidP="0062458D">
    <w:pPr>
      <w:tabs>
        <w:tab w:val="right" w:pos="9360"/>
      </w:tabs>
      <w:spacing w:after="0"/>
      <w:rPr>
        <w:rFonts w:cs="Arial"/>
        <w:b/>
        <w:i/>
        <w:color w:val="FF0000"/>
      </w:rPr>
    </w:pPr>
    <w:r w:rsidRPr="00677EC3">
      <w:rPr>
        <w:rFonts w:cs="Arial"/>
        <w:lang w:val="en-US"/>
      </w:rPr>
      <w:t>TSG-SA4#</w:t>
    </w:r>
    <w:r w:rsidR="00CA6A77">
      <w:rPr>
        <w:rFonts w:cs="Arial"/>
        <w:lang w:val="en-US"/>
      </w:rPr>
      <w:t>66</w:t>
    </w:r>
    <w:r w:rsidRPr="00677EC3">
      <w:rPr>
        <w:rFonts w:cs="Arial"/>
        <w:lang w:val="en-US"/>
      </w:rPr>
      <w:t xml:space="preserve"> meeting</w:t>
    </w:r>
    <w:r w:rsidRPr="000E3A89">
      <w:rPr>
        <w:rFonts w:cs="Arial"/>
        <w:b/>
        <w:i/>
      </w:rPr>
      <w:tab/>
    </w:r>
    <w:proofErr w:type="spellStart"/>
    <w:r w:rsidR="00F27C12">
      <w:rPr>
        <w:rFonts w:cs="Arial"/>
        <w:b/>
        <w:sz w:val="28"/>
        <w:szCs w:val="28"/>
      </w:rPr>
      <w:t>t</w:t>
    </w:r>
    <w:r w:rsidR="00F27C12" w:rsidRPr="00F27C12">
      <w:rPr>
        <w:rFonts w:cs="Arial"/>
        <w:b/>
        <w:sz w:val="28"/>
        <w:szCs w:val="28"/>
      </w:rPr>
      <w:t>doc</w:t>
    </w:r>
    <w:proofErr w:type="spellEnd"/>
    <w:r w:rsidR="00F27C12" w:rsidRPr="00F27C12">
      <w:rPr>
        <w:rFonts w:cs="Arial"/>
        <w:b/>
        <w:sz w:val="28"/>
        <w:szCs w:val="28"/>
      </w:rPr>
      <w:t xml:space="preserve"> S4-</w:t>
    </w:r>
    <w:r w:rsidRPr="00F27C12">
      <w:rPr>
        <w:rFonts w:cs="Arial"/>
        <w:b/>
        <w:sz w:val="28"/>
        <w:szCs w:val="28"/>
      </w:rPr>
      <w:t>1</w:t>
    </w:r>
    <w:r w:rsidR="006C453D" w:rsidRPr="00F27C12">
      <w:rPr>
        <w:rFonts w:cs="Arial"/>
        <w:b/>
        <w:sz w:val="28"/>
        <w:szCs w:val="28"/>
      </w:rPr>
      <w:t>1</w:t>
    </w:r>
    <w:r w:rsidR="00F27C12" w:rsidRPr="00F27C12">
      <w:rPr>
        <w:rFonts w:cs="Arial"/>
        <w:b/>
        <w:color w:val="000000"/>
        <w:sz w:val="28"/>
        <w:szCs w:val="28"/>
      </w:rPr>
      <w:t>0915</w:t>
    </w:r>
  </w:p>
  <w:p w:rsidR="00AB53B2" w:rsidRPr="00CA6A77" w:rsidRDefault="00CA6A77" w:rsidP="00CA6A77">
    <w:pPr>
      <w:tabs>
        <w:tab w:val="right" w:pos="9540"/>
        <w:tab w:val="right" w:pos="9900"/>
      </w:tabs>
      <w:spacing w:after="0"/>
      <w:rPr>
        <w:rFonts w:cs="Arial"/>
        <w:lang w:val="sv-FI"/>
      </w:rPr>
    </w:pPr>
    <w:r>
      <w:rPr>
        <w:rFonts w:cs="Arial"/>
        <w:lang w:val="sv-FI" w:eastAsia="zh-CN"/>
      </w:rPr>
      <w:t>7 - 11 Nov 2011, Jeju Island, Korea</w:t>
    </w:r>
    <w:r w:rsidRPr="00CA6A77">
      <w:rPr>
        <w:rFonts w:cs="Arial"/>
        <w:lang w:val="sv-FI" w:eastAsia="zh-CN"/>
      </w:rPr>
      <w:t xml:space="preserve"> </w:t>
    </w:r>
    <w:r w:rsidRPr="00CA6A77">
      <w:rPr>
        <w:rFonts w:cs="Arial"/>
        <w:lang w:val="sv-FI" w:eastAsia="zh-CN"/>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2DA0487"/>
    <w:multiLevelType w:val="hybridMultilevel"/>
    <w:tmpl w:val="C30405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268521D"/>
    <w:multiLevelType w:val="singleLevel"/>
    <w:tmpl w:val="FFFFFFFF"/>
    <w:lvl w:ilvl="0">
      <w:start w:val="1"/>
      <w:numFmt w:val="bullet"/>
      <w:lvlText w:val=""/>
      <w:legacy w:legacy="1" w:legacySpace="0" w:legacyIndent="283"/>
      <w:lvlJc w:val="left"/>
      <w:pPr>
        <w:ind w:left="283" w:hanging="283"/>
      </w:pPr>
      <w:rPr>
        <w:rFonts w:ascii="Symbol" w:hAnsi="Symbol" w:hint="default"/>
      </w:rPr>
    </w:lvl>
  </w:abstractNum>
  <w:abstractNum w:abstractNumId="3">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4">
    <w:nsid w:val="208E14AC"/>
    <w:multiLevelType w:val="hybridMultilevel"/>
    <w:tmpl w:val="7C1A97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9F07789"/>
    <w:multiLevelType w:val="hybridMultilevel"/>
    <w:tmpl w:val="41360990"/>
    <w:lvl w:ilvl="0" w:tplc="907ED54E">
      <w:start w:val="1"/>
      <w:numFmt w:val="bullet"/>
      <w:lvlText w:val="-"/>
      <w:lvlJc w:val="left"/>
      <w:pPr>
        <w:tabs>
          <w:tab w:val="num" w:pos="750"/>
        </w:tabs>
        <w:ind w:left="750" w:hanging="39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3A4F2FDC"/>
    <w:multiLevelType w:val="hybridMultilevel"/>
    <w:tmpl w:val="769E15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3BF85FBE"/>
    <w:multiLevelType w:val="hybridMultilevel"/>
    <w:tmpl w:val="87A6669A"/>
    <w:lvl w:ilvl="0" w:tplc="907ED54E">
      <w:start w:val="1"/>
      <w:numFmt w:val="bullet"/>
      <w:lvlText w:val="-"/>
      <w:lvlJc w:val="left"/>
      <w:pPr>
        <w:tabs>
          <w:tab w:val="num" w:pos="750"/>
        </w:tabs>
        <w:ind w:left="750" w:hanging="39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3E760020"/>
    <w:multiLevelType w:val="hybridMultilevel"/>
    <w:tmpl w:val="B590FEAE"/>
    <w:lvl w:ilvl="0" w:tplc="BF6E52CC">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79B5B14"/>
    <w:multiLevelType w:val="hybridMultilevel"/>
    <w:tmpl w:val="A2AAF552"/>
    <w:lvl w:ilvl="0" w:tplc="040C0003">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nsid w:val="519504A2"/>
    <w:multiLevelType w:val="singleLevel"/>
    <w:tmpl w:val="0409000F"/>
    <w:lvl w:ilvl="0">
      <w:start w:val="1"/>
      <w:numFmt w:val="decimal"/>
      <w:lvlText w:val="%1."/>
      <w:lvlJc w:val="left"/>
      <w:pPr>
        <w:tabs>
          <w:tab w:val="num" w:pos="360"/>
        </w:tabs>
        <w:ind w:left="360" w:hanging="360"/>
      </w:pPr>
    </w:lvl>
  </w:abstractNum>
  <w:abstractNum w:abstractNumId="11">
    <w:nsid w:val="574E14A6"/>
    <w:multiLevelType w:val="hybridMultilevel"/>
    <w:tmpl w:val="9B908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104712A"/>
    <w:multiLevelType w:val="hybridMultilevel"/>
    <w:tmpl w:val="7586079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0"/>
  </w:num>
  <w:num w:numId="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4">
    <w:abstractNumId w:val="2"/>
  </w:num>
  <w:num w:numId="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6">
    <w:abstractNumId w:val="1"/>
  </w:num>
  <w:num w:numId="7">
    <w:abstractNumId w:val="4"/>
  </w:num>
  <w:num w:numId="8">
    <w:abstractNumId w:val="6"/>
  </w:num>
  <w:num w:numId="9">
    <w:abstractNumId w:val="11"/>
  </w:num>
  <w:num w:numId="10">
    <w:abstractNumId w:val="9"/>
  </w:num>
  <w:num w:numId="11">
    <w:abstractNumId w:val="7"/>
  </w:num>
  <w:num w:numId="12">
    <w:abstractNumId w:val="12"/>
  </w:num>
  <w:num w:numId="13">
    <w:abstractNumId w:val="5"/>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attachedTemplate r:id="rId1"/>
  <w:stylePaneFormatFilter w:val="3F01"/>
  <w:defaultTabStop w:val="720"/>
  <w:doNotHyphenateCaps/>
  <w:drawingGridHorizontalSpacing w:val="100"/>
  <w:displayHorizontalDrawingGridEvery w:val="0"/>
  <w:displayVerticalDrawingGridEvery w:val="0"/>
  <w:doNotShadeFormData/>
  <w:noPunctuationKerning/>
  <w:characterSpacingControl w:val="doNotCompress"/>
  <w:footnotePr>
    <w:footnote w:id="-1"/>
    <w:footnote w:id="0"/>
  </w:footnotePr>
  <w:endnotePr>
    <w:numFmt w:val="decimal"/>
    <w:endnote w:id="-1"/>
    <w:endnote w:id="0"/>
  </w:endnotePr>
  <w:compat/>
  <w:rsids>
    <w:rsidRoot w:val="005F34E3"/>
    <w:rsid w:val="00004704"/>
    <w:rsid w:val="00016AAA"/>
    <w:rsid w:val="00072C1F"/>
    <w:rsid w:val="00075521"/>
    <w:rsid w:val="000C5BF9"/>
    <w:rsid w:val="000E3875"/>
    <w:rsid w:val="000F5953"/>
    <w:rsid w:val="00112F97"/>
    <w:rsid w:val="00124BBA"/>
    <w:rsid w:val="00133444"/>
    <w:rsid w:val="001444F4"/>
    <w:rsid w:val="00153A97"/>
    <w:rsid w:val="00165958"/>
    <w:rsid w:val="00167FD2"/>
    <w:rsid w:val="00177411"/>
    <w:rsid w:val="00190902"/>
    <w:rsid w:val="00190AD6"/>
    <w:rsid w:val="001F13C6"/>
    <w:rsid w:val="001F3EB7"/>
    <w:rsid w:val="001F5244"/>
    <w:rsid w:val="00204C5D"/>
    <w:rsid w:val="00215889"/>
    <w:rsid w:val="0022382D"/>
    <w:rsid w:val="00264992"/>
    <w:rsid w:val="00272DC3"/>
    <w:rsid w:val="002827C5"/>
    <w:rsid w:val="002975F4"/>
    <w:rsid w:val="002B6172"/>
    <w:rsid w:val="002C35FE"/>
    <w:rsid w:val="002D5E5C"/>
    <w:rsid w:val="002E2188"/>
    <w:rsid w:val="002F1A90"/>
    <w:rsid w:val="003033EF"/>
    <w:rsid w:val="00311F65"/>
    <w:rsid w:val="00314594"/>
    <w:rsid w:val="00334650"/>
    <w:rsid w:val="00353E9B"/>
    <w:rsid w:val="00366AEE"/>
    <w:rsid w:val="00367AB1"/>
    <w:rsid w:val="003B5296"/>
    <w:rsid w:val="003D3575"/>
    <w:rsid w:val="00430738"/>
    <w:rsid w:val="0044461A"/>
    <w:rsid w:val="0047629A"/>
    <w:rsid w:val="00476378"/>
    <w:rsid w:val="00487C86"/>
    <w:rsid w:val="004C3E86"/>
    <w:rsid w:val="004E7C58"/>
    <w:rsid w:val="004F44C7"/>
    <w:rsid w:val="0051266C"/>
    <w:rsid w:val="005211DA"/>
    <w:rsid w:val="00523B68"/>
    <w:rsid w:val="0052538B"/>
    <w:rsid w:val="005306C1"/>
    <w:rsid w:val="00540EB3"/>
    <w:rsid w:val="00551C65"/>
    <w:rsid w:val="005552B2"/>
    <w:rsid w:val="00562941"/>
    <w:rsid w:val="0056696A"/>
    <w:rsid w:val="00573B5B"/>
    <w:rsid w:val="00592D95"/>
    <w:rsid w:val="005F34E3"/>
    <w:rsid w:val="0062458D"/>
    <w:rsid w:val="00625E9F"/>
    <w:rsid w:val="006361D6"/>
    <w:rsid w:val="0068771A"/>
    <w:rsid w:val="00697027"/>
    <w:rsid w:val="006A0010"/>
    <w:rsid w:val="006A69DA"/>
    <w:rsid w:val="006C09AE"/>
    <w:rsid w:val="006C453D"/>
    <w:rsid w:val="006F6B6D"/>
    <w:rsid w:val="007212D0"/>
    <w:rsid w:val="0076051B"/>
    <w:rsid w:val="007A5FB5"/>
    <w:rsid w:val="007D0D7E"/>
    <w:rsid w:val="007D1930"/>
    <w:rsid w:val="00802E26"/>
    <w:rsid w:val="0080305F"/>
    <w:rsid w:val="00805940"/>
    <w:rsid w:val="00805BF7"/>
    <w:rsid w:val="00806A2F"/>
    <w:rsid w:val="008244A1"/>
    <w:rsid w:val="008A311F"/>
    <w:rsid w:val="008A3954"/>
    <w:rsid w:val="008A5DFB"/>
    <w:rsid w:val="008B4357"/>
    <w:rsid w:val="008D7390"/>
    <w:rsid w:val="008E772A"/>
    <w:rsid w:val="008F2023"/>
    <w:rsid w:val="008F2373"/>
    <w:rsid w:val="008F6EB9"/>
    <w:rsid w:val="009219E6"/>
    <w:rsid w:val="00942237"/>
    <w:rsid w:val="00945DC9"/>
    <w:rsid w:val="00966FF7"/>
    <w:rsid w:val="00985C91"/>
    <w:rsid w:val="0099646B"/>
    <w:rsid w:val="009A4566"/>
    <w:rsid w:val="009A5FF7"/>
    <w:rsid w:val="009C06EF"/>
    <w:rsid w:val="009D3656"/>
    <w:rsid w:val="009F3037"/>
    <w:rsid w:val="00A3074A"/>
    <w:rsid w:val="00A45466"/>
    <w:rsid w:val="00A746F2"/>
    <w:rsid w:val="00A86513"/>
    <w:rsid w:val="00AB53B2"/>
    <w:rsid w:val="00AC5AE4"/>
    <w:rsid w:val="00AE103A"/>
    <w:rsid w:val="00AE7448"/>
    <w:rsid w:val="00B12836"/>
    <w:rsid w:val="00B27DF6"/>
    <w:rsid w:val="00B431D8"/>
    <w:rsid w:val="00B5639A"/>
    <w:rsid w:val="00B60B19"/>
    <w:rsid w:val="00B76D80"/>
    <w:rsid w:val="00B95D1E"/>
    <w:rsid w:val="00BA0C7A"/>
    <w:rsid w:val="00BA3F8C"/>
    <w:rsid w:val="00BC49F9"/>
    <w:rsid w:val="00BE225B"/>
    <w:rsid w:val="00C3622D"/>
    <w:rsid w:val="00C833AD"/>
    <w:rsid w:val="00CA44CE"/>
    <w:rsid w:val="00CA58B0"/>
    <w:rsid w:val="00CA6A77"/>
    <w:rsid w:val="00CA7E8D"/>
    <w:rsid w:val="00CB2865"/>
    <w:rsid w:val="00CD7D9E"/>
    <w:rsid w:val="00D1422D"/>
    <w:rsid w:val="00D2346B"/>
    <w:rsid w:val="00D2369E"/>
    <w:rsid w:val="00D34C62"/>
    <w:rsid w:val="00D42BD1"/>
    <w:rsid w:val="00D75D6B"/>
    <w:rsid w:val="00D9466B"/>
    <w:rsid w:val="00D9555E"/>
    <w:rsid w:val="00DB570D"/>
    <w:rsid w:val="00DD3D68"/>
    <w:rsid w:val="00DF53A6"/>
    <w:rsid w:val="00E255D8"/>
    <w:rsid w:val="00E27228"/>
    <w:rsid w:val="00E436BA"/>
    <w:rsid w:val="00E442AD"/>
    <w:rsid w:val="00E5699B"/>
    <w:rsid w:val="00E56B2B"/>
    <w:rsid w:val="00E63CEA"/>
    <w:rsid w:val="00E80115"/>
    <w:rsid w:val="00E8351A"/>
    <w:rsid w:val="00E91F26"/>
    <w:rsid w:val="00EA5468"/>
    <w:rsid w:val="00EB5C1E"/>
    <w:rsid w:val="00EC1640"/>
    <w:rsid w:val="00EC640D"/>
    <w:rsid w:val="00EE096E"/>
    <w:rsid w:val="00EF67FC"/>
    <w:rsid w:val="00EF73A7"/>
    <w:rsid w:val="00F067BC"/>
    <w:rsid w:val="00F1028C"/>
    <w:rsid w:val="00F2624D"/>
    <w:rsid w:val="00F27C12"/>
    <w:rsid w:val="00F5509C"/>
    <w:rsid w:val="00F915E4"/>
    <w:rsid w:val="00F96D4A"/>
    <w:rsid w:val="00FA3E16"/>
    <w:rsid w:val="00FC4F09"/>
    <w:rsid w:val="00FE713F"/>
    <w:rsid w:val="00FE71B0"/>
    <w:rsid w:val="00FF0F4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5466"/>
    <w:pPr>
      <w:widowControl w:val="0"/>
      <w:spacing w:after="120" w:line="240" w:lineRule="atLeast"/>
      <w:jc w:val="both"/>
    </w:pPr>
    <w:rPr>
      <w:rFonts w:ascii="Arial" w:hAnsi="Arial"/>
      <w:lang w:val="en-GB" w:eastAsia="en-US"/>
    </w:rPr>
  </w:style>
  <w:style w:type="paragraph" w:styleId="Heading1">
    <w:name w:val="heading 1"/>
    <w:aliases w:val="H1,MyHeading 1,h1,HHeading 1"/>
    <w:basedOn w:val="Normal"/>
    <w:next w:val="Normal"/>
    <w:qFormat/>
    <w:rsid w:val="00A45466"/>
    <w:pPr>
      <w:keepNext/>
      <w:outlineLvl w:val="0"/>
    </w:pPr>
    <w:rPr>
      <w:sz w:val="24"/>
    </w:rPr>
  </w:style>
  <w:style w:type="paragraph" w:styleId="Heading2">
    <w:name w:val="heading 2"/>
    <w:aliases w:val="H2"/>
    <w:basedOn w:val="Normal"/>
    <w:next w:val="Normal"/>
    <w:qFormat/>
    <w:rsid w:val="00A45466"/>
    <w:pPr>
      <w:keepNext/>
      <w:spacing w:before="240" w:after="60"/>
      <w:outlineLvl w:val="1"/>
    </w:pPr>
    <w:rPr>
      <w:b/>
      <w: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45466"/>
    <w:pPr>
      <w:widowControl/>
      <w:tabs>
        <w:tab w:val="center" w:pos="4819"/>
        <w:tab w:val="right" w:pos="9071"/>
      </w:tabs>
    </w:pPr>
  </w:style>
  <w:style w:type="paragraph" w:styleId="Footer">
    <w:name w:val="footer"/>
    <w:basedOn w:val="Normal"/>
    <w:rsid w:val="00A45466"/>
    <w:pPr>
      <w:tabs>
        <w:tab w:val="center" w:pos="4320"/>
        <w:tab w:val="right" w:pos="8640"/>
      </w:tabs>
    </w:pPr>
  </w:style>
  <w:style w:type="character" w:styleId="PageNumber">
    <w:name w:val="page number"/>
    <w:basedOn w:val="DefaultParagraphFont"/>
    <w:rsid w:val="00A45466"/>
  </w:style>
  <w:style w:type="paragraph" w:customStyle="1" w:styleId="TAH">
    <w:name w:val="TAH"/>
    <w:basedOn w:val="TAC"/>
    <w:rsid w:val="00A45466"/>
    <w:rPr>
      <w:b/>
    </w:rPr>
  </w:style>
  <w:style w:type="paragraph" w:customStyle="1" w:styleId="TAC">
    <w:name w:val="TAC"/>
    <w:basedOn w:val="Normal"/>
    <w:rsid w:val="00A45466"/>
    <w:pPr>
      <w:keepNext/>
      <w:keepLines/>
      <w:widowControl/>
      <w:spacing w:after="0" w:line="240" w:lineRule="auto"/>
      <w:jc w:val="center"/>
    </w:pPr>
  </w:style>
  <w:style w:type="paragraph" w:customStyle="1" w:styleId="WBtabletxt">
    <w:name w:val="WB table txt"/>
    <w:basedOn w:val="Normal"/>
    <w:rsid w:val="00A45466"/>
    <w:pPr>
      <w:widowControl/>
      <w:spacing w:before="120" w:after="0" w:line="240" w:lineRule="auto"/>
      <w:jc w:val="left"/>
    </w:pPr>
    <w:rPr>
      <w:color w:val="000000"/>
      <w:sz w:val="18"/>
    </w:rPr>
  </w:style>
  <w:style w:type="paragraph" w:customStyle="1" w:styleId="WBtablehead">
    <w:name w:val="WB table head"/>
    <w:basedOn w:val="WBtabletxt"/>
    <w:rsid w:val="00A45466"/>
    <w:pPr>
      <w:jc w:val="center"/>
    </w:pPr>
    <w:rPr>
      <w:b/>
    </w:rPr>
  </w:style>
  <w:style w:type="paragraph" w:styleId="BalloonText">
    <w:name w:val="Balloon Text"/>
    <w:basedOn w:val="Normal"/>
    <w:semiHidden/>
    <w:rsid w:val="006361D6"/>
    <w:rPr>
      <w:rFonts w:ascii="Tahoma" w:hAnsi="Tahoma" w:cs="Tahoma"/>
      <w:sz w:val="16"/>
      <w:szCs w:val="16"/>
    </w:rPr>
  </w:style>
  <w:style w:type="paragraph" w:styleId="ListParagraph">
    <w:name w:val="List Paragraph"/>
    <w:basedOn w:val="Normal"/>
    <w:qFormat/>
    <w:rsid w:val="00966FF7"/>
    <w:pPr>
      <w:ind w:left="720"/>
      <w:contextualSpacing/>
      <w:jc w:val="left"/>
    </w:pPr>
    <w:rPr>
      <w:rFonts w:eastAsia="SimSun"/>
      <w:sz w:val="22"/>
    </w:rPr>
  </w:style>
  <w:style w:type="paragraph" w:styleId="BodyText">
    <w:name w:val="Body Text"/>
    <w:basedOn w:val="Normal"/>
    <w:link w:val="BodyTextChar"/>
    <w:rsid w:val="00966FF7"/>
    <w:pPr>
      <w:widowControl/>
      <w:spacing w:after="180" w:line="240" w:lineRule="auto"/>
      <w:jc w:val="left"/>
    </w:pPr>
    <w:rPr>
      <w:rFonts w:ascii="Times New Roman" w:eastAsia="SimSun" w:hAnsi="Times New Roman"/>
    </w:rPr>
  </w:style>
  <w:style w:type="character" w:customStyle="1" w:styleId="BodyTextChar">
    <w:name w:val="Body Text Char"/>
    <w:basedOn w:val="DefaultParagraphFont"/>
    <w:link w:val="BodyText"/>
    <w:rsid w:val="00966FF7"/>
    <w:rPr>
      <w:rFonts w:eastAsia="SimSun"/>
      <w:lang w:val="en-GB" w:eastAsia="en-US"/>
    </w:rPr>
  </w:style>
  <w:style w:type="character" w:styleId="CommentReference">
    <w:name w:val="annotation reference"/>
    <w:basedOn w:val="DefaultParagraphFont"/>
    <w:semiHidden/>
    <w:rsid w:val="009219E6"/>
    <w:rPr>
      <w:sz w:val="16"/>
      <w:szCs w:val="16"/>
    </w:rPr>
  </w:style>
  <w:style w:type="paragraph" w:styleId="CommentText">
    <w:name w:val="annotation text"/>
    <w:basedOn w:val="Normal"/>
    <w:semiHidden/>
    <w:rsid w:val="009219E6"/>
  </w:style>
  <w:style w:type="paragraph" w:styleId="CommentSubject">
    <w:name w:val="annotation subject"/>
    <w:basedOn w:val="CommentText"/>
    <w:next w:val="CommentText"/>
    <w:semiHidden/>
    <w:rsid w:val="009219E6"/>
    <w:rPr>
      <w:b/>
      <w:bCs/>
    </w:rPr>
  </w:style>
  <w:style w:type="paragraph" w:styleId="FootnoteText">
    <w:name w:val="footnote text"/>
    <w:basedOn w:val="Normal"/>
    <w:semiHidden/>
    <w:rsid w:val="00D42BD1"/>
  </w:style>
  <w:style w:type="character" w:styleId="FootnoteReference">
    <w:name w:val="footnote reference"/>
    <w:basedOn w:val="DefaultParagraphFont"/>
    <w:semiHidden/>
    <w:rsid w:val="00D42BD1"/>
    <w:rPr>
      <w:vertAlign w:val="superscript"/>
    </w:rPr>
  </w:style>
  <w:style w:type="character" w:styleId="Hyperlink">
    <w:name w:val="Hyperlink"/>
    <w:basedOn w:val="DefaultParagraphFont"/>
    <w:rsid w:val="00D42BD1"/>
    <w:rPr>
      <w:color w:val="0000FF"/>
      <w:u w:val="single"/>
    </w:rPr>
  </w:style>
  <w:style w:type="paragraph" w:customStyle="1" w:styleId="Heading">
    <w:name w:val="Heading"/>
    <w:aliases w:val="1_"/>
    <w:basedOn w:val="Normal"/>
    <w:rsid w:val="001F3EB7"/>
    <w:pPr>
      <w:ind w:left="1260" w:hanging="551"/>
      <w:jc w:val="left"/>
    </w:pPr>
    <w:rPr>
      <w:rFonts w:eastAsia="SimSun"/>
      <w:b/>
      <w:sz w:val="22"/>
    </w:rPr>
  </w:style>
  <w:style w:type="character" w:styleId="LineNumber">
    <w:name w:val="line number"/>
    <w:basedOn w:val="DefaultParagraphFont"/>
    <w:rsid w:val="00EE096E"/>
  </w:style>
  <w:style w:type="paragraph" w:styleId="Caption">
    <w:name w:val="caption"/>
    <w:basedOn w:val="Normal"/>
    <w:next w:val="Normal"/>
    <w:unhideWhenUsed/>
    <w:qFormat/>
    <w:rsid w:val="00314594"/>
    <w:pPr>
      <w:spacing w:after="200" w:line="240" w:lineRule="auto"/>
    </w:pPr>
    <w:rPr>
      <w:b/>
      <w:bCs/>
      <w:color w:val="4F81BD" w:themeColor="accent1"/>
      <w:sz w:val="18"/>
      <w:szCs w:val="18"/>
    </w:rPr>
  </w:style>
  <w:style w:type="character" w:styleId="PlaceholderText">
    <w:name w:val="Placeholder Text"/>
    <w:basedOn w:val="DefaultParagraphFont"/>
    <w:uiPriority w:val="99"/>
    <w:semiHidden/>
    <w:rsid w:val="00CA58B0"/>
    <w:rPr>
      <w:color w:val="80808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73076\Application%20Data\Microsoft\Templates\S4-XXXXXX.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A91A6-58AB-46F3-8052-D02637F50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S4-XXXXXX.dotx</Template>
  <TotalTime>986</TotalTime>
  <Pages>3</Pages>
  <Words>719</Words>
  <Characters>4099</Characters>
  <Application>Microsoft Office Word</Application>
  <DocSecurity>0</DocSecurity>
  <Lines>34</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Candidate Convenor for 3GPP Systems Aspects TSG</vt:lpstr>
      <vt:lpstr>Candidate Convenor for 3GPP Systems Aspects TSG</vt:lpstr>
    </vt:vector>
  </TitlesOfParts>
  <Company>Ericsson</Company>
  <LinksUpToDate>false</LinksUpToDate>
  <CharactersWithSpaces>4809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Candidate Convenor for 3GPP Systems Aspects TSG</dc:title>
  <dc:creator>Anisse Taleb</dc:creator>
  <cp:lastModifiedBy>Dr. Imed Bouazizi</cp:lastModifiedBy>
  <cp:revision>17</cp:revision>
  <cp:lastPrinted>2010-06-15T17:27:00Z</cp:lastPrinted>
  <dcterms:created xsi:type="dcterms:W3CDTF">2011-10-18T15:50:00Z</dcterms:created>
  <dcterms:modified xsi:type="dcterms:W3CDTF">2011-10-31T16:00:00Z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(2)sO6xCs0aZAy299AAReNUAx3bUkLxyrgaEdqYCSKVtzOxpdNRlDjZ+uyrK6f74fAHb4oD6fJ+
7KpqOf5T2e+bIHPSGLc7sSalCfEQkrk4WHk6BVtcIw3K+0nsUuMdwxB+jN3tTfNHWRxU9gFV
2xHISIvNj6oudcSo9e+mIgaJ6GXt2yc3Pp/ydL8JkDH6Y56a+TF5JQV8hUFvCS/B/2hPpkrZ
ZAEUpbC1cln4gtw57wfBa</vt:lpwstr>
  </property>
  <property fmtid="{D5CDD505-2E9C-101B-9397-08002B2CF9AE}" pid="3" name="_ms_pID_7253431">
    <vt:lpwstr>3BEjdjtKcRMIZ2zpa3AH82Y1nHAuBzdm5RfMnQyxiyayaHPPLgG
qN1UspI/0TXX72x747nt/ywiOEU7tS3ZW9DALu2A5fqslt24lMaf8XpU4gL8D96tbvE2uFBD
wHQwqACtv/r1ww6nrTOj53ho1t89KwB8KJAmkZJ1kGgOuA==</vt:lpwstr>
  </property>
  <property fmtid="{D5CDD505-2E9C-101B-9397-08002B2CF9AE}" pid="4" name="sflag">
    <vt:lpwstr>1320076794</vt:lpwstr>
  </property>
</Properties>
</file>