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C835E0" w14:textId="1771F685" w:rsidR="00024150" w:rsidRPr="00144FF0" w:rsidRDefault="00024150" w:rsidP="00024150">
      <w:pPr>
        <w:pStyle w:val="CRCoverPage"/>
        <w:tabs>
          <w:tab w:val="right" w:pos="9639"/>
        </w:tabs>
        <w:spacing w:after="0"/>
        <w:rPr>
          <w:b/>
          <w:i/>
          <w:noProof/>
          <w:sz w:val="28"/>
          <w:lang w:val="en-US"/>
        </w:rPr>
      </w:pPr>
      <w:r w:rsidRPr="00144FF0">
        <w:rPr>
          <w:b/>
          <w:noProof/>
          <w:sz w:val="24"/>
          <w:lang w:val="en-US"/>
        </w:rPr>
        <w:t>3GPP TSG-SA4 Meeting #</w:t>
      </w:r>
      <w:r>
        <w:rPr>
          <w:b/>
          <w:noProof/>
          <w:sz w:val="24"/>
          <w:lang w:val="en-US"/>
        </w:rPr>
        <w:t>13</w:t>
      </w:r>
      <w:r w:rsidR="00E6481D">
        <w:rPr>
          <w:b/>
          <w:noProof/>
          <w:sz w:val="24"/>
          <w:lang w:val="en-US"/>
        </w:rPr>
        <w:t>1</w:t>
      </w:r>
      <w:r w:rsidRPr="00144FF0">
        <w:rPr>
          <w:b/>
          <w:i/>
          <w:noProof/>
          <w:sz w:val="28"/>
          <w:lang w:val="en-US"/>
        </w:rPr>
        <w:tab/>
      </w:r>
      <w:r w:rsidRPr="00934DA7">
        <w:rPr>
          <w:b/>
          <w:noProof/>
          <w:sz w:val="24"/>
          <w:lang w:val="en-US"/>
        </w:rPr>
        <w:t>S4-</w:t>
      </w:r>
      <w:r w:rsidR="004E2EF0" w:rsidRPr="004E2EF0">
        <w:rPr>
          <w:b/>
          <w:noProof/>
          <w:sz w:val="24"/>
          <w:lang w:val="en-US"/>
        </w:rPr>
        <w:t>250114</w:t>
      </w:r>
    </w:p>
    <w:p w14:paraId="59C7BF3F" w14:textId="081BBB10" w:rsidR="00024150" w:rsidRPr="00025ADA" w:rsidRDefault="00E6481D" w:rsidP="00024150">
      <w:pPr>
        <w:pStyle w:val="CRCoverPage"/>
        <w:outlineLvl w:val="0"/>
        <w:rPr>
          <w:b/>
          <w:noProof/>
          <w:sz w:val="24"/>
        </w:rPr>
      </w:pPr>
      <w:r>
        <w:rPr>
          <w:b/>
          <w:noProof/>
          <w:sz w:val="24"/>
          <w:lang w:val="en-US"/>
        </w:rPr>
        <w:t>Geneva</w:t>
      </w:r>
      <w:r w:rsidR="00024150" w:rsidRPr="00DA1ABC">
        <w:rPr>
          <w:b/>
          <w:noProof/>
          <w:sz w:val="24"/>
          <w:lang w:val="en-US"/>
        </w:rPr>
        <w:t xml:space="preserve">, </w:t>
      </w:r>
      <w:r w:rsidR="00024150">
        <w:fldChar w:fldCharType="begin"/>
      </w:r>
      <w:r w:rsidR="00024150" w:rsidRPr="00DA1ABC">
        <w:rPr>
          <w:lang w:val="en-US"/>
        </w:rPr>
        <w:instrText xml:space="preserve"> DOCPROPERTY  StartDate  \* MERGEFORMAT </w:instrText>
      </w:r>
      <w:r w:rsidR="00024150">
        <w:fldChar w:fldCharType="separate"/>
      </w:r>
      <w:r w:rsidR="00024150">
        <w:rPr>
          <w:b/>
          <w:noProof/>
          <w:sz w:val="24"/>
          <w:lang w:val="en-US"/>
        </w:rPr>
        <w:t>1</w:t>
      </w:r>
      <w:r>
        <w:rPr>
          <w:b/>
          <w:noProof/>
          <w:sz w:val="24"/>
          <w:lang w:val="en-US"/>
        </w:rPr>
        <w:t>7</w:t>
      </w:r>
      <w:r w:rsidR="00024150" w:rsidRPr="00DA1ABC">
        <w:rPr>
          <w:b/>
          <w:noProof/>
          <w:sz w:val="24"/>
          <w:vertAlign w:val="superscript"/>
        </w:rPr>
        <w:t>th</w:t>
      </w:r>
      <w:r w:rsidR="00024150" w:rsidRPr="00DA1ABC">
        <w:rPr>
          <w:b/>
          <w:noProof/>
          <w:sz w:val="24"/>
          <w:lang w:val="en-US"/>
        </w:rPr>
        <w:t xml:space="preserve"> -</w:t>
      </w:r>
      <w:r w:rsidR="00024150">
        <w:rPr>
          <w:b/>
          <w:noProof/>
          <w:sz w:val="24"/>
        </w:rPr>
        <w:fldChar w:fldCharType="end"/>
      </w:r>
      <w:r w:rsidR="00024150">
        <w:rPr>
          <w:b/>
          <w:noProof/>
          <w:sz w:val="24"/>
        </w:rPr>
        <w:t xml:space="preserve"> 2</w:t>
      </w:r>
      <w:r>
        <w:rPr>
          <w:b/>
          <w:noProof/>
          <w:sz w:val="24"/>
        </w:rPr>
        <w:t>1</w:t>
      </w:r>
      <w:r>
        <w:rPr>
          <w:b/>
          <w:noProof/>
          <w:sz w:val="24"/>
          <w:vertAlign w:val="superscript"/>
        </w:rPr>
        <w:t>st</w:t>
      </w:r>
      <w:r w:rsidR="00024150">
        <w:rPr>
          <w:b/>
          <w:noProof/>
          <w:sz w:val="24"/>
        </w:rPr>
        <w:t xml:space="preserve"> </w:t>
      </w:r>
      <w:r>
        <w:rPr>
          <w:b/>
          <w:noProof/>
          <w:sz w:val="24"/>
        </w:rPr>
        <w:t>February</w:t>
      </w:r>
      <w:r w:rsidR="00024150">
        <w:rPr>
          <w:b/>
          <w:noProof/>
          <w:sz w:val="24"/>
        </w:rPr>
        <w:t xml:space="preserve"> 202</w:t>
      </w:r>
      <w:r>
        <w:rPr>
          <w:b/>
          <w:noProof/>
          <w:sz w:val="24"/>
        </w:rPr>
        <w:t>5</w:t>
      </w:r>
      <w:r w:rsidR="00024150" w:rsidRPr="00683D60">
        <w:rPr>
          <w:b/>
          <w:sz w:val="24"/>
          <w:lang w:val="en-CA"/>
        </w:rPr>
        <w:tab/>
      </w:r>
    </w:p>
    <w:p w14:paraId="2889E645" w14:textId="77777777" w:rsidR="00C9183B" w:rsidRDefault="00C9183B">
      <w:pPr>
        <w:spacing w:after="120"/>
        <w:ind w:left="1985" w:hanging="1985"/>
        <w:rPr>
          <w:rFonts w:ascii="Arial" w:hAnsi="Arial" w:cs="Arial"/>
          <w:b/>
          <w:bCs/>
        </w:rPr>
      </w:pPr>
    </w:p>
    <w:p w14:paraId="484BE995" w14:textId="02D8DA86"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30834">
        <w:rPr>
          <w:rFonts w:ascii="Arial" w:hAnsi="Arial" w:cs="Arial"/>
          <w:b/>
          <w:bCs/>
        </w:rPr>
        <w:t>Apple</w:t>
      </w:r>
      <w:r w:rsidR="00EF4F21">
        <w:rPr>
          <w:rFonts w:ascii="Arial" w:hAnsi="Arial" w:cs="Arial"/>
          <w:b/>
          <w:bCs/>
        </w:rPr>
        <w:t xml:space="preserve"> Inc.</w:t>
      </w:r>
      <w:r w:rsidR="004E2EF0">
        <w:rPr>
          <w:rFonts w:ascii="Arial" w:hAnsi="Arial" w:cs="Arial"/>
          <w:b/>
          <w:bCs/>
        </w:rPr>
        <w:t>, Samsung</w:t>
      </w:r>
      <w:r w:rsidR="005B216D">
        <w:rPr>
          <w:rFonts w:ascii="Arial" w:hAnsi="Arial" w:cs="Arial"/>
          <w:b/>
          <w:bCs/>
        </w:rPr>
        <w:t xml:space="preserve"> </w:t>
      </w:r>
      <w:r w:rsidR="005B216D" w:rsidRPr="005B216D">
        <w:rPr>
          <w:rFonts w:ascii="Arial" w:hAnsi="Arial" w:cs="Arial"/>
          <w:b/>
          <w:bCs/>
        </w:rPr>
        <w:t>Electronics</w:t>
      </w:r>
    </w:p>
    <w:p w14:paraId="234CD7C4" w14:textId="66AA8B6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A7620">
        <w:rPr>
          <w:rFonts w:ascii="Arial" w:hAnsi="Arial" w:cs="Arial"/>
          <w:b/>
          <w:bCs/>
          <w:iCs/>
        </w:rPr>
        <w:t>Frame packed stereoscopic content for SA4 specifications</w:t>
      </w:r>
    </w:p>
    <w:p w14:paraId="55FE3D7D" w14:textId="697C1AEF"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E2EF0">
        <w:rPr>
          <w:rFonts w:ascii="Arial" w:hAnsi="Arial" w:cs="Arial"/>
          <w:b/>
          <w:bCs/>
        </w:rPr>
        <w:t>9</w:t>
      </w:r>
      <w:r w:rsidR="00E40ECB" w:rsidRPr="00C36CC7">
        <w:rPr>
          <w:rFonts w:ascii="Arial" w:hAnsi="Arial" w:cs="Arial"/>
          <w:b/>
          <w:bCs/>
        </w:rPr>
        <w:t>.</w:t>
      </w:r>
      <w:r w:rsidR="004E2EF0">
        <w:rPr>
          <w:rFonts w:ascii="Arial" w:hAnsi="Arial" w:cs="Arial"/>
          <w:b/>
          <w:bCs/>
        </w:rPr>
        <w:t>5</w:t>
      </w:r>
    </w:p>
    <w:p w14:paraId="1589C299" w14:textId="1A9954A6"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A84765">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1D132ADB" w:rsidR="00236D1F" w:rsidRDefault="00236D1F">
      <w:pPr>
        <w:rPr>
          <w:rFonts w:ascii="Arial" w:hAnsi="Arial" w:cs="Arial"/>
          <w:b/>
          <w:bCs/>
        </w:rPr>
      </w:pPr>
    </w:p>
    <w:p w14:paraId="10294A7E" w14:textId="1F0CA5D3" w:rsidR="00DE5299" w:rsidRDefault="00A32468" w:rsidP="00A32468">
      <w:pPr>
        <w:pStyle w:val="Heading1"/>
      </w:pPr>
      <w:r>
        <w:t xml:space="preserve">1 </w:t>
      </w:r>
      <w:r w:rsidR="00DE5299">
        <w:t>Introduction</w:t>
      </w:r>
    </w:p>
    <w:p w14:paraId="091032D4" w14:textId="5708988D" w:rsidR="00452655" w:rsidRDefault="001A7620" w:rsidP="006D10F4">
      <w:pPr>
        <w:rPr>
          <w:iCs/>
          <w:lang w:val="en-US"/>
        </w:rPr>
      </w:pPr>
      <w:r>
        <w:rPr>
          <w:iCs/>
          <w:lang w:val="en-US"/>
        </w:rPr>
        <w:t>Draft TS 26.265 gathers video operating points from various SA4 specifications</w:t>
      </w:r>
      <w:r w:rsidR="00D219C6">
        <w:rPr>
          <w:iCs/>
          <w:lang w:val="en-US"/>
        </w:rPr>
        <w:t>.</w:t>
      </w:r>
      <w:r>
        <w:rPr>
          <w:iCs/>
          <w:lang w:val="en-US"/>
        </w:rPr>
        <w:t xml:space="preserve"> </w:t>
      </w:r>
      <w:r w:rsidR="00E85371">
        <w:rPr>
          <w:iCs/>
          <w:lang w:val="en-US"/>
        </w:rPr>
        <w:t>In the conclusion of TR 26.266 and at</w:t>
      </w:r>
      <w:r>
        <w:rPr>
          <w:iCs/>
          <w:lang w:val="en-US"/>
        </w:rPr>
        <w:t xml:space="preserve"> the onset of VOPS work, it was noted that frame-packed stereoscopic content is supported in various SA4 specifications, but this is not currently reflected in Draft TS 26.265 v0.5.0. </w:t>
      </w:r>
      <w:r w:rsidR="00E85371">
        <w:rPr>
          <w:iCs/>
          <w:lang w:val="en-US"/>
        </w:rPr>
        <w:t xml:space="preserve">Conversely, several SA4 normative specifications provide a varying degree of support for frame packed content. Proponent companies have advocated for frame packing HEVC at various occasions. </w:t>
      </w:r>
      <w:r>
        <w:rPr>
          <w:iCs/>
          <w:lang w:val="en-US"/>
        </w:rPr>
        <w:t xml:space="preserve">The following provides an overview of support of </w:t>
      </w:r>
      <w:r w:rsidR="008222FC">
        <w:rPr>
          <w:iCs/>
          <w:lang w:val="en-US"/>
        </w:rPr>
        <w:t>frame packed</w:t>
      </w:r>
      <w:r>
        <w:rPr>
          <w:iCs/>
          <w:lang w:val="en-US"/>
        </w:rPr>
        <w:t xml:space="preserve"> stereoscopic content in SA4 specifications.</w:t>
      </w:r>
    </w:p>
    <w:p w14:paraId="76EF031B" w14:textId="77777777" w:rsidR="001A7620" w:rsidRDefault="001A7620" w:rsidP="006D10F4">
      <w:pPr>
        <w:rPr>
          <w:iCs/>
          <w:lang w:val="en-US"/>
        </w:rPr>
      </w:pPr>
    </w:p>
    <w:p w14:paraId="18030009" w14:textId="76532A05" w:rsidR="00713426" w:rsidRDefault="007C73FB" w:rsidP="0044174D">
      <w:pPr>
        <w:pStyle w:val="Heading1"/>
        <w:rPr>
          <w:iCs/>
          <w:lang w:val="en-US"/>
        </w:rPr>
      </w:pPr>
      <w:r>
        <w:t xml:space="preserve">2 </w:t>
      </w:r>
      <w:r w:rsidR="001A7620" w:rsidRPr="007C73FB">
        <w:t xml:space="preserve">Overview of support for </w:t>
      </w:r>
      <w:r w:rsidR="008222FC" w:rsidRPr="007C73FB">
        <w:t>frame packed</w:t>
      </w:r>
      <w:r w:rsidR="001A7620" w:rsidRPr="007C73FB">
        <w:t xml:space="preserve"> stereoscopic</w:t>
      </w:r>
      <w:r w:rsidR="0044174D">
        <w:t xml:space="preserve"> content</w:t>
      </w:r>
    </w:p>
    <w:p w14:paraId="6D7C1895" w14:textId="3371854C" w:rsidR="00713426" w:rsidRDefault="007C73FB" w:rsidP="007C73FB">
      <w:pPr>
        <w:pStyle w:val="Heading2"/>
        <w:rPr>
          <w:lang w:val="en-US"/>
        </w:rPr>
      </w:pPr>
      <w:r>
        <w:rPr>
          <w:lang w:val="en-US"/>
        </w:rPr>
        <w:t xml:space="preserve">2.1 </w:t>
      </w:r>
      <w:r>
        <w:t>S</w:t>
      </w:r>
      <w:r w:rsidRPr="007C73FB">
        <w:t>upport for frame packed stereoscopic</w:t>
      </w:r>
      <w:r>
        <w:rPr>
          <w:lang w:val="en-US"/>
        </w:rPr>
        <w:t xml:space="preserve"> </w:t>
      </w:r>
      <w:r w:rsidR="00AB5BC7">
        <w:rPr>
          <w:lang w:val="en-US"/>
        </w:rPr>
        <w:t xml:space="preserve">in </w:t>
      </w:r>
      <w:r w:rsidR="00713426">
        <w:rPr>
          <w:lang w:val="en-US"/>
        </w:rPr>
        <w:t>3GPP TS 26.114</w:t>
      </w:r>
      <w:r>
        <w:rPr>
          <w:lang w:val="en-US"/>
        </w:rPr>
        <w:t xml:space="preserve"> (MTSI)</w:t>
      </w:r>
    </w:p>
    <w:p w14:paraId="399C6FA1" w14:textId="77777777" w:rsidR="007C73FB" w:rsidRDefault="007C73FB" w:rsidP="006D10F4">
      <w:pPr>
        <w:rPr>
          <w:iCs/>
          <w:lang w:val="en-US"/>
        </w:rPr>
      </w:pPr>
    </w:p>
    <w:p w14:paraId="7CBE3FF7" w14:textId="2E5DF52F" w:rsidR="007C73FB" w:rsidRDefault="007C73FB" w:rsidP="006D10F4">
      <w:pPr>
        <w:rPr>
          <w:iCs/>
          <w:lang w:val="en-US"/>
        </w:rPr>
      </w:pPr>
      <w:r>
        <w:rPr>
          <w:iCs/>
          <w:lang w:val="en-US"/>
        </w:rPr>
        <w:t xml:space="preserve">In clause </w:t>
      </w:r>
      <w:r w:rsidRPr="007C73FB">
        <w:rPr>
          <w:iCs/>
          <w:lang w:val="en-US"/>
        </w:rPr>
        <w:t>5.2</w:t>
      </w:r>
      <w:r>
        <w:rPr>
          <w:iCs/>
          <w:lang w:val="en-US"/>
        </w:rPr>
        <w:t xml:space="preserve"> (</w:t>
      </w:r>
      <w:r w:rsidRPr="007C73FB">
        <w:rPr>
          <w:iCs/>
          <w:lang w:val="en-US"/>
        </w:rPr>
        <w:t>Codecs for MTSI clients in terminals</w:t>
      </w:r>
      <w:r>
        <w:rPr>
          <w:iCs/>
          <w:lang w:val="en-US"/>
        </w:rPr>
        <w:t>) for video, specifically for HEVC, frame packing is disallowed given the yellow highlighted text in the following.</w:t>
      </w:r>
    </w:p>
    <w:p w14:paraId="259462B2" w14:textId="77777777" w:rsidR="00713426" w:rsidRDefault="00713426" w:rsidP="006D10F4">
      <w:pPr>
        <w:pBdr>
          <w:bottom w:val="double" w:sz="6" w:space="1" w:color="auto"/>
        </w:pBdr>
        <w:rPr>
          <w:iCs/>
          <w:lang w:val="en-US"/>
        </w:rPr>
      </w:pPr>
    </w:p>
    <w:p w14:paraId="71F1CD69" w14:textId="77777777" w:rsidR="00713426" w:rsidRPr="00713426" w:rsidRDefault="00713426" w:rsidP="00713426">
      <w:pPr>
        <w:keepNext/>
        <w:keepLines/>
        <w:spacing w:before="120" w:after="180"/>
        <w:ind w:left="1134" w:hanging="1134"/>
        <w:outlineLvl w:val="2"/>
        <w:rPr>
          <w:rFonts w:ascii="Arial" w:hAnsi="Arial"/>
          <w:sz w:val="28"/>
        </w:rPr>
      </w:pPr>
      <w:bookmarkStart w:id="0" w:name="_Toc26369211"/>
      <w:bookmarkStart w:id="1" w:name="_Toc36227093"/>
      <w:bookmarkStart w:id="2" w:name="_Toc36228107"/>
      <w:bookmarkStart w:id="3" w:name="_Toc36228734"/>
      <w:bookmarkStart w:id="4" w:name="_Toc68847053"/>
      <w:bookmarkStart w:id="5" w:name="_Toc74610988"/>
      <w:bookmarkStart w:id="6" w:name="_Toc75566267"/>
      <w:bookmarkStart w:id="7" w:name="_Toc89789818"/>
      <w:bookmarkStart w:id="8" w:name="_Toc99466452"/>
      <w:bookmarkStart w:id="9" w:name="_Toc186663631"/>
      <w:r w:rsidRPr="00713426">
        <w:rPr>
          <w:rFonts w:ascii="Arial" w:hAnsi="Arial"/>
          <w:sz w:val="28"/>
        </w:rPr>
        <w:t>5.2.2</w:t>
      </w:r>
      <w:r w:rsidRPr="00713426">
        <w:rPr>
          <w:rFonts w:ascii="Arial" w:hAnsi="Arial"/>
          <w:sz w:val="28"/>
        </w:rPr>
        <w:tab/>
        <w:t>Video</w:t>
      </w:r>
      <w:bookmarkEnd w:id="0"/>
      <w:bookmarkEnd w:id="1"/>
      <w:bookmarkEnd w:id="2"/>
      <w:bookmarkEnd w:id="3"/>
      <w:bookmarkEnd w:id="4"/>
      <w:bookmarkEnd w:id="5"/>
      <w:bookmarkEnd w:id="6"/>
      <w:bookmarkEnd w:id="7"/>
      <w:bookmarkEnd w:id="8"/>
      <w:bookmarkEnd w:id="9"/>
    </w:p>
    <w:p w14:paraId="64621CEB" w14:textId="77777777" w:rsidR="00713426" w:rsidRPr="00713426" w:rsidRDefault="00713426" w:rsidP="00713426">
      <w:pPr>
        <w:spacing w:after="180"/>
      </w:pPr>
      <w:r w:rsidRPr="00713426">
        <w:t>MTSI clients in terminals offering video communication shall support:</w:t>
      </w:r>
    </w:p>
    <w:p w14:paraId="22FC533E" w14:textId="77777777" w:rsidR="00713426" w:rsidRPr="00713426" w:rsidRDefault="00713426" w:rsidP="00713426">
      <w:pPr>
        <w:spacing w:after="180"/>
        <w:ind w:left="568" w:hanging="284"/>
      </w:pPr>
      <w:r w:rsidRPr="00713426">
        <w:t>-</w:t>
      </w:r>
      <w:r w:rsidRPr="00713426">
        <w:tab/>
        <w:t>H.264 (AVC) [24] Constrained Baseline Profile (CBP) Level 1.2;</w:t>
      </w:r>
    </w:p>
    <w:p w14:paraId="45122C44" w14:textId="77777777" w:rsidR="00713426" w:rsidRPr="00713426" w:rsidRDefault="00713426" w:rsidP="00713426">
      <w:pPr>
        <w:spacing w:after="180"/>
        <w:ind w:left="568" w:hanging="284"/>
      </w:pPr>
      <w:r w:rsidRPr="00713426">
        <w:t>-</w:t>
      </w:r>
      <w:r w:rsidRPr="00713426">
        <w:tab/>
        <w:t>H.265 (HEVC) [119] Main Profile, Main Tier, Level 3.1. The only exception to this requirement is for the MTSI client in constrained terminal offering video communication, in which case the MTSI client in constrained terminal should support H.265 (HEVC) Main Profile, Main Tier, Level 3.1.</w:t>
      </w:r>
    </w:p>
    <w:p w14:paraId="65391620" w14:textId="77777777" w:rsidR="00713426" w:rsidRPr="00713426" w:rsidRDefault="00713426" w:rsidP="00713426">
      <w:pPr>
        <w:spacing w:after="180"/>
      </w:pPr>
      <w:r w:rsidRPr="00713426">
        <w:t>In addition, they should support:</w:t>
      </w:r>
      <w:r w:rsidRPr="00713426">
        <w:tab/>
      </w:r>
    </w:p>
    <w:p w14:paraId="5A12B944" w14:textId="77777777" w:rsidR="00713426" w:rsidRPr="00713426" w:rsidRDefault="00713426" w:rsidP="00713426">
      <w:pPr>
        <w:spacing w:after="180"/>
        <w:ind w:firstLine="284"/>
      </w:pPr>
      <w:r w:rsidRPr="00713426">
        <w:t>-</w:t>
      </w:r>
      <w:r w:rsidRPr="00713426">
        <w:tab/>
        <w:t>H.264 (AVC) [24] Constrained High Profile (CHP) Level 4.0;</w:t>
      </w:r>
    </w:p>
    <w:p w14:paraId="1B5A5845" w14:textId="77777777" w:rsidR="00713426" w:rsidRPr="00713426" w:rsidRDefault="00713426" w:rsidP="00713426">
      <w:pPr>
        <w:spacing w:after="180"/>
        <w:ind w:firstLine="284"/>
      </w:pPr>
      <w:r w:rsidRPr="00713426">
        <w:t>-</w:t>
      </w:r>
      <w:r w:rsidRPr="00713426">
        <w:tab/>
        <w:t>H.265 (HEVC) [119] Main Profile, Main Tier, Level 4.0.</w:t>
      </w:r>
    </w:p>
    <w:p w14:paraId="73F91E7D" w14:textId="77777777" w:rsidR="00713426" w:rsidRPr="00713426" w:rsidRDefault="00713426" w:rsidP="00713426">
      <w:pPr>
        <w:spacing w:after="180"/>
      </w:pPr>
      <w:r w:rsidRPr="00713426">
        <w:t>For backwards compatibility to previous releases, if H.264 (AVC) [24] Constrained High Profile Level 3</w:t>
      </w:r>
      <w:r w:rsidRPr="00713426">
        <w:rPr>
          <w:lang w:eastAsia="ko-KR"/>
        </w:rPr>
        <w:t>.1 is supported, then H.264 (AVC) [24] Constrained Baseline Profile (CBP) Level 3.1 should also be offered.</w:t>
      </w:r>
    </w:p>
    <w:p w14:paraId="37138FEE" w14:textId="77777777" w:rsidR="00713426" w:rsidRPr="00713426" w:rsidRDefault="00713426" w:rsidP="00713426">
      <w:pPr>
        <w:spacing w:after="180"/>
      </w:pPr>
      <w:r w:rsidRPr="00713426">
        <w:t>H.264 (AVC) shall be used without requirements on output timing conformance (annex C of [24]). Each sequence parameter set of H.264 (AVC) shall contain the vui_parameters syntax structure including the num_reorder_frames syntax element set equal to 0.</w:t>
      </w:r>
    </w:p>
    <w:p w14:paraId="7DA31B6D" w14:textId="11BCBDA0" w:rsidR="00713426" w:rsidRPr="00713426" w:rsidRDefault="00713426" w:rsidP="00713426">
      <w:pPr>
        <w:pBdr>
          <w:bottom w:val="double" w:sz="6" w:space="1" w:color="auto"/>
        </w:pBdr>
        <w:spacing w:after="180"/>
      </w:pPr>
      <w:r w:rsidRPr="00713426">
        <w:t xml:space="preserve">H.265 (HEVC) Main Profile shall be used with general_progressive_source_flag equal to 1, general_interlaced_source_flag equal to 0, </w:t>
      </w:r>
      <w:r w:rsidRPr="00713426">
        <w:rPr>
          <w:highlight w:val="yellow"/>
        </w:rPr>
        <w:t>general_non_packed_constraint_flag equal to 1</w:t>
      </w:r>
      <w:r w:rsidRPr="00713426">
        <w:t>, general_frame_only_constraint_flag equal to 1, and sps_max_num_reorder_pics[ i ] equal to 0 for all i in the range of 0 to sps_max_sub_layers_minus1, inclusive, without requirements on output timing conformance (annex C of [119]).</w:t>
      </w:r>
    </w:p>
    <w:p w14:paraId="23BDDC0E" w14:textId="495E7B88" w:rsidR="00C120F7" w:rsidRPr="00C120F7" w:rsidRDefault="007C73FB" w:rsidP="00C120F7">
      <w:pPr>
        <w:rPr>
          <w:lang w:eastAsia="ko-KR"/>
        </w:rPr>
      </w:pPr>
      <w:r>
        <w:rPr>
          <w:iCs/>
          <w:lang w:val="en-US"/>
        </w:rPr>
        <w:t xml:space="preserve">The same is applied for still images. However, the normative </w:t>
      </w:r>
      <w:r>
        <w:rPr>
          <w:lang w:eastAsia="ko-KR"/>
        </w:rPr>
        <w:t>Annex Y for</w:t>
      </w:r>
      <w:r>
        <w:rPr>
          <w:iCs/>
          <w:lang w:val="en-US"/>
        </w:rPr>
        <w:t xml:space="preserve"> “</w:t>
      </w:r>
      <w:r>
        <w:rPr>
          <w:lang w:eastAsia="ko-KR"/>
        </w:rPr>
        <w:t>Immersive Teleconferencing and Telepresence for Remote Terminals” (ITT4RT)</w:t>
      </w:r>
      <w:r w:rsidR="00C120F7">
        <w:rPr>
          <w:lang w:eastAsia="ko-KR"/>
        </w:rPr>
        <w:t xml:space="preserve"> specifies support for frame packing with </w:t>
      </w:r>
      <w:bookmarkStart w:id="10" w:name="MCCQCTEMPBM_00000262"/>
      <w:r w:rsidR="00C120F7" w:rsidRPr="00567618">
        <w:rPr>
          <w:rFonts w:ascii="Courier New" w:hAnsi="Courier New" w:cs="Courier New"/>
          <w:color w:val="000000"/>
        </w:rPr>
        <w:t>frame_packing_arrangement_type</w:t>
      </w:r>
      <w:bookmarkEnd w:id="10"/>
      <w:r w:rsidR="00C120F7" w:rsidRPr="00567618">
        <w:rPr>
          <w:lang w:eastAsia="de-DE"/>
        </w:rPr>
        <w:t xml:space="preserve"> equal to 4</w:t>
      </w:r>
      <w:r w:rsidR="00C120F7">
        <w:rPr>
          <w:lang w:eastAsia="de-DE"/>
        </w:rPr>
        <w:t xml:space="preserve"> </w:t>
      </w:r>
      <w:r w:rsidR="00F07B00">
        <w:rPr>
          <w:lang w:eastAsia="de-DE"/>
        </w:rPr>
        <w:t>(</w:t>
      </w:r>
      <w:r w:rsidR="00F07B00" w:rsidRPr="00823286">
        <w:t>top-bottom packing arrangement</w:t>
      </w:r>
      <w:r w:rsidR="00F07B00">
        <w:t xml:space="preserve">) </w:t>
      </w:r>
      <w:r w:rsidR="00C120F7">
        <w:rPr>
          <w:lang w:eastAsia="de-DE"/>
        </w:rPr>
        <w:t>in clause</w:t>
      </w:r>
      <w:r w:rsidR="00C120F7">
        <w:rPr>
          <w:lang w:eastAsia="ko-KR"/>
        </w:rPr>
        <w:t xml:space="preserve"> </w:t>
      </w:r>
      <w:r w:rsidR="00C120F7" w:rsidRPr="00C120F7">
        <w:rPr>
          <w:lang w:eastAsia="ko-KR"/>
        </w:rPr>
        <w:t>Y.3</w:t>
      </w:r>
      <w:r w:rsidR="00C120F7">
        <w:rPr>
          <w:lang w:eastAsia="ko-KR"/>
        </w:rPr>
        <w:t xml:space="preserve"> (</w:t>
      </w:r>
      <w:r w:rsidR="00C120F7" w:rsidRPr="00C120F7">
        <w:rPr>
          <w:lang w:eastAsia="ko-KR"/>
        </w:rPr>
        <w:t>Immersive 360-Degree Video</w:t>
      </w:r>
      <w:r w:rsidR="00C120F7">
        <w:rPr>
          <w:lang w:eastAsia="ko-KR"/>
        </w:rPr>
        <w:t xml:space="preserve"> Support)</w:t>
      </w:r>
      <w:r w:rsidR="0044174D">
        <w:rPr>
          <w:lang w:eastAsia="ko-KR"/>
        </w:rPr>
        <w:t xml:space="preserve">. This may be a contradiction and </w:t>
      </w:r>
      <w:r w:rsidR="005B2778">
        <w:rPr>
          <w:lang w:eastAsia="ko-KR"/>
        </w:rPr>
        <w:t>should be checked if the “vanilla” “</w:t>
      </w:r>
      <w:r w:rsidR="005B2778" w:rsidRPr="00713426">
        <w:t>MTSI clients in terminals offering video communication</w:t>
      </w:r>
      <w:r w:rsidR="005B2778">
        <w:t>” disallows this support and special case of “ITT4RT” allows it.</w:t>
      </w:r>
    </w:p>
    <w:p w14:paraId="038FC651" w14:textId="77777777" w:rsidR="007C73FB" w:rsidRDefault="007C73FB" w:rsidP="007C73FB">
      <w:pPr>
        <w:rPr>
          <w:lang w:eastAsia="ko-KR"/>
        </w:rPr>
      </w:pPr>
    </w:p>
    <w:p w14:paraId="4EE9D980" w14:textId="77777777" w:rsidR="007C73FB" w:rsidRDefault="007C73FB" w:rsidP="007C73FB">
      <w:pPr>
        <w:rPr>
          <w:iCs/>
          <w:lang w:val="en-US"/>
        </w:rPr>
      </w:pPr>
    </w:p>
    <w:p w14:paraId="09FE51D3" w14:textId="172DFC09" w:rsidR="001A7620" w:rsidRPr="007C73FB" w:rsidRDefault="007C73FB" w:rsidP="007C73FB">
      <w:pPr>
        <w:pStyle w:val="Heading2"/>
        <w:rPr>
          <w:lang w:val="en-US"/>
        </w:rPr>
      </w:pPr>
      <w:r>
        <w:rPr>
          <w:lang w:val="en-US"/>
        </w:rPr>
        <w:t xml:space="preserve">2.2 </w:t>
      </w:r>
      <w:r w:rsidR="00AB5BC7">
        <w:t>S</w:t>
      </w:r>
      <w:r w:rsidR="00AB5BC7" w:rsidRPr="007C73FB">
        <w:t>upport for frame packed stereoscopic</w:t>
      </w:r>
      <w:r w:rsidR="00AB5BC7">
        <w:rPr>
          <w:lang w:val="en-US"/>
        </w:rPr>
        <w:t xml:space="preserve"> in </w:t>
      </w:r>
      <w:r w:rsidR="001A7620" w:rsidRPr="007C73FB">
        <w:rPr>
          <w:lang w:val="en-US"/>
        </w:rPr>
        <w:t>3GPP TS 26.346</w:t>
      </w:r>
    </w:p>
    <w:p w14:paraId="2DEBFA62" w14:textId="77777777" w:rsidR="001A7620" w:rsidRDefault="001A7620" w:rsidP="006D10F4">
      <w:pPr>
        <w:rPr>
          <w:iCs/>
          <w:lang w:val="en-US"/>
        </w:rPr>
      </w:pPr>
    </w:p>
    <w:p w14:paraId="55901842" w14:textId="546076B6" w:rsidR="001A7620" w:rsidRDefault="001A7620" w:rsidP="006D10F4">
      <w:pPr>
        <w:pBdr>
          <w:bottom w:val="double" w:sz="6" w:space="1" w:color="auto"/>
        </w:pBdr>
        <w:rPr>
          <w:iCs/>
          <w:lang w:val="en-US"/>
        </w:rPr>
      </w:pPr>
      <w:r>
        <w:rPr>
          <w:iCs/>
          <w:lang w:val="en-US"/>
        </w:rPr>
        <w:t>The MBMS specification provides support for frame packed stereoscopic 3D content for H.264/AVC</w:t>
      </w:r>
      <w:r w:rsidR="005B2778">
        <w:rPr>
          <w:iCs/>
          <w:lang w:val="en-US"/>
        </w:rPr>
        <w:t xml:space="preserve"> only</w:t>
      </w:r>
      <w:r w:rsidR="00C120F7">
        <w:rPr>
          <w:iCs/>
          <w:lang w:val="en-US"/>
        </w:rPr>
        <w:t>:</w:t>
      </w:r>
    </w:p>
    <w:p w14:paraId="295F8FFE" w14:textId="77777777" w:rsidR="001A7620" w:rsidRDefault="001A7620" w:rsidP="006D10F4">
      <w:pPr>
        <w:pBdr>
          <w:bottom w:val="double" w:sz="6" w:space="1" w:color="auto"/>
        </w:pBdr>
        <w:rPr>
          <w:iCs/>
          <w:lang w:val="en-US"/>
        </w:rPr>
      </w:pPr>
    </w:p>
    <w:p w14:paraId="23F4AB93" w14:textId="77777777" w:rsidR="001A7620" w:rsidRPr="001A7620" w:rsidRDefault="001A7620" w:rsidP="001A7620">
      <w:pPr>
        <w:keepNext/>
        <w:keepLines/>
        <w:overflowPunct w:val="0"/>
        <w:autoSpaceDE w:val="0"/>
        <w:autoSpaceDN w:val="0"/>
        <w:adjustRightInd w:val="0"/>
        <w:spacing w:before="120" w:after="180"/>
        <w:ind w:left="1134" w:hanging="1134"/>
        <w:textAlignment w:val="baseline"/>
        <w:outlineLvl w:val="2"/>
        <w:rPr>
          <w:rFonts w:ascii="Arial" w:hAnsi="Arial"/>
          <w:sz w:val="28"/>
        </w:rPr>
      </w:pPr>
      <w:bookmarkStart w:id="11" w:name="_Toc26286657"/>
      <w:bookmarkStart w:id="12" w:name="_Toc187436159"/>
      <w:r w:rsidRPr="001A7620">
        <w:rPr>
          <w:rFonts w:ascii="Arial" w:hAnsi="Arial"/>
          <w:sz w:val="28"/>
        </w:rPr>
        <w:t>10.5.2</w:t>
      </w:r>
      <w:r w:rsidRPr="001A7620">
        <w:rPr>
          <w:rFonts w:ascii="Arial" w:hAnsi="Arial"/>
          <w:sz w:val="28"/>
        </w:rPr>
        <w:tab/>
        <w:t>Stereoscopic 3D Video</w:t>
      </w:r>
      <w:bookmarkEnd w:id="11"/>
      <w:bookmarkEnd w:id="12"/>
    </w:p>
    <w:p w14:paraId="7C66F081" w14:textId="77777777" w:rsidR="001A7620" w:rsidRPr="001A7620" w:rsidRDefault="001A7620" w:rsidP="001A7620">
      <w:pPr>
        <w:overflowPunct w:val="0"/>
        <w:autoSpaceDE w:val="0"/>
        <w:autoSpaceDN w:val="0"/>
        <w:adjustRightInd w:val="0"/>
        <w:spacing w:after="180"/>
        <w:textAlignment w:val="baseline"/>
      </w:pPr>
      <w:r w:rsidRPr="001A7620">
        <w:t>If a MBMS client supports stereoscopic 3D video, it should support frame-packed stereoscopic 3D video with the following characteristics:</w:t>
      </w:r>
    </w:p>
    <w:p w14:paraId="1425775B" w14:textId="77777777" w:rsidR="001A7620" w:rsidRPr="001A7620" w:rsidRDefault="001A7620" w:rsidP="001A7620">
      <w:pPr>
        <w:overflowPunct w:val="0"/>
        <w:autoSpaceDE w:val="0"/>
        <w:autoSpaceDN w:val="0"/>
        <w:adjustRightInd w:val="0"/>
        <w:spacing w:after="180"/>
        <w:ind w:left="568" w:hanging="284"/>
        <w:textAlignment w:val="baseline"/>
        <w:rPr>
          <w:rFonts w:eastAsia="MS Mincho"/>
        </w:rPr>
      </w:pPr>
      <w:r w:rsidRPr="001A7620">
        <w:rPr>
          <w:rFonts w:eastAsia="MS Mincho"/>
        </w:rPr>
        <w:t>-</w:t>
      </w:r>
      <w:r w:rsidRPr="001A7620">
        <w:rPr>
          <w:rFonts w:eastAsia="MS Mincho"/>
        </w:rPr>
        <w:tab/>
        <w:t>The bitstream conforms to H.264 (AVC) Constrained Baseline Profile Level 1.3 decoder [43], or conforms to H.264 (AVC) Progressive High Profile Level 3.1 decoder [43]. The Maximum VCL Bit Rate shall be constrained to be 14Mbps with cpbBrVclFactor and cpbBrNalFactor being fixed to be 1000 and 1200, respectively.</w:t>
      </w:r>
    </w:p>
    <w:p w14:paraId="7C60A683" w14:textId="77777777" w:rsidR="001A7620" w:rsidRPr="001A7620" w:rsidRDefault="001A7620" w:rsidP="001A7620">
      <w:pPr>
        <w:overflowPunct w:val="0"/>
        <w:autoSpaceDE w:val="0"/>
        <w:autoSpaceDN w:val="0"/>
        <w:adjustRightInd w:val="0"/>
        <w:spacing w:after="180"/>
        <w:ind w:left="568" w:hanging="284"/>
        <w:textAlignment w:val="baseline"/>
        <w:rPr>
          <w:rFonts w:eastAsia="MS Mincho"/>
        </w:rPr>
      </w:pPr>
      <w:r w:rsidRPr="001A7620">
        <w:rPr>
          <w:rFonts w:eastAsia="MS Mincho"/>
        </w:rPr>
        <w:t>-</w:t>
      </w:r>
      <w:r w:rsidRPr="001A7620">
        <w:rPr>
          <w:rFonts w:eastAsia="MS Mincho"/>
        </w:rPr>
        <w:tab/>
        <w:t>Frame packing type is indicated by the frame packing arrangement SEI messages of H.264 (AVC) [43] as follows:</w:t>
      </w:r>
    </w:p>
    <w:p w14:paraId="22E0E23B" w14:textId="77777777" w:rsidR="001A7620" w:rsidRPr="001A7620" w:rsidRDefault="001A7620" w:rsidP="001A7620">
      <w:pPr>
        <w:overflowPunct w:val="0"/>
        <w:autoSpaceDE w:val="0"/>
        <w:autoSpaceDN w:val="0"/>
        <w:adjustRightInd w:val="0"/>
        <w:spacing w:after="180"/>
        <w:ind w:left="851" w:hanging="284"/>
        <w:textAlignment w:val="baseline"/>
        <w:rPr>
          <w:lang w:eastAsia="x-none"/>
        </w:rPr>
      </w:pPr>
      <w:r w:rsidRPr="001A7620">
        <w:rPr>
          <w:lang w:eastAsia="x-none"/>
        </w:rPr>
        <w:t>-</w:t>
      </w:r>
      <w:r w:rsidRPr="001A7620">
        <w:rPr>
          <w:lang w:eastAsia="x-none"/>
        </w:rPr>
        <w:tab/>
        <w:t>The syntax element frame_packing_arrangement_type has one of the defined values: 3 for Side-by-Side, 4 for Top-and-Bottom.</w:t>
      </w:r>
    </w:p>
    <w:p w14:paraId="2853C7D4" w14:textId="77777777" w:rsidR="001A7620" w:rsidRPr="001A7620" w:rsidRDefault="001A7620" w:rsidP="001A7620">
      <w:pPr>
        <w:overflowPunct w:val="0"/>
        <w:autoSpaceDE w:val="0"/>
        <w:autoSpaceDN w:val="0"/>
        <w:adjustRightInd w:val="0"/>
        <w:spacing w:after="180"/>
        <w:ind w:left="851" w:hanging="284"/>
        <w:textAlignment w:val="baseline"/>
        <w:rPr>
          <w:lang w:eastAsia="x-none"/>
        </w:rPr>
      </w:pPr>
      <w:r w:rsidRPr="001A7620">
        <w:rPr>
          <w:lang w:eastAsia="x-none"/>
        </w:rPr>
        <w:t>-</w:t>
      </w:r>
      <w:r w:rsidRPr="001A7620">
        <w:rPr>
          <w:lang w:eastAsia="x-none"/>
        </w:rPr>
        <w:tab/>
        <w:t>The syntax element quincunx_sampling_flag is equal to 0;</w:t>
      </w:r>
    </w:p>
    <w:p w14:paraId="3125D40D" w14:textId="77777777" w:rsidR="001A7620" w:rsidRPr="001A7620" w:rsidRDefault="001A7620" w:rsidP="001A7620">
      <w:pPr>
        <w:overflowPunct w:val="0"/>
        <w:autoSpaceDE w:val="0"/>
        <w:autoSpaceDN w:val="0"/>
        <w:adjustRightInd w:val="0"/>
        <w:spacing w:after="180"/>
        <w:ind w:left="851" w:hanging="284"/>
        <w:textAlignment w:val="baseline"/>
        <w:rPr>
          <w:lang w:eastAsia="x-none"/>
        </w:rPr>
      </w:pPr>
      <w:r w:rsidRPr="001A7620">
        <w:rPr>
          <w:lang w:eastAsia="x-none"/>
        </w:rPr>
        <w:t>-</w:t>
      </w:r>
      <w:r w:rsidRPr="001A7620">
        <w:rPr>
          <w:lang w:eastAsia="x-none"/>
        </w:rPr>
        <w:tab/>
        <w:t>The syntax element content_interpretation_type is equal to 1;</w:t>
      </w:r>
    </w:p>
    <w:p w14:paraId="1344CDDE" w14:textId="77777777" w:rsidR="001A7620" w:rsidRPr="001A7620" w:rsidRDefault="001A7620" w:rsidP="001A7620">
      <w:pPr>
        <w:overflowPunct w:val="0"/>
        <w:autoSpaceDE w:val="0"/>
        <w:autoSpaceDN w:val="0"/>
        <w:adjustRightInd w:val="0"/>
        <w:spacing w:after="180"/>
        <w:ind w:left="851" w:hanging="284"/>
        <w:textAlignment w:val="baseline"/>
        <w:rPr>
          <w:lang w:eastAsia="x-none"/>
        </w:rPr>
      </w:pPr>
      <w:r w:rsidRPr="001A7620">
        <w:rPr>
          <w:lang w:eastAsia="x-none"/>
        </w:rPr>
        <w:t>-</w:t>
      </w:r>
      <w:r w:rsidRPr="001A7620">
        <w:rPr>
          <w:lang w:eastAsia="x-none"/>
        </w:rPr>
        <w:tab/>
        <w:t>The syntax elements spatial_flipping_flag is equal to 0;</w:t>
      </w:r>
    </w:p>
    <w:p w14:paraId="519A7AA4" w14:textId="77777777" w:rsidR="001A7620" w:rsidRPr="001A7620" w:rsidRDefault="001A7620" w:rsidP="001A7620">
      <w:pPr>
        <w:overflowPunct w:val="0"/>
        <w:autoSpaceDE w:val="0"/>
        <w:autoSpaceDN w:val="0"/>
        <w:adjustRightInd w:val="0"/>
        <w:spacing w:after="180"/>
        <w:ind w:left="851" w:hanging="284"/>
        <w:textAlignment w:val="baseline"/>
        <w:rPr>
          <w:lang w:eastAsia="x-none"/>
        </w:rPr>
      </w:pPr>
      <w:r w:rsidRPr="001A7620">
        <w:rPr>
          <w:lang w:eastAsia="x-none"/>
        </w:rPr>
        <w:t>-</w:t>
      </w:r>
      <w:r w:rsidRPr="001A7620">
        <w:rPr>
          <w:lang w:eastAsia="x-none"/>
        </w:rPr>
        <w:tab/>
        <w:t>The syntax element field_views_flag is equal to 0;</w:t>
      </w:r>
    </w:p>
    <w:p w14:paraId="2E5FB9E0" w14:textId="77777777" w:rsidR="001A7620" w:rsidRPr="001A7620" w:rsidRDefault="001A7620" w:rsidP="001A7620">
      <w:pPr>
        <w:overflowPunct w:val="0"/>
        <w:autoSpaceDE w:val="0"/>
        <w:autoSpaceDN w:val="0"/>
        <w:adjustRightInd w:val="0"/>
        <w:spacing w:after="180"/>
        <w:ind w:left="851" w:hanging="284"/>
        <w:textAlignment w:val="baseline"/>
        <w:rPr>
          <w:lang w:eastAsia="x-none"/>
        </w:rPr>
      </w:pPr>
      <w:r w:rsidRPr="001A7620">
        <w:rPr>
          <w:lang w:eastAsia="x-none"/>
        </w:rPr>
        <w:t>-</w:t>
      </w:r>
      <w:r w:rsidRPr="001A7620">
        <w:rPr>
          <w:lang w:eastAsia="x-none"/>
        </w:rPr>
        <w:tab/>
        <w:t>The syntax element current_frame_is_frame0_flag is equal to 0;</w:t>
      </w:r>
    </w:p>
    <w:p w14:paraId="296A871D" w14:textId="77777777" w:rsidR="001A7620" w:rsidRPr="001A7620" w:rsidRDefault="001A7620" w:rsidP="001A7620">
      <w:pPr>
        <w:overflowPunct w:val="0"/>
        <w:autoSpaceDE w:val="0"/>
        <w:autoSpaceDN w:val="0"/>
        <w:adjustRightInd w:val="0"/>
        <w:spacing w:after="180"/>
        <w:ind w:left="568" w:hanging="284"/>
        <w:textAlignment w:val="baseline"/>
        <w:rPr>
          <w:rFonts w:eastAsia="MS Mincho"/>
        </w:rPr>
      </w:pPr>
      <w:r w:rsidRPr="001A7620">
        <w:rPr>
          <w:rFonts w:eastAsia="MS Mincho"/>
        </w:rPr>
        <w:t>-</w:t>
      </w:r>
      <w:r w:rsidRPr="001A7620">
        <w:rPr>
          <w:rFonts w:eastAsia="MS Mincho"/>
        </w:rPr>
        <w:tab/>
        <w:t>When an access unit contains a frame packing arrangement SEI message A and the access unit is neither an IDR access unit nor an access unit containing a recovery point SEI message, the following two constraints apply:</w:t>
      </w:r>
    </w:p>
    <w:p w14:paraId="76CE3AF9" w14:textId="77777777" w:rsidR="001A7620" w:rsidRPr="001A7620" w:rsidRDefault="001A7620" w:rsidP="001A7620">
      <w:pPr>
        <w:overflowPunct w:val="0"/>
        <w:autoSpaceDE w:val="0"/>
        <w:autoSpaceDN w:val="0"/>
        <w:adjustRightInd w:val="0"/>
        <w:spacing w:after="180"/>
        <w:ind w:left="851" w:hanging="284"/>
        <w:textAlignment w:val="baseline"/>
        <w:rPr>
          <w:lang w:eastAsia="x-none"/>
        </w:rPr>
      </w:pPr>
      <w:r w:rsidRPr="001A7620">
        <w:rPr>
          <w:lang w:eastAsia="x-none"/>
        </w:rPr>
        <w:t>-</w:t>
      </w:r>
      <w:r w:rsidRPr="001A7620">
        <w:rPr>
          <w:lang w:eastAsia="x-none"/>
        </w:rPr>
        <w:tab/>
        <w:t>There shall be another access unit that precedes the access unit in both decoding order and output order and that contains a frame packing arrangement SEI message B.</w:t>
      </w:r>
    </w:p>
    <w:p w14:paraId="60B961AF" w14:textId="77777777" w:rsidR="001A7620" w:rsidRPr="001A7620" w:rsidRDefault="001A7620" w:rsidP="001A7620">
      <w:pPr>
        <w:overflowPunct w:val="0"/>
        <w:autoSpaceDE w:val="0"/>
        <w:autoSpaceDN w:val="0"/>
        <w:adjustRightInd w:val="0"/>
        <w:spacing w:after="180"/>
        <w:ind w:left="851" w:hanging="284"/>
        <w:textAlignment w:val="baseline"/>
        <w:rPr>
          <w:lang w:eastAsia="x-none"/>
        </w:rPr>
      </w:pPr>
      <w:r w:rsidRPr="001A7620">
        <w:rPr>
          <w:lang w:eastAsia="x-none"/>
        </w:rPr>
        <w:t>-</w:t>
      </w:r>
      <w:r w:rsidRPr="001A7620">
        <w:rPr>
          <w:lang w:eastAsia="x-none"/>
        </w:rPr>
        <w:tab/>
        <w:t>The two frame packing arrangement SEI messages A and B shall have the same value for the syntax element frame_packing_arrangement_type.</w:t>
      </w:r>
    </w:p>
    <w:p w14:paraId="06CADF30" w14:textId="74BF258D" w:rsidR="00C01479" w:rsidRDefault="001A7620" w:rsidP="00210BDF">
      <w:pPr>
        <w:pBdr>
          <w:bottom w:val="double" w:sz="6" w:space="1" w:color="auto"/>
        </w:pBdr>
        <w:overflowPunct w:val="0"/>
        <w:autoSpaceDE w:val="0"/>
        <w:autoSpaceDN w:val="0"/>
        <w:adjustRightInd w:val="0"/>
        <w:spacing w:after="180"/>
        <w:textAlignment w:val="baseline"/>
      </w:pPr>
      <w:r w:rsidRPr="001A7620">
        <w:t>If a MBMS client supports frame-packed stereoscopic 3D video, it shall support parsing of frame packing arrangement SEI messages as specified in H.264 (AVC) [43].</w:t>
      </w:r>
    </w:p>
    <w:p w14:paraId="62D23049" w14:textId="387D74DF" w:rsidR="00C01479" w:rsidRPr="00C01479" w:rsidRDefault="00C01479" w:rsidP="00C01479">
      <w:pPr>
        <w:pStyle w:val="Heading2"/>
        <w:rPr>
          <w:lang w:val="en-US"/>
        </w:rPr>
      </w:pPr>
      <w:r>
        <w:rPr>
          <w:lang w:val="en-US"/>
        </w:rPr>
        <w:t>2.2 F</w:t>
      </w:r>
      <w:r w:rsidRPr="00C01479">
        <w:rPr>
          <w:lang w:val="en-US"/>
        </w:rPr>
        <w:t>rame packed stereoscopic content in TS 26.118</w:t>
      </w:r>
    </w:p>
    <w:p w14:paraId="141F246D" w14:textId="5785AF4F" w:rsidR="00C01479" w:rsidRDefault="0044174D" w:rsidP="0044174D">
      <w:r>
        <w:t xml:space="preserve">Various HEVC decoding configurations with </w:t>
      </w:r>
      <w:r w:rsidRPr="00AA2708">
        <w:rPr>
          <w:rFonts w:ascii="Courier New" w:hAnsi="Courier New" w:cs="Courier New"/>
          <w:color w:val="000000"/>
        </w:rPr>
        <w:t>frame_packing_arrangement_type</w:t>
      </w:r>
      <w:r w:rsidRPr="00AA2708">
        <w:rPr>
          <w:lang w:eastAsia="de-DE"/>
        </w:rPr>
        <w:t xml:space="preserve"> equal to 4</w:t>
      </w:r>
      <w:r>
        <w:t xml:space="preserve"> are used</w:t>
      </w:r>
      <w:r w:rsidR="00AB5BC7">
        <w:t xml:space="preserve"> in TS 26.118 (</w:t>
      </w:r>
      <w:r w:rsidR="00AB5BC7" w:rsidRPr="00AB5BC7">
        <w:t>Virtual Reality (VR) profiles for streaming applications</w:t>
      </w:r>
      <w:r w:rsidR="00AB5BC7">
        <w:t>)</w:t>
      </w:r>
      <w:r>
        <w:t>.</w:t>
      </w:r>
    </w:p>
    <w:p w14:paraId="26C2E49C" w14:textId="77777777" w:rsidR="0044174D" w:rsidRDefault="0044174D" w:rsidP="0044174D"/>
    <w:p w14:paraId="44B48F78" w14:textId="77777777" w:rsidR="0044174D" w:rsidRDefault="0044174D" w:rsidP="0044174D"/>
    <w:p w14:paraId="72077AEF" w14:textId="08C1984C" w:rsidR="0044174D" w:rsidRPr="005B2778" w:rsidRDefault="0013491F" w:rsidP="00AB5BC7">
      <w:pPr>
        <w:rPr>
          <w:rFonts w:ascii="Arial" w:hAnsi="Arial"/>
          <w:b/>
          <w:sz w:val="24"/>
          <w:lang w:val="en-US"/>
        </w:rPr>
      </w:pPr>
      <w:r>
        <w:rPr>
          <w:rFonts w:ascii="Arial" w:hAnsi="Arial"/>
          <w:b/>
          <w:sz w:val="24"/>
          <w:lang w:val="en-US"/>
        </w:rPr>
        <w:t xml:space="preserve">2.3 </w:t>
      </w:r>
      <w:r w:rsidR="00C01479" w:rsidRPr="005B2778">
        <w:rPr>
          <w:rFonts w:ascii="Arial" w:hAnsi="Arial"/>
          <w:b/>
          <w:sz w:val="24"/>
          <w:lang w:val="en-US"/>
        </w:rPr>
        <w:t>Misc</w:t>
      </w:r>
      <w:r w:rsidR="00210BDF">
        <w:rPr>
          <w:rFonts w:ascii="Arial" w:hAnsi="Arial"/>
          <w:b/>
          <w:sz w:val="24"/>
          <w:lang w:val="en-US"/>
        </w:rPr>
        <w:t>.</w:t>
      </w:r>
      <w:r w:rsidR="00C01479" w:rsidRPr="005B2778">
        <w:rPr>
          <w:rFonts w:ascii="Arial" w:hAnsi="Arial"/>
          <w:b/>
          <w:sz w:val="24"/>
          <w:lang w:val="en-US"/>
        </w:rPr>
        <w:t xml:space="preserve"> e.g.</w:t>
      </w:r>
      <w:r w:rsidR="00AB5BC7" w:rsidRPr="005B2778">
        <w:rPr>
          <w:rFonts w:ascii="Arial" w:hAnsi="Arial"/>
          <w:b/>
          <w:sz w:val="24"/>
          <w:lang w:val="en-US"/>
        </w:rPr>
        <w:t xml:space="preserve"> </w:t>
      </w:r>
      <w:bookmarkStart w:id="13" w:name="OLE_LINK1"/>
      <w:bookmarkStart w:id="14" w:name="OLE_LINK2"/>
      <w:r w:rsidR="00AB5BC7" w:rsidRPr="005B2778">
        <w:rPr>
          <w:rFonts w:ascii="Arial" w:hAnsi="Arial"/>
          <w:b/>
          <w:sz w:val="24"/>
          <w:lang w:val="en-US"/>
        </w:rPr>
        <w:t>PSS (TS 26.234)</w:t>
      </w:r>
      <w:bookmarkEnd w:id="13"/>
      <w:bookmarkEnd w:id="14"/>
    </w:p>
    <w:p w14:paraId="4A6DBB92" w14:textId="77777777" w:rsidR="0044174D" w:rsidRDefault="0044174D" w:rsidP="00AB5BC7"/>
    <w:p w14:paraId="70ED5EA1" w14:textId="1694B3EF" w:rsidR="00AB5BC7" w:rsidRDefault="0044174D" w:rsidP="00AB5BC7">
      <w:r>
        <w:t xml:space="preserve">Support </w:t>
      </w:r>
      <w:r w:rsidR="00AB5BC7">
        <w:t>need</w:t>
      </w:r>
      <w:r>
        <w:t>s</w:t>
      </w:r>
      <w:r w:rsidR="00AB5BC7">
        <w:t xml:space="preserve"> to be further analysed.</w:t>
      </w:r>
    </w:p>
    <w:p w14:paraId="68C308E1" w14:textId="77777777" w:rsidR="00210BDF" w:rsidRDefault="00210BDF" w:rsidP="00AB5BC7"/>
    <w:p w14:paraId="1EC1A4B8" w14:textId="31C8888B" w:rsidR="00210BDF" w:rsidRDefault="00E85371" w:rsidP="00E85371">
      <w:pPr>
        <w:pStyle w:val="Heading1"/>
      </w:pPr>
      <w:r>
        <w:t xml:space="preserve">3 </w:t>
      </w:r>
      <w:r w:rsidR="00210BDF">
        <w:t>Conclusion and Proposal</w:t>
      </w:r>
    </w:p>
    <w:p w14:paraId="78F69BE4" w14:textId="68D349CD" w:rsidR="00210BDF" w:rsidRDefault="00210BDF" w:rsidP="00AB5BC7">
      <w:r>
        <w:t>To summarize</w:t>
      </w:r>
      <w:r w:rsidR="002C4EAD">
        <w:t xml:space="preserve">, there is a </w:t>
      </w:r>
      <w:r w:rsidR="002C4EAD">
        <w:rPr>
          <w:lang w:eastAsia="ko-KR"/>
        </w:rPr>
        <w:t>varying support for frame packed content in SA4 specifications</w:t>
      </w:r>
      <w:r>
        <w:t>:</w:t>
      </w:r>
    </w:p>
    <w:p w14:paraId="1D7F401C" w14:textId="77777777" w:rsidR="00210BDF" w:rsidRDefault="00210BDF" w:rsidP="00AB5BC7"/>
    <w:p w14:paraId="06D71FCC" w14:textId="3457E6B5" w:rsidR="00210BDF" w:rsidRPr="00210BDF" w:rsidRDefault="00210BDF" w:rsidP="00210BDF">
      <w:pPr>
        <w:pStyle w:val="ListParagraph"/>
        <w:numPr>
          <w:ilvl w:val="0"/>
          <w:numId w:val="34"/>
        </w:numPr>
        <w:rPr>
          <w:sz w:val="20"/>
          <w:szCs w:val="20"/>
          <w:lang w:eastAsia="ko-KR"/>
        </w:rPr>
      </w:pPr>
      <w:r w:rsidRPr="00210BDF">
        <w:rPr>
          <w:sz w:val="20"/>
          <w:szCs w:val="20"/>
        </w:rPr>
        <w:t xml:space="preserve">For generic MTSI clients in TS 26.114, for </w:t>
      </w:r>
      <w:r w:rsidRPr="00F67D20">
        <w:rPr>
          <w:b/>
          <w:bCs/>
          <w:sz w:val="20"/>
          <w:szCs w:val="20"/>
        </w:rPr>
        <w:t>HEVC</w:t>
      </w:r>
      <w:r w:rsidRPr="00210BDF">
        <w:rPr>
          <w:sz w:val="20"/>
          <w:szCs w:val="20"/>
        </w:rPr>
        <w:t xml:space="preserve"> specifically</w:t>
      </w:r>
      <w:r w:rsidR="00F67D20">
        <w:rPr>
          <w:sz w:val="20"/>
          <w:szCs w:val="20"/>
        </w:rPr>
        <w:t>,</w:t>
      </w:r>
      <w:r w:rsidRPr="00210BDF">
        <w:rPr>
          <w:sz w:val="20"/>
          <w:szCs w:val="20"/>
        </w:rPr>
        <w:t xml:space="preserve"> </w:t>
      </w:r>
      <w:r w:rsidRPr="003E0CA5">
        <w:rPr>
          <w:b/>
          <w:bCs/>
          <w:sz w:val="20"/>
          <w:szCs w:val="20"/>
        </w:rPr>
        <w:t>frame packing is disallowed</w:t>
      </w:r>
      <w:r w:rsidRPr="00210BDF">
        <w:rPr>
          <w:sz w:val="20"/>
          <w:szCs w:val="20"/>
        </w:rPr>
        <w:t xml:space="preserve">. However, for the </w:t>
      </w:r>
      <w:r w:rsidRPr="003E0CA5">
        <w:rPr>
          <w:b/>
          <w:bCs/>
          <w:sz w:val="20"/>
          <w:szCs w:val="20"/>
        </w:rPr>
        <w:t xml:space="preserve">special case of </w:t>
      </w:r>
      <w:r w:rsidRPr="003E0CA5">
        <w:rPr>
          <w:b/>
          <w:bCs/>
          <w:sz w:val="20"/>
          <w:szCs w:val="20"/>
          <w:lang w:eastAsia="ko-KR"/>
        </w:rPr>
        <w:t>ITT4RT it is used normatively</w:t>
      </w:r>
      <w:r w:rsidRPr="00210BDF">
        <w:rPr>
          <w:sz w:val="20"/>
          <w:szCs w:val="20"/>
          <w:lang w:eastAsia="ko-KR"/>
        </w:rPr>
        <w:t>. It needs to be checked if this is contradicting.</w:t>
      </w:r>
    </w:p>
    <w:p w14:paraId="03320E61" w14:textId="32813059" w:rsidR="00210BDF" w:rsidRPr="00210BDF" w:rsidRDefault="00210BDF" w:rsidP="00210BDF">
      <w:pPr>
        <w:pStyle w:val="ListParagraph"/>
        <w:numPr>
          <w:ilvl w:val="0"/>
          <w:numId w:val="34"/>
        </w:numPr>
        <w:rPr>
          <w:iCs/>
          <w:sz w:val="20"/>
          <w:szCs w:val="20"/>
        </w:rPr>
      </w:pPr>
      <w:r w:rsidRPr="00210BDF">
        <w:rPr>
          <w:iCs/>
          <w:sz w:val="20"/>
          <w:szCs w:val="20"/>
        </w:rPr>
        <w:t xml:space="preserve">MBMS specification provides support for frame packed stereoscopic 3D content for </w:t>
      </w:r>
      <w:r w:rsidRPr="003E0CA5">
        <w:rPr>
          <w:b/>
          <w:bCs/>
          <w:iCs/>
          <w:sz w:val="20"/>
          <w:szCs w:val="20"/>
        </w:rPr>
        <w:t>H.264/AVC only</w:t>
      </w:r>
      <w:r w:rsidRPr="00210BDF">
        <w:rPr>
          <w:iCs/>
          <w:sz w:val="20"/>
          <w:szCs w:val="20"/>
        </w:rPr>
        <w:t>.</w:t>
      </w:r>
    </w:p>
    <w:p w14:paraId="6480CDF0" w14:textId="1F395662" w:rsidR="00210BDF" w:rsidRPr="00210BDF" w:rsidRDefault="00210BDF" w:rsidP="00210BDF">
      <w:pPr>
        <w:pStyle w:val="ListParagraph"/>
        <w:numPr>
          <w:ilvl w:val="0"/>
          <w:numId w:val="34"/>
        </w:numPr>
        <w:rPr>
          <w:sz w:val="20"/>
          <w:szCs w:val="20"/>
        </w:rPr>
      </w:pPr>
      <w:r w:rsidRPr="00210BDF">
        <w:rPr>
          <w:sz w:val="20"/>
          <w:szCs w:val="20"/>
        </w:rPr>
        <w:t xml:space="preserve">Various </w:t>
      </w:r>
      <w:r w:rsidRPr="003E0CA5">
        <w:rPr>
          <w:b/>
          <w:bCs/>
          <w:sz w:val="20"/>
          <w:szCs w:val="20"/>
        </w:rPr>
        <w:t>HEVC decoding</w:t>
      </w:r>
      <w:r w:rsidRPr="00210BDF">
        <w:rPr>
          <w:sz w:val="20"/>
          <w:szCs w:val="20"/>
        </w:rPr>
        <w:t xml:space="preserve"> configurations wi</w:t>
      </w:r>
      <w:r w:rsidR="00F67D20">
        <w:rPr>
          <w:sz w:val="20"/>
          <w:szCs w:val="20"/>
        </w:rPr>
        <w:t xml:space="preserve">th frame packing </w:t>
      </w:r>
      <w:r w:rsidRPr="00210BDF">
        <w:rPr>
          <w:sz w:val="20"/>
          <w:szCs w:val="20"/>
        </w:rPr>
        <w:t>are used in TS 26.118</w:t>
      </w:r>
      <w:r w:rsidR="00F67D20">
        <w:rPr>
          <w:sz w:val="20"/>
          <w:szCs w:val="20"/>
        </w:rPr>
        <w:t>.</w:t>
      </w:r>
    </w:p>
    <w:p w14:paraId="64A36001" w14:textId="05C806D8" w:rsidR="00210BDF" w:rsidRDefault="00210BDF" w:rsidP="00210BDF">
      <w:pPr>
        <w:pStyle w:val="ListParagraph"/>
        <w:numPr>
          <w:ilvl w:val="0"/>
          <w:numId w:val="34"/>
        </w:numPr>
        <w:rPr>
          <w:sz w:val="20"/>
          <w:szCs w:val="20"/>
          <w:lang w:eastAsia="ko-KR"/>
        </w:rPr>
      </w:pPr>
      <w:r w:rsidRPr="00210BDF">
        <w:rPr>
          <w:sz w:val="20"/>
          <w:szCs w:val="20"/>
        </w:rPr>
        <w:t>Misc. specs such as PSS (TS 26.234) need to be analy</w:t>
      </w:r>
      <w:r w:rsidR="00F67D20">
        <w:rPr>
          <w:sz w:val="20"/>
          <w:szCs w:val="20"/>
        </w:rPr>
        <w:t>z</w:t>
      </w:r>
      <w:r w:rsidRPr="00210BDF">
        <w:rPr>
          <w:sz w:val="20"/>
          <w:szCs w:val="20"/>
        </w:rPr>
        <w:t>ed and decided</w:t>
      </w:r>
      <w:r w:rsidR="00E85371">
        <w:rPr>
          <w:sz w:val="20"/>
          <w:szCs w:val="20"/>
        </w:rPr>
        <w:t xml:space="preserve"> upon</w:t>
      </w:r>
      <w:r w:rsidRPr="00210BDF">
        <w:rPr>
          <w:sz w:val="20"/>
          <w:szCs w:val="20"/>
        </w:rPr>
        <w:t>.</w:t>
      </w:r>
    </w:p>
    <w:p w14:paraId="55D07BCD" w14:textId="77777777" w:rsidR="00F67D20" w:rsidRDefault="00F67D20" w:rsidP="00F67D20">
      <w:pPr>
        <w:rPr>
          <w:lang w:eastAsia="ko-KR"/>
        </w:rPr>
      </w:pPr>
    </w:p>
    <w:p w14:paraId="7FC25D2B" w14:textId="640CE8E9" w:rsidR="00F67D20" w:rsidRPr="00F67D20" w:rsidRDefault="003E0CA5" w:rsidP="00AC6B5A">
      <w:pPr>
        <w:rPr>
          <w:lang w:eastAsia="ko-KR"/>
        </w:rPr>
      </w:pPr>
      <w:r>
        <w:rPr>
          <w:lang w:eastAsia="ko-KR"/>
        </w:rPr>
        <w:lastRenderedPageBreak/>
        <w:t xml:space="preserve">Given the </w:t>
      </w:r>
      <w:r w:rsidR="00E85371">
        <w:rPr>
          <w:lang w:eastAsia="ko-KR"/>
        </w:rPr>
        <w:t>relatively non-uniform support for frame packing, it is proposed to provide uniform frame packing support for HEVC content in draft TS 26.265.</w:t>
      </w:r>
      <w:r w:rsidR="00AC6B5A">
        <w:rPr>
          <w:lang w:eastAsia="ko-KR"/>
        </w:rPr>
        <w:t xml:space="preserve"> Additionally, draft TS 26.265 text in </w:t>
      </w:r>
      <w:r w:rsidR="00AC6B5A" w:rsidRPr="00AC6B5A">
        <w:rPr>
          <w:lang w:eastAsia="ko-KR"/>
        </w:rPr>
        <w:t>Table 4.4.2-1</w:t>
      </w:r>
      <w:r w:rsidR="00AC6B5A">
        <w:rPr>
          <w:lang w:eastAsia="ko-KR"/>
        </w:rPr>
        <w:t xml:space="preserve"> stating “</w:t>
      </w:r>
      <w:r w:rsidR="00AC6B5A" w:rsidRPr="00AC6B5A">
        <w:rPr>
          <w:lang w:eastAsia="ko-KR"/>
        </w:rPr>
        <w:t>Typically restricted to no frame packing, but applications may use frame packing</w:t>
      </w:r>
      <w:r w:rsidR="00AC6B5A">
        <w:rPr>
          <w:lang w:eastAsia="ko-KR"/>
        </w:rPr>
        <w:t>” should be revised as there is no typical restriction.</w:t>
      </w:r>
    </w:p>
    <w:p w14:paraId="45743F24" w14:textId="5EA85FD2" w:rsidR="00452655" w:rsidRPr="00332F58" w:rsidRDefault="00452655" w:rsidP="00C01479">
      <w:pPr>
        <w:rPr>
          <w:iCs/>
        </w:rPr>
      </w:pPr>
    </w:p>
    <w:sectPr w:rsidR="00452655" w:rsidRPr="00332F5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FA88D3" w14:textId="77777777" w:rsidR="00681858" w:rsidRDefault="00681858">
      <w:r>
        <w:separator/>
      </w:r>
    </w:p>
  </w:endnote>
  <w:endnote w:type="continuationSeparator" w:id="0">
    <w:p w14:paraId="3F17D745" w14:textId="77777777" w:rsidR="00681858" w:rsidRDefault="00681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66A78A" w14:textId="77777777" w:rsidR="00681858" w:rsidRDefault="00681858">
      <w:r>
        <w:separator/>
      </w:r>
    </w:p>
  </w:footnote>
  <w:footnote w:type="continuationSeparator" w:id="0">
    <w:p w14:paraId="5074AF82" w14:textId="77777777" w:rsidR="00681858" w:rsidRDefault="006818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7C728FF2"/>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F23443"/>
    <w:multiLevelType w:val="hybridMultilevel"/>
    <w:tmpl w:val="62CC8B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B162A1"/>
    <w:multiLevelType w:val="hybridMultilevel"/>
    <w:tmpl w:val="26B8D3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55C17"/>
    <w:multiLevelType w:val="hybridMultilevel"/>
    <w:tmpl w:val="A96C00B2"/>
    <w:lvl w:ilvl="0" w:tplc="FB6ACE2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52777B"/>
    <w:multiLevelType w:val="hybridMultilevel"/>
    <w:tmpl w:val="1818C66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8023994"/>
    <w:multiLevelType w:val="hybridMultilevel"/>
    <w:tmpl w:val="4D122DC0"/>
    <w:lvl w:ilvl="0" w:tplc="723278E4">
      <w:start w:val="1"/>
      <w:numFmt w:val="decimal"/>
      <w:lvlText w:val="[%1]"/>
      <w:lvlJc w:val="left"/>
      <w:pPr>
        <w:ind w:left="720" w:hanging="360"/>
      </w:pPr>
      <w:rPr>
        <w:rFonts w:hint="default"/>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95F0AF9"/>
    <w:multiLevelType w:val="hybridMultilevel"/>
    <w:tmpl w:val="31501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1C4880"/>
    <w:multiLevelType w:val="multilevel"/>
    <w:tmpl w:val="3AE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1B0045"/>
    <w:multiLevelType w:val="hybridMultilevel"/>
    <w:tmpl w:val="03D2F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494013"/>
    <w:multiLevelType w:val="hybridMultilevel"/>
    <w:tmpl w:val="4B9E5022"/>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8667BA2"/>
    <w:multiLevelType w:val="hybridMultilevel"/>
    <w:tmpl w:val="ADCC0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7" w15:restartNumberingAfterBreak="0">
    <w:nsid w:val="2ED90280"/>
    <w:multiLevelType w:val="hybridMultilevel"/>
    <w:tmpl w:val="F74A5F42"/>
    <w:lvl w:ilvl="0" w:tplc="FE7EB092">
      <w:start w:val="1"/>
      <w:numFmt w:val="decimal"/>
      <w:lvlText w:val="[%1]"/>
      <w:lvlJc w:val="left"/>
      <w:pPr>
        <w:ind w:left="397" w:hanging="397"/>
      </w:pPr>
      <w:rPr>
        <w:rFonts w:ascii="Times New Roman" w:hAnsi="Times New Roman" w:cs="Times New Roman" w:hint="default"/>
        <w:b w:val="0"/>
        <w:i w:val="0"/>
        <w:sz w:val="20"/>
        <w:szCs w:val="15"/>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3AC7EB8"/>
    <w:multiLevelType w:val="multilevel"/>
    <w:tmpl w:val="975087F0"/>
    <w:lvl w:ilvl="0">
      <w:start w:val="1"/>
      <w:numFmt w:val="decimal"/>
      <w:lvlText w:val="%1"/>
      <w:lvlJc w:val="left"/>
      <w:pPr>
        <w:tabs>
          <w:tab w:val="num" w:pos="432"/>
        </w:tabs>
        <w:ind w:left="432" w:hanging="432"/>
      </w:pPr>
      <w:rPr>
        <w:rFonts w:cs="Times New Roman"/>
        <w:b/>
        <w:i w:val="0"/>
      </w:rPr>
    </w:lvl>
    <w:lvl w:ilvl="1">
      <w:start w:val="1"/>
      <w:numFmt w:val="decimal"/>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20" w15:restartNumberingAfterBreak="0">
    <w:nsid w:val="3E8E7D49"/>
    <w:multiLevelType w:val="hybridMultilevel"/>
    <w:tmpl w:val="39445B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6F61816"/>
    <w:multiLevelType w:val="hybridMultilevel"/>
    <w:tmpl w:val="B15EFFEE"/>
    <w:lvl w:ilvl="0" w:tplc="D284CA48">
      <w:start w:val="1"/>
      <w:numFmt w:val="decimalZero"/>
      <w:lvlText w:val="[00%1]"/>
      <w:lvlJc w:val="left"/>
      <w:pPr>
        <w:tabs>
          <w:tab w:val="num" w:pos="720"/>
        </w:tabs>
        <w:ind w:left="0" w:firstLine="0"/>
      </w:pPr>
      <w:rPr>
        <w:rFonts w:hint="default"/>
        <w:b/>
        <w:i w:val="0"/>
      </w:rPr>
    </w:lvl>
    <w:lvl w:ilvl="1" w:tplc="154C7632">
      <w:start w:val="1"/>
      <w:numFmt w:val="bullet"/>
      <w:lvlText w:val=""/>
      <w:lvlJc w:val="left"/>
      <w:pPr>
        <w:tabs>
          <w:tab w:val="num" w:pos="1440"/>
        </w:tabs>
        <w:ind w:left="1440" w:hanging="360"/>
      </w:pPr>
      <w:rPr>
        <w:rFonts w:ascii="Symbol" w:hAnsi="Symbol" w:hint="default"/>
      </w:rPr>
    </w:lvl>
    <w:lvl w:ilvl="2" w:tplc="CA34D902">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5E0B71"/>
    <w:multiLevelType w:val="hybridMultilevel"/>
    <w:tmpl w:val="2D3CA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4E91497A"/>
    <w:multiLevelType w:val="hybridMultilevel"/>
    <w:tmpl w:val="3EE6601C"/>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79440F"/>
    <w:multiLevelType w:val="hybridMultilevel"/>
    <w:tmpl w:val="AC74771C"/>
    <w:lvl w:ilvl="0" w:tplc="F962AB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32F0AFF"/>
    <w:multiLevelType w:val="hybridMultilevel"/>
    <w:tmpl w:val="770469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35B1133"/>
    <w:multiLevelType w:val="hybridMultilevel"/>
    <w:tmpl w:val="289E9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95529C"/>
    <w:multiLevelType w:val="hybridMultilevel"/>
    <w:tmpl w:val="F6C2F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3A28A9"/>
    <w:multiLevelType w:val="hybridMultilevel"/>
    <w:tmpl w:val="9B2EAF76"/>
    <w:lvl w:ilvl="0" w:tplc="910044F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A892EE5"/>
    <w:multiLevelType w:val="hybridMultilevel"/>
    <w:tmpl w:val="9E4C37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42233E"/>
    <w:multiLevelType w:val="hybridMultilevel"/>
    <w:tmpl w:val="526A0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3638385">
    <w:abstractNumId w:val="24"/>
  </w:num>
  <w:num w:numId="2" w16cid:durableId="1633753767">
    <w:abstractNumId w:val="18"/>
  </w:num>
  <w:num w:numId="3" w16cid:durableId="528221516">
    <w:abstractNumId w:val="16"/>
  </w:num>
  <w:num w:numId="4" w16cid:durableId="1825197658">
    <w:abstractNumId w:val="21"/>
  </w:num>
  <w:num w:numId="5" w16cid:durableId="192302189">
    <w:abstractNumId w:val="5"/>
  </w:num>
  <w:num w:numId="6" w16cid:durableId="1216701737">
    <w:abstractNumId w:val="27"/>
  </w:num>
  <w:num w:numId="7" w16cid:durableId="682056200">
    <w:abstractNumId w:val="13"/>
  </w:num>
  <w:num w:numId="8" w16cid:durableId="526338605">
    <w:abstractNumId w:val="14"/>
  </w:num>
  <w:num w:numId="9" w16cid:durableId="1097142627">
    <w:abstractNumId w:val="3"/>
  </w:num>
  <w:num w:numId="10" w16cid:durableId="570236721">
    <w:abstractNumId w:val="31"/>
  </w:num>
  <w:num w:numId="11" w16cid:durableId="2046825267">
    <w:abstractNumId w:val="22"/>
  </w:num>
  <w:num w:numId="12" w16cid:durableId="1512528016">
    <w:abstractNumId w:val="29"/>
  </w:num>
  <w:num w:numId="13" w16cid:durableId="1874420934">
    <w:abstractNumId w:val="20"/>
  </w:num>
  <w:num w:numId="14" w16cid:durableId="435831125">
    <w:abstractNumId w:val="15"/>
  </w:num>
  <w:num w:numId="15" w16cid:durableId="1193306403">
    <w:abstractNumId w:val="33"/>
  </w:num>
  <w:num w:numId="16" w16cid:durableId="1771003199">
    <w:abstractNumId w:val="10"/>
  </w:num>
  <w:num w:numId="17" w16cid:durableId="103883841">
    <w:abstractNumId w:val="26"/>
  </w:num>
  <w:num w:numId="18" w16cid:durableId="467820463">
    <w:abstractNumId w:val="6"/>
  </w:num>
  <w:num w:numId="19" w16cid:durableId="1851286995">
    <w:abstractNumId w:val="12"/>
  </w:num>
  <w:num w:numId="20" w16cid:durableId="2062973918">
    <w:abstractNumId w:val="28"/>
  </w:num>
  <w:num w:numId="21" w16cid:durableId="88233332">
    <w:abstractNumId w:val="9"/>
  </w:num>
  <w:num w:numId="22" w16cid:durableId="1128621999">
    <w:abstractNumId w:val="17"/>
  </w:num>
  <w:num w:numId="23" w16cid:durableId="363143322">
    <w:abstractNumId w:val="19"/>
  </w:num>
  <w:num w:numId="24" w16cid:durableId="836113671">
    <w:abstractNumId w:val="0"/>
  </w:num>
  <w:num w:numId="25" w16cid:durableId="1861772845">
    <w:abstractNumId w:val="1"/>
  </w:num>
  <w:num w:numId="26" w16cid:durableId="551774517">
    <w:abstractNumId w:val="2"/>
  </w:num>
  <w:num w:numId="27" w16cid:durableId="1052997428">
    <w:abstractNumId w:val="23"/>
  </w:num>
  <w:num w:numId="28" w16cid:durableId="2085758069">
    <w:abstractNumId w:val="25"/>
  </w:num>
  <w:num w:numId="29" w16cid:durableId="1492062028">
    <w:abstractNumId w:val="4"/>
  </w:num>
  <w:num w:numId="30" w16cid:durableId="605118323">
    <w:abstractNumId w:val="11"/>
  </w:num>
  <w:num w:numId="31" w16cid:durableId="1499341329">
    <w:abstractNumId w:val="7"/>
  </w:num>
  <w:num w:numId="32" w16cid:durableId="1209759533">
    <w:abstractNumId w:val="32"/>
  </w:num>
  <w:num w:numId="33" w16cid:durableId="581718461">
    <w:abstractNumId w:val="8"/>
  </w:num>
  <w:num w:numId="34" w16cid:durableId="159332134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6"/>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8FE"/>
    <w:rsid w:val="00007935"/>
    <w:rsid w:val="0001570A"/>
    <w:rsid w:val="0002191A"/>
    <w:rsid w:val="00024150"/>
    <w:rsid w:val="00025ADA"/>
    <w:rsid w:val="00030CD4"/>
    <w:rsid w:val="000368E1"/>
    <w:rsid w:val="00043D50"/>
    <w:rsid w:val="00046686"/>
    <w:rsid w:val="00046FDD"/>
    <w:rsid w:val="00050925"/>
    <w:rsid w:val="00053F8C"/>
    <w:rsid w:val="00054884"/>
    <w:rsid w:val="000573B9"/>
    <w:rsid w:val="00057E1E"/>
    <w:rsid w:val="00064C96"/>
    <w:rsid w:val="00072A7C"/>
    <w:rsid w:val="000775E7"/>
    <w:rsid w:val="0007775C"/>
    <w:rsid w:val="00080C74"/>
    <w:rsid w:val="000854D7"/>
    <w:rsid w:val="00090B24"/>
    <w:rsid w:val="00094F23"/>
    <w:rsid w:val="000954FC"/>
    <w:rsid w:val="000967F4"/>
    <w:rsid w:val="000A4C17"/>
    <w:rsid w:val="000A7B19"/>
    <w:rsid w:val="000B277A"/>
    <w:rsid w:val="000B661B"/>
    <w:rsid w:val="000D01ED"/>
    <w:rsid w:val="000D6430"/>
    <w:rsid w:val="000D6D78"/>
    <w:rsid w:val="000E03D7"/>
    <w:rsid w:val="000E0429"/>
    <w:rsid w:val="000E18EE"/>
    <w:rsid w:val="000F068F"/>
    <w:rsid w:val="000F0820"/>
    <w:rsid w:val="000F60DC"/>
    <w:rsid w:val="000F6E51"/>
    <w:rsid w:val="00102A24"/>
    <w:rsid w:val="00103FFE"/>
    <w:rsid w:val="00106EC7"/>
    <w:rsid w:val="0013259C"/>
    <w:rsid w:val="0013491F"/>
    <w:rsid w:val="00135831"/>
    <w:rsid w:val="001376A6"/>
    <w:rsid w:val="001424CD"/>
    <w:rsid w:val="0014413C"/>
    <w:rsid w:val="00144179"/>
    <w:rsid w:val="00145170"/>
    <w:rsid w:val="001474E7"/>
    <w:rsid w:val="00163D28"/>
    <w:rsid w:val="00165CE9"/>
    <w:rsid w:val="00166A1B"/>
    <w:rsid w:val="00181F38"/>
    <w:rsid w:val="00183730"/>
    <w:rsid w:val="00187304"/>
    <w:rsid w:val="00190616"/>
    <w:rsid w:val="00192B41"/>
    <w:rsid w:val="00197478"/>
    <w:rsid w:val="00197E4A"/>
    <w:rsid w:val="001A19EE"/>
    <w:rsid w:val="001A31EF"/>
    <w:rsid w:val="001A7620"/>
    <w:rsid w:val="001B01F1"/>
    <w:rsid w:val="001B2414"/>
    <w:rsid w:val="001B36DC"/>
    <w:rsid w:val="001B5421"/>
    <w:rsid w:val="001B650D"/>
    <w:rsid w:val="001C5A32"/>
    <w:rsid w:val="001C77E7"/>
    <w:rsid w:val="001D0B09"/>
    <w:rsid w:val="001D3CF0"/>
    <w:rsid w:val="001D4851"/>
    <w:rsid w:val="001E0992"/>
    <w:rsid w:val="001E50ED"/>
    <w:rsid w:val="001E6729"/>
    <w:rsid w:val="001F5608"/>
    <w:rsid w:val="001F7113"/>
    <w:rsid w:val="00205583"/>
    <w:rsid w:val="002062AA"/>
    <w:rsid w:val="002070CB"/>
    <w:rsid w:val="00210BDF"/>
    <w:rsid w:val="00220E93"/>
    <w:rsid w:val="002336BF"/>
    <w:rsid w:val="00235165"/>
    <w:rsid w:val="00235F9B"/>
    <w:rsid w:val="00236BBA"/>
    <w:rsid w:val="00236CA0"/>
    <w:rsid w:val="00236D1F"/>
    <w:rsid w:val="002405D5"/>
    <w:rsid w:val="002407FF"/>
    <w:rsid w:val="00250F58"/>
    <w:rsid w:val="002514FB"/>
    <w:rsid w:val="002541D3"/>
    <w:rsid w:val="00256429"/>
    <w:rsid w:val="0026253E"/>
    <w:rsid w:val="00272D61"/>
    <w:rsid w:val="0028561F"/>
    <w:rsid w:val="002919B7"/>
    <w:rsid w:val="00295D61"/>
    <w:rsid w:val="002A0280"/>
    <w:rsid w:val="002A1E0C"/>
    <w:rsid w:val="002A5FE1"/>
    <w:rsid w:val="002A63A1"/>
    <w:rsid w:val="002B074C"/>
    <w:rsid w:val="002B2FE7"/>
    <w:rsid w:val="002B3081"/>
    <w:rsid w:val="002B34EA"/>
    <w:rsid w:val="002B5361"/>
    <w:rsid w:val="002C1BA4"/>
    <w:rsid w:val="002C47B8"/>
    <w:rsid w:val="002C4EAD"/>
    <w:rsid w:val="002E0774"/>
    <w:rsid w:val="002E338D"/>
    <w:rsid w:val="002E397B"/>
    <w:rsid w:val="002E3AE2"/>
    <w:rsid w:val="002F1042"/>
    <w:rsid w:val="002F2337"/>
    <w:rsid w:val="002F7CCB"/>
    <w:rsid w:val="00310E70"/>
    <w:rsid w:val="003134B6"/>
    <w:rsid w:val="00313F3E"/>
    <w:rsid w:val="00320536"/>
    <w:rsid w:val="00321072"/>
    <w:rsid w:val="00325E33"/>
    <w:rsid w:val="003275E6"/>
    <w:rsid w:val="0033107A"/>
    <w:rsid w:val="00332F58"/>
    <w:rsid w:val="00334A82"/>
    <w:rsid w:val="00343C27"/>
    <w:rsid w:val="00354553"/>
    <w:rsid w:val="00392C87"/>
    <w:rsid w:val="003953D1"/>
    <w:rsid w:val="00396117"/>
    <w:rsid w:val="003A4BC9"/>
    <w:rsid w:val="003A5FFA"/>
    <w:rsid w:val="003A67E1"/>
    <w:rsid w:val="003B2831"/>
    <w:rsid w:val="003B78A6"/>
    <w:rsid w:val="003C1A6B"/>
    <w:rsid w:val="003D4593"/>
    <w:rsid w:val="003E0CA5"/>
    <w:rsid w:val="003E1627"/>
    <w:rsid w:val="003E2C8B"/>
    <w:rsid w:val="003E51FA"/>
    <w:rsid w:val="003E574B"/>
    <w:rsid w:val="003E710B"/>
    <w:rsid w:val="003F1C0E"/>
    <w:rsid w:val="004008D7"/>
    <w:rsid w:val="0040145D"/>
    <w:rsid w:val="004024E9"/>
    <w:rsid w:val="00411339"/>
    <w:rsid w:val="004131BD"/>
    <w:rsid w:val="0041374B"/>
    <w:rsid w:val="00416CEA"/>
    <w:rsid w:val="004205A1"/>
    <w:rsid w:val="00421AFD"/>
    <w:rsid w:val="00432048"/>
    <w:rsid w:val="00434B58"/>
    <w:rsid w:val="0044174D"/>
    <w:rsid w:val="004518DB"/>
    <w:rsid w:val="00452655"/>
    <w:rsid w:val="004642DC"/>
    <w:rsid w:val="004726C5"/>
    <w:rsid w:val="00473252"/>
    <w:rsid w:val="004757CA"/>
    <w:rsid w:val="00477EBC"/>
    <w:rsid w:val="0048064B"/>
    <w:rsid w:val="00484751"/>
    <w:rsid w:val="004950A8"/>
    <w:rsid w:val="004A0A73"/>
    <w:rsid w:val="004A661C"/>
    <w:rsid w:val="004C02F0"/>
    <w:rsid w:val="004C12CA"/>
    <w:rsid w:val="004C481F"/>
    <w:rsid w:val="004C4C9B"/>
    <w:rsid w:val="004D0280"/>
    <w:rsid w:val="004D2955"/>
    <w:rsid w:val="004D2FA0"/>
    <w:rsid w:val="004D3E74"/>
    <w:rsid w:val="004D6D84"/>
    <w:rsid w:val="004E1010"/>
    <w:rsid w:val="004E2EF0"/>
    <w:rsid w:val="0050202A"/>
    <w:rsid w:val="00512589"/>
    <w:rsid w:val="005137AA"/>
    <w:rsid w:val="0052032E"/>
    <w:rsid w:val="00521F03"/>
    <w:rsid w:val="005220FF"/>
    <w:rsid w:val="005250F0"/>
    <w:rsid w:val="00525C85"/>
    <w:rsid w:val="00544D8F"/>
    <w:rsid w:val="00551C4D"/>
    <w:rsid w:val="00553BDE"/>
    <w:rsid w:val="005564AD"/>
    <w:rsid w:val="00557655"/>
    <w:rsid w:val="00561860"/>
    <w:rsid w:val="00562495"/>
    <w:rsid w:val="00563D88"/>
    <w:rsid w:val="00570241"/>
    <w:rsid w:val="00570FC5"/>
    <w:rsid w:val="0057294F"/>
    <w:rsid w:val="005745FB"/>
    <w:rsid w:val="00577727"/>
    <w:rsid w:val="005777AF"/>
    <w:rsid w:val="00580407"/>
    <w:rsid w:val="005816C0"/>
    <w:rsid w:val="0058242F"/>
    <w:rsid w:val="00586562"/>
    <w:rsid w:val="00593DC4"/>
    <w:rsid w:val="0059529B"/>
    <w:rsid w:val="005A115D"/>
    <w:rsid w:val="005A20B8"/>
    <w:rsid w:val="005A3249"/>
    <w:rsid w:val="005A4068"/>
    <w:rsid w:val="005A5B8F"/>
    <w:rsid w:val="005A6ABC"/>
    <w:rsid w:val="005B1577"/>
    <w:rsid w:val="005B216D"/>
    <w:rsid w:val="005B2778"/>
    <w:rsid w:val="005B4ED0"/>
    <w:rsid w:val="005C0CC6"/>
    <w:rsid w:val="005C0FFC"/>
    <w:rsid w:val="005C2982"/>
    <w:rsid w:val="005C3F71"/>
    <w:rsid w:val="005C7352"/>
    <w:rsid w:val="005C7F6B"/>
    <w:rsid w:val="005D1F7E"/>
    <w:rsid w:val="005D2738"/>
    <w:rsid w:val="005D4A24"/>
    <w:rsid w:val="005D515F"/>
    <w:rsid w:val="005D5C11"/>
    <w:rsid w:val="005D613A"/>
    <w:rsid w:val="005E0B8A"/>
    <w:rsid w:val="005E0FEC"/>
    <w:rsid w:val="005E12F4"/>
    <w:rsid w:val="005E1B7C"/>
    <w:rsid w:val="005E677F"/>
    <w:rsid w:val="005E7235"/>
    <w:rsid w:val="005F0018"/>
    <w:rsid w:val="005F041C"/>
    <w:rsid w:val="005F3423"/>
    <w:rsid w:val="005F4B34"/>
    <w:rsid w:val="006120F5"/>
    <w:rsid w:val="00616E18"/>
    <w:rsid w:val="00623AED"/>
    <w:rsid w:val="0062443C"/>
    <w:rsid w:val="006248EB"/>
    <w:rsid w:val="006252AF"/>
    <w:rsid w:val="00632157"/>
    <w:rsid w:val="00633971"/>
    <w:rsid w:val="0064121E"/>
    <w:rsid w:val="0064162B"/>
    <w:rsid w:val="0064399B"/>
    <w:rsid w:val="0064667C"/>
    <w:rsid w:val="00660354"/>
    <w:rsid w:val="00665B9B"/>
    <w:rsid w:val="006705F6"/>
    <w:rsid w:val="00675F12"/>
    <w:rsid w:val="00681858"/>
    <w:rsid w:val="00683E7C"/>
    <w:rsid w:val="00691CB8"/>
    <w:rsid w:val="006B0264"/>
    <w:rsid w:val="006B5D6E"/>
    <w:rsid w:val="006C2544"/>
    <w:rsid w:val="006D10F4"/>
    <w:rsid w:val="006D3D54"/>
    <w:rsid w:val="006E1A49"/>
    <w:rsid w:val="006E70AB"/>
    <w:rsid w:val="006F1B00"/>
    <w:rsid w:val="006F45DC"/>
    <w:rsid w:val="006F4B7A"/>
    <w:rsid w:val="006F7727"/>
    <w:rsid w:val="00700A59"/>
    <w:rsid w:val="00710142"/>
    <w:rsid w:val="00712E81"/>
    <w:rsid w:val="00713426"/>
    <w:rsid w:val="00723919"/>
    <w:rsid w:val="007261D3"/>
    <w:rsid w:val="0074596C"/>
    <w:rsid w:val="00750AC1"/>
    <w:rsid w:val="00754230"/>
    <w:rsid w:val="00762474"/>
    <w:rsid w:val="00773406"/>
    <w:rsid w:val="007805CD"/>
    <w:rsid w:val="007814A8"/>
    <w:rsid w:val="00781A62"/>
    <w:rsid w:val="00781E27"/>
    <w:rsid w:val="00782953"/>
    <w:rsid w:val="00783C0E"/>
    <w:rsid w:val="00783CC9"/>
    <w:rsid w:val="00787383"/>
    <w:rsid w:val="00791B51"/>
    <w:rsid w:val="00795AD1"/>
    <w:rsid w:val="007A593C"/>
    <w:rsid w:val="007B23D4"/>
    <w:rsid w:val="007B5456"/>
    <w:rsid w:val="007B5F65"/>
    <w:rsid w:val="007C1E72"/>
    <w:rsid w:val="007C73FB"/>
    <w:rsid w:val="007D0140"/>
    <w:rsid w:val="007D1A84"/>
    <w:rsid w:val="007D254E"/>
    <w:rsid w:val="007D3C7C"/>
    <w:rsid w:val="007F05C8"/>
    <w:rsid w:val="007F1EBA"/>
    <w:rsid w:val="007F2DAD"/>
    <w:rsid w:val="007F6574"/>
    <w:rsid w:val="008054C3"/>
    <w:rsid w:val="008058C2"/>
    <w:rsid w:val="00806351"/>
    <w:rsid w:val="00812D85"/>
    <w:rsid w:val="0081304E"/>
    <w:rsid w:val="008222FC"/>
    <w:rsid w:val="008278D8"/>
    <w:rsid w:val="00830834"/>
    <w:rsid w:val="00833529"/>
    <w:rsid w:val="0085000D"/>
    <w:rsid w:val="0085071A"/>
    <w:rsid w:val="00850CD4"/>
    <w:rsid w:val="00851A02"/>
    <w:rsid w:val="00854A49"/>
    <w:rsid w:val="00861455"/>
    <w:rsid w:val="00864077"/>
    <w:rsid w:val="0087325B"/>
    <w:rsid w:val="0087705D"/>
    <w:rsid w:val="00881ACB"/>
    <w:rsid w:val="00891064"/>
    <w:rsid w:val="008A06BE"/>
    <w:rsid w:val="008A3AC5"/>
    <w:rsid w:val="008A56FD"/>
    <w:rsid w:val="008A775E"/>
    <w:rsid w:val="008B53F5"/>
    <w:rsid w:val="008B5428"/>
    <w:rsid w:val="008C748E"/>
    <w:rsid w:val="008D1131"/>
    <w:rsid w:val="008D3DA6"/>
    <w:rsid w:val="008E47B3"/>
    <w:rsid w:val="008F7444"/>
    <w:rsid w:val="0090015D"/>
    <w:rsid w:val="00901A99"/>
    <w:rsid w:val="00907C31"/>
    <w:rsid w:val="0091399A"/>
    <w:rsid w:val="00914D35"/>
    <w:rsid w:val="009170CB"/>
    <w:rsid w:val="00920A70"/>
    <w:rsid w:val="00926791"/>
    <w:rsid w:val="0093544C"/>
    <w:rsid w:val="0093661C"/>
    <w:rsid w:val="00940736"/>
    <w:rsid w:val="00950CF7"/>
    <w:rsid w:val="00960A44"/>
    <w:rsid w:val="00965886"/>
    <w:rsid w:val="009768C3"/>
    <w:rsid w:val="0097715E"/>
    <w:rsid w:val="00977C43"/>
    <w:rsid w:val="00980433"/>
    <w:rsid w:val="00982E69"/>
    <w:rsid w:val="00990EEE"/>
    <w:rsid w:val="00996533"/>
    <w:rsid w:val="009A3833"/>
    <w:rsid w:val="009A5F57"/>
    <w:rsid w:val="009A62E2"/>
    <w:rsid w:val="009B110B"/>
    <w:rsid w:val="009B13F0"/>
    <w:rsid w:val="009B196A"/>
    <w:rsid w:val="009B32B2"/>
    <w:rsid w:val="009C540C"/>
    <w:rsid w:val="009D6D9F"/>
    <w:rsid w:val="009E1910"/>
    <w:rsid w:val="009E5DBA"/>
    <w:rsid w:val="009F01EE"/>
    <w:rsid w:val="009F1135"/>
    <w:rsid w:val="009F6047"/>
    <w:rsid w:val="009F7270"/>
    <w:rsid w:val="00A03D2A"/>
    <w:rsid w:val="00A059AD"/>
    <w:rsid w:val="00A10AB8"/>
    <w:rsid w:val="00A10ADB"/>
    <w:rsid w:val="00A12C91"/>
    <w:rsid w:val="00A144AB"/>
    <w:rsid w:val="00A151A1"/>
    <w:rsid w:val="00A17F01"/>
    <w:rsid w:val="00A24557"/>
    <w:rsid w:val="00A248B2"/>
    <w:rsid w:val="00A27A64"/>
    <w:rsid w:val="00A32468"/>
    <w:rsid w:val="00A37F80"/>
    <w:rsid w:val="00A46B3F"/>
    <w:rsid w:val="00A46F30"/>
    <w:rsid w:val="00A55DCC"/>
    <w:rsid w:val="00A61169"/>
    <w:rsid w:val="00A63024"/>
    <w:rsid w:val="00A63C4A"/>
    <w:rsid w:val="00A74255"/>
    <w:rsid w:val="00A82FCC"/>
    <w:rsid w:val="00A84765"/>
    <w:rsid w:val="00A87F57"/>
    <w:rsid w:val="00A906A4"/>
    <w:rsid w:val="00A961F4"/>
    <w:rsid w:val="00AA574E"/>
    <w:rsid w:val="00AA72A6"/>
    <w:rsid w:val="00AB5BC7"/>
    <w:rsid w:val="00AC6B5A"/>
    <w:rsid w:val="00AD324E"/>
    <w:rsid w:val="00AD4A22"/>
    <w:rsid w:val="00AD59FD"/>
    <w:rsid w:val="00AD5B51"/>
    <w:rsid w:val="00AD7B78"/>
    <w:rsid w:val="00AF3EC6"/>
    <w:rsid w:val="00AF4020"/>
    <w:rsid w:val="00AF4118"/>
    <w:rsid w:val="00B12EB5"/>
    <w:rsid w:val="00B24260"/>
    <w:rsid w:val="00B27254"/>
    <w:rsid w:val="00B3526C"/>
    <w:rsid w:val="00B42F37"/>
    <w:rsid w:val="00B47534"/>
    <w:rsid w:val="00B50D5B"/>
    <w:rsid w:val="00B553F2"/>
    <w:rsid w:val="00B56859"/>
    <w:rsid w:val="00B61CBD"/>
    <w:rsid w:val="00B62F4A"/>
    <w:rsid w:val="00B65BC5"/>
    <w:rsid w:val="00B666C7"/>
    <w:rsid w:val="00B67290"/>
    <w:rsid w:val="00B67E66"/>
    <w:rsid w:val="00B709F5"/>
    <w:rsid w:val="00B724B6"/>
    <w:rsid w:val="00B84B54"/>
    <w:rsid w:val="00B85106"/>
    <w:rsid w:val="00B92C7D"/>
    <w:rsid w:val="00B93BB2"/>
    <w:rsid w:val="00B956A0"/>
    <w:rsid w:val="00B9697B"/>
    <w:rsid w:val="00B97076"/>
    <w:rsid w:val="00BA2476"/>
    <w:rsid w:val="00BA46C7"/>
    <w:rsid w:val="00BA4D60"/>
    <w:rsid w:val="00BA4DA4"/>
    <w:rsid w:val="00BB370E"/>
    <w:rsid w:val="00BB4AF8"/>
    <w:rsid w:val="00BB785A"/>
    <w:rsid w:val="00BB7B45"/>
    <w:rsid w:val="00BC2E5F"/>
    <w:rsid w:val="00BC481E"/>
    <w:rsid w:val="00BC5AF6"/>
    <w:rsid w:val="00BD3E51"/>
    <w:rsid w:val="00BD6E3A"/>
    <w:rsid w:val="00BF0A84"/>
    <w:rsid w:val="00BF51AC"/>
    <w:rsid w:val="00C01479"/>
    <w:rsid w:val="00C03706"/>
    <w:rsid w:val="00C03AE6"/>
    <w:rsid w:val="00C03F46"/>
    <w:rsid w:val="00C0708D"/>
    <w:rsid w:val="00C120F7"/>
    <w:rsid w:val="00C159BC"/>
    <w:rsid w:val="00C15A54"/>
    <w:rsid w:val="00C2214E"/>
    <w:rsid w:val="00C2519B"/>
    <w:rsid w:val="00C36CC7"/>
    <w:rsid w:val="00C36E48"/>
    <w:rsid w:val="00C3782E"/>
    <w:rsid w:val="00C404D1"/>
    <w:rsid w:val="00C42176"/>
    <w:rsid w:val="00C44174"/>
    <w:rsid w:val="00C52914"/>
    <w:rsid w:val="00C5567D"/>
    <w:rsid w:val="00C63F06"/>
    <w:rsid w:val="00C64491"/>
    <w:rsid w:val="00C6590B"/>
    <w:rsid w:val="00C7131F"/>
    <w:rsid w:val="00C87B5E"/>
    <w:rsid w:val="00C9183B"/>
    <w:rsid w:val="00C97F02"/>
    <w:rsid w:val="00CA165A"/>
    <w:rsid w:val="00CA50CA"/>
    <w:rsid w:val="00CA5DB0"/>
    <w:rsid w:val="00CC2E18"/>
    <w:rsid w:val="00CC58ED"/>
    <w:rsid w:val="00CC7863"/>
    <w:rsid w:val="00CC7AAB"/>
    <w:rsid w:val="00CE2667"/>
    <w:rsid w:val="00CE3900"/>
    <w:rsid w:val="00CE555E"/>
    <w:rsid w:val="00D02A1D"/>
    <w:rsid w:val="00D145EC"/>
    <w:rsid w:val="00D17BE0"/>
    <w:rsid w:val="00D219C6"/>
    <w:rsid w:val="00D24402"/>
    <w:rsid w:val="00D36438"/>
    <w:rsid w:val="00D40A1D"/>
    <w:rsid w:val="00D43C0B"/>
    <w:rsid w:val="00D44A74"/>
    <w:rsid w:val="00D47DAE"/>
    <w:rsid w:val="00D571C6"/>
    <w:rsid w:val="00D57CD2"/>
    <w:rsid w:val="00D57E66"/>
    <w:rsid w:val="00D618C1"/>
    <w:rsid w:val="00D645CC"/>
    <w:rsid w:val="00D73350"/>
    <w:rsid w:val="00D779DE"/>
    <w:rsid w:val="00D82231"/>
    <w:rsid w:val="00D8756E"/>
    <w:rsid w:val="00D87DF8"/>
    <w:rsid w:val="00D938DD"/>
    <w:rsid w:val="00D974EA"/>
    <w:rsid w:val="00DA4B86"/>
    <w:rsid w:val="00DB17CA"/>
    <w:rsid w:val="00DC0F52"/>
    <w:rsid w:val="00DC4726"/>
    <w:rsid w:val="00DC626F"/>
    <w:rsid w:val="00DD40D2"/>
    <w:rsid w:val="00DD73EE"/>
    <w:rsid w:val="00DD761F"/>
    <w:rsid w:val="00DE5299"/>
    <w:rsid w:val="00DE5BBF"/>
    <w:rsid w:val="00E03A99"/>
    <w:rsid w:val="00E041CD"/>
    <w:rsid w:val="00E1463F"/>
    <w:rsid w:val="00E16EC1"/>
    <w:rsid w:val="00E24682"/>
    <w:rsid w:val="00E33059"/>
    <w:rsid w:val="00E3403D"/>
    <w:rsid w:val="00E363A9"/>
    <w:rsid w:val="00E37E40"/>
    <w:rsid w:val="00E40ECB"/>
    <w:rsid w:val="00E413E0"/>
    <w:rsid w:val="00E478E5"/>
    <w:rsid w:val="00E53AE3"/>
    <w:rsid w:val="00E5574A"/>
    <w:rsid w:val="00E610B9"/>
    <w:rsid w:val="00E6481D"/>
    <w:rsid w:val="00E64FB2"/>
    <w:rsid w:val="00E71170"/>
    <w:rsid w:val="00E75D33"/>
    <w:rsid w:val="00E81E2C"/>
    <w:rsid w:val="00E85371"/>
    <w:rsid w:val="00EA7D3F"/>
    <w:rsid w:val="00EB5D2F"/>
    <w:rsid w:val="00EC10EC"/>
    <w:rsid w:val="00EC3D54"/>
    <w:rsid w:val="00EC6293"/>
    <w:rsid w:val="00ED6080"/>
    <w:rsid w:val="00EE0176"/>
    <w:rsid w:val="00EE2483"/>
    <w:rsid w:val="00EF0942"/>
    <w:rsid w:val="00EF291F"/>
    <w:rsid w:val="00EF4F21"/>
    <w:rsid w:val="00F0071C"/>
    <w:rsid w:val="00F0218C"/>
    <w:rsid w:val="00F0393B"/>
    <w:rsid w:val="00F04ADA"/>
    <w:rsid w:val="00F06A88"/>
    <w:rsid w:val="00F07B00"/>
    <w:rsid w:val="00F12B13"/>
    <w:rsid w:val="00F1342A"/>
    <w:rsid w:val="00F14536"/>
    <w:rsid w:val="00F205B6"/>
    <w:rsid w:val="00F313DD"/>
    <w:rsid w:val="00F3212D"/>
    <w:rsid w:val="00F378BE"/>
    <w:rsid w:val="00F43120"/>
    <w:rsid w:val="00F4480F"/>
    <w:rsid w:val="00F45C10"/>
    <w:rsid w:val="00F67D20"/>
    <w:rsid w:val="00F763A4"/>
    <w:rsid w:val="00F80375"/>
    <w:rsid w:val="00F81BA0"/>
    <w:rsid w:val="00F81CF2"/>
    <w:rsid w:val="00F83B9F"/>
    <w:rsid w:val="00F87FD2"/>
    <w:rsid w:val="00F92915"/>
    <w:rsid w:val="00F941B8"/>
    <w:rsid w:val="00FA4F35"/>
    <w:rsid w:val="00FA5FA5"/>
    <w:rsid w:val="00FA79A7"/>
    <w:rsid w:val="00FB2019"/>
    <w:rsid w:val="00FB3805"/>
    <w:rsid w:val="00FB3E6E"/>
    <w:rsid w:val="00FC0AE7"/>
    <w:rsid w:val="00FC643D"/>
    <w:rsid w:val="00FC6F6E"/>
    <w:rsid w:val="00FD1DAF"/>
    <w:rsid w:val="00FE3381"/>
    <w:rsid w:val="00FE3DCC"/>
    <w:rsid w:val="00FE53C8"/>
    <w:rsid w:val="00FE5FB7"/>
    <w:rsid w:val="00FF01BE"/>
    <w:rsid w:val="00FF695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907C31"/>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semiHidden/>
    <w:unhideWhenUsed/>
    <w:qFormat/>
    <w:rsid w:val="007C73FB"/>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List1"/>
    <w:basedOn w:val="Normal"/>
    <w:link w:val="ListParagraphChar"/>
    <w:uiPriority w:val="34"/>
    <w:qFormat/>
    <w:rsid w:val="00DE5299"/>
    <w:pPr>
      <w:ind w:left="720"/>
      <w:contextualSpacing/>
    </w:pPr>
    <w:rPr>
      <w:sz w:val="24"/>
      <w:szCs w:val="24"/>
      <w:lang w:val="en-US"/>
    </w:rPr>
  </w:style>
  <w:style w:type="character" w:customStyle="1" w:styleId="B1Char1">
    <w:name w:val="B1 Char1"/>
    <w:link w:val="B1"/>
    <w:rsid w:val="00DE5299"/>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DE5299"/>
    <w:rPr>
      <w:sz w:val="24"/>
      <w:szCs w:val="24"/>
      <w:lang w:val="en-US" w:eastAsia="en-US"/>
    </w:rPr>
  </w:style>
  <w:style w:type="character" w:styleId="CommentReference">
    <w:name w:val="annotation reference"/>
    <w:basedOn w:val="DefaultParagraphFont"/>
    <w:uiPriority w:val="99"/>
    <w:rsid w:val="005E677F"/>
    <w:rPr>
      <w:sz w:val="16"/>
      <w:szCs w:val="16"/>
    </w:rPr>
  </w:style>
  <w:style w:type="paragraph" w:styleId="CommentSubject">
    <w:name w:val="annotation subject"/>
    <w:basedOn w:val="CommentText"/>
    <w:next w:val="CommentText"/>
    <w:link w:val="CommentSubjectChar"/>
    <w:rsid w:val="005E677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E677F"/>
    <w:rPr>
      <w:rFonts w:ascii="Arial" w:hAnsi="Arial"/>
      <w:lang w:eastAsia="en-US"/>
    </w:rPr>
  </w:style>
  <w:style w:type="character" w:customStyle="1" w:styleId="CommentSubjectChar">
    <w:name w:val="Comment Subject Char"/>
    <w:basedOn w:val="CommentTextChar"/>
    <w:link w:val="CommentSubject"/>
    <w:rsid w:val="005E677F"/>
    <w:rPr>
      <w:rFonts w:ascii="Arial" w:hAnsi="Arial"/>
      <w:b/>
      <w:bCs/>
      <w:lang w:eastAsia="en-US"/>
    </w:rPr>
  </w:style>
  <w:style w:type="paragraph" w:styleId="Revision">
    <w:name w:val="Revision"/>
    <w:hidden/>
    <w:uiPriority w:val="99"/>
    <w:semiHidden/>
    <w:rsid w:val="00E478E5"/>
    <w:rPr>
      <w:lang w:eastAsia="en-US"/>
    </w:rPr>
  </w:style>
  <w:style w:type="character" w:customStyle="1" w:styleId="Heading4Char">
    <w:name w:val="Heading 4 Char"/>
    <w:basedOn w:val="DefaultParagraphFont"/>
    <w:link w:val="Heading4"/>
    <w:semiHidden/>
    <w:rsid w:val="00907C31"/>
    <w:rPr>
      <w:rFonts w:asciiTheme="majorHAnsi" w:eastAsiaTheme="majorEastAsia" w:hAnsiTheme="majorHAnsi" w:cstheme="majorBidi"/>
      <w:i/>
      <w:iCs/>
      <w:color w:val="2F5496" w:themeColor="accent1" w:themeShade="BF"/>
      <w:lang w:eastAsia="en-US"/>
    </w:rPr>
  </w:style>
  <w:style w:type="character" w:styleId="Hyperlink">
    <w:name w:val="Hyperlink"/>
    <w:basedOn w:val="DefaultParagraphFont"/>
    <w:uiPriority w:val="99"/>
    <w:rsid w:val="00861455"/>
    <w:rPr>
      <w:color w:val="0563C1" w:themeColor="hyperlink"/>
      <w:u w:val="single"/>
    </w:rPr>
  </w:style>
  <w:style w:type="character" w:styleId="UnresolvedMention">
    <w:name w:val="Unresolved Mention"/>
    <w:basedOn w:val="DefaultParagraphFont"/>
    <w:uiPriority w:val="99"/>
    <w:semiHidden/>
    <w:unhideWhenUsed/>
    <w:rsid w:val="00861455"/>
    <w:rPr>
      <w:color w:val="605E5C"/>
      <w:shd w:val="clear" w:color="auto" w:fill="E1DFDD"/>
    </w:rPr>
  </w:style>
  <w:style w:type="character" w:styleId="FollowedHyperlink">
    <w:name w:val="FollowedHyperlink"/>
    <w:basedOn w:val="DefaultParagraphFont"/>
    <w:rsid w:val="00434B58"/>
    <w:rPr>
      <w:color w:val="954F72" w:themeColor="followedHyperlink"/>
      <w:u w:val="single"/>
    </w:rPr>
  </w:style>
  <w:style w:type="character" w:customStyle="1" w:styleId="apple-converted-space">
    <w:name w:val="apple-converted-space"/>
    <w:basedOn w:val="DefaultParagraphFont"/>
    <w:rsid w:val="009B32B2"/>
  </w:style>
  <w:style w:type="paragraph" w:customStyle="1" w:styleId="Grilleclaire-Accent32">
    <w:name w:val="Grille claire - Accent 32"/>
    <w:basedOn w:val="Normal"/>
    <w:rsid w:val="006D10F4"/>
    <w:pPr>
      <w:widowControl w:val="0"/>
      <w:spacing w:after="120" w:line="240" w:lineRule="atLeast"/>
      <w:ind w:left="720"/>
      <w:contextualSpacing/>
    </w:pPr>
    <w:rPr>
      <w:rFonts w:ascii="Arial" w:hAnsi="Arial"/>
      <w:color w:val="000000"/>
      <w:sz w:val="22"/>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autoRedefine/>
    <w:unhideWhenUsed/>
    <w:qFormat/>
    <w:rsid w:val="00DB17CA"/>
    <w:pPr>
      <w:keepNext/>
      <w:spacing w:before="240" w:after="240"/>
      <w:jc w:val="center"/>
    </w:pPr>
    <w:rPr>
      <w:rFonts w:eastAsia="MS Mincho"/>
      <w:iCs/>
      <w:color w:val="44546A" w:themeColor="text2"/>
      <w:sz w:val="24"/>
      <w:szCs w:val="18"/>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B17CA"/>
    <w:rPr>
      <w:rFonts w:eastAsia="MS Mincho"/>
      <w:iCs/>
      <w:color w:val="44546A" w:themeColor="text2"/>
      <w:sz w:val="24"/>
      <w:szCs w:val="18"/>
      <w:lang w:val="en-US" w:eastAsia="en-US"/>
    </w:rPr>
  </w:style>
  <w:style w:type="table" w:styleId="TableGrid">
    <w:name w:val="Table Grid"/>
    <w:basedOn w:val="TableNormal"/>
    <w:rsid w:val="000E03D7"/>
    <w:pPr>
      <w:spacing w:after="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de">
    <w:name w:val="code"/>
    <w:basedOn w:val="Normal"/>
    <w:next w:val="Normal"/>
    <w:link w:val="codeZchn"/>
    <w:autoRedefine/>
    <w:qFormat/>
    <w:rsid w:val="000E03D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20" w:after="120"/>
    </w:pPr>
    <w:rPr>
      <w:rFonts w:ascii="Courier" w:eastAsia="MS Mincho" w:hAnsi="Courier"/>
      <w:noProof/>
      <w:szCs w:val="22"/>
    </w:rPr>
  </w:style>
  <w:style w:type="character" w:customStyle="1" w:styleId="codeZchn">
    <w:name w:val="code Zchn"/>
    <w:link w:val="code"/>
    <w:rsid w:val="000E03D7"/>
    <w:rPr>
      <w:rFonts w:ascii="Courier" w:eastAsia="MS Mincho" w:hAnsi="Courier"/>
      <w:noProof/>
      <w:szCs w:val="22"/>
      <w:lang w:eastAsia="en-US"/>
    </w:rPr>
  </w:style>
  <w:style w:type="paragraph" w:customStyle="1" w:styleId="Note">
    <w:name w:val="Note"/>
    <w:basedOn w:val="Normal"/>
    <w:next w:val="Normal"/>
    <w:link w:val="NoteZchn"/>
    <w:autoRedefine/>
    <w:qFormat/>
    <w:rsid w:val="000E03D7"/>
    <w:pPr>
      <w:tabs>
        <w:tab w:val="left" w:pos="1685"/>
        <w:tab w:val="left" w:pos="2160"/>
      </w:tabs>
      <w:spacing w:before="120" w:after="120" w:line="210" w:lineRule="atLeast"/>
      <w:ind w:left="720" w:right="720"/>
      <w:jc w:val="both"/>
    </w:pPr>
    <w:rPr>
      <w:rFonts w:asciiTheme="minorHAnsi" w:eastAsia="MS Mincho" w:hAnsiTheme="minorHAnsi"/>
      <w:lang w:val="de-DE" w:eastAsia="ja-JP"/>
    </w:rPr>
  </w:style>
  <w:style w:type="character" w:customStyle="1" w:styleId="NoteZchn">
    <w:name w:val="Note Zchn"/>
    <w:link w:val="Note"/>
    <w:rsid w:val="000E03D7"/>
    <w:rPr>
      <w:rFonts w:asciiTheme="minorHAnsi" w:eastAsia="MS Mincho" w:hAnsiTheme="minorHAnsi"/>
      <w:lang w:val="de-DE" w:eastAsia="ja-JP"/>
    </w:rPr>
  </w:style>
  <w:style w:type="paragraph" w:styleId="NormalWeb">
    <w:name w:val="Normal (Web)"/>
    <w:basedOn w:val="Normal"/>
    <w:uiPriority w:val="99"/>
    <w:unhideWhenUsed/>
    <w:rsid w:val="00580407"/>
    <w:pPr>
      <w:spacing w:before="100" w:beforeAutospacing="1" w:after="100" w:afterAutospacing="1"/>
    </w:pPr>
    <w:rPr>
      <w:sz w:val="24"/>
      <w:szCs w:val="24"/>
      <w:lang w:val="en-US"/>
    </w:rPr>
  </w:style>
  <w:style w:type="paragraph" w:styleId="FootnoteText">
    <w:name w:val="footnote text"/>
    <w:basedOn w:val="Normal"/>
    <w:link w:val="FootnoteTextChar"/>
    <w:rsid w:val="00580407"/>
    <w:rPr>
      <w:lang w:val="en-US"/>
    </w:rPr>
  </w:style>
  <w:style w:type="character" w:customStyle="1" w:styleId="FootnoteTextChar">
    <w:name w:val="Footnote Text Char"/>
    <w:basedOn w:val="DefaultParagraphFont"/>
    <w:link w:val="FootnoteText"/>
    <w:rsid w:val="00580407"/>
    <w:rPr>
      <w:lang w:val="en-US" w:eastAsia="en-US"/>
    </w:rPr>
  </w:style>
  <w:style w:type="character" w:styleId="FootnoteReference">
    <w:name w:val="footnote reference"/>
    <w:basedOn w:val="DefaultParagraphFont"/>
    <w:rsid w:val="00580407"/>
    <w:rPr>
      <w:vertAlign w:val="superscript"/>
    </w:rPr>
  </w:style>
  <w:style w:type="character" w:customStyle="1" w:styleId="Heading8Char">
    <w:name w:val="Heading 8 Char"/>
    <w:basedOn w:val="DefaultParagraphFont"/>
    <w:link w:val="Heading8"/>
    <w:semiHidden/>
    <w:rsid w:val="007C73FB"/>
    <w:rPr>
      <w:rFonts w:asciiTheme="majorHAnsi" w:eastAsiaTheme="majorEastAsia" w:hAnsiTheme="majorHAnsi" w:cstheme="majorBidi"/>
      <w:color w:val="272727" w:themeColor="text1" w:themeTint="D8"/>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1945588">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59331616">
      <w:bodyDiv w:val="1"/>
      <w:marLeft w:val="0"/>
      <w:marRight w:val="0"/>
      <w:marTop w:val="0"/>
      <w:marBottom w:val="0"/>
      <w:divBdr>
        <w:top w:val="none" w:sz="0" w:space="0" w:color="auto"/>
        <w:left w:val="none" w:sz="0" w:space="0" w:color="auto"/>
        <w:bottom w:val="none" w:sz="0" w:space="0" w:color="auto"/>
        <w:right w:val="none" w:sz="0" w:space="0" w:color="auto"/>
      </w:divBdr>
    </w:div>
    <w:div w:id="6699680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9495260">
      <w:bodyDiv w:val="1"/>
      <w:marLeft w:val="0"/>
      <w:marRight w:val="0"/>
      <w:marTop w:val="0"/>
      <w:marBottom w:val="0"/>
      <w:divBdr>
        <w:top w:val="none" w:sz="0" w:space="0" w:color="auto"/>
        <w:left w:val="none" w:sz="0" w:space="0" w:color="auto"/>
        <w:bottom w:val="none" w:sz="0" w:space="0" w:color="auto"/>
        <w:right w:val="none" w:sz="0" w:space="0" w:color="auto"/>
      </w:divBdr>
    </w:div>
    <w:div w:id="199785251">
      <w:bodyDiv w:val="1"/>
      <w:marLeft w:val="0"/>
      <w:marRight w:val="0"/>
      <w:marTop w:val="0"/>
      <w:marBottom w:val="0"/>
      <w:divBdr>
        <w:top w:val="none" w:sz="0" w:space="0" w:color="auto"/>
        <w:left w:val="none" w:sz="0" w:space="0" w:color="auto"/>
        <w:bottom w:val="none" w:sz="0" w:space="0" w:color="auto"/>
        <w:right w:val="none" w:sz="0" w:space="0" w:color="auto"/>
      </w:divBdr>
    </w:div>
    <w:div w:id="23508862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6856163">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0691634">
      <w:bodyDiv w:val="1"/>
      <w:marLeft w:val="0"/>
      <w:marRight w:val="0"/>
      <w:marTop w:val="0"/>
      <w:marBottom w:val="0"/>
      <w:divBdr>
        <w:top w:val="none" w:sz="0" w:space="0" w:color="auto"/>
        <w:left w:val="none" w:sz="0" w:space="0" w:color="auto"/>
        <w:bottom w:val="none" w:sz="0" w:space="0" w:color="auto"/>
        <w:right w:val="none" w:sz="0" w:space="0" w:color="auto"/>
      </w:divBdr>
      <w:divsChild>
        <w:div w:id="490407113">
          <w:marLeft w:val="0"/>
          <w:marRight w:val="0"/>
          <w:marTop w:val="0"/>
          <w:marBottom w:val="0"/>
          <w:divBdr>
            <w:top w:val="none" w:sz="0" w:space="0" w:color="auto"/>
            <w:left w:val="none" w:sz="0" w:space="0" w:color="auto"/>
            <w:bottom w:val="none" w:sz="0" w:space="0" w:color="auto"/>
            <w:right w:val="none" w:sz="0" w:space="0" w:color="auto"/>
          </w:divBdr>
          <w:divsChild>
            <w:div w:id="1577931205">
              <w:marLeft w:val="0"/>
              <w:marRight w:val="0"/>
              <w:marTop w:val="0"/>
              <w:marBottom w:val="0"/>
              <w:divBdr>
                <w:top w:val="none" w:sz="0" w:space="0" w:color="auto"/>
                <w:left w:val="none" w:sz="0" w:space="0" w:color="auto"/>
                <w:bottom w:val="none" w:sz="0" w:space="0" w:color="auto"/>
                <w:right w:val="none" w:sz="0" w:space="0" w:color="auto"/>
              </w:divBdr>
              <w:divsChild>
                <w:div w:id="71257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1348065">
      <w:bodyDiv w:val="1"/>
      <w:marLeft w:val="0"/>
      <w:marRight w:val="0"/>
      <w:marTop w:val="0"/>
      <w:marBottom w:val="0"/>
      <w:divBdr>
        <w:top w:val="none" w:sz="0" w:space="0" w:color="auto"/>
        <w:left w:val="none" w:sz="0" w:space="0" w:color="auto"/>
        <w:bottom w:val="none" w:sz="0" w:space="0" w:color="auto"/>
        <w:right w:val="none" w:sz="0" w:space="0" w:color="auto"/>
      </w:divBdr>
    </w:div>
    <w:div w:id="373626359">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2306905">
      <w:bodyDiv w:val="1"/>
      <w:marLeft w:val="0"/>
      <w:marRight w:val="0"/>
      <w:marTop w:val="0"/>
      <w:marBottom w:val="0"/>
      <w:divBdr>
        <w:top w:val="none" w:sz="0" w:space="0" w:color="auto"/>
        <w:left w:val="none" w:sz="0" w:space="0" w:color="auto"/>
        <w:bottom w:val="none" w:sz="0" w:space="0" w:color="auto"/>
        <w:right w:val="none" w:sz="0" w:space="0" w:color="auto"/>
      </w:divBdr>
    </w:div>
    <w:div w:id="448741817">
      <w:bodyDiv w:val="1"/>
      <w:marLeft w:val="0"/>
      <w:marRight w:val="0"/>
      <w:marTop w:val="0"/>
      <w:marBottom w:val="0"/>
      <w:divBdr>
        <w:top w:val="none" w:sz="0" w:space="0" w:color="auto"/>
        <w:left w:val="none" w:sz="0" w:space="0" w:color="auto"/>
        <w:bottom w:val="none" w:sz="0" w:space="0" w:color="auto"/>
        <w:right w:val="none" w:sz="0" w:space="0" w:color="auto"/>
      </w:divBdr>
    </w:div>
    <w:div w:id="45510157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328158">
      <w:bodyDiv w:val="1"/>
      <w:marLeft w:val="0"/>
      <w:marRight w:val="0"/>
      <w:marTop w:val="0"/>
      <w:marBottom w:val="0"/>
      <w:divBdr>
        <w:top w:val="none" w:sz="0" w:space="0" w:color="auto"/>
        <w:left w:val="none" w:sz="0" w:space="0" w:color="auto"/>
        <w:bottom w:val="none" w:sz="0" w:space="0" w:color="auto"/>
        <w:right w:val="none" w:sz="0" w:space="0" w:color="auto"/>
      </w:divBdr>
      <w:divsChild>
        <w:div w:id="1698391701">
          <w:marLeft w:val="0"/>
          <w:marRight w:val="0"/>
          <w:marTop w:val="0"/>
          <w:marBottom w:val="0"/>
          <w:divBdr>
            <w:top w:val="none" w:sz="0" w:space="0" w:color="auto"/>
            <w:left w:val="none" w:sz="0" w:space="0" w:color="auto"/>
            <w:bottom w:val="none" w:sz="0" w:space="0" w:color="auto"/>
            <w:right w:val="none" w:sz="0" w:space="0" w:color="auto"/>
          </w:divBdr>
          <w:divsChild>
            <w:div w:id="1766799053">
              <w:marLeft w:val="0"/>
              <w:marRight w:val="0"/>
              <w:marTop w:val="0"/>
              <w:marBottom w:val="0"/>
              <w:divBdr>
                <w:top w:val="none" w:sz="0" w:space="0" w:color="auto"/>
                <w:left w:val="none" w:sz="0" w:space="0" w:color="auto"/>
                <w:bottom w:val="none" w:sz="0" w:space="0" w:color="auto"/>
                <w:right w:val="none" w:sz="0" w:space="0" w:color="auto"/>
              </w:divBdr>
              <w:divsChild>
                <w:div w:id="639649389">
                  <w:marLeft w:val="0"/>
                  <w:marRight w:val="0"/>
                  <w:marTop w:val="0"/>
                  <w:marBottom w:val="0"/>
                  <w:divBdr>
                    <w:top w:val="none" w:sz="0" w:space="0" w:color="auto"/>
                    <w:left w:val="none" w:sz="0" w:space="0" w:color="auto"/>
                    <w:bottom w:val="none" w:sz="0" w:space="0" w:color="auto"/>
                    <w:right w:val="none" w:sz="0" w:space="0" w:color="auto"/>
                  </w:divBdr>
                  <w:divsChild>
                    <w:div w:id="179525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162767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032244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1745160">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736891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6083575">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590513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3432736">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42024274">
      <w:bodyDiv w:val="1"/>
      <w:marLeft w:val="0"/>
      <w:marRight w:val="0"/>
      <w:marTop w:val="0"/>
      <w:marBottom w:val="0"/>
      <w:divBdr>
        <w:top w:val="none" w:sz="0" w:space="0" w:color="auto"/>
        <w:left w:val="none" w:sz="0" w:space="0" w:color="auto"/>
        <w:bottom w:val="none" w:sz="0" w:space="0" w:color="auto"/>
        <w:right w:val="none" w:sz="0" w:space="0" w:color="auto"/>
      </w:divBdr>
    </w:div>
    <w:div w:id="78820718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6900310">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3125619">
      <w:bodyDiv w:val="1"/>
      <w:marLeft w:val="0"/>
      <w:marRight w:val="0"/>
      <w:marTop w:val="0"/>
      <w:marBottom w:val="0"/>
      <w:divBdr>
        <w:top w:val="none" w:sz="0" w:space="0" w:color="auto"/>
        <w:left w:val="none" w:sz="0" w:space="0" w:color="auto"/>
        <w:bottom w:val="none" w:sz="0" w:space="0" w:color="auto"/>
        <w:right w:val="none" w:sz="0" w:space="0" w:color="auto"/>
      </w:divBdr>
    </w:div>
    <w:div w:id="900478329">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3466974">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7169706">
      <w:bodyDiv w:val="1"/>
      <w:marLeft w:val="0"/>
      <w:marRight w:val="0"/>
      <w:marTop w:val="0"/>
      <w:marBottom w:val="0"/>
      <w:divBdr>
        <w:top w:val="none" w:sz="0" w:space="0" w:color="auto"/>
        <w:left w:val="none" w:sz="0" w:space="0" w:color="auto"/>
        <w:bottom w:val="none" w:sz="0" w:space="0" w:color="auto"/>
        <w:right w:val="none" w:sz="0" w:space="0" w:color="auto"/>
      </w:divBdr>
    </w:div>
    <w:div w:id="988904676">
      <w:bodyDiv w:val="1"/>
      <w:marLeft w:val="0"/>
      <w:marRight w:val="0"/>
      <w:marTop w:val="0"/>
      <w:marBottom w:val="0"/>
      <w:divBdr>
        <w:top w:val="none" w:sz="0" w:space="0" w:color="auto"/>
        <w:left w:val="none" w:sz="0" w:space="0" w:color="auto"/>
        <w:bottom w:val="none" w:sz="0" w:space="0" w:color="auto"/>
        <w:right w:val="none" w:sz="0" w:space="0" w:color="auto"/>
      </w:divBdr>
    </w:div>
    <w:div w:id="99800412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2873930">
      <w:bodyDiv w:val="1"/>
      <w:marLeft w:val="0"/>
      <w:marRight w:val="0"/>
      <w:marTop w:val="0"/>
      <w:marBottom w:val="0"/>
      <w:divBdr>
        <w:top w:val="none" w:sz="0" w:space="0" w:color="auto"/>
        <w:left w:val="none" w:sz="0" w:space="0" w:color="auto"/>
        <w:bottom w:val="none" w:sz="0" w:space="0" w:color="auto"/>
        <w:right w:val="none" w:sz="0" w:space="0" w:color="auto"/>
      </w:divBdr>
    </w:div>
    <w:div w:id="1014575032">
      <w:bodyDiv w:val="1"/>
      <w:marLeft w:val="0"/>
      <w:marRight w:val="0"/>
      <w:marTop w:val="0"/>
      <w:marBottom w:val="0"/>
      <w:divBdr>
        <w:top w:val="none" w:sz="0" w:space="0" w:color="auto"/>
        <w:left w:val="none" w:sz="0" w:space="0" w:color="auto"/>
        <w:bottom w:val="none" w:sz="0" w:space="0" w:color="auto"/>
        <w:right w:val="none" w:sz="0" w:space="0" w:color="auto"/>
      </w:divBdr>
    </w:div>
    <w:div w:id="1015112175">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1244295">
      <w:bodyDiv w:val="1"/>
      <w:marLeft w:val="0"/>
      <w:marRight w:val="0"/>
      <w:marTop w:val="0"/>
      <w:marBottom w:val="0"/>
      <w:divBdr>
        <w:top w:val="none" w:sz="0" w:space="0" w:color="auto"/>
        <w:left w:val="none" w:sz="0" w:space="0" w:color="auto"/>
        <w:bottom w:val="none" w:sz="0" w:space="0" w:color="auto"/>
        <w:right w:val="none" w:sz="0" w:space="0" w:color="auto"/>
      </w:divBdr>
    </w:div>
    <w:div w:id="106398795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5206754">
      <w:bodyDiv w:val="1"/>
      <w:marLeft w:val="0"/>
      <w:marRight w:val="0"/>
      <w:marTop w:val="0"/>
      <w:marBottom w:val="0"/>
      <w:divBdr>
        <w:top w:val="none" w:sz="0" w:space="0" w:color="auto"/>
        <w:left w:val="none" w:sz="0" w:space="0" w:color="auto"/>
        <w:bottom w:val="none" w:sz="0" w:space="0" w:color="auto"/>
        <w:right w:val="none" w:sz="0" w:space="0" w:color="auto"/>
      </w:divBdr>
    </w:div>
    <w:div w:id="1097629115">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8080465">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7035322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0924193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127217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7480484">
      <w:bodyDiv w:val="1"/>
      <w:marLeft w:val="0"/>
      <w:marRight w:val="0"/>
      <w:marTop w:val="0"/>
      <w:marBottom w:val="0"/>
      <w:divBdr>
        <w:top w:val="none" w:sz="0" w:space="0" w:color="auto"/>
        <w:left w:val="none" w:sz="0" w:space="0" w:color="auto"/>
        <w:bottom w:val="none" w:sz="0" w:space="0" w:color="auto"/>
        <w:right w:val="none" w:sz="0" w:space="0" w:color="auto"/>
      </w:divBdr>
      <w:divsChild>
        <w:div w:id="1727024609">
          <w:marLeft w:val="0"/>
          <w:marRight w:val="0"/>
          <w:marTop w:val="0"/>
          <w:marBottom w:val="0"/>
          <w:divBdr>
            <w:top w:val="none" w:sz="0" w:space="0" w:color="auto"/>
            <w:left w:val="none" w:sz="0" w:space="0" w:color="auto"/>
            <w:bottom w:val="none" w:sz="0" w:space="0" w:color="auto"/>
            <w:right w:val="none" w:sz="0" w:space="0" w:color="auto"/>
          </w:divBdr>
          <w:divsChild>
            <w:div w:id="804587069">
              <w:marLeft w:val="0"/>
              <w:marRight w:val="0"/>
              <w:marTop w:val="0"/>
              <w:marBottom w:val="0"/>
              <w:divBdr>
                <w:top w:val="none" w:sz="0" w:space="0" w:color="auto"/>
                <w:left w:val="none" w:sz="0" w:space="0" w:color="auto"/>
                <w:bottom w:val="none" w:sz="0" w:space="0" w:color="auto"/>
                <w:right w:val="none" w:sz="0" w:space="0" w:color="auto"/>
              </w:divBdr>
              <w:divsChild>
                <w:div w:id="20271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27972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08909221">
      <w:bodyDiv w:val="1"/>
      <w:marLeft w:val="0"/>
      <w:marRight w:val="0"/>
      <w:marTop w:val="0"/>
      <w:marBottom w:val="0"/>
      <w:divBdr>
        <w:top w:val="none" w:sz="0" w:space="0" w:color="auto"/>
        <w:left w:val="none" w:sz="0" w:space="0" w:color="auto"/>
        <w:bottom w:val="none" w:sz="0" w:space="0" w:color="auto"/>
        <w:right w:val="none" w:sz="0" w:space="0" w:color="auto"/>
      </w:divBdr>
    </w:div>
    <w:div w:id="1545823456">
      <w:bodyDiv w:val="1"/>
      <w:marLeft w:val="0"/>
      <w:marRight w:val="0"/>
      <w:marTop w:val="0"/>
      <w:marBottom w:val="0"/>
      <w:divBdr>
        <w:top w:val="none" w:sz="0" w:space="0" w:color="auto"/>
        <w:left w:val="none" w:sz="0" w:space="0" w:color="auto"/>
        <w:bottom w:val="none" w:sz="0" w:space="0" w:color="auto"/>
        <w:right w:val="none" w:sz="0" w:space="0" w:color="auto"/>
      </w:divBdr>
    </w:div>
    <w:div w:id="1554776109">
      <w:bodyDiv w:val="1"/>
      <w:marLeft w:val="0"/>
      <w:marRight w:val="0"/>
      <w:marTop w:val="0"/>
      <w:marBottom w:val="0"/>
      <w:divBdr>
        <w:top w:val="none" w:sz="0" w:space="0" w:color="auto"/>
        <w:left w:val="none" w:sz="0" w:space="0" w:color="auto"/>
        <w:bottom w:val="none" w:sz="0" w:space="0" w:color="auto"/>
        <w:right w:val="none" w:sz="0" w:space="0" w:color="auto"/>
      </w:divBdr>
    </w:div>
    <w:div w:id="1558055664">
      <w:bodyDiv w:val="1"/>
      <w:marLeft w:val="0"/>
      <w:marRight w:val="0"/>
      <w:marTop w:val="0"/>
      <w:marBottom w:val="0"/>
      <w:divBdr>
        <w:top w:val="none" w:sz="0" w:space="0" w:color="auto"/>
        <w:left w:val="none" w:sz="0" w:space="0" w:color="auto"/>
        <w:bottom w:val="none" w:sz="0" w:space="0" w:color="auto"/>
        <w:right w:val="none" w:sz="0" w:space="0" w:color="auto"/>
      </w:divBdr>
    </w:div>
    <w:div w:id="1606302448">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0695605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10849">
      <w:bodyDiv w:val="1"/>
      <w:marLeft w:val="0"/>
      <w:marRight w:val="0"/>
      <w:marTop w:val="0"/>
      <w:marBottom w:val="0"/>
      <w:divBdr>
        <w:top w:val="none" w:sz="0" w:space="0" w:color="auto"/>
        <w:left w:val="none" w:sz="0" w:space="0" w:color="auto"/>
        <w:bottom w:val="none" w:sz="0" w:space="0" w:color="auto"/>
        <w:right w:val="none" w:sz="0" w:space="0" w:color="auto"/>
      </w:divBdr>
    </w:div>
    <w:div w:id="1672904588">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8182164">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098629">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9272791">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1737228">
      <w:bodyDiv w:val="1"/>
      <w:marLeft w:val="0"/>
      <w:marRight w:val="0"/>
      <w:marTop w:val="0"/>
      <w:marBottom w:val="0"/>
      <w:divBdr>
        <w:top w:val="none" w:sz="0" w:space="0" w:color="auto"/>
        <w:left w:val="none" w:sz="0" w:space="0" w:color="auto"/>
        <w:bottom w:val="none" w:sz="0" w:space="0" w:color="auto"/>
        <w:right w:val="none" w:sz="0" w:space="0" w:color="auto"/>
      </w:divBdr>
      <w:divsChild>
        <w:div w:id="7759005">
          <w:marLeft w:val="0"/>
          <w:marRight w:val="0"/>
          <w:marTop w:val="0"/>
          <w:marBottom w:val="0"/>
          <w:divBdr>
            <w:top w:val="none" w:sz="0" w:space="0" w:color="auto"/>
            <w:left w:val="none" w:sz="0" w:space="0" w:color="auto"/>
            <w:bottom w:val="none" w:sz="0" w:space="0" w:color="auto"/>
            <w:right w:val="none" w:sz="0" w:space="0" w:color="auto"/>
          </w:divBdr>
          <w:divsChild>
            <w:div w:id="254411462">
              <w:marLeft w:val="0"/>
              <w:marRight w:val="0"/>
              <w:marTop w:val="0"/>
              <w:marBottom w:val="0"/>
              <w:divBdr>
                <w:top w:val="none" w:sz="0" w:space="0" w:color="auto"/>
                <w:left w:val="none" w:sz="0" w:space="0" w:color="auto"/>
                <w:bottom w:val="none" w:sz="0" w:space="0" w:color="auto"/>
                <w:right w:val="none" w:sz="0" w:space="0" w:color="auto"/>
              </w:divBdr>
              <w:divsChild>
                <w:div w:id="1350184837">
                  <w:marLeft w:val="0"/>
                  <w:marRight w:val="0"/>
                  <w:marTop w:val="0"/>
                  <w:marBottom w:val="0"/>
                  <w:divBdr>
                    <w:top w:val="none" w:sz="0" w:space="0" w:color="auto"/>
                    <w:left w:val="none" w:sz="0" w:space="0" w:color="auto"/>
                    <w:bottom w:val="none" w:sz="0" w:space="0" w:color="auto"/>
                    <w:right w:val="none" w:sz="0" w:space="0" w:color="auto"/>
                  </w:divBdr>
                  <w:divsChild>
                    <w:div w:id="827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79593972">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7706987">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TotalTime>
  <Pages>3</Pages>
  <Words>926</Words>
  <Characters>5297</Characters>
  <Application>Microsoft Office Word</Application>
  <DocSecurity>0</DocSecurity>
  <Lines>189</Lines>
  <Paragraphs>117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Waqar Zia</cp:lastModifiedBy>
  <cp:revision>19</cp:revision>
  <cp:lastPrinted>2001-04-23T09:30:00Z</cp:lastPrinted>
  <dcterms:created xsi:type="dcterms:W3CDTF">2025-02-06T13:23:00Z</dcterms:created>
  <dcterms:modified xsi:type="dcterms:W3CDTF">2025-02-11T19:23:00Z</dcterms:modified>
</cp:coreProperties>
</file>