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SA WG4 129e</w:t>
        <w:tab/>
        <w:t>S4-241418</w:t>
      </w:r>
    </w:p>
    <w:p>
      <w:pPr>
        <w:pStyle w:val="LSHeader"/>
      </w:pPr>
      <w:r>
        <w:t>Electronic, 19 - 23 August, 2024</w:t>
      </w:r>
      <w:r>
        <w:br/>
      </w:r>
    </w:p>
    <w:p w14:paraId="77FFFB55" w14:textId="355E64FD"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w:t>
      </w:r>
      <w:r w:rsidR="00222DA3" w:rsidRPr="003D41B8">
        <w:rPr>
          <w:rFonts w:cs="Arial"/>
          <w:sz w:val="22"/>
          <w:szCs w:val="22"/>
        </w:rPr>
        <w:t>241</w:t>
      </w:r>
      <w:r w:rsidR="00222DA3">
        <w:rPr>
          <w:rFonts w:cs="Arial"/>
          <w:sz w:val="22"/>
          <w:szCs w:val="22"/>
        </w:rPr>
        <w:t>351</w:t>
      </w:r>
    </w:p>
    <w:p w14:paraId="3259DDB2" w14:textId="28EC59BD" w:rsidR="00637615" w:rsidRDefault="00637615" w:rsidP="00637615">
      <w:pPr>
        <w:pStyle w:val="Header"/>
        <w:rPr>
          <w:rFonts w:ascii="Calibri" w:eastAsia="MS Mincho" w:hAnsi="Calibri" w:cs="Arial"/>
          <w:b w:val="0"/>
          <w:i/>
          <w:sz w:val="24"/>
          <w:szCs w:val="24"/>
          <w:lang w:eastAsia="ja-JP"/>
        </w:rPr>
      </w:pPr>
      <w:bookmarkStart w:id="0" w:name="_Hlk165061818"/>
      <w:proofErr w:type="spellStart"/>
      <w:r w:rsidRPr="00EA5FCB">
        <w:rPr>
          <w:sz w:val="22"/>
          <w:szCs w:val="22"/>
        </w:rPr>
        <w:t>Jeju</w:t>
      </w:r>
      <w:proofErr w:type="spellEnd"/>
      <w:r>
        <w:rPr>
          <w:sz w:val="22"/>
          <w:szCs w:val="22"/>
        </w:rPr>
        <w:t xml:space="preserve">, </w:t>
      </w:r>
      <w:r w:rsidRPr="00EA5FCB">
        <w:rPr>
          <w:sz w:val="22"/>
          <w:szCs w:val="22"/>
        </w:rPr>
        <w:t>Korea, 27-31 May 2024</w:t>
      </w:r>
      <w:bookmarkEnd w:id="0"/>
      <w:r w:rsidR="00E312CA">
        <w:rPr>
          <w:sz w:val="22"/>
          <w:szCs w:val="22"/>
        </w:rPr>
        <w:tab/>
      </w:r>
      <w:r w:rsidR="00E312CA">
        <w:rPr>
          <w:sz w:val="22"/>
          <w:szCs w:val="22"/>
        </w:rPr>
        <w:tab/>
      </w:r>
      <w:r w:rsidR="00E312CA">
        <w:rPr>
          <w:sz w:val="22"/>
          <w:szCs w:val="22"/>
        </w:rPr>
        <w:tab/>
      </w:r>
      <w:r w:rsidR="00E312CA">
        <w:rPr>
          <w:sz w:val="22"/>
          <w:szCs w:val="22"/>
        </w:rPr>
        <w:tab/>
      </w:r>
      <w:r w:rsidR="00222DA3">
        <w:rPr>
          <w:sz w:val="22"/>
          <w:szCs w:val="22"/>
        </w:rPr>
        <w:t xml:space="preserve">       </w:t>
      </w:r>
      <w:proofErr w:type="gramStart"/>
      <w:r w:rsidR="00222DA3">
        <w:rPr>
          <w:sz w:val="22"/>
          <w:szCs w:val="22"/>
        </w:rPr>
        <w:t xml:space="preserve">   </w:t>
      </w:r>
      <w:r w:rsidR="00222DA3">
        <w:rPr>
          <w:rFonts w:ascii="Calibri" w:eastAsia="MS Mincho" w:hAnsi="Calibri" w:cs="Arial"/>
          <w:b w:val="0"/>
          <w:i/>
          <w:sz w:val="24"/>
          <w:szCs w:val="24"/>
          <w:lang w:eastAsia="ja-JP"/>
        </w:rPr>
        <w:t>(</w:t>
      </w:r>
      <w:proofErr w:type="gramEnd"/>
      <w:r w:rsidR="00222DA3">
        <w:rPr>
          <w:rFonts w:ascii="Calibri" w:eastAsia="MS Mincho" w:hAnsi="Calibri" w:cs="Arial"/>
          <w:b w:val="0"/>
          <w:i/>
          <w:sz w:val="24"/>
          <w:szCs w:val="24"/>
          <w:lang w:eastAsia="ja-JP"/>
        </w:rPr>
        <w:t>R</w:t>
      </w:r>
      <w:r w:rsidR="006D017E">
        <w:rPr>
          <w:rFonts w:ascii="Calibri" w:eastAsia="MS Mincho" w:hAnsi="Calibri" w:cs="Arial"/>
          <w:b w:val="0"/>
          <w:i/>
          <w:sz w:val="24"/>
          <w:szCs w:val="24"/>
          <w:lang w:eastAsia="ja-JP"/>
        </w:rPr>
        <w:t>evision</w:t>
      </w:r>
      <w:r w:rsidR="00E312CA" w:rsidRPr="00E312CA">
        <w:rPr>
          <w:rFonts w:ascii="Calibri" w:eastAsia="MS Mincho" w:hAnsi="Calibri" w:cs="Arial"/>
          <w:b w:val="0"/>
          <w:i/>
          <w:sz w:val="24"/>
          <w:szCs w:val="24"/>
          <w:lang w:eastAsia="ja-JP"/>
        </w:rPr>
        <w:t xml:space="preserve"> of </w:t>
      </w:r>
      <w:r w:rsidR="00222DA3" w:rsidRPr="00222DA3">
        <w:rPr>
          <w:rFonts w:ascii="Calibri" w:eastAsia="MS Mincho" w:hAnsi="Calibri" w:cs="Arial"/>
          <w:b w:val="0"/>
          <w:i/>
          <w:sz w:val="24"/>
          <w:szCs w:val="24"/>
          <w:lang w:eastAsia="ja-JP"/>
        </w:rPr>
        <w:t>S1-241249</w:t>
      </w:r>
      <w:r w:rsidR="00222DA3">
        <w:rPr>
          <w:rFonts w:ascii="Calibri" w:eastAsia="MS Mincho" w:hAnsi="Calibri" w:cs="Arial"/>
          <w:b w:val="0"/>
          <w:i/>
          <w:sz w:val="24"/>
          <w:szCs w:val="24"/>
          <w:lang w:eastAsia="ja-JP"/>
        </w:rPr>
        <w:t xml:space="preserve">, </w:t>
      </w:r>
      <w:r w:rsidR="00E312CA" w:rsidRPr="00E312CA">
        <w:rPr>
          <w:rFonts w:ascii="Calibri" w:eastAsia="MS Mincho" w:hAnsi="Calibri" w:cs="Arial"/>
          <w:b w:val="0"/>
          <w:i/>
          <w:sz w:val="24"/>
          <w:szCs w:val="24"/>
          <w:lang w:eastAsia="ja-JP"/>
        </w:rPr>
        <w:t>S1-24</w:t>
      </w:r>
      <w:r w:rsidR="003A70C5" w:rsidRPr="003A70C5">
        <w:rPr>
          <w:rFonts w:ascii="Calibri" w:eastAsia="MS Mincho" w:hAnsi="Calibri" w:cs="Arial"/>
          <w:b w:val="0"/>
          <w:i/>
          <w:sz w:val="24"/>
          <w:szCs w:val="24"/>
          <w:lang w:eastAsia="ja-JP"/>
        </w:rPr>
        <w:t>1</w:t>
      </w:r>
      <w:r w:rsidR="006D017E">
        <w:rPr>
          <w:rFonts w:ascii="Calibri" w:eastAsia="MS Mincho" w:hAnsi="Calibri" w:cs="Arial"/>
          <w:b w:val="0"/>
          <w:i/>
          <w:sz w:val="24"/>
          <w:szCs w:val="24"/>
          <w:lang w:eastAsia="ja-JP"/>
        </w:rPr>
        <w:t>236</w:t>
      </w:r>
      <w:r w:rsidR="00E312CA" w:rsidRPr="00E312CA">
        <w:rPr>
          <w:rFonts w:ascii="Calibri" w:eastAsia="MS Mincho" w:hAnsi="Calibri" w:cs="Arial"/>
          <w:b w:val="0"/>
          <w:i/>
          <w:sz w:val="24"/>
          <w:szCs w:val="24"/>
          <w:lang w:eastAsia="ja-JP"/>
        </w:rPr>
        <w:t>)</w:t>
      </w:r>
    </w:p>
    <w:p w14:paraId="580229B1" w14:textId="4F8CB071" w:rsidR="006D017E" w:rsidRPr="00DA53A0" w:rsidRDefault="006D017E" w:rsidP="00637615">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E312CA">
        <w:rPr>
          <w:rFonts w:ascii="Calibri" w:eastAsia="MS Mincho" w:hAnsi="Calibri" w:cs="Arial"/>
          <w:b w:val="0"/>
          <w:i/>
          <w:sz w:val="24"/>
          <w:szCs w:val="24"/>
          <w:lang w:eastAsia="ja-JP"/>
        </w:rPr>
        <w:t>(</w:t>
      </w:r>
      <w:r>
        <w:rPr>
          <w:rFonts w:ascii="Calibri" w:eastAsia="MS Mincho" w:hAnsi="Calibri" w:cs="Arial"/>
          <w:b w:val="0"/>
          <w:i/>
          <w:sz w:val="24"/>
          <w:szCs w:val="24"/>
          <w:lang w:eastAsia="ja-JP"/>
        </w:rPr>
        <w:t>Merge</w:t>
      </w:r>
      <w:r w:rsidRPr="00E312CA">
        <w:rPr>
          <w:rFonts w:ascii="Calibri" w:eastAsia="MS Mincho" w:hAnsi="Calibri" w:cs="Arial"/>
          <w:b w:val="0"/>
          <w:i/>
          <w:sz w:val="24"/>
          <w:szCs w:val="24"/>
          <w:lang w:eastAsia="ja-JP"/>
        </w:rPr>
        <w:t xml:space="preserve"> of S1-24</w:t>
      </w:r>
      <w:r w:rsidRPr="003A70C5">
        <w:rPr>
          <w:rFonts w:ascii="Calibri" w:eastAsia="MS Mincho" w:hAnsi="Calibri" w:cs="Arial"/>
          <w:b w:val="0"/>
          <w:i/>
          <w:sz w:val="24"/>
          <w:szCs w:val="24"/>
          <w:lang w:eastAsia="ja-JP"/>
        </w:rPr>
        <w:t>1081</w:t>
      </w:r>
      <w:r>
        <w:rPr>
          <w:rFonts w:ascii="Calibri" w:eastAsia="MS Mincho" w:hAnsi="Calibri" w:cs="Arial"/>
          <w:b w:val="0"/>
          <w:i/>
          <w:sz w:val="24"/>
          <w:szCs w:val="24"/>
          <w:lang w:eastAsia="ja-JP"/>
        </w:rPr>
        <w:t>, S1-241179</w:t>
      </w:r>
      <w:r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0155077E"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_GoBack"/>
      <w:bookmarkEnd w:id="1"/>
      <w:r>
        <w:rPr>
          <w:rFonts w:ascii="Arial" w:hAnsi="Arial" w:cs="Arial"/>
          <w:b/>
          <w:sz w:val="22"/>
          <w:szCs w:val="22"/>
        </w:rPr>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LS</w:t>
      </w:r>
      <w:r w:rsidR="00B22B95">
        <w:rPr>
          <w:rFonts w:ascii="Arial" w:hAnsi="Arial" w:cs="Arial"/>
          <w:b/>
          <w:bCs/>
          <w:sz w:val="22"/>
          <w:szCs w:val="22"/>
        </w:rPr>
        <w:t>s</w:t>
      </w:r>
      <w:r>
        <w:rPr>
          <w:rFonts w:ascii="Arial" w:hAnsi="Arial" w:cs="Arial"/>
          <w:b/>
          <w:bCs/>
          <w:sz w:val="22"/>
          <w:szCs w:val="22"/>
        </w:rPr>
        <w:t xml:space="preserve"> </w:t>
      </w:r>
      <w:r w:rsidR="00637615" w:rsidRPr="00637615">
        <w:rPr>
          <w:rFonts w:ascii="Arial" w:hAnsi="Arial" w:cs="Arial"/>
          <w:b/>
          <w:bCs/>
          <w:sz w:val="22"/>
          <w:szCs w:val="22"/>
        </w:rPr>
        <w:t>S3-241497</w:t>
      </w:r>
      <w:r w:rsidR="00B22B95">
        <w:rPr>
          <w:rFonts w:ascii="Arial" w:hAnsi="Arial" w:cs="Arial"/>
          <w:b/>
          <w:bCs/>
          <w:sz w:val="22"/>
          <w:szCs w:val="22"/>
        </w:rPr>
        <w:t xml:space="preserve"> and</w:t>
      </w:r>
      <w:r w:rsidR="00B22B95" w:rsidRPr="00B22B95">
        <w:t xml:space="preserve"> </w:t>
      </w:r>
      <w:r w:rsidR="00B22B95" w:rsidRPr="00B22B95">
        <w:rPr>
          <w:rFonts w:ascii="Arial" w:hAnsi="Arial" w:cs="Arial"/>
          <w:b/>
          <w:bCs/>
          <w:sz w:val="22"/>
          <w:szCs w:val="22"/>
        </w:rPr>
        <w:t>S6-242734</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4" w:name="OLE_LINK60"/>
      <w:bookmarkStart w:id="5" w:name="OLE_LINK59"/>
      <w:bookmarkStart w:id="6" w:name="OLE_LINK61"/>
      <w:bookmarkEnd w:id="2"/>
      <w:bookmarkEnd w:id="3"/>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4"/>
    <w:bookmarkEnd w:id="5"/>
    <w:bookmarkEnd w:id="6"/>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0C703DCA"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Pr="00C8433D">
        <w:rPr>
          <w:rFonts w:ascii="Arial" w:eastAsia="SimSun" w:hAnsi="Arial" w:cs="Arial"/>
          <w:b/>
          <w:bCs/>
          <w:sz w:val="22"/>
          <w:szCs w:val="22"/>
          <w:lang w:val="en-US" w:eastAsia="zh-CN"/>
        </w:rPr>
        <w:t>SA</w:t>
      </w:r>
      <w:r w:rsidR="00637615" w:rsidRPr="00C8433D">
        <w:rPr>
          <w:rFonts w:ascii="Arial" w:eastAsia="SimSun" w:hAnsi="Arial" w:cs="Arial"/>
          <w:b/>
          <w:bCs/>
          <w:sz w:val="22"/>
          <w:szCs w:val="22"/>
          <w:lang w:val="en-US" w:eastAsia="zh-CN"/>
        </w:rPr>
        <w:t>3</w:t>
      </w:r>
      <w:r w:rsidR="00B22B95" w:rsidRPr="00C8433D">
        <w:rPr>
          <w:rFonts w:ascii="Arial" w:hAnsi="Arial" w:cs="Arial"/>
          <w:b/>
          <w:bCs/>
          <w:sz w:val="22"/>
          <w:szCs w:val="22"/>
        </w:rPr>
        <w:t>, SA6</w:t>
      </w:r>
    </w:p>
    <w:p w14:paraId="40AA04A8" w14:textId="0E3B7FEE" w:rsidR="00CD1C6D" w:rsidRPr="00C8433D" w:rsidRDefault="00780154">
      <w:pPr>
        <w:spacing w:after="60"/>
        <w:ind w:left="1985" w:hanging="1985"/>
        <w:rPr>
          <w:rFonts w:ascii="Arial" w:hAnsi="Arial" w:cs="Arial"/>
          <w:b/>
          <w:bCs/>
          <w:sz w:val="22"/>
          <w:szCs w:val="22"/>
        </w:rPr>
      </w:pPr>
      <w:bookmarkStart w:id="7" w:name="OLE_LINK46"/>
      <w:bookmarkStart w:id="8" w:name="OLE_LINK45"/>
      <w:r w:rsidRPr="00C8433D">
        <w:rPr>
          <w:rFonts w:ascii="Arial" w:hAnsi="Arial" w:cs="Arial"/>
          <w:b/>
          <w:sz w:val="22"/>
          <w:szCs w:val="22"/>
        </w:rPr>
        <w:t>Cc:</w:t>
      </w:r>
      <w:r w:rsidRPr="00C8433D">
        <w:rPr>
          <w:rFonts w:ascii="Arial" w:hAnsi="Arial" w:cs="Arial"/>
          <w:b/>
          <w:bCs/>
          <w:sz w:val="22"/>
          <w:szCs w:val="22"/>
        </w:rPr>
        <w:tab/>
      </w:r>
      <w:r w:rsidR="00637615" w:rsidRPr="00C8433D">
        <w:rPr>
          <w:rFonts w:ascii="Arial" w:hAnsi="Arial" w:cs="Arial"/>
          <w:b/>
          <w:bCs/>
          <w:sz w:val="22"/>
          <w:szCs w:val="22"/>
        </w:rPr>
        <w:t>SA2, SA4</w:t>
      </w:r>
    </w:p>
    <w:bookmarkEnd w:id="7"/>
    <w:bookmarkEnd w:id="8"/>
    <w:p w14:paraId="55816969" w14:textId="77777777" w:rsidR="00CD1C6D" w:rsidRPr="00C8433D" w:rsidRDefault="00CD1C6D">
      <w:pPr>
        <w:spacing w:after="60"/>
        <w:ind w:left="1985" w:hanging="1985"/>
        <w:rPr>
          <w:rFonts w:ascii="Arial" w:hAnsi="Arial" w:cs="Arial"/>
          <w:bCs/>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9"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9"/>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r w:rsidR="00EB0A41">
        <w:rPr>
          <w:color w:val="000000"/>
          <w:szCs w:val="22"/>
          <w:lang w:val="en-US" w:eastAsia="zh-CN"/>
        </w:rPr>
        <w:t xml:space="preserve"> </w:t>
      </w:r>
    </w:p>
    <w:p w14:paraId="060C5AE0" w14:textId="1BA77FE4"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00EB0A41">
        <w:t xml:space="preserve">. </w:t>
      </w:r>
      <w:r w:rsidR="00EB0A41" w:rsidRPr="00EB0A41">
        <w:t>SA1 has also considered the input from SA6 in S6-242734 as part of this reply.</w:t>
      </w:r>
    </w:p>
    <w:p w14:paraId="2306FE0C" w14:textId="77777777" w:rsidR="00D468B1" w:rsidRPr="00D468B1" w:rsidRDefault="00D468B1" w:rsidP="00D27C9A">
      <w:pPr>
        <w:spacing w:after="60"/>
        <w:rPr>
          <w:i/>
        </w:rPr>
      </w:pPr>
      <w:bookmarkStart w:id="10"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r w:rsidR="00214226">
        <w:t xml:space="preserve"> The definition </w:t>
      </w:r>
      <w:r w:rsidR="00641929">
        <w:t xml:space="preserve">of </w:t>
      </w:r>
      <w:r w:rsidR="00641929" w:rsidRPr="00641929">
        <w:rPr>
          <w:i/>
        </w:rPr>
        <w:t>digital asset</w:t>
      </w:r>
      <w:r w:rsidR="00641929">
        <w:t xml:space="preserve"> </w:t>
      </w:r>
      <w:r w:rsidR="00214226">
        <w:t xml:space="preserve">is </w:t>
      </w:r>
      <w:r w:rsidR="00641929" w:rsidRPr="00641929">
        <w:t>quoted</w:t>
      </w:r>
      <w:r w:rsidR="00641929">
        <w:t xml:space="preserve"> below</w:t>
      </w:r>
      <w:r w:rsidR="00214226">
        <w:t>:</w:t>
      </w:r>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c>
          <w:tcPr>
            <w:tcW w:w="9497" w:type="dxa"/>
          </w:tcPr>
          <w:p w14:paraId="20C0EF3C" w14:textId="4788D37B" w:rsidR="00214226" w:rsidRDefault="00214226" w:rsidP="00214226">
            <w:pPr>
              <w:spacing w:before="60" w:after="60"/>
            </w:pPr>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p>
        </w:tc>
      </w:tr>
    </w:tbl>
    <w:p w14:paraId="60767152" w14:textId="77777777" w:rsidR="00D100D7" w:rsidRDefault="00D100D7" w:rsidP="00461C1B">
      <w:pPr>
        <w:spacing w:after="0"/>
      </w:pPr>
    </w:p>
    <w:bookmarkEnd w:id="10"/>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11"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11"/>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03E20AAD"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r w:rsidR="00641929">
        <w:t>out of scope of SA1</w:t>
      </w:r>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52295B78" w:rsidR="00D27C9A" w:rsidRDefault="00D27C9A" w:rsidP="00D27C9A">
      <w:pPr>
        <w:spacing w:after="60"/>
      </w:pPr>
      <w:r w:rsidRPr="001A5A57">
        <w:rPr>
          <w:b/>
        </w:rPr>
        <w:lastRenderedPageBreak/>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r w:rsidR="00F80BE9">
        <w:t>ed</w:t>
      </w:r>
      <w:r w:rsidR="004854D9" w:rsidRPr="004854D9">
        <w:t xml:space="preserve"> whether “uniquely identifiable” refers to a single mobile metaverse service or globally.</w:t>
      </w:r>
      <w:r w:rsidR="00D05591" w:rsidRPr="00D05591">
        <w:t xml:space="preserve"> SA1 leaves it to stage 2/3 to decide.</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r w:rsidR="00641929">
        <w:rPr>
          <w:rFonts w:eastAsia="SimSun"/>
          <w:lang w:eastAsia="zh-CN"/>
        </w:rPr>
        <w:t xml:space="preserve"> </w:t>
      </w:r>
      <w:r w:rsidR="00641929">
        <w:t xml:space="preserve">The definition of </w:t>
      </w:r>
      <w:r w:rsidR="00641929" w:rsidRPr="00641929">
        <w:rPr>
          <w:rFonts w:eastAsia="SimSun"/>
          <w:i/>
          <w:lang w:eastAsia="zh-CN"/>
        </w:rPr>
        <w:t>digital wallet</w:t>
      </w:r>
      <w:r w:rsidR="00641929">
        <w:t xml:space="preserve"> is quoted below:</w:t>
      </w:r>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c>
          <w:tcPr>
            <w:tcW w:w="9497" w:type="dxa"/>
          </w:tcPr>
          <w:p w14:paraId="6A67F88E" w14:textId="77777777" w:rsidR="00641929" w:rsidRPr="00641929" w:rsidRDefault="00641929" w:rsidP="00641929">
            <w:pPr>
              <w:overflowPunct/>
              <w:autoSpaceDE/>
              <w:autoSpaceDN/>
              <w:adjustRightInd/>
              <w:spacing w:before="60" w:after="60"/>
              <w:textAlignment w:val="auto"/>
              <w:rPr>
                <w:bCs/>
                <w:noProof/>
                <w:lang w:val="en-US" w:eastAsia="en-US"/>
              </w:rPr>
            </w:pPr>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04D988EE" w14:textId="7DC3B85D" w:rsidR="00641929" w:rsidRDefault="00641929" w:rsidP="00641929">
            <w:pPr>
              <w:keepLines/>
              <w:overflowPunct/>
              <w:autoSpaceDE/>
              <w:autoSpaceDN/>
              <w:adjustRightInd/>
              <w:spacing w:after="60"/>
              <w:ind w:left="1135" w:hanging="851"/>
              <w:textAlignment w:val="auto"/>
              <w:rPr>
                <w:lang w:eastAsia="en-US"/>
              </w:rPr>
            </w:pPr>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p>
        </w:tc>
      </w:tr>
    </w:tbl>
    <w:p w14:paraId="2C60507A" w14:textId="436C828C" w:rsidR="00393702" w:rsidRDefault="00393702" w:rsidP="00393702">
      <w:pPr>
        <w:spacing w:after="60"/>
      </w:pPr>
    </w:p>
    <w:p w14:paraId="05FC310A" w14:textId="17A6EA81"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r w:rsidR="00D05591">
        <w:t>left</w:t>
      </w:r>
      <w:r w:rsidR="00D05591" w:rsidRPr="00D05591">
        <w:t xml:space="preserve"> to stage 2/3 to decide</w:t>
      </w:r>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 xml:space="preserve">Is it </w:t>
      </w:r>
      <w:proofErr w:type="gramStart"/>
      <w:r w:rsidRPr="00C14460">
        <w:rPr>
          <w:i/>
        </w:rPr>
        <w:t>an</w:t>
      </w:r>
      <w:proofErr w:type="gramEnd"/>
      <w:r w:rsidRPr="00C14460">
        <w:rPr>
          <w:i/>
        </w:rPr>
        <w:t xml:space="preserve">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16D69106"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FD05B6">
        <w:t xml:space="preserve">The </w:t>
      </w:r>
      <w:r w:rsidR="00E501C7">
        <w:t>relation</w:t>
      </w:r>
      <w:r w:rsidR="00FD05B6">
        <w:t xml:space="preserve"> between</w:t>
      </w:r>
      <w:r w:rsidR="00C14460">
        <w:t xml:space="preserve"> a digital asset</w:t>
      </w:r>
      <w:r w:rsidR="00FD05B6">
        <w:t xml:space="preserve"> and a user</w:t>
      </w:r>
      <w:r w:rsidR="00C14460">
        <w:t xml:space="preserve"> </w:t>
      </w:r>
      <w:r w:rsidR="00F80BE9">
        <w:t xml:space="preserve">has </w:t>
      </w:r>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r w:rsidR="00FD05B6">
        <w:t>out of scope of SA1</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pPr>
      <w:r>
        <w:t>The related requirements</w:t>
      </w:r>
      <w:r w:rsidR="00FD05B6">
        <w:t xml:space="preserve"> and the definition of </w:t>
      </w:r>
      <w:r w:rsidR="00FD05B6" w:rsidRPr="00FD05B6">
        <w:rPr>
          <w:i/>
        </w:rPr>
        <w:t>User Identity</w:t>
      </w:r>
      <w:r>
        <w:t xml:space="preserve"> are quoted below:</w:t>
      </w:r>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c>
          <w:tcPr>
            <w:tcW w:w="9497" w:type="dxa"/>
          </w:tcPr>
          <w:p w14:paraId="4A7DC28E" w14:textId="77777777" w:rsidR="008E4931" w:rsidRPr="008E4931" w:rsidRDefault="008E4931" w:rsidP="008E4931">
            <w:pPr>
              <w:overflowPunct/>
              <w:autoSpaceDE/>
              <w:autoSpaceDN/>
              <w:adjustRightInd/>
              <w:spacing w:before="60" w:after="60"/>
              <w:textAlignment w:val="auto"/>
              <w:rPr>
                <w:lang w:eastAsia="en-US"/>
              </w:rPr>
            </w:pPr>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p>
          <w:p w14:paraId="559DAADD" w14:textId="77777777"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[R-5.2.3-002] </w:t>
            </w:r>
            <w:r w:rsidRPr="008E4931">
              <w:rPr>
                <w:lang w:eastAsia="en-US"/>
              </w:rPr>
              <w:t>Subject to operator policy, regulatory requirements and user consent, the 5G system shall provide a means to allow a user to securely access and update their digital assets.</w:t>
            </w:r>
          </w:p>
          <w:p w14:paraId="159A89F4" w14:textId="1CE518AE"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[R-5.2.3-005] </w:t>
            </w:r>
            <w:r w:rsidRPr="008E4931">
              <w:rPr>
                <w:lang w:eastAsia="en-US"/>
              </w:rPr>
              <w:t>The 5G system shall be able to associate a stored digital asset with one or more User Identities.</w:t>
            </w:r>
          </w:p>
          <w:p w14:paraId="5330B343" w14:textId="6CFA63B8" w:rsidR="00641929" w:rsidRDefault="008E4931" w:rsidP="00553304">
            <w:pPr>
              <w:overflowPunct/>
              <w:autoSpaceDE/>
              <w:autoSpaceDN/>
              <w:adjustRightInd/>
              <w:spacing w:after="60"/>
              <w:textAlignment w:val="auto"/>
              <w:rPr>
                <w:lang w:eastAsia="en-US"/>
              </w:rPr>
            </w:pPr>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p>
        </w:tc>
      </w:tr>
      <w:tr w:rsidR="008E4931" w14:paraId="0DCF3D2E" w14:textId="77777777" w:rsidTr="00186702">
        <w:tc>
          <w:tcPr>
            <w:tcW w:w="9497" w:type="dxa"/>
          </w:tcPr>
          <w:p w14:paraId="55F40777" w14:textId="5CD079A3" w:rsidR="008E4931" w:rsidRPr="008E4931" w:rsidRDefault="008E4931" w:rsidP="008E4931">
            <w:pPr>
              <w:overflowPunct/>
              <w:autoSpaceDE/>
              <w:autoSpaceDN/>
              <w:adjustRightInd/>
              <w:spacing w:before="60" w:after="60"/>
              <w:textAlignment w:val="auto"/>
              <w:rPr>
                <w:lang w:val="en-US" w:eastAsia="zh-CN"/>
              </w:rPr>
            </w:pPr>
            <w:r w:rsidRPr="008E4931">
              <w:rPr>
                <w:b/>
              </w:rPr>
              <w:t xml:space="preserve">User Identity: </w:t>
            </w:r>
            <w:r w:rsidRPr="008E4931">
              <w:t>information representing a user in a specific context. A user can have several user identities, e.g. a User Identity in the context of his profession, or a private User Identity for some aspects of private life.</w:t>
            </w:r>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lastRenderedPageBreak/>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w:t>
      </w:r>
      <w:proofErr w:type="gramStart"/>
      <w:r w:rsidRPr="00C14460">
        <w:rPr>
          <w:i/>
        </w:rPr>
        <w:t>operator controlled</w:t>
      </w:r>
      <w:proofErr w:type="gramEnd"/>
      <w:r w:rsidRPr="00C14460">
        <w:rPr>
          <w:i/>
        </w:rPr>
        <w:t xml:space="preserve"> NF, external AF, and/or UE)?</w:t>
      </w:r>
      <w:r w:rsidRPr="00D468B1">
        <w:rPr>
          <w:i/>
        </w:rPr>
        <w:t xml:space="preserve"> </w:t>
      </w:r>
    </w:p>
    <w:p w14:paraId="1C11FB2A" w14:textId="408651AC"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0469E8">
        <w:rPr>
          <w:rFonts w:eastAsia="SimSun"/>
          <w:lang w:eastAsia="zh-CN"/>
        </w:rPr>
        <w:t xml:space="preserve"> as quoted in Answer 7</w:t>
      </w:r>
      <w:r w:rsidR="00267A05">
        <w:rPr>
          <w:rFonts w:eastAsia="SimSun"/>
          <w:lang w:eastAsia="zh-CN"/>
        </w:rPr>
        <w:t>)</w:t>
      </w:r>
      <w:r w:rsidR="00515E06">
        <w:t>.</w:t>
      </w:r>
      <w:r w:rsidR="009260FD">
        <w:t xml:space="preserve"> </w:t>
      </w:r>
      <w:r w:rsidR="00515E06">
        <w:t>The</w:t>
      </w:r>
      <w:r w:rsidR="00123768">
        <w:t xml:space="preserve"> detailed solution is </w:t>
      </w:r>
      <w:r w:rsidR="00D7299C">
        <w:t>out of scope of SA1</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BF7F9B0"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r w:rsidR="000C36C9">
        <w:t>, e.g. clauses 5.3, 5.6, 5.7, 5.9</w:t>
      </w:r>
      <w:r w:rsidR="002E3B63">
        <w:t xml:space="preserve">, </w:t>
      </w:r>
      <w:r w:rsidR="000C36C9">
        <w:t>5.10</w:t>
      </w:r>
      <w:r w:rsidR="002E3B63">
        <w:t xml:space="preserve">, </w:t>
      </w:r>
      <w:r w:rsidR="000C36C9">
        <w:t>5.11</w:t>
      </w:r>
      <w:r w:rsidR="002E3B63">
        <w:t xml:space="preserve">, </w:t>
      </w:r>
      <w:r w:rsidR="000C36C9">
        <w:t>5.12</w:t>
      </w:r>
      <w:r w:rsidR="00C47820">
        <w:t xml:space="preserve">, </w:t>
      </w:r>
      <w:r w:rsidR="000C36C9">
        <w:t>5.13</w:t>
      </w:r>
      <w:r w:rsidR="00C47820">
        <w:t xml:space="preserve">, </w:t>
      </w:r>
      <w:r w:rsidR="000C36C9">
        <w:t>5.14</w:t>
      </w:r>
      <w:r w:rsidR="00C47820">
        <w:t xml:space="preserve">, </w:t>
      </w:r>
      <w:r w:rsidR="000C36C9">
        <w:t>5.15</w:t>
      </w:r>
      <w:r w:rsidR="00C47820">
        <w:t>, 5</w:t>
      </w:r>
      <w:r w:rsidR="000C36C9">
        <w:t>.16</w:t>
      </w:r>
      <w:r w:rsidR="000C36C9">
        <w:tab/>
      </w:r>
      <w:r w:rsidR="00C47820">
        <w:t xml:space="preserve">, </w:t>
      </w:r>
      <w:r w:rsidR="000C36C9">
        <w:t>5.17</w:t>
      </w:r>
      <w:r w:rsidR="00C47820">
        <w:t xml:space="preserve">, </w:t>
      </w:r>
      <w:r w:rsidR="000C36C9">
        <w:t>5.18</w:t>
      </w:r>
      <w:r w:rsidR="00C47820">
        <w:t xml:space="preserve">, </w:t>
      </w:r>
      <w:r w:rsidR="000C36C9">
        <w:t>5.19</w:t>
      </w:r>
      <w:r w:rsidR="00C47820">
        <w:t xml:space="preserve">, </w:t>
      </w:r>
      <w:r w:rsidR="000C36C9">
        <w:t>5.22</w:t>
      </w:r>
      <w:r w:rsidR="00C47820">
        <w:t xml:space="preserve">, </w:t>
      </w:r>
      <w:r w:rsidR="000C36C9">
        <w:t>5.24</w:t>
      </w:r>
      <w:r w:rsidR="00C47820">
        <w:t xml:space="preserve">, </w:t>
      </w:r>
      <w:r w:rsidR="000C36C9">
        <w:t>5.26</w:t>
      </w:r>
      <w:r w:rsidR="00C47820">
        <w:t xml:space="preserve">, </w:t>
      </w:r>
      <w:r w:rsidR="000C36C9">
        <w:t>5.28</w:t>
      </w:r>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r w:rsidR="00C47820">
        <w:t>out of scope of SA1</w:t>
      </w:r>
      <w:r w:rsidR="00123768" w:rsidRPr="00D27C9A">
        <w:t>.</w:t>
      </w:r>
    </w:p>
    <w:p w14:paraId="5B5252E3" w14:textId="0BBD412D" w:rsidR="00461C1B" w:rsidRDefault="009260FD" w:rsidP="00461C1B">
      <w:pPr>
        <w:spacing w:after="60"/>
      </w:pPr>
      <w:r>
        <w:t xml:space="preserve">      a.    SA1 has not discussed </w:t>
      </w:r>
      <w:r w:rsidR="00C47820">
        <w:t>such aspect</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107C3540" w:rsidR="009260FD" w:rsidRDefault="009260FD" w:rsidP="009260FD">
      <w:pPr>
        <w:spacing w:after="60"/>
        <w:ind w:left="284"/>
      </w:pPr>
      <w:r>
        <w:t xml:space="preserve">a.    </w:t>
      </w:r>
      <w:r w:rsidR="003971A9" w:rsidRPr="003971A9">
        <w:t xml:space="preserve">SA1 has </w:t>
      </w:r>
      <w:r w:rsidR="003971A9">
        <w:t>specified (in TS 22.156) the</w:t>
      </w:r>
      <w:r w:rsidR="003971A9" w:rsidRPr="003971A9">
        <w:t xml:space="preserve"> </w:t>
      </w:r>
      <w:r w:rsidR="003971A9">
        <w:t xml:space="preserve">following </w:t>
      </w:r>
      <w:r w:rsidR="003971A9" w:rsidRPr="003971A9">
        <w:t>requirement</w:t>
      </w:r>
      <w:r w:rsidR="003971A9">
        <w:t xml:space="preserve"> to allow</w:t>
      </w:r>
      <w:r w:rsidR="003971A9" w:rsidRPr="003971A9">
        <w:t xml:space="preserve"> </w:t>
      </w:r>
      <w:r w:rsidR="003971A9">
        <w:t xml:space="preserve">a </w:t>
      </w:r>
      <w:r>
        <w:t xml:space="preserve">user </w:t>
      </w:r>
      <w:r w:rsidR="003971A9">
        <w:t>to</w:t>
      </w:r>
      <w:r>
        <w:t xml:space="preserve"> modify the digital asset/avatar:</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c>
          <w:tcPr>
            <w:tcW w:w="8642" w:type="dxa"/>
          </w:tcPr>
          <w:p w14:paraId="714E3A83" w14:textId="5EE30A53" w:rsidR="003971A9" w:rsidRDefault="003971A9" w:rsidP="003971A9">
            <w:pPr>
              <w:spacing w:before="60" w:after="60"/>
              <w:ind w:left="28"/>
            </w:pPr>
            <w:r>
              <w:t>[R-5.2.3-002] Subject to operator policy, regulatory requirements and user consent, the 5G system shall provide a means to allow a user to securely access and update their digital assets</w:t>
            </w:r>
          </w:p>
        </w:tc>
      </w:tr>
    </w:tbl>
    <w:p w14:paraId="0AFD1BDF" w14:textId="470FFE80" w:rsidR="009260FD" w:rsidRDefault="0010661C" w:rsidP="009260FD">
      <w:pPr>
        <w:spacing w:after="60"/>
        <w:ind w:left="567"/>
      </w:pPr>
      <w:r>
        <w:tab/>
        <w:t>H</w:t>
      </w:r>
      <w:r w:rsidR="009260FD">
        <w:t>ow to make such modification</w:t>
      </w:r>
      <w:r>
        <w:t xml:space="preserve"> is </w:t>
      </w:r>
      <w:r w:rsidR="00B22B95">
        <w:t>left</w:t>
      </w:r>
      <w:r w:rsidR="00B22B95" w:rsidRPr="00D05591">
        <w:t xml:space="preserve"> to stage 2/3 to decide</w:t>
      </w:r>
      <w:r w:rsidR="009260FD">
        <w:t>.</w:t>
      </w:r>
    </w:p>
    <w:p w14:paraId="2B230265" w14:textId="5784B05F" w:rsidR="009260FD" w:rsidRDefault="009260FD" w:rsidP="009260FD">
      <w:pPr>
        <w:spacing w:after="60"/>
        <w:ind w:left="284"/>
      </w:pPr>
      <w:r>
        <w:t xml:space="preserve">b. The following requirement has been specified </w:t>
      </w:r>
      <w:r w:rsidR="003971A9">
        <w:t xml:space="preserve">(in TS 22.156) </w:t>
      </w:r>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c>
          <w:tcPr>
            <w:tcW w:w="8647" w:type="dxa"/>
          </w:tcPr>
          <w:p w14:paraId="6C01E9D6" w14:textId="09ADD5CB" w:rsidR="003971A9" w:rsidRDefault="003971A9" w:rsidP="003971A9">
            <w:pPr>
              <w:spacing w:before="60" w:after="60"/>
              <w:ind w:left="28"/>
            </w:pPr>
            <w:r>
              <w:t>[R-5.2.2-007] Subject to operator policy and regulatory requirements, the 5G system shall support mechanisms to uniquely identify an avatar, to associate the avatar with a subscriber and to expose this association to authorized third parties.</w:t>
            </w:r>
          </w:p>
        </w:tc>
      </w:tr>
    </w:tbl>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1E7FA921"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r w:rsidR="00B22B95">
        <w:t>left</w:t>
      </w:r>
      <w:r w:rsidR="00B22B95" w:rsidRPr="00D05591">
        <w:t xml:space="preserve"> to stage 2/3 to decide</w:t>
      </w:r>
      <w:r w:rsidR="00744D55">
        <w:rPr>
          <w:rFonts w:eastAsia="SimSun"/>
          <w:lang w:eastAsia="zh-CN"/>
        </w:rPr>
        <w:t>.</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 xml:space="preserve">Do all avatars reside on </w:t>
      </w:r>
      <w:proofErr w:type="gramStart"/>
      <w:r w:rsidRPr="009260FD">
        <w:rPr>
          <w:i/>
        </w:rPr>
        <w:t>operator controlled</w:t>
      </w:r>
      <w:proofErr w:type="gramEnd"/>
      <w:r w:rsidRPr="009260FD">
        <w:rPr>
          <w:i/>
        </w:rPr>
        <w:t xml:space="preserve">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58EF1E6D"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w:t>
      </w:r>
      <w:r w:rsidR="00174EE8">
        <w:t>out of scope of SA1</w:t>
      </w:r>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c>
          <w:tcPr>
            <w:tcW w:w="8500" w:type="dxa"/>
          </w:tcPr>
          <w:p w14:paraId="26AC1B94" w14:textId="303736A2" w:rsidR="00C00CC2" w:rsidRDefault="00C00CC2" w:rsidP="00C00CC2">
            <w:pPr>
              <w:spacing w:before="60" w:after="60"/>
              <w:ind w:left="28"/>
            </w:pPr>
            <w:r>
              <w:lastRenderedPageBreak/>
              <w:t>[R-5.2.2-005] Subject to operator policy, regulatory requirements and user consent, the 5G system (including IMS) shall support the capabilities of rendering the avatar based on the body movement information (e.g., body motion or facial expression) of a human user</w:t>
            </w:r>
            <w:r w:rsidR="00222DA3">
              <w:t>.</w:t>
            </w:r>
          </w:p>
        </w:tc>
      </w:tr>
    </w:tbl>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34C97917"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r w:rsidR="00C00CC2">
        <w:t xml:space="preserve">for both IMS based and </w:t>
      </w:r>
      <w:r w:rsidR="00C00CC2" w:rsidRPr="00C00CC2">
        <w:t>non-IMS</w:t>
      </w:r>
      <w:r w:rsidRPr="00FA1238">
        <w:t xml:space="preserve"> based avatar communications. Detailed description can be found in TR 22.856</w:t>
      </w:r>
      <w:r w:rsidR="00C00CC2">
        <w:t xml:space="preserve"> (e.g. </w:t>
      </w:r>
      <w:r w:rsidR="000E7D4F">
        <w:t xml:space="preserve">clauses 5.6, 5.7, 5.9, 5.10, 5.12, 5.15, 5.16, 5.17, 5.18, 5.22, 5.24, and </w:t>
      </w:r>
      <w:r w:rsidR="000E7D4F" w:rsidRPr="000E7D4F">
        <w:t>Annex A</w:t>
      </w:r>
      <w:r w:rsidR="00C00CC2">
        <w:t>)</w:t>
      </w:r>
      <w:r w:rsidR="007D0AE3">
        <w:t xml:space="preserve"> and in a</w:t>
      </w:r>
      <w:r w:rsidR="007D0AE3" w:rsidRPr="007D0AE3">
        <w:t>nnex A of TS</w:t>
      </w:r>
      <w:r w:rsidR="007D0AE3">
        <w:t xml:space="preserve"> </w:t>
      </w:r>
      <w:r w:rsidR="007D0AE3" w:rsidRPr="007D0AE3">
        <w:t>22.156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004F24D0">
        <w:rPr>
          <w:rFonts w:eastAsia="SimSun"/>
          <w:b/>
          <w:lang w:val="en-US" w:eastAsia="zh-CN"/>
        </w:rPr>
        <w:t xml:space="preserve"> and SA6</w:t>
      </w:r>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004F24D0">
        <w:rPr>
          <w:rFonts w:eastAsia="SimSun"/>
          <w:szCs w:val="22"/>
          <w:lang w:val="en-US" w:eastAsia="zh-CN" w:bidi="bn-BD"/>
        </w:rPr>
        <w:t xml:space="preserve"> and SA6</w:t>
      </w:r>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2" w:name="OLE_LINK55"/>
      <w:bookmarkStart w:id="13" w:name="OLE_LINK56"/>
      <w:bookmarkStart w:id="14" w:name="OLE_LINK53"/>
      <w:bookmarkStart w:id="15" w:name="OLE_LINK54"/>
      <w:r w:rsidRPr="00461C1B">
        <w:t>SA1#107</w:t>
      </w:r>
      <w:r w:rsidRPr="00461C1B">
        <w:tab/>
      </w:r>
      <w:bookmarkEnd w:id="12"/>
      <w:bookmarkEnd w:id="13"/>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14"/>
      <w:bookmarkEnd w:id="15"/>
    </w:p>
    <w:sectPr w:rsidR="00CD1C6D" w:rsidRPr="00461C1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8B2CCE" w16cex:dateUtc="2024-05-24T08:28:00Z"/>
  <w16cex:commentExtensible w16cex:durableId="7DE2984C" w16cex:dateUtc="2024-05-24T07:15:00Z"/>
  <w16cex:commentExtensible w16cex:durableId="29CB5A30" w16cex:dateUtc="2024-05-24T07:20:00Z"/>
  <w16cex:commentExtensible w16cex:durableId="3408AB79" w16cex:dateUtc="2024-05-24T07:20:00Z"/>
  <w16cex:commentExtensible w16cex:durableId="044AA61F" w16cex:dateUtc="2024-05-24T08:19:00Z"/>
  <w16cex:commentExtensible w16cex:durableId="3B5A62D3" w16cex:dateUtc="2024-05-24T08:35:00Z"/>
  <w16cex:commentExtensible w16cex:durableId="2819538B" w16cex:dateUtc="2024-05-24T08:37:00Z"/>
  <w16cex:commentExtensible w16cex:durableId="6FFBABD2" w16cex:dateUtc="2024-05-24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DCA5" w14:textId="77777777" w:rsidR="007A6B32" w:rsidRDefault="007A6B32">
      <w:pPr>
        <w:spacing w:after="0"/>
      </w:pPr>
      <w:r>
        <w:separator/>
      </w:r>
    </w:p>
  </w:endnote>
  <w:endnote w:type="continuationSeparator" w:id="0">
    <w:p w14:paraId="4304E914" w14:textId="77777777" w:rsidR="007A6B32" w:rsidRDefault="007A6B32">
      <w:pPr>
        <w:spacing w:after="0"/>
      </w:pPr>
      <w:r>
        <w:continuationSeparator/>
      </w:r>
    </w:p>
  </w:endnote>
  <w:endnote w:type="continuationNotice" w:id="1">
    <w:p w14:paraId="5DB53CD4" w14:textId="77777777" w:rsidR="007A6B32" w:rsidRDefault="007A6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834D" w14:textId="77777777" w:rsidR="007A6B32" w:rsidRDefault="007A6B32">
      <w:pPr>
        <w:spacing w:after="0"/>
      </w:pPr>
      <w:r>
        <w:separator/>
      </w:r>
    </w:p>
  </w:footnote>
  <w:footnote w:type="continuationSeparator" w:id="0">
    <w:p w14:paraId="1A1B71E5" w14:textId="77777777" w:rsidR="007A6B32" w:rsidRDefault="007A6B32">
      <w:pPr>
        <w:spacing w:after="0"/>
      </w:pPr>
      <w:r>
        <w:continuationSeparator/>
      </w:r>
    </w:p>
  </w:footnote>
  <w:footnote w:type="continuationNotice" w:id="1">
    <w:p w14:paraId="0B43AB53" w14:textId="77777777" w:rsidR="007A6B32" w:rsidRDefault="007A6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22DA3"/>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A6B32"/>
    <w:rsid w:val="007B33C0"/>
    <w:rsid w:val="007D0AE3"/>
    <w:rsid w:val="007E341B"/>
    <w:rsid w:val="007F4F92"/>
    <w:rsid w:val="008268A5"/>
    <w:rsid w:val="0084734A"/>
    <w:rsid w:val="008749B9"/>
    <w:rsid w:val="008A48C1"/>
    <w:rsid w:val="008D772F"/>
    <w:rsid w:val="008E4931"/>
    <w:rsid w:val="009260FD"/>
    <w:rsid w:val="00947291"/>
    <w:rsid w:val="009507EE"/>
    <w:rsid w:val="00954655"/>
    <w:rsid w:val="0097257D"/>
    <w:rsid w:val="0099764C"/>
    <w:rsid w:val="009B668C"/>
    <w:rsid w:val="009B67CB"/>
    <w:rsid w:val="009E6660"/>
    <w:rsid w:val="00A51EF5"/>
    <w:rsid w:val="00A53463"/>
    <w:rsid w:val="00A5515B"/>
    <w:rsid w:val="00AB028F"/>
    <w:rsid w:val="00AD087D"/>
    <w:rsid w:val="00AF4274"/>
    <w:rsid w:val="00B22B95"/>
    <w:rsid w:val="00B402C9"/>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Alice Li</cp:lastModifiedBy>
  <cp:revision>3</cp:revision>
  <cp:lastPrinted>2002-04-23T07:10:00Z</cp:lastPrinted>
  <dcterms:created xsi:type="dcterms:W3CDTF">2024-05-30T02:29:00Z</dcterms:created>
  <dcterms:modified xsi:type="dcterms:W3CDTF">2024-05-30T02:36:00Z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