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381880" w14:textId="1F2CE1C9" w:rsidR="002F6C4B" w:rsidRPr="001F5B61" w:rsidRDefault="001F5B61" w:rsidP="002F6C4B">
      <w:pPr>
        <w:tabs>
          <w:tab w:val="right" w:pos="9356"/>
        </w:tabs>
        <w:spacing w:after="0"/>
        <w:rPr>
          <w:rFonts w:cs="Arial"/>
          <w:b/>
          <w:i/>
          <w:color w:val="FF0000"/>
          <w:lang w:val="en-US"/>
        </w:rPr>
      </w:pPr>
      <w:r w:rsidRPr="005703D1">
        <w:rPr>
          <w:rFonts w:cs="Arial"/>
          <w:lang w:val="en-US"/>
        </w:rPr>
        <w:t>3GPPSA4#121</w:t>
      </w:r>
      <w:r w:rsidR="002F6C4B" w:rsidRPr="001F5B61">
        <w:rPr>
          <w:rFonts w:cs="Arial"/>
          <w:lang w:val="en-US"/>
        </w:rPr>
        <w:tab/>
      </w:r>
      <w:r w:rsidR="005703D1">
        <w:rPr>
          <w:rFonts w:cs="Arial"/>
          <w:lang w:val="en-US"/>
        </w:rPr>
        <w:tab/>
      </w:r>
      <w:r w:rsidR="002F6C4B" w:rsidRPr="001F5B61">
        <w:rPr>
          <w:rFonts w:cs="Arial"/>
          <w:lang w:val="en-US"/>
        </w:rPr>
        <w:t>S4</w:t>
      </w:r>
      <w:r>
        <w:rPr>
          <w:rFonts w:cs="Arial"/>
          <w:lang w:val="en-US"/>
        </w:rPr>
        <w:t>-</w:t>
      </w:r>
      <w:r w:rsidR="002F6C4B" w:rsidRPr="001F5B61">
        <w:rPr>
          <w:rFonts w:cs="Arial"/>
          <w:lang w:val="en-US"/>
        </w:rPr>
        <w:t>22</w:t>
      </w:r>
      <w:r w:rsidR="005703D1">
        <w:rPr>
          <w:rFonts w:cs="Arial"/>
          <w:lang w:val="en-US"/>
        </w:rPr>
        <w:t>1</w:t>
      </w:r>
      <w:r w:rsidR="00C86877">
        <w:rPr>
          <w:rFonts w:cs="Arial"/>
          <w:lang w:val="en-US"/>
        </w:rPr>
        <w:t>517</w:t>
      </w:r>
      <w:r w:rsidR="002F6C4B" w:rsidRPr="001F5B61">
        <w:rPr>
          <w:rFonts w:cs="Arial"/>
          <w:b/>
          <w:i/>
          <w:lang w:val="en-US"/>
        </w:rPr>
        <w:tab/>
      </w:r>
    </w:p>
    <w:p w14:paraId="6210D2B2" w14:textId="38E67F55" w:rsidR="002F6C4B" w:rsidRDefault="001F5B61" w:rsidP="002F6C4B">
      <w:pPr>
        <w:tabs>
          <w:tab w:val="left" w:pos="2922"/>
          <w:tab w:val="right" w:pos="9360"/>
        </w:tabs>
        <w:spacing w:before="40" w:after="0"/>
      </w:pPr>
      <w:r>
        <w:rPr>
          <w:rFonts w:cs="Arial"/>
          <w:lang w:val="en-US"/>
        </w:rPr>
        <w:t>14</w:t>
      </w:r>
      <w:r w:rsidRPr="001F5B61">
        <w:rPr>
          <w:rFonts w:cs="Arial"/>
          <w:vertAlign w:val="superscript"/>
          <w:lang w:val="en-US"/>
        </w:rPr>
        <w:t>th</w:t>
      </w:r>
      <w:r>
        <w:rPr>
          <w:rFonts w:cs="Arial"/>
          <w:lang w:val="en-US"/>
        </w:rPr>
        <w:t>-18</w:t>
      </w:r>
      <w:r w:rsidRPr="001F5B61">
        <w:rPr>
          <w:rFonts w:cs="Arial"/>
          <w:vertAlign w:val="superscript"/>
          <w:lang w:val="en-US"/>
        </w:rPr>
        <w:t>th</w:t>
      </w:r>
      <w:r>
        <w:rPr>
          <w:rFonts w:cs="Arial"/>
          <w:lang w:val="en-US"/>
        </w:rPr>
        <w:t xml:space="preserve"> Novem</w:t>
      </w:r>
      <w:r w:rsidR="002F6C4B">
        <w:rPr>
          <w:rFonts w:cs="Arial"/>
          <w:lang w:val="en-US"/>
        </w:rPr>
        <w:t>ber 2022</w:t>
      </w:r>
      <w:r w:rsidR="002F6C4B">
        <w:rPr>
          <w:rFonts w:cs="Arial"/>
          <w:lang w:val="en-US"/>
        </w:rPr>
        <w:tab/>
      </w:r>
      <w:r w:rsidR="002F6C4B">
        <w:rPr>
          <w:rFonts w:cs="Arial"/>
          <w:lang w:val="en-US"/>
        </w:rPr>
        <w:tab/>
      </w:r>
    </w:p>
    <w:p w14:paraId="60B7AB19" w14:textId="77777777" w:rsidR="00EE06D1" w:rsidRPr="00C324D9" w:rsidRDefault="00EE06D1" w:rsidP="00EE06D1">
      <w:pPr>
        <w:rPr>
          <w:rFonts w:ascii="Times New Roman" w:hAnsi="Times New Roman"/>
        </w:rPr>
      </w:pPr>
    </w:p>
    <w:p w14:paraId="012BC557" w14:textId="77777777"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p>
    <w:p w14:paraId="073E4A43" w14:textId="58F17F81"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r w:rsidR="003E532A">
        <w:rPr>
          <w:rFonts w:ascii="Times New Roman" w:hAnsi="Times New Roman"/>
          <w:b/>
          <w:sz w:val="24"/>
          <w:szCs w:val="24"/>
        </w:rPr>
        <w:t>, v0.1.0</w:t>
      </w:r>
    </w:p>
    <w:p w14:paraId="7BB3B3E5" w14:textId="7AFDC7CD" w:rsidR="00EE06D1" w:rsidRPr="00C324D9" w:rsidRDefault="00EE06D1" w:rsidP="00EE06D1">
      <w:pPr>
        <w:pStyle w:val="Heading2"/>
        <w:numPr>
          <w:ilvl w:val="0"/>
          <w:numId w:val="0"/>
        </w:numPr>
        <w:ind w:left="576" w:hanging="576"/>
        <w:rPr>
          <w:color w:val="000000"/>
          <w:szCs w:val="24"/>
          <w:lang w:val="en-GB"/>
        </w:rPr>
      </w:pPr>
      <w:r w:rsidRPr="00C324D9">
        <w:rPr>
          <w:lang w:val="en-GB"/>
        </w:rPr>
        <w:t>Agenda Item:</w:t>
      </w:r>
      <w:r w:rsidRPr="00C324D9">
        <w:rPr>
          <w:lang w:val="en-GB"/>
        </w:rPr>
        <w:tab/>
      </w:r>
      <w:r w:rsidR="005703D1">
        <w:rPr>
          <w:lang w:val="en-GB"/>
        </w:rPr>
        <w:t>7</w:t>
      </w:r>
      <w:r w:rsidR="002F6C4B">
        <w:rPr>
          <w:lang w:val="en-GB"/>
        </w:rPr>
        <w:t>.</w:t>
      </w:r>
      <w:r w:rsidR="003E532A">
        <w:rPr>
          <w:lang w:val="en-GB"/>
        </w:rPr>
        <w:t>6, 14.1</w:t>
      </w:r>
    </w:p>
    <w:p w14:paraId="38094F71" w14:textId="77777777" w:rsidR="00EE06D1" w:rsidRPr="00A12071" w:rsidRDefault="00EE06D1" w:rsidP="00EE06D1">
      <w:pPr>
        <w:pBdr>
          <w:top w:val="single" w:sz="12" w:space="2" w:color="auto"/>
        </w:pBdr>
        <w:jc w:val="both"/>
        <w:rPr>
          <w:rFonts w:cs="Arial"/>
          <w:color w:val="000000"/>
          <w:szCs w:val="22"/>
        </w:rPr>
      </w:pPr>
    </w:p>
    <w:p w14:paraId="58396BDB" w14:textId="5D53FEDA" w:rsidR="00340BEF" w:rsidRPr="000B0781" w:rsidRDefault="00416FF3" w:rsidP="002A5315">
      <w:pPr>
        <w:pStyle w:val="Heading1"/>
        <w:rPr>
          <w:lang w:val="en-US"/>
        </w:rPr>
      </w:pPr>
      <w:r w:rsidRPr="002A5315">
        <w:rPr>
          <w:lang w:val="en-US"/>
        </w:rPr>
        <w:t>Introduct</w:t>
      </w:r>
      <w:r w:rsidR="005639B8" w:rsidRPr="002A5315">
        <w:rPr>
          <w:lang w:val="en-US"/>
        </w:rPr>
        <w:t>i</w:t>
      </w:r>
      <w:r w:rsidRPr="002A5315">
        <w:rPr>
          <w:lang w:val="en-US"/>
        </w:rPr>
        <w:t>on</w:t>
      </w:r>
    </w:p>
    <w:p w14:paraId="2DEB872D" w14:textId="77777777" w:rsidR="00340BEF" w:rsidRDefault="00340BEF" w:rsidP="00EE06D1">
      <w:pPr>
        <w:spacing w:after="0"/>
        <w:rPr>
          <w:rFonts w:ascii="Times New Roman" w:hAnsi="Times New Roman"/>
          <w:sz w:val="24"/>
          <w:szCs w:val="24"/>
          <w:lang w:val="en-US"/>
        </w:rPr>
      </w:pPr>
    </w:p>
    <w:p w14:paraId="3FADA24A" w14:textId="49A97B9C" w:rsidR="00C86877" w:rsidRDefault="0014335F" w:rsidP="00C86877">
      <w:pPr>
        <w:jc w:val="both"/>
        <w:rPr>
          <w:rFonts w:ascii="Times New Roman" w:hAnsi="Times New Roman"/>
          <w:sz w:val="24"/>
          <w:szCs w:val="24"/>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r w:rsidR="0083212D" w:rsidRPr="0083212D">
        <w:rPr>
          <w:rFonts w:ascii="Times New Roman" w:hAnsi="Times New Roman"/>
          <w:sz w:val="24"/>
          <w:szCs w:val="24"/>
          <w:lang w:val="en-US"/>
        </w:rPr>
        <w:t xml:space="preserve"> </w:t>
      </w:r>
      <w:r w:rsidR="00502906">
        <w:rPr>
          <w:rFonts w:ascii="Times New Roman" w:hAnsi="Times New Roman"/>
          <w:sz w:val="24"/>
          <w:szCs w:val="24"/>
          <w:lang w:val="en-US"/>
        </w:rPr>
        <w:t xml:space="preserve">  </w:t>
      </w:r>
    </w:p>
    <w:p w14:paraId="5908915A" w14:textId="3B2B2D24" w:rsidR="0083212D" w:rsidRDefault="0083212D" w:rsidP="0083212D">
      <w:pPr>
        <w:pStyle w:val="Heading1"/>
        <w:rPr>
          <w:lang w:val="en-US"/>
        </w:rPr>
      </w:pPr>
      <w:r>
        <w:rPr>
          <w:lang w:val="en-US"/>
        </w:rPr>
        <w:t>Candidate test methods and requirements</w:t>
      </w:r>
    </w:p>
    <w:p w14:paraId="26DCC9DE" w14:textId="4EECE06E" w:rsidR="0083212D" w:rsidRDefault="0083212D" w:rsidP="0083212D">
      <w:pPr>
        <w:pStyle w:val="Heading2"/>
        <w:rPr>
          <w:lang w:val="en-US"/>
        </w:rPr>
      </w:pPr>
      <w:r>
        <w:t xml:space="preserve">Candidate </w:t>
      </w:r>
      <w:r>
        <w:rPr>
          <w:lang w:val="en-US"/>
        </w:rPr>
        <w:t xml:space="preserve">sending side </w:t>
      </w:r>
      <w:r>
        <w:t>test methods</w:t>
      </w:r>
      <w:r>
        <w:rPr>
          <w:lang w:val="en-US"/>
        </w:rPr>
        <w:t xml:space="preserve"> and requirements</w:t>
      </w:r>
    </w:p>
    <w:p w14:paraId="10A6BB8F" w14:textId="1422D469" w:rsidR="0083212D" w:rsidRDefault="0083212D" w:rsidP="0083212D">
      <w:pPr>
        <w:rPr>
          <w:lang w:eastAsia="x-none"/>
        </w:rPr>
      </w:pPr>
      <w:r>
        <w:rPr>
          <w:lang w:eastAsia="x-none"/>
        </w:rPr>
        <w:t>[</w:t>
      </w:r>
    </w:p>
    <w:p w14:paraId="173B82FC" w14:textId="7D55EE7D" w:rsidR="00B42FF1" w:rsidRDefault="00B42FF1" w:rsidP="00B42FF1">
      <w:pPr>
        <w:pStyle w:val="Heading3"/>
      </w:pPr>
      <w:r w:rsidRPr="00B42FF1">
        <w:t>Send</w:t>
      </w:r>
      <w:r>
        <w:rPr>
          <w:szCs w:val="24"/>
          <w:lang w:val="en-US" w:eastAsia="ja-JP"/>
        </w:rPr>
        <w:t xml:space="preserve"> side audio performance assessment for Immersive Audio Systems [1]</w:t>
      </w:r>
    </w:p>
    <w:p w14:paraId="627688B9" w14:textId="4ADDDC48" w:rsidR="0083212D" w:rsidRPr="0083212D" w:rsidRDefault="0083212D" w:rsidP="0083212D">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77777777" w:rsidR="0083212D" w:rsidRPr="00B42FF1" w:rsidRDefault="0083212D" w:rsidP="00B42FF1">
      <w:pPr>
        <w:pStyle w:val="Heading4"/>
      </w:pPr>
      <w:bookmarkStart w:id="0" w:name="_Hlk116656272"/>
      <w:r w:rsidRPr="00B42FF1">
        <w:t xml:space="preserve">Send frequency response of captured </w:t>
      </w:r>
      <w:proofErr w:type="spellStart"/>
      <w:r w:rsidRPr="00B42FF1">
        <w:t>Ambisonics</w:t>
      </w:r>
      <w:proofErr w:type="spellEnd"/>
      <w:r w:rsidRPr="00B42FF1">
        <w:t xml:space="preserve"> components</w:t>
      </w:r>
    </w:p>
    <w:bookmarkEnd w:id="0"/>
    <w:p w14:paraId="3A3556AE" w14:textId="77777777" w:rsidR="0083212D" w:rsidRPr="00EC4485" w:rsidRDefault="0083212D" w:rsidP="0083212D">
      <w:pPr>
        <w:rPr>
          <w:rFonts w:eastAsia="MS Gothic" w:cs="Arial"/>
          <w:i/>
          <w:iCs/>
        </w:rPr>
      </w:pPr>
      <w:r w:rsidRPr="00EC4485">
        <w:rPr>
          <w:rFonts w:eastAsia="MS Gothic" w:cs="Arial"/>
          <w:i/>
          <w:iCs/>
        </w:rPr>
        <w:t>Definition:</w:t>
      </w:r>
    </w:p>
    <w:p w14:paraId="2B4B27E8" w14:textId="77777777" w:rsidR="0083212D" w:rsidRDefault="0083212D" w:rsidP="0083212D">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w:t>
      </w:r>
      <w:proofErr w:type="spellStart"/>
      <w:r>
        <w:t>ans</w:t>
      </w:r>
      <w:proofErr w:type="spellEnd"/>
      <w:r>
        <w:t xml:space="preserve">, for each </w:t>
      </w:r>
      <w:proofErr w:type="spellStart"/>
      <w:r>
        <w:t>Ambisonics</w:t>
      </w:r>
      <w:proofErr w:type="spellEnd"/>
      <w:r>
        <w:t xml:space="preserve"> component a send frequency response is measured:</w:t>
      </w:r>
    </w:p>
    <w:p w14:paraId="7D46A8D3" w14:textId="77777777" w:rsidR="0083212D" w:rsidRPr="007B138D" w:rsidRDefault="00C720E7" w:rsidP="0083212D">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83212D">
      <w:r w:rsidRPr="00EC4485">
        <w:rPr>
          <w:i/>
          <w:iCs/>
        </w:rPr>
        <w:t>Ideal characteristic:</w:t>
      </w:r>
    </w:p>
    <w:p w14:paraId="75791269" w14:textId="77777777" w:rsidR="0083212D" w:rsidRDefault="0083212D" w:rsidP="0083212D">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i.e. be frequency independent (for plane wave input).</w:t>
      </w:r>
    </w:p>
    <w:p w14:paraId="40C439AF" w14:textId="77777777" w:rsidR="0083212D" w:rsidRPr="00EC4485" w:rsidRDefault="0083212D" w:rsidP="0083212D">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83212D">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83212D">
      <w:r>
        <w:t>The sensitivity/frequency response shall meet the ideal characteristics, within some tolerance.</w:t>
      </w:r>
    </w:p>
    <w:p w14:paraId="477F04DA" w14:textId="77777777" w:rsidR="0083212D" w:rsidRDefault="0083212D" w:rsidP="0083212D"/>
    <w:p w14:paraId="6EE9FF67" w14:textId="77777777" w:rsidR="0083212D" w:rsidRDefault="0083212D" w:rsidP="00B42FF1">
      <w:pPr>
        <w:pStyle w:val="Heading4"/>
      </w:pPr>
      <w:r>
        <w:t>S</w:t>
      </w:r>
      <w:r w:rsidRPr="004D2E59">
        <w:t xml:space="preserve">end </w:t>
      </w:r>
      <w:r>
        <w:t>directional r</w:t>
      </w:r>
      <w:r w:rsidRPr="004D2E59">
        <w:t>esponse</w:t>
      </w:r>
      <w:r>
        <w:t xml:space="preserve"> of captured </w:t>
      </w:r>
      <w:proofErr w:type="spellStart"/>
      <w:r>
        <w:t>Ambisonics</w:t>
      </w:r>
      <w:proofErr w:type="spellEnd"/>
      <w:r>
        <w:t xml:space="preserve"> components</w:t>
      </w:r>
    </w:p>
    <w:p w14:paraId="21F7F4F3" w14:textId="77777777" w:rsidR="0083212D" w:rsidRPr="00B42FF1" w:rsidRDefault="0083212D" w:rsidP="00B42FF1">
      <w:pPr>
        <w:pStyle w:val="Heading5"/>
      </w:pPr>
      <w:r w:rsidRPr="00B42FF1">
        <w:t>Angular-dependent sensitivity</w:t>
      </w:r>
    </w:p>
    <w:p w14:paraId="407CE2B9" w14:textId="77777777" w:rsidR="0083212D" w:rsidRPr="00EC4485" w:rsidRDefault="0083212D" w:rsidP="0083212D">
      <w:pPr>
        <w:rPr>
          <w:i/>
          <w:iCs/>
        </w:rPr>
      </w:pPr>
      <w:r w:rsidRPr="00EC4485">
        <w:rPr>
          <w:i/>
          <w:iCs/>
        </w:rPr>
        <w:t>Definition:</w:t>
      </w:r>
    </w:p>
    <w:p w14:paraId="1212A1E3" w14:textId="77777777" w:rsidR="0083212D" w:rsidRDefault="0083212D" w:rsidP="0083212D">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w:t>
      </w:r>
      <w:proofErr w:type="spellStart"/>
      <w:r>
        <w:t>nt</w:t>
      </w:r>
      <w:proofErr w:type="spellEnd"/>
      <w:r>
        <w:t xml:space="preserve"> sensitivity of the capture of each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C720E7" w:rsidP="0083212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83212D">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0D354EA0" w14:textId="77777777" w:rsidR="0083212D" w:rsidRDefault="00C720E7" w:rsidP="0083212D">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83212D"/>
    <w:p w14:paraId="5660E7ED" w14:textId="3A69B62E" w:rsidR="0083212D" w:rsidRDefault="0083212D" w:rsidP="0083212D">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the two directions should be 90 degrees apart (see [1</w:t>
      </w:r>
      <w:ins w:id="1" w:author="Dolby-Author" w:date="2022-11-15T17:28:00Z">
        <w:r>
          <w:t>-1</w:t>
        </w:r>
      </w:ins>
      <w:r>
        <w:t xml:space="preserve">]).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EAE414B" w14:textId="77777777" w:rsidR="0083212D" w:rsidRDefault="0083212D" w:rsidP="0083212D"/>
    <w:p w14:paraId="5E0BBE0D" w14:textId="77777777" w:rsidR="0083212D" w:rsidRDefault="0083212D" w:rsidP="0083212D">
      <w:r w:rsidRPr="00A139B7">
        <w:rPr>
          <w:i/>
          <w:iCs/>
        </w:rPr>
        <w:t>Ideal characteristic:</w:t>
      </w:r>
    </w:p>
    <w:p w14:paraId="0386D078" w14:textId="77777777" w:rsidR="0083212D" w:rsidRDefault="0083212D" w:rsidP="0083212D">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it is assumed that the spherical coordinate systems of the measurement room and the captured </w:t>
      </w:r>
      <w:proofErr w:type="spellStart"/>
      <w:r>
        <w:t>Ambisonics</w:t>
      </w:r>
      <w:proofErr w:type="spellEnd"/>
      <w:r>
        <w:t xml:space="preserve"> signals are aligned. </w:t>
      </w:r>
    </w:p>
    <w:p w14:paraId="65F8339A" w14:textId="77777777" w:rsidR="0083212D" w:rsidRDefault="0083212D" w:rsidP="0083212D">
      <w:r>
        <w:t xml:space="preserve">For the case </w:t>
      </w:r>
      <m:oMath>
        <m:r>
          <w:rPr>
            <w:rFonts w:ascii="Cambria Math" w:hAnsi="Cambria Math"/>
          </w:rPr>
          <m:t>K=1</m:t>
        </m:r>
      </m:oMath>
      <w:r>
        <w:t xml:space="preserve">, we get </w:t>
      </w:r>
    </w:p>
    <w:p w14:paraId="7DE09AFF" w14:textId="77777777" w:rsidR="0083212D" w:rsidRPr="009C5E93" w:rsidRDefault="00C720E7" w:rsidP="0083212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83212D">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77777777" w:rsidR="0083212D" w:rsidRDefault="0083212D" w:rsidP="0083212D">
      <w:r>
        <w:t xml:space="preserve">Thus, if the reference client offers output of this </w:t>
      </w:r>
      <w:proofErr w:type="spellStart"/>
      <w:r>
        <w:t>Ambisonics</w:t>
      </w:r>
      <w:proofErr w:type="spellEnd"/>
      <w:r>
        <w:t xml:space="preserve"> component it will in the ideal case and valid single plane-wave assumption (e.g. a distant-enough point source to approximate plane waves at the UE) follow the above relation. The ideal frequency characteristic is flat. Care needs to be taken to apply the proper </w:t>
      </w:r>
      <w:proofErr w:type="spellStart"/>
      <w:r>
        <w:t>Ambisonics</w:t>
      </w:r>
      <w:proofErr w:type="spellEnd"/>
      <w:r>
        <w:t xml:space="preserve"> component ordering and normalization.</w:t>
      </w:r>
    </w:p>
    <w:p w14:paraId="667F52EF" w14:textId="77777777" w:rsidR="0083212D" w:rsidRDefault="0083212D" w:rsidP="0083212D">
      <w:r>
        <w:t xml:space="preserve">For any </w:t>
      </w:r>
      <m:oMath>
        <m:r>
          <w:rPr>
            <w:rFonts w:ascii="Cambria Math" w:hAnsi="Cambria Math"/>
          </w:rPr>
          <m:t>K</m:t>
        </m:r>
      </m:oMath>
      <w:r>
        <w:t xml:space="preserve">, we get </w:t>
      </w:r>
    </w:p>
    <w:p w14:paraId="3D9D93FC" w14:textId="77777777" w:rsidR="0083212D" w:rsidRPr="005B4694" w:rsidRDefault="00C720E7" w:rsidP="0083212D">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83212D">
      <w:r>
        <w:t>These cases are not discussed further in this contribution.</w:t>
      </w:r>
    </w:p>
    <w:p w14:paraId="61658EA5" w14:textId="77777777" w:rsidR="0083212D" w:rsidRPr="00EC4485" w:rsidRDefault="0083212D" w:rsidP="0083212D">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83212D">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77777777" w:rsidR="0083212D" w:rsidRDefault="0083212D" w:rsidP="0083212D">
      <w:r>
        <w:t>The angular-dependent sensitivity shall meet the ideal characteristics, within some tolerance.</w:t>
      </w:r>
    </w:p>
    <w:p w14:paraId="36530D48" w14:textId="77777777" w:rsidR="0083212D" w:rsidRDefault="0083212D" w:rsidP="0083212D"/>
    <w:p w14:paraId="2B314D69" w14:textId="77777777" w:rsidR="0083212D" w:rsidRPr="00E03B1D" w:rsidRDefault="0083212D" w:rsidP="00B42FF1">
      <w:pPr>
        <w:pStyle w:val="Heading5"/>
      </w:pPr>
      <w:bookmarkStart w:id="2" w:name="_Ref116935606"/>
      <w:r>
        <w:t>Direction of arrival</w:t>
      </w:r>
      <w:bookmarkEnd w:id="2"/>
    </w:p>
    <w:p w14:paraId="1D738F36" w14:textId="77777777" w:rsidR="0083212D" w:rsidRPr="00EC4485" w:rsidRDefault="0083212D" w:rsidP="0083212D">
      <w:pPr>
        <w:rPr>
          <w:i/>
          <w:iCs/>
        </w:rPr>
      </w:pPr>
      <w:r w:rsidRPr="00EC4485">
        <w:rPr>
          <w:i/>
          <w:iCs/>
        </w:rPr>
        <w:t>Definition:</w:t>
      </w:r>
    </w:p>
    <w:p w14:paraId="7549CAD4" w14:textId="7D35441F" w:rsidR="0083212D" w:rsidRPr="0099321F" w:rsidRDefault="0083212D" w:rsidP="0083212D">
      <w:pPr>
        <w:rPr>
          <w:rFonts w:ascii="Calibri" w:eastAsiaTheme="minorHAnsi" w:hAnsi="Calibri"/>
          <w:lang w:val="en-US"/>
        </w:rPr>
      </w:pPr>
      <w:r w:rsidRPr="00EC4485">
        <w:t>Taken from</w:t>
      </w:r>
      <w:r>
        <w:t xml:space="preserve"> [</w:t>
      </w:r>
      <w:ins w:id="3" w:author="Dolby-Author" w:date="2022-11-15T17:28:00Z">
        <w:r>
          <w:t>1-2</w:t>
        </w:r>
      </w:ins>
      <w:del w:id="4" w:author="Dolby-Author" w:date="2022-11-15T17:28:00Z">
        <w:r w:rsidDel="0083212D">
          <w:delText>5</w:delText>
        </w:r>
      </w:del>
      <w:r>
        <w:t>]</w:t>
      </w:r>
      <w:r w:rsidRPr="001E361B">
        <w:t>:</w:t>
      </w:r>
    </w:p>
    <w:p w14:paraId="2AF71A68" w14:textId="77777777" w:rsidR="0083212D" w:rsidRPr="0021521F" w:rsidRDefault="0083212D" w:rsidP="0083212D">
      <w:pPr>
        <w:ind w:left="720"/>
        <w:rPr>
          <w:sz w:val="18"/>
          <w:szCs w:val="18"/>
        </w:rPr>
      </w:pPr>
      <w:r w:rsidRPr="0021521F">
        <w:rPr>
          <w:sz w:val="18"/>
          <w:szCs w:val="18"/>
        </w:rPr>
        <w:lastRenderedPageBreak/>
        <w:t xml:space="preserve">The FOA signals are formed with a set of pre-calculated filters that convert the signal from </w:t>
      </w:r>
      <w:proofErr w:type="spellStart"/>
      <w:r w:rsidRPr="0021521F">
        <w:rPr>
          <w:sz w:val="18"/>
          <w:szCs w:val="18"/>
        </w:rPr>
        <w:t>Eigenmike</w:t>
      </w:r>
      <w:proofErr w:type="spellEnd"/>
      <w:r w:rsidRPr="0021521F">
        <w:rPr>
          <w:sz w:val="18"/>
          <w:szCs w:val="18"/>
        </w:rPr>
        <w:t xml:space="preserve"> to FOA. Creation of such filters has been described, e.g., in [5]. The result is an FOA signal that contains four signal channels. This signal is formulated into </w:t>
      </w:r>
      <w:proofErr w:type="spellStart"/>
      <w:r w:rsidRPr="0021521F">
        <w:rPr>
          <w:sz w:val="18"/>
          <w:szCs w:val="18"/>
        </w:rPr>
        <w:t>FuMa</w:t>
      </w:r>
      <w:proofErr w:type="spellEnd"/>
      <w:r w:rsidRPr="0021521F">
        <w:rPr>
          <w:sz w:val="18"/>
          <w:szCs w:val="18"/>
        </w:rPr>
        <w:t xml:space="preserve">-ordering (i.e., the traditional B-format ordering) as the public </w:t>
      </w:r>
      <w:proofErr w:type="spellStart"/>
      <w:r w:rsidRPr="0021521F">
        <w:rPr>
          <w:sz w:val="18"/>
          <w:szCs w:val="18"/>
        </w:rPr>
        <w:t>DirAC</w:t>
      </w:r>
      <w:proofErr w:type="spellEnd"/>
      <w:r w:rsidRPr="0021521F">
        <w:rPr>
          <w:sz w:val="18"/>
          <w:szCs w:val="18"/>
        </w:rPr>
        <w:t xml:space="preserve"> equations used in the reference have been defined for it. Thus, the signal is:</w:t>
      </w:r>
    </w:p>
    <w:p w14:paraId="64BCD721" w14:textId="77777777" w:rsidR="0083212D" w:rsidRPr="0021521F" w:rsidRDefault="0083212D" w:rsidP="0083212D">
      <w:pPr>
        <w:ind w:left="720"/>
        <w:rPr>
          <w:sz w:val="18"/>
          <w:szCs w:val="18"/>
        </w:rPr>
      </w:pPr>
      <m:oMathPara>
        <m:oMath>
          <m:r>
            <m:rPr>
              <m:sty m:val="bi"/>
            </m:rPr>
            <w:rPr>
              <w:rFonts w:ascii="Cambria Math" w:hAnsi="Cambria Math"/>
              <w:sz w:val="18"/>
              <w:szCs w:val="18"/>
            </w:rPr>
            <m:t>b</m:t>
          </m:r>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
                </m:e>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eqArr>
            </m:e>
          </m:d>
          <m:r>
            <w:rPr>
              <w:rFonts w:ascii="Cambria Math" w:hAnsi="Cambria Math"/>
              <w:sz w:val="18"/>
              <w:szCs w:val="18"/>
            </w:rPr>
            <m:t>.</m:t>
          </m:r>
        </m:oMath>
      </m:oMathPara>
    </w:p>
    <w:p w14:paraId="3B95F48A" w14:textId="77777777" w:rsidR="0083212D" w:rsidRPr="0021521F" w:rsidRDefault="0083212D" w:rsidP="0083212D">
      <w:pPr>
        <w:ind w:left="720"/>
        <w:rPr>
          <w:sz w:val="18"/>
          <w:szCs w:val="18"/>
        </w:rPr>
      </w:pPr>
      <w:r w:rsidRPr="0021521F">
        <w:rPr>
          <w:sz w:val="18"/>
          <w:szCs w:val="18"/>
        </w:rPr>
        <w:t>The next step is to calculate intensity and energy related parameter values according to equations:</w:t>
      </w:r>
    </w:p>
    <w:p w14:paraId="02D32D06" w14:textId="77777777" w:rsidR="0083212D" w:rsidRPr="0021521F" w:rsidRDefault="0083212D" w:rsidP="0083212D">
      <w:pPr>
        <w:ind w:left="720"/>
        <w:rPr>
          <w:sz w:val="18"/>
          <w:szCs w:val="18"/>
        </w:rPr>
      </w:pPr>
      <m:oMathPara>
        <m:oMath>
          <m:r>
            <w:rPr>
              <w:rFonts w:ascii="Cambria Math" w:hAnsi="Cambria Math"/>
              <w:sz w:val="18"/>
              <w:szCs w:val="18"/>
            </w:rPr>
            <m:t> e=</m:t>
          </m:r>
          <m:f>
            <m:fPr>
              <m:ctrlPr>
                <w:rPr>
                  <w:rFonts w:ascii="Cambria Math" w:hAnsi="Cambria Math"/>
                  <w:i/>
                  <w:sz w:val="18"/>
                  <w:szCs w:val="18"/>
                </w:rPr>
              </m:ctrlPr>
            </m:fPr>
            <m:num>
              <m:sSup>
                <m:sSupPr>
                  <m:ctrlPr>
                    <w:rPr>
                      <w:rFonts w:ascii="Cambria Math" w:hAnsi="Cambria Math"/>
                      <w:i/>
                      <w:sz w:val="18"/>
                      <w:szCs w:val="18"/>
                    </w:rPr>
                  </m:ctrlPr>
                </m:sSupPr>
                <m:e>
                  <m:d>
                    <m:dPr>
                      <m:begChr m:val="|"/>
                      <m:endChr m:val="|"/>
                      <m:ctrlPr>
                        <w:rPr>
                          <w:rFonts w:ascii="Cambria Math" w:hAnsi="Cambria Math"/>
                          <w:i/>
                          <w:sz w:val="18"/>
                          <w:szCs w:val="18"/>
                        </w:rPr>
                      </m:ctrlPr>
                    </m:dPr>
                    <m:e>
                      <m:r>
                        <m:rPr>
                          <m:sty m:val="bi"/>
                        </m:rPr>
                        <w:rPr>
                          <w:rFonts w:ascii="Cambria Math" w:hAnsi="Cambria Math"/>
                          <w:sz w:val="18"/>
                          <w:szCs w:val="18"/>
                        </w:rPr>
                        <m:t>b</m:t>
                      </m:r>
                    </m:e>
                  </m:d>
                </m:e>
                <m:sup>
                  <m:r>
                    <w:rPr>
                      <w:rFonts w:ascii="Cambria Math" w:hAnsi="Cambria Math"/>
                      <w:sz w:val="18"/>
                      <w:szCs w:val="18"/>
                    </w:rPr>
                    <m:t>2</m:t>
                  </m:r>
                </m:sup>
              </m:sSup>
            </m:num>
            <m:den>
              <m:r>
                <w:rPr>
                  <w:rFonts w:ascii="Cambria Math" w:hAnsi="Cambria Math"/>
                  <w:sz w:val="18"/>
                  <w:szCs w:val="18"/>
                </w:rPr>
                <m:t>2</m:t>
              </m:r>
            </m:den>
          </m:f>
        </m:oMath>
      </m:oMathPara>
    </w:p>
    <w:p w14:paraId="7A72FF51" w14:textId="77777777" w:rsidR="0083212D" w:rsidRPr="0021521F" w:rsidRDefault="0083212D" w:rsidP="0083212D">
      <w:pPr>
        <w:ind w:left="720"/>
        <w:rPr>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28B9B2DA" w14:textId="77777777" w:rsidR="0083212D" w:rsidRPr="0021521F" w:rsidRDefault="0083212D" w:rsidP="0083212D">
      <w:pPr>
        <w:ind w:left="720"/>
        <w:rPr>
          <w:sz w:val="18"/>
          <w:szCs w:val="18"/>
        </w:rPr>
      </w:pPr>
      <w:r w:rsidRPr="0021521F">
        <w:rPr>
          <w:sz w:val="18"/>
          <w:szCs w:val="18"/>
        </w:rPr>
        <w:t>The energy and the intensity are calculated per subframe, i.e., the values of the four different time slots are summed together to produce the total subframe intensity and energy. Further steps are thus performed with subframe accuracy.</w:t>
      </w:r>
    </w:p>
    <w:p w14:paraId="770F194D" w14:textId="77777777" w:rsidR="0083212D" w:rsidRPr="0021521F" w:rsidRDefault="0083212D" w:rsidP="0083212D">
      <w:pPr>
        <w:ind w:left="720"/>
        <w:rPr>
          <w:sz w:val="18"/>
          <w:szCs w:val="18"/>
        </w:rPr>
      </w:pPr>
      <w:r w:rsidRPr="0021521F">
        <w:rPr>
          <w:sz w:val="18"/>
          <w:szCs w:val="18"/>
        </w:rPr>
        <w:t xml:space="preserve">It should be noted that these are not the actual physical properties but parameters that are closely related to the physical properties. Actual direction of intensity is opposite of above and scaling factors have been omitted for efficiency and SN3D scaling is assumed for the FOA signal to simplify calculations. This analysis methodology is an optimized version of the typical </w:t>
      </w:r>
      <w:proofErr w:type="spellStart"/>
      <w:r w:rsidRPr="0021521F">
        <w:rPr>
          <w:sz w:val="18"/>
          <w:szCs w:val="18"/>
        </w:rPr>
        <w:t>DirAC</w:t>
      </w:r>
      <w:proofErr w:type="spellEnd"/>
      <w:r w:rsidRPr="0021521F">
        <w:rPr>
          <w:sz w:val="18"/>
          <w:szCs w:val="18"/>
        </w:rPr>
        <w:t xml:space="preserve"> analysis (see [6, pages 90-91]).</w:t>
      </w:r>
    </w:p>
    <w:p w14:paraId="194AA373" w14:textId="77777777" w:rsidR="0083212D" w:rsidRPr="0021521F" w:rsidRDefault="0083212D" w:rsidP="0083212D">
      <w:pPr>
        <w:ind w:left="720"/>
        <w:rPr>
          <w:sz w:val="18"/>
          <w:szCs w:val="18"/>
        </w:rPr>
      </w:pPr>
      <w:r w:rsidRPr="0021521F">
        <w:rPr>
          <w:sz w:val="18"/>
          <w:szCs w:val="18"/>
        </w:rPr>
        <w:t>After formation of these parameters, they are combined in frequency to form frequency-band based values to reduce required amount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t>
      </w:r>
    </w:p>
    <w:p w14:paraId="5F6D2BA5" w14:textId="77777777" w:rsidR="0083212D" w:rsidRPr="0021521F" w:rsidRDefault="0083212D" w:rsidP="0083212D">
      <w:pPr>
        <w:ind w:left="720"/>
        <w:rPr>
          <w:sz w:val="18"/>
          <w:szCs w:val="18"/>
        </w:rPr>
      </w:pPr>
      <w:r w:rsidRPr="0021521F">
        <w:rPr>
          <w:sz w:val="18"/>
          <w:szCs w:val="18"/>
        </w:rPr>
        <w:t>The next step is to estimate the direction of arrival (DOA), i.e., the spatial direction parameter, and the direct-to-total energy ratio. For spatial direction, this is done with equation:</w:t>
      </w:r>
    </w:p>
    <w:p w14:paraId="7A3053F8" w14:textId="77777777" w:rsidR="0083212D" w:rsidRPr="0021521F" w:rsidRDefault="0083212D" w:rsidP="0083212D">
      <w:pPr>
        <w:ind w:left="720"/>
        <w:rPr>
          <w:sz w:val="18"/>
          <w:szCs w:val="18"/>
        </w:rPr>
      </w:pPr>
      <m:oMathPara>
        <m:oMath>
          <m:r>
            <w:rPr>
              <w:rFonts w:ascii="Cambria Math" w:hAnsi="Cambria Math"/>
              <w:sz w:val="18"/>
              <w:szCs w:val="18"/>
            </w:rPr>
            <m:t>θ=</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y</m:t>
                          </m:r>
                        </m:sub>
                      </m:sSub>
                    </m:num>
                    <m:den>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x</m:t>
                          </m:r>
                        </m:sub>
                      </m:sSub>
                    </m:den>
                  </m:f>
                </m:e>
              </m:func>
            </m:num>
            <m:den>
              <m:r>
                <w:rPr>
                  <w:rFonts w:ascii="Cambria Math" w:hAnsi="Cambria Math"/>
                  <w:sz w:val="18"/>
                  <w:szCs w:val="18"/>
                </w:rPr>
                <m:t>π</m:t>
              </m:r>
            </m:den>
          </m:f>
          <m:r>
            <w:rPr>
              <w:rFonts w:ascii="Cambria Math" w:hAnsi="Cambria Math"/>
              <w:sz w:val="18"/>
              <w:szCs w:val="18"/>
            </w:rPr>
            <m:t>180°</m:t>
          </m:r>
        </m:oMath>
      </m:oMathPara>
    </w:p>
    <w:p w14:paraId="2B125B0A" w14:textId="77777777" w:rsidR="0083212D" w:rsidRPr="0021521F" w:rsidRDefault="0083212D" w:rsidP="0083212D">
      <w:pPr>
        <w:ind w:left="720"/>
        <w:rPr>
          <w:sz w:val="18"/>
          <w:szCs w:val="18"/>
        </w:rPr>
      </w:pPr>
      <w:r w:rsidRPr="0021521F">
        <w:rPr>
          <w:sz w:val="18"/>
          <w:szCs w:val="18"/>
        </w:rPr>
        <w:t>for azimuth and equation:</w:t>
      </w:r>
    </w:p>
    <w:p w14:paraId="7A3B518A" w14:textId="77777777" w:rsidR="0083212D" w:rsidRPr="0021521F" w:rsidRDefault="0083212D" w:rsidP="0083212D">
      <w:pPr>
        <w:ind w:left="720"/>
        <w:rPr>
          <w:sz w:val="18"/>
          <w:szCs w:val="18"/>
        </w:rPr>
      </w:pPr>
      <m:oMathPara>
        <m:oMath>
          <m:r>
            <w:rPr>
              <w:rFonts w:ascii="Cambria Math" w:hAnsi="Cambria Math"/>
              <w:sz w:val="18"/>
              <w:szCs w:val="18"/>
            </w:rPr>
            <m:t>φ=</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z</m:t>
                          </m:r>
                        </m:sub>
                      </m:sSub>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x</m:t>
                              </m:r>
                            </m:sub>
                            <m:sup>
                              <m:r>
                                <w:rPr>
                                  <w:rFonts w:ascii="Cambria Math" w:hAnsi="Cambria Math"/>
                                  <w:sz w:val="18"/>
                                  <w:szCs w:val="18"/>
                                </w:rPr>
                                <m:t>2</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y</m:t>
                              </m:r>
                            </m:sub>
                            <m:sup>
                              <m:r>
                                <w:rPr>
                                  <w:rFonts w:ascii="Cambria Math" w:hAnsi="Cambria Math"/>
                                  <w:sz w:val="18"/>
                                  <w:szCs w:val="18"/>
                                </w:rPr>
                                <m:t>2</m:t>
                              </m:r>
                            </m:sup>
                          </m:sSubSup>
                        </m:e>
                      </m:rad>
                    </m:den>
                  </m:f>
                </m:e>
              </m:func>
            </m:num>
            <m:den>
              <m:r>
                <w:rPr>
                  <w:rFonts w:ascii="Cambria Math" w:hAnsi="Cambria Math"/>
                  <w:sz w:val="18"/>
                  <w:szCs w:val="18"/>
                </w:rPr>
                <m:t>π</m:t>
              </m:r>
            </m:den>
          </m:f>
          <m:r>
            <w:rPr>
              <w:rFonts w:ascii="Cambria Math" w:hAnsi="Cambria Math"/>
              <w:sz w:val="18"/>
              <w:szCs w:val="18"/>
            </w:rPr>
            <m:t>180°</m:t>
          </m:r>
        </m:oMath>
      </m:oMathPara>
    </w:p>
    <w:p w14:paraId="50B42334" w14:textId="77777777" w:rsidR="0083212D" w:rsidRDefault="0083212D" w:rsidP="0083212D">
      <w:pPr>
        <w:ind w:left="720"/>
        <w:rPr>
          <w:sz w:val="18"/>
          <w:szCs w:val="18"/>
        </w:rPr>
      </w:pPr>
      <w:r w:rsidRPr="0021521F">
        <w:rPr>
          <w:sz w:val="18"/>
          <w:szCs w:val="18"/>
        </w:rPr>
        <w:t>for elevation. Here, arctan function is assumed to be the computational variant “atan2” that solves the correct quadrant automatically.</w:t>
      </w:r>
    </w:p>
    <w:p w14:paraId="29B75656" w14:textId="77777777" w:rsidR="0083212D" w:rsidRDefault="0083212D" w:rsidP="0083212D">
      <w:pPr>
        <w:ind w:left="720"/>
        <w:rPr>
          <w:sz w:val="18"/>
          <w:szCs w:val="18"/>
        </w:rPr>
      </w:pPr>
    </w:p>
    <w:p w14:paraId="7977EFEA" w14:textId="77777777" w:rsidR="0083212D" w:rsidRPr="00EC4485" w:rsidRDefault="0083212D" w:rsidP="0083212D">
      <w:pPr>
        <w:rPr>
          <w:i/>
          <w:iCs/>
        </w:rPr>
      </w:pPr>
      <w:r w:rsidRPr="00EC4485">
        <w:rPr>
          <w:i/>
          <w:iCs/>
        </w:rPr>
        <w:t>Ideal characteristic:</w:t>
      </w:r>
    </w:p>
    <w:p w14:paraId="093BD993" w14:textId="77777777" w:rsidR="0083212D" w:rsidRDefault="0083212D" w:rsidP="0083212D">
      <w:r>
        <w:t xml:space="preserve">The DOA angle calculated from the </w:t>
      </w:r>
      <w:proofErr w:type="spellStart"/>
      <w:r>
        <w:t>Ambisonics</w:t>
      </w:r>
      <w:proofErr w:type="spellEnd"/>
      <w:r>
        <w:t xml:space="preserve"> components from the UE capture system, is identical to the ground truth angle to the incident sound</w:t>
      </w:r>
    </w:p>
    <w:p w14:paraId="58168FBA" w14:textId="77777777" w:rsidR="0083212D" w:rsidRDefault="0083212D" w:rsidP="0083212D">
      <w:r>
        <w:t>How to measure:</w:t>
      </w:r>
    </w:p>
    <w:p w14:paraId="7494BCAA" w14:textId="77777777" w:rsidR="0083212D" w:rsidRDefault="0083212D" w:rsidP="0083212D">
      <w:r>
        <w:t>The UE is connected via a wireless link to a reference client</w:t>
      </w:r>
    </w:p>
    <w:p w14:paraId="0916CDC2" w14:textId="77777777" w:rsidR="0083212D" w:rsidRDefault="0083212D" w:rsidP="0083212D">
      <w:r w:rsidRPr="00F35EE6">
        <w:t xml:space="preserve">Loudspeakers </w:t>
      </w:r>
      <w:r>
        <w:t>are placed on a suitable grid (reusing what is already specified, e.g. according to Annex A or B).</w:t>
      </w:r>
    </w:p>
    <w:p w14:paraId="4AE032AA" w14:textId="77777777" w:rsidR="0083212D" w:rsidRDefault="0083212D" w:rsidP="0083212D">
      <w:r>
        <w:t xml:space="preserve">The loudspeakers </w:t>
      </w:r>
      <w:r w:rsidRPr="001A7D98">
        <w:t>emit sound one at a time. Their incidence angle is known.</w:t>
      </w:r>
      <w:r>
        <w:t xml:space="preserve"> It remains to be evaluated whether an </w:t>
      </w:r>
      <w:r w:rsidRPr="000F5771">
        <w:t>expon</w:t>
      </w:r>
      <w:r>
        <w:t>en</w:t>
      </w:r>
      <w:r w:rsidRPr="000F5771">
        <w:t>tial swee</w:t>
      </w:r>
      <w:r>
        <w:t xml:space="preserve">p, </w:t>
      </w:r>
      <w:r w:rsidRPr="000F5771">
        <w:t>pink noise or speech</w:t>
      </w:r>
      <w:r>
        <w:t xml:space="preserve"> is the most suitable.</w:t>
      </w:r>
    </w:p>
    <w:p w14:paraId="16047D86" w14:textId="77777777" w:rsidR="0083212D" w:rsidRDefault="0083212D" w:rsidP="0083212D">
      <w:r>
        <w:t xml:space="preserve">The </w:t>
      </w:r>
      <w:proofErr w:type="spellStart"/>
      <w:r>
        <w:t>Ambisonics</w:t>
      </w:r>
      <w:proofErr w:type="spellEnd"/>
      <w:r>
        <w:t xml:space="preserve"> components from the reference client are used to calculate the DOA (according to above).</w:t>
      </w:r>
    </w:p>
    <w:p w14:paraId="45504862" w14:textId="77777777" w:rsidR="0083212D" w:rsidRDefault="0083212D" w:rsidP="0083212D">
      <w:r w:rsidRPr="00F35EE6">
        <w:t>The DOA is compared to the ground truth angle, potentially in several frequency bands</w:t>
      </w:r>
      <w:r>
        <w:t xml:space="preserve"> and potentially time-averaged.</w:t>
      </w:r>
    </w:p>
    <w:p w14:paraId="33F5B51D" w14:textId="77777777" w:rsidR="0083212D" w:rsidRDefault="0083212D" w:rsidP="0083212D">
      <w:pPr>
        <w:pStyle w:val="ListParagraph"/>
      </w:pPr>
    </w:p>
    <w:p w14:paraId="7431E762" w14:textId="77777777" w:rsidR="0083212D" w:rsidRPr="00F35EE6" w:rsidRDefault="0083212D" w:rsidP="0083212D">
      <w:r>
        <w:lastRenderedPageBreak/>
        <w:t xml:space="preserve">If the sending UE is properly implemented in terms of directionality, phase and scaling of </w:t>
      </w:r>
      <w:proofErr w:type="spellStart"/>
      <w:r>
        <w:t>Ambisonics</w:t>
      </w:r>
      <w:proofErr w:type="spellEnd"/>
      <w:r>
        <w:t xml:space="preserve"> components, the DOA metric is expected to correspond to the ground truth angle.</w:t>
      </w:r>
    </w:p>
    <w:p w14:paraId="3986903D" w14:textId="77777777" w:rsidR="0083212D" w:rsidRPr="00EC4485" w:rsidRDefault="0083212D" w:rsidP="0083212D">
      <w:pPr>
        <w:rPr>
          <w:i/>
          <w:iCs/>
        </w:rPr>
      </w:pPr>
      <w:r w:rsidRPr="00EC4485">
        <w:rPr>
          <w:i/>
          <w:iCs/>
        </w:rPr>
        <w:t>How to formulate requirements:</w:t>
      </w:r>
    </w:p>
    <w:p w14:paraId="7A5854E4" w14:textId="77777777" w:rsidR="0083212D" w:rsidRDefault="0083212D" w:rsidP="0083212D">
      <w:pPr>
        <w:widowControl/>
        <w:spacing w:after="0" w:line="240" w:lineRule="auto"/>
      </w:pPr>
      <w:r>
        <w:t xml:space="preserve">The DOA angle calculated from the </w:t>
      </w:r>
      <w:proofErr w:type="spellStart"/>
      <w:r>
        <w:t>Ambisonics</w:t>
      </w:r>
      <w:proofErr w:type="spellEnd"/>
      <w:r>
        <w:t xml:space="preserve"> components from the UE capture system shall be within some tolerances </w:t>
      </w:r>
      <w:proofErr w:type="spellStart"/>
      <w:r>
        <w:t>w.r.t.</w:t>
      </w:r>
      <w:proofErr w:type="spellEnd"/>
      <w:r>
        <w:t xml:space="preserve"> the ground truth angle to the incident sound.</w:t>
      </w:r>
    </w:p>
    <w:p w14:paraId="29BD9BC7" w14:textId="77777777" w:rsidR="0083212D" w:rsidRPr="00905690" w:rsidRDefault="0083212D" w:rsidP="0083212D"/>
    <w:p w14:paraId="6A0DD8F6" w14:textId="77777777" w:rsidR="0083212D" w:rsidRPr="00E03B1D" w:rsidRDefault="0083212D" w:rsidP="00B42FF1">
      <w:pPr>
        <w:pStyle w:val="Heading5"/>
      </w:pPr>
      <w:r>
        <w:t>Virtual microphones</w:t>
      </w:r>
    </w:p>
    <w:p w14:paraId="304953FF" w14:textId="77777777" w:rsidR="0083212D" w:rsidRDefault="0083212D" w:rsidP="0083212D">
      <w:pPr>
        <w:rPr>
          <w:i/>
          <w:iCs/>
        </w:rPr>
      </w:pPr>
      <w:r w:rsidRPr="00EC4485">
        <w:rPr>
          <w:i/>
          <w:iCs/>
        </w:rPr>
        <w:t>Definition:</w:t>
      </w:r>
    </w:p>
    <w:p w14:paraId="0828366E" w14:textId="77777777" w:rsidR="0083212D" w:rsidRDefault="0083212D" w:rsidP="0083212D">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09BCD6CE" w14:textId="77777777" w:rsidR="0083212D" w:rsidRDefault="0083212D" w:rsidP="0083212D">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w:t>
      </w:r>
      <w:proofErr w:type="spellStart"/>
      <w:r>
        <w:t>ambisonics</w:t>
      </w:r>
      <w:proofErr w:type="spellEnd"/>
      <w:r>
        <w:t xml:space="preserve"> components to the test system.</w:t>
      </w:r>
    </w:p>
    <w:p w14:paraId="2C896332" w14:textId="77777777" w:rsidR="0083212D" w:rsidRDefault="0083212D" w:rsidP="0083212D"/>
    <w:p w14:paraId="2DAF3E25" w14:textId="77777777" w:rsidR="0083212D" w:rsidRDefault="0083212D" w:rsidP="0083212D">
      <w:pPr>
        <w:rPr>
          <w:i/>
          <w:iCs/>
        </w:rPr>
      </w:pPr>
      <w:r w:rsidRPr="001B0434">
        <w:rPr>
          <w:i/>
          <w:iCs/>
        </w:rPr>
        <w:t>Ideal characteristics</w:t>
      </w:r>
    </w:p>
    <w:p w14:paraId="36EFE822" w14:textId="77777777" w:rsidR="0083212D" w:rsidRDefault="0083212D" w:rsidP="0083212D">
      <w:r>
        <w:t>An ideal first-order directional microphone’s directional pickup in a plane can be described as:</w:t>
      </w:r>
    </w:p>
    <w:p w14:paraId="2CA94043" w14:textId="77777777" w:rsidR="0083212D" w:rsidRPr="00AA091C" w:rsidRDefault="0083212D" w:rsidP="0083212D">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83212D">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83212D">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83212D"/>
    <w:p w14:paraId="3C706C55" w14:textId="77777777" w:rsidR="0083212D" w:rsidRDefault="0083212D" w:rsidP="0083212D">
      <w:pPr>
        <w:keepNext/>
        <w:jc w:val="center"/>
      </w:pPr>
      <w:r>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2E14EE72" wp14:editId="740C47A7">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r>
        <w:fldChar w:fldCharType="end"/>
      </w:r>
    </w:p>
    <w:p w14:paraId="3FF8CF92" w14:textId="4903FED2" w:rsidR="0083212D" w:rsidRDefault="0083212D" w:rsidP="0083212D">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Illustration of beam and pattern steering (copied from [</w:t>
      </w:r>
      <w:del w:id="5" w:author="Dolby-Author" w:date="2022-11-15T17:29:00Z">
        <w:r w:rsidDel="0083212D">
          <w:delText>4</w:delText>
        </w:r>
      </w:del>
      <w:ins w:id="6" w:author="Dolby-Author" w:date="2022-11-15T17:29:00Z">
        <w:r>
          <w:t>1-3</w:t>
        </w:r>
      </w:ins>
      <w:r>
        <w:t>])</w:t>
      </w:r>
    </w:p>
    <w:p w14:paraId="473FF3F2" w14:textId="77777777" w:rsidR="0083212D" w:rsidRDefault="0083212D" w:rsidP="0083212D">
      <w:r>
        <w:t>With these simple means we are able to e.g.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83212D">
      <w:pPr>
        <w:pStyle w:val="ListParagraph"/>
        <w:widowControl/>
        <w:numPr>
          <w:ilvl w:val="0"/>
          <w:numId w:val="43"/>
        </w:numPr>
        <w:spacing w:after="0" w:line="240" w:lineRule="auto"/>
        <w:contextualSpacing w:val="0"/>
        <w:rPr>
          <w:i/>
          <w:iCs/>
        </w:rPr>
      </w:pPr>
      <w:r>
        <w:lastRenderedPageBreak/>
        <w:t>Virtual mic A = W+Y</w:t>
      </w:r>
    </w:p>
    <w:p w14:paraId="3DCBF0AE" w14:textId="77777777" w:rsidR="0083212D" w:rsidRPr="00C009F1" w:rsidRDefault="0083212D" w:rsidP="0083212D">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83212D">
      <w:pPr>
        <w:rPr>
          <w:lang w:val="en-US"/>
        </w:rPr>
      </w:pPr>
    </w:p>
    <w:p w14:paraId="61C4EF04" w14:textId="77777777" w:rsidR="0083212D" w:rsidRPr="003B3192" w:rsidRDefault="0083212D" w:rsidP="0083212D">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83212D"/>
    <w:p w14:paraId="6C668022" w14:textId="77777777" w:rsidR="0083212D" w:rsidRPr="00EC4485" w:rsidRDefault="0083212D" w:rsidP="0083212D">
      <w:pPr>
        <w:rPr>
          <w:i/>
          <w:iCs/>
        </w:rPr>
      </w:pPr>
      <w:r w:rsidRPr="00EC4485">
        <w:rPr>
          <w:i/>
          <w:iCs/>
        </w:rPr>
        <w:t>How to formulate requirements:</w:t>
      </w:r>
    </w:p>
    <w:p w14:paraId="334E8560" w14:textId="77777777" w:rsidR="0083212D" w:rsidRDefault="0083212D" w:rsidP="0083212D">
      <w:r>
        <w:t>Example: When a single sound source is placed at the positive Y direction in relation to the UE, the level of signal (W+Y) shall exceed the level of signal (W-Y) by at least X dB</w:t>
      </w:r>
      <w:r>
        <w:rPr>
          <w:rStyle w:val="FootnoteReference"/>
        </w:rPr>
        <w:footnoteReference w:id="2"/>
      </w:r>
      <w:r>
        <w:t>.</w:t>
      </w:r>
    </w:p>
    <w:p w14:paraId="665F7270" w14:textId="77777777" w:rsidR="0083212D" w:rsidRDefault="0083212D" w:rsidP="0083212D">
      <w:r>
        <w:t>This test can be expanded to cover a variety of incidence angles. Or it can be expanded to rotate the virtual microphones while keep a single source constant.</w:t>
      </w:r>
    </w:p>
    <w:p w14:paraId="76B62639" w14:textId="5EA180A4" w:rsidR="0083212D" w:rsidRPr="00CF5500" w:rsidRDefault="0083212D" w:rsidP="0083212D">
      <w:r>
        <w:t xml:space="preserve">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w:t>
      </w:r>
      <w:ins w:id="7" w:author="Dolby-Author" w:date="2022-11-15T17:34:00Z">
        <w:r>
          <w:t xml:space="preserve">to </w:t>
        </w:r>
      </w:ins>
      <w:r>
        <w:t>[1</w:t>
      </w:r>
      <w:ins w:id="8" w:author="Dolby-Author" w:date="2022-11-15T17:29:00Z">
        <w:r>
          <w:t>-</w:t>
        </w:r>
      </w:ins>
      <w:ins w:id="9" w:author="Dolby-Author" w:date="2022-11-15T17:33:00Z">
        <w:r>
          <w:t>1</w:t>
        </w:r>
      </w:ins>
      <w:r>
        <w:t>], is that we avoid two simultaneous sound sources and two separable signals.</w:t>
      </w:r>
    </w:p>
    <w:p w14:paraId="44E55C5B" w14:textId="77777777" w:rsidR="0083212D" w:rsidRDefault="0083212D" w:rsidP="0083212D">
      <w:r>
        <w:t xml:space="preserve">The method is equally usable for HOA, by defining appropriate linear combinations for the </w:t>
      </w:r>
      <w:proofErr w:type="spellStart"/>
      <w:r>
        <w:t>ambisonics</w:t>
      </w:r>
      <w:proofErr w:type="spellEnd"/>
      <w:r>
        <w:t xml:space="preserve"> components from the decoder.</w:t>
      </w:r>
    </w:p>
    <w:p w14:paraId="706AB2BA" w14:textId="1AEA0379" w:rsidR="0083212D" w:rsidRDefault="0083212D" w:rsidP="0083212D">
      <w:pPr>
        <w:rPr>
          <w:lang w:eastAsia="x-none"/>
        </w:rPr>
      </w:pPr>
      <w:r>
        <w:rPr>
          <w:lang w:eastAsia="x-none"/>
        </w:rPr>
        <w:t>]</w:t>
      </w:r>
    </w:p>
    <w:p w14:paraId="12C40638" w14:textId="03B75C98" w:rsidR="00B42FF1" w:rsidRDefault="00B42FF1" w:rsidP="00B42FF1">
      <w:pPr>
        <w:pStyle w:val="Heading3"/>
      </w:pPr>
      <w:r w:rsidRPr="00B42FF1">
        <w:t>Send</w:t>
      </w:r>
      <w:r>
        <w:rPr>
          <w:szCs w:val="24"/>
          <w:lang w:val="en-US" w:eastAsia="ja-JP"/>
        </w:rPr>
        <w:t xml:space="preserve"> side audio performance assessment for Immersive Audio Systems</w:t>
      </w:r>
      <w:r w:rsidR="00577070">
        <w:rPr>
          <w:szCs w:val="24"/>
          <w:lang w:val="en-US" w:eastAsia="ja-JP"/>
        </w:rPr>
        <w:t xml:space="preserve"> in </w:t>
      </w:r>
      <w:r w:rsidR="00577070" w:rsidRPr="00577070">
        <w:rPr>
          <w:szCs w:val="24"/>
          <w:lang w:val="en-US" w:eastAsia="ja-JP"/>
        </w:rPr>
        <w:t>wind noise</w:t>
      </w:r>
      <w:r>
        <w:rPr>
          <w:szCs w:val="24"/>
          <w:lang w:val="en-US" w:eastAsia="ja-JP"/>
        </w:rPr>
        <w:t xml:space="preserve"> [2]</w:t>
      </w:r>
    </w:p>
    <w:p w14:paraId="1E93FABF" w14:textId="7598C1AB" w:rsidR="00B42FF1" w:rsidRDefault="00B42FF1" w:rsidP="00B42FF1">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rsidP="00577070">
      <w:pPr>
        <w:pStyle w:val="Heading4"/>
      </w:pPr>
      <w:r>
        <w:t xml:space="preserve">Introduction </w:t>
      </w:r>
    </w:p>
    <w:p w14:paraId="0834AEDF" w14:textId="77777777" w:rsidR="00577070" w:rsidRDefault="00577070" w:rsidP="00577070">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(e.g. 7.1.4, 5.1, stereo), and object-based audio.</w:t>
      </w:r>
    </w:p>
    <w:p w14:paraId="68256139" w14:textId="77777777" w:rsidR="00577070" w:rsidRDefault="00577070" w:rsidP="00577070">
      <w:pPr>
        <w:pStyle w:val="Heading5"/>
      </w:pPr>
      <w:bookmarkStart w:id="10" w:name="_Hlk118382021"/>
      <w:r w:rsidRPr="00D04885">
        <w:t>test conditions</w:t>
      </w:r>
    </w:p>
    <w:bookmarkEnd w:id="10"/>
    <w:p w14:paraId="7D0FBB18" w14:textId="37CBC246" w:rsidR="00577070" w:rsidRDefault="00577070" w:rsidP="00577070">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del w:id="11" w:author="吴宁航" w:date="2022-11-17T10:30:00Z">
        <w:r w:rsidDel="008A143F">
          <w:rPr>
            <w:lang w:eastAsia="zh-CN"/>
          </w:rPr>
          <w:delText>6</w:delText>
        </w:r>
      </w:del>
      <w:ins w:id="12" w:author="吴宁航" w:date="2022-11-17T10:30:00Z">
        <w:r w:rsidR="008A143F">
          <w:rPr>
            <w:lang w:eastAsia="zh-CN"/>
          </w:rPr>
          <w:t>2</w:t>
        </w:r>
      </w:ins>
      <w:ins w:id="13" w:author="吴宁航" w:date="2022-11-17T10:32:00Z">
        <w:r w:rsidR="008A143F">
          <w:rPr>
            <w:lang w:eastAsia="zh-CN"/>
          </w:rPr>
          <w:t>-</w:t>
        </w:r>
      </w:ins>
      <w:ins w:id="14" w:author="吴宁航" w:date="2022-11-17T10:30:00Z">
        <w:r w:rsidR="008A143F">
          <w:rPr>
            <w:lang w:eastAsia="zh-CN"/>
          </w:rPr>
          <w:t>1</w:t>
        </w:r>
      </w:ins>
      <w:r>
        <w:rPr>
          <w:lang w:eastAsia="zh-CN"/>
        </w:rPr>
        <w:t>].</w:t>
      </w:r>
    </w:p>
    <w:p w14:paraId="5F897D6E" w14:textId="77777777" w:rsidR="00577070" w:rsidRDefault="00577070" w:rsidP="00577070">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577070">
      <w:pPr>
        <w:pStyle w:val="B1"/>
        <w:rPr>
          <w:rFonts w:eastAsia="Malgun Gothic"/>
        </w:rPr>
      </w:pPr>
      <w:r w:rsidRPr="00B06A2E">
        <w:t>-</w:t>
      </w:r>
      <w:r w:rsidRPr="00B06A2E">
        <w:tab/>
      </w:r>
      <w:r w:rsidRPr="00C036D5">
        <w:t>The</w:t>
      </w:r>
      <w:ins w:id="15" w:author="吴宁航" w:date="2022-11-16T09:07:00Z">
        <w:r w:rsidR="00E71B8F">
          <w:t xml:space="preserve"> </w:t>
        </w:r>
        <w:r w:rsidR="00E71B8F">
          <w:rPr>
            <w:rFonts w:hint="eastAsia"/>
            <w:lang w:eastAsia="zh-CN"/>
          </w:rPr>
          <w:t>s</w:t>
        </w:r>
        <w:r w:rsidR="00E71B8F">
          <w:rPr>
            <w:lang w:eastAsia="zh-CN"/>
          </w:rPr>
          <w:t>ize of</w:t>
        </w:r>
      </w:ins>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577070">
      <w:pPr>
        <w:ind w:left="530"/>
        <w:rPr>
          <w:lang w:eastAsia="zh-CN"/>
        </w:rPr>
      </w:pPr>
    </w:p>
    <w:p w14:paraId="5E1BD0B6" w14:textId="77777777" w:rsidR="00577070" w:rsidRDefault="00577070" w:rsidP="00577070">
      <w:pPr>
        <w:rPr>
          <w:b/>
          <w:bCs/>
        </w:rPr>
      </w:pPr>
      <w:r>
        <w:rPr>
          <w:b/>
          <w:bCs/>
        </w:rPr>
        <w:t>W</w:t>
      </w:r>
      <w:r w:rsidRPr="002122E1">
        <w:rPr>
          <w:b/>
          <w:bCs/>
        </w:rPr>
        <w:t>ind-generator:</w:t>
      </w:r>
    </w:p>
    <w:p w14:paraId="6C22C2E9" w14:textId="30CC33B3" w:rsidR="00577070" w:rsidRDefault="00577070" w:rsidP="00577070">
      <w:pPr>
        <w:ind w:left="530" w:firstLine="240"/>
      </w:pPr>
      <w:r w:rsidRPr="00DB0656">
        <w:rPr>
          <w:rFonts w:eastAsia="Malgun Gothic"/>
        </w:rPr>
        <w:t>ETSI TS 103 640</w:t>
      </w:r>
      <w:del w:id="16" w:author="吴宁航" w:date="2022-11-17T10:35:00Z">
        <w:r w:rsidDel="008A143F">
          <w:rPr>
            <w:rFonts w:eastAsia="Malgun Gothic"/>
          </w:rPr>
          <w:delText>[3]</w:delText>
        </w:r>
      </w:del>
      <w:ins w:id="17" w:author="吴宁航" w:date="2022-11-17T10:35:00Z">
        <w:r w:rsidR="008A143F">
          <w:rPr>
            <w:rFonts w:eastAsia="Malgun Gothic"/>
          </w:rPr>
          <w:t>[2-2]</w:t>
        </w:r>
      </w:ins>
      <w:r>
        <w:rPr>
          <w:rFonts w:eastAsia="Malgun Gothic"/>
        </w:rPr>
        <w:t xml:space="preserve"> </w:t>
      </w:r>
      <w:r>
        <w:t xml:space="preserve">Annex A </w:t>
      </w:r>
      <w:r>
        <w:rPr>
          <w:rFonts w:eastAsia="Malgun Gothic"/>
        </w:rPr>
        <w:t xml:space="preserve">lists several </w:t>
      </w:r>
      <w:r>
        <w:t>turbulent wind generation considerations. Some most important requirements are listed here.</w:t>
      </w:r>
    </w:p>
    <w:p w14:paraId="0C9C5AF6" w14:textId="06AC11EB" w:rsidR="00577070" w:rsidRDefault="00577070" w:rsidP="00577070">
      <w:pPr>
        <w:pStyle w:val="B1"/>
        <w:rPr>
          <w:rFonts w:eastAsia="Malgun Gothic"/>
        </w:rPr>
      </w:pPr>
      <w:bookmarkStart w:id="18" w:name="OLE_LINK1"/>
      <w:r w:rsidRPr="00B06A2E">
        <w:t>-</w:t>
      </w:r>
      <w:r w:rsidRPr="00B06A2E">
        <w:tab/>
      </w:r>
      <w:bookmarkEnd w:id="18"/>
      <w:del w:id="19" w:author="吴宁航" w:date="2022-11-16T09:07:00Z">
        <w:r w:rsidDel="00E71B8F">
          <w:rPr>
            <w:rFonts w:eastAsia="Malgun Gothic"/>
          </w:rPr>
          <w:delText>Negligible acoustic noise.</w:delText>
        </w:r>
      </w:del>
      <w:ins w:id="20" w:author="吴宁航" w:date="2022-11-16T09:07:00Z">
        <w:r w:rsidR="00E71B8F">
          <w:rPr>
            <w:rFonts w:eastAsia="Malgun Gothic"/>
          </w:rPr>
          <w:t>The acoustic noise should</w:t>
        </w:r>
      </w:ins>
      <w:ins w:id="21" w:author="吴宁航" w:date="2022-11-16T12:20:00Z">
        <w:r w:rsidR="00D70BD6">
          <w:rPr>
            <w:rFonts w:eastAsia="Malgun Gothic"/>
          </w:rPr>
          <w:t xml:space="preserve"> be [TBD]dB</w:t>
        </w:r>
      </w:ins>
      <w:ins w:id="22" w:author="吴宁航" w:date="2022-11-16T09:07:00Z">
        <w:r w:rsidR="00E71B8F">
          <w:rPr>
            <w:rFonts w:eastAsia="Malgun Gothic"/>
          </w:rPr>
          <w:t xml:space="preserve"> </w:t>
        </w:r>
      </w:ins>
      <w:ins w:id="23" w:author="吴宁航" w:date="2022-11-16T10:16:00Z">
        <w:r w:rsidR="00821F92">
          <w:rPr>
            <w:rFonts w:eastAsia="Malgun Gothic"/>
          </w:rPr>
          <w:t xml:space="preserve">less than the wind noise at </w:t>
        </w:r>
      </w:ins>
      <w:ins w:id="24" w:author="吴宁航" w:date="2022-11-16T10:46:00Z">
        <w:r w:rsidR="00721800">
          <w:rPr>
            <w:rFonts w:eastAsia="Malgun Gothic"/>
          </w:rPr>
          <w:t xml:space="preserve">effective </w:t>
        </w:r>
      </w:ins>
      <w:ins w:id="25" w:author="吴宁航" w:date="2022-11-16T10:16:00Z">
        <w:r w:rsidR="00821F92">
          <w:rPr>
            <w:rFonts w:eastAsia="Malgun Gothic"/>
          </w:rPr>
          <w:t>frequency</w:t>
        </w:r>
      </w:ins>
      <w:ins w:id="26" w:author="吴宁航" w:date="2022-11-16T10:46:00Z">
        <w:r w:rsidR="00721800">
          <w:rPr>
            <w:rFonts w:eastAsia="Malgun Gothic"/>
          </w:rPr>
          <w:t xml:space="preserve"> band</w:t>
        </w:r>
      </w:ins>
      <w:ins w:id="27" w:author="吴宁航" w:date="2022-11-16T10:13:00Z">
        <w:r w:rsidR="00821F92">
          <w:rPr>
            <w:rFonts w:eastAsia="Malgun Gothic"/>
          </w:rPr>
          <w:t>.</w:t>
        </w:r>
      </w:ins>
    </w:p>
    <w:p w14:paraId="655A3BA6" w14:textId="77777777" w:rsidR="00577070" w:rsidRDefault="00577070" w:rsidP="00577070">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577070">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577070">
      <w:pPr>
        <w:rPr>
          <w:lang w:eastAsia="zh-CN"/>
        </w:rPr>
      </w:pPr>
      <w:ins w:id="28" w:author="吴宁航" w:date="2022-11-16T10:15:00Z">
        <w:r>
          <w:rPr>
            <w:rFonts w:hint="eastAsia"/>
            <w:lang w:eastAsia="zh-CN"/>
          </w:rPr>
          <w:t>N</w:t>
        </w:r>
        <w:r>
          <w:rPr>
            <w:lang w:eastAsia="zh-CN"/>
          </w:rPr>
          <w:t>OTE</w:t>
        </w:r>
      </w:ins>
      <w:ins w:id="29" w:author="吴宁航" w:date="2022-11-16T10:16:00Z">
        <w:r>
          <w:rPr>
            <w:rFonts w:hint="eastAsia"/>
            <w:lang w:eastAsia="zh-CN"/>
          </w:rPr>
          <w:t>:</w:t>
        </w:r>
        <w:r>
          <w:rPr>
            <w:lang w:eastAsia="zh-CN"/>
          </w:rPr>
          <w:t xml:space="preserve"> </w:t>
        </w:r>
      </w:ins>
      <w:ins w:id="30" w:author="吴宁航" w:date="2022-11-16T10:34:00Z">
        <w:r w:rsidRPr="00821F92">
          <w:rPr>
            <w:lang w:eastAsia="zh-CN"/>
          </w:rPr>
          <w:t>this test method is used to measure the overload</w:t>
        </w:r>
        <w:r>
          <w:rPr>
            <w:lang w:eastAsia="zh-CN"/>
          </w:rPr>
          <w:t>, the</w:t>
        </w:r>
      </w:ins>
      <w:ins w:id="31" w:author="吴宁航" w:date="2022-11-16T10:35:00Z">
        <w:r>
          <w:rPr>
            <w:lang w:eastAsia="zh-CN"/>
          </w:rPr>
          <w:t xml:space="preserve"> acoustic</w:t>
        </w:r>
      </w:ins>
      <w:ins w:id="32" w:author="吴宁航" w:date="2022-11-16T12:06:00Z">
        <w:r w:rsidR="00D70BD6">
          <w:rPr>
            <w:lang w:eastAsia="zh-CN"/>
          </w:rPr>
          <w:t xml:space="preserve"> noise</w:t>
        </w:r>
      </w:ins>
      <w:ins w:id="33" w:author="吴宁航" w:date="2022-11-16T10:34:00Z">
        <w:r>
          <w:rPr>
            <w:lang w:eastAsia="zh-CN"/>
          </w:rPr>
          <w:t xml:space="preserve"> requirement of</w:t>
        </w:r>
      </w:ins>
      <w:ins w:id="34" w:author="吴宁航" w:date="2022-11-16T12:06:00Z">
        <w:r w:rsidR="00D70BD6">
          <w:rPr>
            <w:lang w:eastAsia="zh-CN"/>
          </w:rPr>
          <w:t xml:space="preserve"> the</w:t>
        </w:r>
      </w:ins>
      <w:ins w:id="35" w:author="吴宁航" w:date="2022-11-16T10:34:00Z">
        <w:r>
          <w:rPr>
            <w:lang w:eastAsia="zh-CN"/>
          </w:rPr>
          <w:t xml:space="preserve"> device used to generate wind </w:t>
        </w:r>
      </w:ins>
      <w:ins w:id="36" w:author="吴宁航" w:date="2022-11-16T12:06:00Z">
        <w:r w:rsidR="00D70BD6">
          <w:rPr>
            <w:lang w:eastAsia="zh-CN"/>
          </w:rPr>
          <w:t>needn’t be so</w:t>
        </w:r>
      </w:ins>
      <w:ins w:id="37" w:author="吴宁航" w:date="2022-11-16T10:34:00Z">
        <w:r>
          <w:rPr>
            <w:lang w:eastAsia="zh-CN"/>
          </w:rPr>
          <w:t xml:space="preserve"> stric</w:t>
        </w:r>
      </w:ins>
      <w:ins w:id="38" w:author="吴宁航" w:date="2022-11-16T10:35:00Z">
        <w:r>
          <w:rPr>
            <w:lang w:eastAsia="zh-CN"/>
          </w:rPr>
          <w:t>tly</w:t>
        </w:r>
      </w:ins>
      <w:ins w:id="39" w:author="吴宁航" w:date="2022-11-16T12:06:00Z">
        <w:r w:rsidR="00D70BD6">
          <w:rPr>
            <w:lang w:eastAsia="zh-CN"/>
          </w:rPr>
          <w:t xml:space="preserve"> as the requirement in </w:t>
        </w:r>
        <w:r w:rsidR="00D70BD6" w:rsidRPr="00D70BD6">
          <w:rPr>
            <w:lang w:eastAsia="zh-CN"/>
          </w:rPr>
          <w:t>ETSI TS 103 640</w:t>
        </w:r>
      </w:ins>
      <w:ins w:id="40" w:author="吴宁航" w:date="2022-11-17T10:39:00Z">
        <w:r w:rsidR="008A143F">
          <w:rPr>
            <w:lang w:eastAsia="zh-CN"/>
          </w:rPr>
          <w:t>[</w:t>
        </w:r>
      </w:ins>
      <w:ins w:id="41" w:author="吴宁航" w:date="2022-11-17T10:40:00Z">
        <w:r w:rsidR="008A143F">
          <w:rPr>
            <w:lang w:eastAsia="zh-CN"/>
          </w:rPr>
          <w:t>2-2</w:t>
        </w:r>
      </w:ins>
      <w:ins w:id="42" w:author="吴宁航" w:date="2022-11-17T10:39:00Z">
        <w:r w:rsidR="008A143F">
          <w:rPr>
            <w:lang w:eastAsia="zh-CN"/>
          </w:rPr>
          <w:t>]</w:t>
        </w:r>
      </w:ins>
      <w:ins w:id="43" w:author="吴宁航" w:date="2022-11-16T12:07:00Z">
        <w:r w:rsidR="00D70BD6">
          <w:rPr>
            <w:lang w:eastAsia="zh-CN"/>
          </w:rPr>
          <w:t xml:space="preserve"> and </w:t>
        </w:r>
      </w:ins>
      <w:ins w:id="44" w:author="吴宁航" w:date="2022-11-16T12:08:00Z">
        <w:r w:rsidR="00D70BD6" w:rsidRPr="00D70BD6">
          <w:rPr>
            <w:lang w:eastAsia="zh-CN"/>
          </w:rPr>
          <w:t>IEC 60268-4</w:t>
        </w:r>
      </w:ins>
      <w:ins w:id="45" w:author="吴宁航" w:date="2022-11-17T10:40:00Z">
        <w:r w:rsidR="008A143F">
          <w:rPr>
            <w:lang w:eastAsia="zh-CN"/>
          </w:rPr>
          <w:t>[2-6]</w:t>
        </w:r>
      </w:ins>
      <w:ins w:id="46" w:author="吴宁航" w:date="2022-11-16T10:44:00Z">
        <w:r w:rsidR="00721800">
          <w:rPr>
            <w:lang w:eastAsia="zh-CN"/>
          </w:rPr>
          <w:t>.</w:t>
        </w:r>
      </w:ins>
    </w:p>
    <w:p w14:paraId="5093365A" w14:textId="77777777" w:rsidR="00577070" w:rsidRDefault="00577070" w:rsidP="00577070">
      <w:pPr>
        <w:pStyle w:val="Heading5"/>
      </w:pPr>
      <w:r w:rsidRPr="00881C1C">
        <w:lastRenderedPageBreak/>
        <w:t>Setup for terminals</w:t>
      </w:r>
    </w:p>
    <w:p w14:paraId="3A99059E" w14:textId="3F5D0D28" w:rsidR="00577070" w:rsidRDefault="00577070" w:rsidP="00577070">
      <w:pPr>
        <w:ind w:left="576"/>
        <w:rPr>
          <w:lang w:eastAsia="zh-CN"/>
        </w:rPr>
      </w:pPr>
      <w:r>
        <w:rPr>
          <w:lang w:eastAsia="zh-CN"/>
        </w:rPr>
        <w:t>The setup is referred to TS 26.260</w:t>
      </w:r>
      <w:del w:id="47" w:author="吴宁航" w:date="2022-11-17T10:34:00Z">
        <w:r w:rsidDel="008A143F">
          <w:rPr>
            <w:lang w:eastAsia="zh-CN"/>
          </w:rPr>
          <w:delText>[6]</w:delText>
        </w:r>
      </w:del>
      <w:ins w:id="48" w:author="吴宁航" w:date="2022-11-17T10:34:00Z">
        <w:r w:rsidR="008A143F">
          <w:rPr>
            <w:lang w:eastAsia="zh-CN"/>
          </w:rPr>
          <w:t>[2-1]</w:t>
        </w:r>
      </w:ins>
      <w:r>
        <w:rPr>
          <w:lang w:eastAsia="zh-CN"/>
        </w:rPr>
        <w:t xml:space="preserve"> and TS 26.132[</w:t>
      </w:r>
      <w:del w:id="49" w:author="吴宁航" w:date="2022-11-17T10:36:00Z">
        <w:r w:rsidDel="008A143F">
          <w:rPr>
            <w:lang w:eastAsia="zh-CN"/>
          </w:rPr>
          <w:delText>8</w:delText>
        </w:r>
      </w:del>
      <w:ins w:id="50" w:author="吴宁航" w:date="2022-11-17T10:36:00Z">
        <w:r w:rsidR="008A143F">
          <w:rPr>
            <w:lang w:eastAsia="zh-CN"/>
          </w:rPr>
          <w:t>2-3</w:t>
        </w:r>
      </w:ins>
      <w:r>
        <w:rPr>
          <w:lang w:eastAsia="zh-CN"/>
        </w:rPr>
        <w:t>]. including the POI, reference point, etc.</w:t>
      </w:r>
    </w:p>
    <w:p w14:paraId="1B795FF5" w14:textId="77777777" w:rsidR="00577070" w:rsidRDefault="00577070" w:rsidP="00577070">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43C01568" w:rsidR="00577070" w:rsidRDefault="00577070" w:rsidP="00577070">
      <w:pPr>
        <w:ind w:left="576"/>
      </w:pPr>
      <w:r>
        <w:rPr>
          <w:lang w:eastAsia="zh-CN"/>
        </w:rPr>
        <w:t>Scene-based:</w:t>
      </w:r>
      <w:r w:rsidRPr="00096DF9">
        <w:t xml:space="preserve"> </w:t>
      </w:r>
      <w:r w:rsidRPr="00B06A2E">
        <w:t>geometric cent</w:t>
      </w:r>
      <w:r>
        <w:t xml:space="preserve">re. </w:t>
      </w:r>
      <w:del w:id="51" w:author="吴宁航" w:date="2022-11-17T10:34:00Z">
        <w:r w:rsidDel="008A143F">
          <w:delText>[6]</w:delText>
        </w:r>
      </w:del>
      <w:ins w:id="52" w:author="吴宁航" w:date="2022-11-17T10:34:00Z">
        <w:r w:rsidR="008A143F">
          <w:t>[2-1]</w:t>
        </w:r>
      </w:ins>
    </w:p>
    <w:p w14:paraId="63177881" w14:textId="56C5E965" w:rsidR="00577070" w:rsidRDefault="00577070" w:rsidP="00577070">
      <w:pPr>
        <w:ind w:left="576"/>
        <w:rPr>
          <w:lang w:eastAsia="zh-CN"/>
        </w:rPr>
      </w:pPr>
      <w:r>
        <w:rPr>
          <w:lang w:eastAsia="zh-CN"/>
        </w:rPr>
        <w:t>Binaural: centre of the acoustic test equipment EEP-to-EEP axis.</w:t>
      </w:r>
      <w:del w:id="53" w:author="吴宁航" w:date="2022-11-17T10:35:00Z">
        <w:r w:rsidDel="008A143F">
          <w:rPr>
            <w:lang w:eastAsia="zh-CN"/>
          </w:rPr>
          <w:delText>[3]</w:delText>
        </w:r>
      </w:del>
      <w:ins w:id="54" w:author="吴宁航" w:date="2022-11-17T10:35:00Z">
        <w:r w:rsidR="008A143F">
          <w:rPr>
            <w:lang w:eastAsia="zh-CN"/>
          </w:rPr>
          <w:t>[2-2]</w:t>
        </w:r>
      </w:ins>
    </w:p>
    <w:p w14:paraId="1676E1AE" w14:textId="77777777" w:rsidR="00577070" w:rsidRDefault="00577070" w:rsidP="00577070">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577070">
      <w:pPr>
        <w:ind w:left="576"/>
      </w:pPr>
      <w:r>
        <w:t>Multichannel:</w:t>
      </w:r>
      <w:r w:rsidRPr="00C63EF3">
        <w:t xml:space="preserve"> </w:t>
      </w:r>
      <w:r w:rsidRPr="00B06A2E">
        <w:t>geometric cent</w:t>
      </w:r>
      <w:r>
        <w:t>re of all transducers.</w:t>
      </w:r>
    </w:p>
    <w:p w14:paraId="011A5CD8" w14:textId="77777777" w:rsidR="00577070" w:rsidRPr="00C036D5" w:rsidRDefault="00577070" w:rsidP="00577070">
      <w:pPr>
        <w:ind w:left="576"/>
        <w:rPr>
          <w:rFonts w:eastAsiaTheme="minorEastAsia"/>
          <w:lang w:eastAsia="zh-CN"/>
        </w:rPr>
      </w:pPr>
      <w:r>
        <w:rPr>
          <w:rFonts w:eastAsiaTheme="minorEastAsia"/>
          <w:lang w:eastAsia="zh-CN"/>
        </w:rPr>
        <w:t>Position:</w:t>
      </w:r>
    </w:p>
    <w:p w14:paraId="6B68861C" w14:textId="77777777" w:rsidR="00577070" w:rsidRDefault="00577070" w:rsidP="00577070">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FE41850" w:rsidR="00577070" w:rsidRDefault="00577070" w:rsidP="00577070">
      <w:pPr>
        <w:ind w:left="576"/>
      </w:pPr>
      <w:r>
        <w:t xml:space="preserve">Handsets </w:t>
      </w:r>
      <w:r w:rsidRPr="00E33D04">
        <w:t>are given in</w:t>
      </w:r>
      <w:r>
        <w:t xml:space="preserve"> ITU-T Recommendation P.64 Annex E.[</w:t>
      </w:r>
      <w:ins w:id="55" w:author="吴宁航" w:date="2022-11-17T10:38:00Z">
        <w:r w:rsidR="008A143F">
          <w:t>2-5</w:t>
        </w:r>
      </w:ins>
      <w:del w:id="56" w:author="吴宁航" w:date="2022-11-17T10:38:00Z">
        <w:r w:rsidDel="008A143F">
          <w:delText>10</w:delText>
        </w:r>
      </w:del>
      <w:r>
        <w:t>]</w:t>
      </w:r>
    </w:p>
    <w:p w14:paraId="75643B93" w14:textId="0134D4AA" w:rsidR="00577070" w:rsidRDefault="00577070" w:rsidP="00577070">
      <w:pPr>
        <w:ind w:left="576"/>
      </w:pPr>
      <w:r>
        <w:t>H</w:t>
      </w:r>
      <w:r w:rsidRPr="00E33D04">
        <w:t>eadsets are given in ITU-T Recommendation P.3</w:t>
      </w:r>
      <w:ins w:id="57" w:author="吴宁航" w:date="2022-11-17T10:38:00Z">
        <w:r w:rsidR="008A143F">
          <w:t>4</w:t>
        </w:r>
      </w:ins>
      <w:del w:id="58" w:author="吴宁航" w:date="2022-11-17T10:38:00Z">
        <w:r w:rsidRPr="00E33D04" w:rsidDel="008A143F">
          <w:delText>8</w:delText>
        </w:r>
      </w:del>
      <w:r w:rsidRPr="00E33D04">
        <w:t>0</w:t>
      </w:r>
      <w:r>
        <w:t>[</w:t>
      </w:r>
      <w:del w:id="59" w:author="吴宁航" w:date="2022-11-17T10:38:00Z">
        <w:r w:rsidDel="008A143F">
          <w:delText>9</w:delText>
        </w:r>
      </w:del>
      <w:ins w:id="60" w:author="吴宁航" w:date="2022-11-17T10:38:00Z">
        <w:r w:rsidR="008A143F">
          <w:t>2-4</w:t>
        </w:r>
      </w:ins>
      <w:r>
        <w:t>]</w:t>
      </w:r>
    </w:p>
    <w:p w14:paraId="214E7363" w14:textId="77777777" w:rsidR="00577070" w:rsidRDefault="00577070" w:rsidP="00577070">
      <w:pPr>
        <w:ind w:left="576"/>
        <w:rPr>
          <w:rFonts w:eastAsia="Malgun Gothic"/>
        </w:rPr>
      </w:pPr>
    </w:p>
    <w:p w14:paraId="59AD4F8A" w14:textId="0B74E5F2" w:rsidR="00577070" w:rsidRDefault="00577070" w:rsidP="00577070">
      <w:pPr>
        <w:ind w:left="576"/>
        <w:rPr>
          <w:rFonts w:eastAsiaTheme="minorEastAsia"/>
          <w:lang w:eastAsia="zh-CN"/>
        </w:rPr>
      </w:pPr>
      <w:r>
        <w:t>M</w:t>
      </w:r>
      <w:r w:rsidRPr="00B06A2E">
        <w:t>easurement points</w:t>
      </w:r>
      <w:r>
        <w:rPr>
          <w:rFonts w:eastAsiaTheme="minorEastAsia"/>
          <w:lang w:eastAsia="zh-CN"/>
        </w:rPr>
        <w:t xml:space="preserve"> </w:t>
      </w:r>
      <w:del w:id="61" w:author="吴宁航" w:date="2022-11-17T10:34:00Z">
        <w:r w:rsidDel="008A143F">
          <w:rPr>
            <w:rFonts w:eastAsiaTheme="minorEastAsia"/>
            <w:lang w:eastAsia="zh-CN"/>
          </w:rPr>
          <w:delText>[6]</w:delText>
        </w:r>
      </w:del>
      <w:ins w:id="62" w:author="吴宁航" w:date="2022-11-17T10:34:00Z">
        <w:r w:rsidR="008A143F">
          <w:rPr>
            <w:rFonts w:eastAsiaTheme="minorEastAsia"/>
            <w:lang w:eastAsia="zh-CN"/>
          </w:rPr>
          <w:t>[2-1]</w:t>
        </w:r>
      </w:ins>
      <w:r>
        <w:rPr>
          <w:rFonts w:eastAsiaTheme="minorEastAsia"/>
          <w:lang w:eastAsia="zh-CN"/>
        </w:rPr>
        <w:t>:</w:t>
      </w:r>
    </w:p>
    <w:p w14:paraId="68D15246" w14:textId="77777777" w:rsidR="00577070" w:rsidRPr="00C036D5" w:rsidRDefault="00577070" w:rsidP="00577070">
      <w:pPr>
        <w:ind w:left="576"/>
        <w:rPr>
          <w:rFonts w:eastAsiaTheme="minorEastAsia"/>
          <w:lang w:eastAsia="zh-CN"/>
        </w:rPr>
      </w:pPr>
      <w:r w:rsidRPr="001A4D81">
        <w:rPr>
          <w:rFonts w:eastAsiaTheme="minorEastAsia"/>
          <w:noProof/>
          <w:lang w:eastAsia="zh-CN"/>
        </w:rPr>
        <w:drawing>
          <wp:inline distT="0" distB="0" distL="0" distR="0" wp14:anchorId="3171B01B" wp14:editId="717DC3E3">
            <wp:extent cx="6116320" cy="403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577070">
      <w:pPr>
        <w:pStyle w:val="TF"/>
        <w:jc w:val="left"/>
        <w:rPr>
          <w:b w:val="0"/>
        </w:rPr>
      </w:pPr>
      <w:r w:rsidRPr="00B06A2E">
        <w:t xml:space="preserve">Figure 1: </w:t>
      </w:r>
      <w:r>
        <w:t>A</w:t>
      </w:r>
      <w:r w:rsidRPr="00B06A2E">
        <w:t>udio capture block diagram for sending direction measurements</w:t>
      </w:r>
    </w:p>
    <w:p w14:paraId="6EF7535F" w14:textId="3EC3BB8B" w:rsidR="00577070" w:rsidRPr="00C036D5" w:rsidRDefault="00577070" w:rsidP="00577070">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del w:id="63" w:author="吴宁航" w:date="2022-11-16T09:14:00Z">
        <w:r w:rsidDel="00E71B8F">
          <w:rPr>
            <w:rFonts w:eastAsiaTheme="minorEastAsia"/>
            <w:lang w:eastAsia="zh-CN"/>
          </w:rPr>
          <w:delText xml:space="preserve"> and the processing won't affect the result</w:delText>
        </w:r>
      </w:del>
      <w:ins w:id="64" w:author="吴宁航" w:date="2022-11-16T09:14:00Z">
        <w:r w:rsidR="00E71B8F">
          <w:rPr>
            <w:rFonts w:eastAsiaTheme="minorEastAsia"/>
            <w:lang w:eastAsia="zh-CN"/>
          </w:rPr>
          <w:t xml:space="preserve"> </w:t>
        </w:r>
      </w:ins>
      <w:ins w:id="65" w:author="吴宁航" w:date="2022-11-16T09:15:00Z">
        <w:r w:rsidR="00E71B8F">
          <w:rPr>
            <w:rFonts w:eastAsiaTheme="minorEastAsia"/>
            <w:lang w:eastAsia="zh-CN"/>
          </w:rPr>
          <w:t>S</w:t>
        </w:r>
      </w:ins>
      <w:ins w:id="66" w:author="吴宁航" w:date="2022-11-16T09:14:00Z">
        <w:r w:rsidR="00E71B8F">
          <w:rPr>
            <w:rFonts w:eastAsiaTheme="minorEastAsia"/>
            <w:lang w:eastAsia="zh-CN"/>
          </w:rPr>
          <w:t xml:space="preserve">ome processing may </w:t>
        </w:r>
      </w:ins>
      <w:ins w:id="67" w:author="吴宁航" w:date="2022-11-16T12:29:00Z">
        <w:r w:rsidR="00965D6B">
          <w:rPr>
            <w:rFonts w:eastAsiaTheme="minorEastAsia"/>
            <w:lang w:eastAsia="zh-CN"/>
          </w:rPr>
          <w:t>cause</w:t>
        </w:r>
      </w:ins>
      <w:ins w:id="68" w:author="吴宁航" w:date="2022-11-16T09:14:00Z">
        <w:r w:rsidR="00E71B8F">
          <w:rPr>
            <w:rFonts w:eastAsiaTheme="minorEastAsia"/>
            <w:lang w:eastAsia="zh-CN"/>
          </w:rPr>
          <w:t xml:space="preserve"> overload at some special </w:t>
        </w:r>
      </w:ins>
      <w:ins w:id="69" w:author="吴宁航" w:date="2022-11-16T11:56:00Z">
        <w:r w:rsidR="00D70BD6">
          <w:rPr>
            <w:rFonts w:eastAsiaTheme="minorEastAsia"/>
            <w:lang w:eastAsia="zh-CN"/>
          </w:rPr>
          <w:t>condition</w:t>
        </w:r>
      </w:ins>
      <w:ins w:id="70" w:author="吴宁航" w:date="2022-11-16T09:15:00Z">
        <w:r w:rsidR="00E71B8F">
          <w:rPr>
            <w:rFonts w:eastAsiaTheme="minorEastAsia"/>
            <w:lang w:eastAsia="zh-CN"/>
          </w:rPr>
          <w:t>, i</w:t>
        </w:r>
      </w:ins>
      <w:ins w:id="71" w:author="吴宁航" w:date="2022-11-16T09:17:00Z">
        <w:r w:rsidR="00E71B8F">
          <w:rPr>
            <w:rFonts w:eastAsiaTheme="minorEastAsia"/>
            <w:lang w:eastAsia="zh-CN"/>
          </w:rPr>
          <w:t xml:space="preserve">t has damage to </w:t>
        </w:r>
      </w:ins>
      <w:ins w:id="72" w:author="吴宁航" w:date="2022-11-16T10:47:00Z">
        <w:r w:rsidR="00721800">
          <w:rPr>
            <w:rFonts w:eastAsiaTheme="minorEastAsia"/>
            <w:lang w:eastAsia="zh-CN"/>
          </w:rPr>
          <w:t>communication</w:t>
        </w:r>
      </w:ins>
      <w:ins w:id="73" w:author="吴宁航" w:date="2022-11-16T11:56:00Z">
        <w:r w:rsidR="00D70BD6">
          <w:rPr>
            <w:rFonts w:eastAsiaTheme="minorEastAsia"/>
            <w:lang w:eastAsia="zh-CN"/>
          </w:rPr>
          <w:t xml:space="preserve"> and</w:t>
        </w:r>
      </w:ins>
      <w:ins w:id="74" w:author="吴宁航" w:date="2022-11-16T11:57:00Z">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w:t>
        </w:r>
      </w:ins>
      <w:ins w:id="75" w:author="吴宁航" w:date="2022-11-16T11:58:00Z">
        <w:r w:rsidR="00D70BD6">
          <w:rPr>
            <w:rFonts w:eastAsiaTheme="minorEastAsia"/>
            <w:lang w:eastAsia="zh-CN"/>
          </w:rPr>
          <w:t>in windy sensorics</w:t>
        </w:r>
      </w:ins>
      <w:ins w:id="76" w:author="吴宁航" w:date="2022-11-16T10:47:00Z">
        <w:r w:rsidR="00721800">
          <w:rPr>
            <w:rFonts w:eastAsiaTheme="minorEastAsia"/>
            <w:lang w:eastAsia="zh-CN"/>
          </w:rPr>
          <w:t>, hence</w:t>
        </w:r>
      </w:ins>
      <w:ins w:id="77" w:author="吴宁航" w:date="2022-11-16T09:20:00Z">
        <w:r w:rsidR="00E71B8F">
          <w:rPr>
            <w:rFonts w:eastAsiaTheme="minorEastAsia"/>
            <w:lang w:eastAsia="zh-CN"/>
          </w:rPr>
          <w:t xml:space="preserve"> </w:t>
        </w:r>
      </w:ins>
      <w:ins w:id="78" w:author="吴宁航" w:date="2022-11-16T11:56:00Z">
        <w:r w:rsidR="00D70BD6">
          <w:rPr>
            <w:rFonts w:eastAsiaTheme="minorEastAsia"/>
            <w:lang w:eastAsia="zh-CN"/>
          </w:rPr>
          <w:t>the</w:t>
        </w:r>
      </w:ins>
      <w:ins w:id="79" w:author="吴宁航" w:date="2022-11-16T12:05:00Z">
        <w:r w:rsidR="00D70BD6">
          <w:rPr>
            <w:rFonts w:eastAsiaTheme="minorEastAsia"/>
            <w:lang w:eastAsia="zh-CN"/>
          </w:rPr>
          <w:t xml:space="preserve"> overload caused by processing is included in the result</w:t>
        </w:r>
      </w:ins>
      <w:r>
        <w:rPr>
          <w:rFonts w:eastAsiaTheme="minorEastAsia"/>
          <w:lang w:eastAsia="zh-CN"/>
        </w:rPr>
        <w:t>, so select the standard audio signal to measure, and each channel should be measured independently.</w:t>
      </w:r>
    </w:p>
    <w:p w14:paraId="21465987" w14:textId="77777777" w:rsidR="00577070" w:rsidRPr="00F62CB5" w:rsidRDefault="00577070" w:rsidP="00577070">
      <w:pPr>
        <w:rPr>
          <w:lang w:eastAsia="zh-CN"/>
        </w:rPr>
      </w:pPr>
    </w:p>
    <w:p w14:paraId="22E546D1" w14:textId="77777777" w:rsidR="00577070" w:rsidRDefault="00577070" w:rsidP="00577070">
      <w:pPr>
        <w:pStyle w:val="Heading5"/>
      </w:pPr>
      <w:r>
        <w:lastRenderedPageBreak/>
        <w:t>Definition</w:t>
      </w:r>
    </w:p>
    <w:p w14:paraId="50DA914C" w14:textId="77777777" w:rsidR="00577070" w:rsidRPr="00CB4989" w:rsidRDefault="00577070" w:rsidP="00577070">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577070">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15243E1F" w14:textId="77777777" w:rsidR="00577070" w:rsidRDefault="00577070" w:rsidP="00577070">
      <w:pPr>
        <w:ind w:left="890"/>
        <w:rPr>
          <w:lang w:eastAsia="zh-CN"/>
        </w:rPr>
      </w:pPr>
    </w:p>
    <w:p w14:paraId="2A6FF584" w14:textId="77777777" w:rsidR="00577070" w:rsidRPr="00CB4989" w:rsidRDefault="00577070" w:rsidP="00577070">
      <w:pPr>
        <w:ind w:left="890"/>
        <w:rPr>
          <w:b/>
          <w:bCs/>
          <w:lang w:eastAsia="zh-CN"/>
        </w:rPr>
      </w:pPr>
      <w:r w:rsidRPr="00CB4989">
        <w:rPr>
          <w:b/>
          <w:bCs/>
          <w:lang w:eastAsia="zh-CN"/>
        </w:rPr>
        <w:t>Distortion rate:</w:t>
      </w:r>
    </w:p>
    <w:p w14:paraId="242AA305" w14:textId="77777777" w:rsidR="00577070" w:rsidRDefault="00577070" w:rsidP="00577070">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577070">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577070">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E71B8F">
      <w:pPr>
        <w:ind w:firstLine="720"/>
        <w:rPr>
          <w:ins w:id="80" w:author="吴宁航" w:date="2022-11-16T09:21:00Z"/>
          <w:b/>
          <w:bCs/>
          <w:lang w:eastAsia="zh-CN"/>
        </w:rPr>
      </w:pPr>
      <w:ins w:id="81" w:author="吴宁航" w:date="2022-11-16T09:21:00Z">
        <w:r w:rsidRPr="000B0781">
          <w:rPr>
            <w:b/>
            <w:bCs/>
            <w:lang w:eastAsia="zh-CN"/>
          </w:rPr>
          <w:t>clipped frames</w:t>
        </w:r>
        <w:r>
          <w:rPr>
            <w:b/>
            <w:bCs/>
            <w:lang w:eastAsia="zh-CN"/>
          </w:rPr>
          <w:t>:</w:t>
        </w:r>
      </w:ins>
    </w:p>
    <w:p w14:paraId="5314E6AA" w14:textId="1620917E" w:rsidR="00E71B8F" w:rsidRDefault="00E71B8F" w:rsidP="000B0781">
      <w:pPr>
        <w:ind w:left="890"/>
        <w:rPr>
          <w:ins w:id="82" w:author="吴宁航" w:date="2022-11-16T09:33:00Z"/>
          <w:lang w:eastAsia="zh-CN"/>
        </w:rPr>
      </w:pPr>
      <w:ins w:id="83" w:author="吴宁航" w:date="2022-11-16T09:25:00Z">
        <w:r>
          <w:rPr>
            <w:lang w:eastAsia="zh-CN"/>
          </w:rPr>
          <w:tab/>
        </w:r>
      </w:ins>
      <w:ins w:id="84" w:author="吴宁航" w:date="2022-11-16T09:33:00Z">
        <w:r>
          <w:rPr>
            <w:lang w:eastAsia="zh-CN"/>
          </w:rPr>
          <w:t xml:space="preserve">The clipped </w:t>
        </w:r>
      </w:ins>
      <w:ins w:id="85" w:author="吴宁航" w:date="2022-11-16T10:48:00Z">
        <w:r w:rsidR="00721800">
          <w:rPr>
            <w:lang w:eastAsia="zh-CN"/>
          </w:rPr>
          <w:t>frames</w:t>
        </w:r>
      </w:ins>
      <w:ins w:id="86" w:author="吴宁航" w:date="2022-11-16T09:33:00Z">
        <w:r>
          <w:rPr>
            <w:lang w:eastAsia="zh-CN"/>
          </w:rPr>
          <w:t xml:space="preserve"> will have </w:t>
        </w:r>
      </w:ins>
      <w:ins w:id="87" w:author="吴宁航" w:date="2022-11-16T09:34:00Z">
        <w:r>
          <w:rPr>
            <w:lang w:eastAsia="zh-CN"/>
          </w:rPr>
          <w:t xml:space="preserve">any of </w:t>
        </w:r>
      </w:ins>
      <w:ins w:id="88" w:author="吴宁航" w:date="2022-11-16T11:18:00Z">
        <w:r w:rsidR="00721800">
          <w:rPr>
            <w:lang w:eastAsia="zh-CN"/>
          </w:rPr>
          <w:t>the following</w:t>
        </w:r>
      </w:ins>
      <w:ins w:id="89" w:author="吴宁航" w:date="2022-11-16T09:33:00Z">
        <w:r>
          <w:rPr>
            <w:lang w:eastAsia="zh-CN"/>
          </w:rPr>
          <w:t xml:space="preserve"> </w:t>
        </w:r>
      </w:ins>
      <w:ins w:id="90" w:author="吴宁航" w:date="2022-11-16T11:18:00Z">
        <w:r w:rsidR="00721800">
          <w:rPr>
            <w:lang w:eastAsia="zh-CN"/>
          </w:rPr>
          <w:t>characterises</w:t>
        </w:r>
      </w:ins>
      <w:ins w:id="91" w:author="吴宁航" w:date="2022-11-16T09:33:00Z">
        <w:r>
          <w:rPr>
            <w:lang w:eastAsia="zh-CN"/>
          </w:rPr>
          <w:t>:</w:t>
        </w:r>
      </w:ins>
    </w:p>
    <w:p w14:paraId="57F373E0" w14:textId="3F9A953B" w:rsidR="00E71B8F" w:rsidRDefault="00721800" w:rsidP="000B0781">
      <w:pPr>
        <w:pStyle w:val="ListParagraph"/>
        <w:numPr>
          <w:ilvl w:val="0"/>
          <w:numId w:val="49"/>
        </w:numPr>
        <w:rPr>
          <w:ins w:id="92" w:author="吴宁航" w:date="2022-11-16T09:34:00Z"/>
          <w:lang w:eastAsia="zh-CN"/>
        </w:rPr>
      </w:pPr>
      <w:ins w:id="93" w:author="吴宁航" w:date="2022-11-16T11:03:00Z">
        <w:r>
          <w:rPr>
            <w:lang w:eastAsia="zh-CN"/>
          </w:rPr>
          <w:t>reach</w:t>
        </w:r>
      </w:ins>
      <w:ins w:id="94" w:author="吴宁航" w:date="2022-11-16T09:33:00Z">
        <w:r w:rsidR="00E71B8F">
          <w:rPr>
            <w:lang w:eastAsia="zh-CN"/>
          </w:rPr>
          <w:t xml:space="preserve"> the up limit </w:t>
        </w:r>
      </w:ins>
      <w:ins w:id="95" w:author="吴宁航" w:date="2022-11-16T09:34:00Z">
        <w:r w:rsidR="00E71B8F">
          <w:rPr>
            <w:lang w:eastAsia="zh-CN"/>
          </w:rPr>
          <w:t>of signal</w:t>
        </w:r>
      </w:ins>
      <w:ins w:id="96" w:author="吴宁航" w:date="2022-11-16T11:14:00Z">
        <w:r>
          <w:rPr>
            <w:lang w:eastAsia="zh-CN"/>
          </w:rPr>
          <w:t xml:space="preserve"> level </w:t>
        </w:r>
      </w:ins>
      <w:ins w:id="97" w:author="吴宁航" w:date="2022-11-16T11:03:00Z">
        <w:r>
          <w:rPr>
            <w:lang w:eastAsia="zh-CN"/>
          </w:rPr>
          <w:t>(the</w:t>
        </w:r>
      </w:ins>
      <w:ins w:id="98" w:author="吴宁航" w:date="2022-11-16T11:04:00Z">
        <w:r>
          <w:rPr>
            <w:lang w:eastAsia="zh-CN"/>
          </w:rPr>
          <w:t xml:space="preserve"> value </w:t>
        </w:r>
      </w:ins>
      <w:ins w:id="99" w:author="吴宁航" w:date="2022-11-16T11:18:00Z">
        <w:r>
          <w:rPr>
            <w:lang w:eastAsia="zh-CN"/>
          </w:rPr>
          <w:t>needs</w:t>
        </w:r>
      </w:ins>
      <w:ins w:id="100" w:author="吴宁航" w:date="2022-11-16T11:04:00Z">
        <w:r>
          <w:rPr>
            <w:lang w:eastAsia="zh-CN"/>
          </w:rPr>
          <w:t xml:space="preserve"> to test for the</w:t>
        </w:r>
      </w:ins>
      <w:ins w:id="101" w:author="吴宁航" w:date="2022-11-16T12:29:00Z">
        <w:r w:rsidR="00965D6B">
          <w:rPr>
            <w:lang w:eastAsia="zh-CN"/>
          </w:rPr>
          <w:t xml:space="preserve"> DUT</w:t>
        </w:r>
      </w:ins>
      <w:ins w:id="102" w:author="吴宁航" w:date="2022-11-16T11:03:00Z">
        <w:r>
          <w:rPr>
            <w:lang w:eastAsia="zh-CN"/>
          </w:rPr>
          <w:t>)</w:t>
        </w:r>
      </w:ins>
    </w:p>
    <w:p w14:paraId="21344378" w14:textId="34B27FCE" w:rsidR="00E71B8F" w:rsidRPr="00E71B8F" w:rsidRDefault="00D70BD6" w:rsidP="000B0781">
      <w:pPr>
        <w:pStyle w:val="ListParagraph"/>
        <w:numPr>
          <w:ilvl w:val="0"/>
          <w:numId w:val="49"/>
        </w:numPr>
        <w:rPr>
          <w:lang w:eastAsia="zh-CN"/>
        </w:rPr>
      </w:pPr>
      <w:ins w:id="103" w:author="吴宁航" w:date="2022-11-16T11:49:00Z">
        <w:r>
          <w:rPr>
            <w:lang w:eastAsia="zh-CN"/>
          </w:rPr>
          <w:t xml:space="preserve">frequency range in high </w:t>
        </w:r>
      </w:ins>
      <w:ins w:id="104" w:author="吴宁航" w:date="2022-11-16T12:22:00Z">
        <w:r>
          <w:rPr>
            <w:lang w:eastAsia="zh-CN"/>
          </w:rPr>
          <w:t>frequency</w:t>
        </w:r>
      </w:ins>
      <w:ins w:id="105" w:author="吴宁航" w:date="2022-11-16T11:49:00Z">
        <w:r>
          <w:rPr>
            <w:lang w:eastAsia="zh-CN"/>
          </w:rPr>
          <w:t xml:space="preserve"> is different from wind noise without clipped</w:t>
        </w:r>
      </w:ins>
      <w:ins w:id="106" w:author="吴宁航" w:date="2022-11-16T11:23:00Z">
        <w:r w:rsidR="00721800">
          <w:rPr>
            <w:lang w:eastAsia="zh-CN"/>
          </w:rPr>
          <w:t>.</w:t>
        </w:r>
      </w:ins>
    </w:p>
    <w:p w14:paraId="2965699D" w14:textId="77777777" w:rsidR="00577070" w:rsidRDefault="00577070" w:rsidP="00577070">
      <w:pPr>
        <w:rPr>
          <w:lang w:eastAsia="zh-CN"/>
        </w:rPr>
      </w:pPr>
    </w:p>
    <w:p w14:paraId="32916788" w14:textId="77777777" w:rsidR="00577070" w:rsidRDefault="00577070" w:rsidP="00577070">
      <w:pPr>
        <w:pStyle w:val="Heading5"/>
      </w:pPr>
      <w:r>
        <w:t xml:space="preserve">Wind noise measurement </w:t>
      </w:r>
      <w:r>
        <w:rPr>
          <w:rFonts w:hint="eastAsia"/>
        </w:rPr>
        <w:t>method</w:t>
      </w:r>
      <w:r>
        <w:t xml:space="preserve"> </w:t>
      </w:r>
      <w:r>
        <w:rPr>
          <w:rFonts w:hint="eastAsia"/>
        </w:rPr>
        <w:t>with</w:t>
      </w:r>
      <w:r>
        <w:t xml:space="preserve"> wind generator for send direction.</w:t>
      </w:r>
    </w:p>
    <w:p w14:paraId="0F3D886D" w14:textId="77777777" w:rsidR="00577070" w:rsidRPr="00535FE6" w:rsidRDefault="00577070" w:rsidP="00577070">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577070">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577070">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577070">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577070">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577070">
      <w:pPr>
        <w:ind w:left="890"/>
        <w:rPr>
          <w:lang w:eastAsia="zh-CN"/>
        </w:rPr>
      </w:pPr>
    </w:p>
    <w:p w14:paraId="7863B6EC" w14:textId="77777777" w:rsidR="00577070" w:rsidRPr="00535FE6" w:rsidRDefault="00577070" w:rsidP="00577070">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577070">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577070">
      <w:pPr>
        <w:ind w:left="890"/>
        <w:rPr>
          <w:lang w:eastAsia="zh-CN"/>
        </w:rPr>
      </w:pPr>
    </w:p>
    <w:p w14:paraId="5530C3F7" w14:textId="00DDD96D" w:rsidR="00577070" w:rsidRPr="00533A79" w:rsidRDefault="00577070" w:rsidP="00577070">
      <w:pPr>
        <w:ind w:left="890"/>
        <w:rPr>
          <w:b/>
          <w:bCs/>
          <w:lang w:eastAsia="zh-CN"/>
        </w:rPr>
      </w:pPr>
      <w:del w:id="107" w:author="吴宁航" w:date="2022-11-16T09:28:00Z">
        <w:r w:rsidRPr="00533A79" w:rsidDel="00E71B8F">
          <w:rPr>
            <w:b/>
            <w:bCs/>
            <w:lang w:eastAsia="zh-CN"/>
          </w:rPr>
          <w:delText xml:space="preserve">Calibration </w:delText>
        </w:r>
      </w:del>
      <w:ins w:id="108" w:author="吴宁航" w:date="2022-11-16T09:28:00Z">
        <w:r w:rsidR="00E71B8F" w:rsidRPr="00533A79">
          <w:rPr>
            <w:b/>
            <w:bCs/>
            <w:lang w:eastAsia="zh-CN"/>
          </w:rPr>
          <w:t>Cal</w:t>
        </w:r>
        <w:r w:rsidR="00E71B8F">
          <w:rPr>
            <w:b/>
            <w:bCs/>
            <w:lang w:eastAsia="zh-CN"/>
          </w:rPr>
          <w:t>culation</w:t>
        </w:r>
        <w:r w:rsidR="00E71B8F" w:rsidRPr="00533A79">
          <w:rPr>
            <w:b/>
            <w:bCs/>
            <w:lang w:eastAsia="zh-CN"/>
          </w:rPr>
          <w:t xml:space="preserve"> </w:t>
        </w:r>
      </w:ins>
      <w:r>
        <w:rPr>
          <w:b/>
          <w:bCs/>
          <w:lang w:eastAsia="zh-CN"/>
        </w:rPr>
        <w:t xml:space="preserve">of </w:t>
      </w:r>
      <w:r w:rsidRPr="00603A70">
        <w:rPr>
          <w:b/>
          <w:bCs/>
          <w:lang w:eastAsia="zh-CN"/>
        </w:rPr>
        <w:t>wind-resistant ability</w:t>
      </w:r>
    </w:p>
    <w:p w14:paraId="4ADABB03" w14:textId="77777777" w:rsidR="00577070" w:rsidRDefault="00577070" w:rsidP="00577070">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02DCF25C" w:rsidR="00577070" w:rsidRDefault="00577070" w:rsidP="00577070">
      <w:pPr>
        <w:ind w:left="890"/>
        <w:rPr>
          <w:lang w:eastAsia="zh-CN"/>
        </w:rPr>
      </w:pPr>
      <w:r>
        <w:rPr>
          <w:lang w:eastAsia="zh-CN"/>
        </w:rPr>
        <w:t xml:space="preserve">The terminal, with several audio channels output, should be </w:t>
      </w:r>
      <w:del w:id="109" w:author="吴宁航" w:date="2022-11-16T12:10:00Z">
        <w:r w:rsidDel="00D70BD6">
          <w:rPr>
            <w:rFonts w:hint="eastAsia"/>
            <w:lang w:eastAsia="zh-CN"/>
          </w:rPr>
          <w:delText>c</w:delText>
        </w:r>
        <w:r w:rsidRPr="00F1547F" w:rsidDel="00D70BD6">
          <w:rPr>
            <w:rFonts w:hint="eastAsia"/>
            <w:lang w:eastAsia="zh-CN"/>
          </w:rPr>
          <w:delText>alibrat</w:delText>
        </w:r>
        <w:r w:rsidDel="00D70BD6">
          <w:rPr>
            <w:rFonts w:hint="eastAsia"/>
            <w:lang w:eastAsia="zh-CN"/>
          </w:rPr>
          <w:delText>ed</w:delText>
        </w:r>
      </w:del>
      <w:ins w:id="110" w:author="吴宁航" w:date="2022-11-16T12:10:00Z">
        <w:r w:rsidR="00D70BD6">
          <w:rPr>
            <w:rFonts w:hint="eastAsia"/>
            <w:lang w:eastAsia="zh-CN"/>
          </w:rPr>
          <w:t>cal</w:t>
        </w:r>
        <w:r w:rsidR="00D70BD6">
          <w:rPr>
            <w:lang w:eastAsia="zh-CN"/>
          </w:rPr>
          <w:t>culat</w:t>
        </w:r>
      </w:ins>
      <w:ins w:id="111" w:author="吴宁航" w:date="2022-11-16T12:11:00Z">
        <w:r w:rsidR="00D70BD6">
          <w:rPr>
            <w:lang w:eastAsia="zh-CN"/>
          </w:rPr>
          <w:t>ed</w:t>
        </w:r>
      </w:ins>
      <w:r>
        <w:rPr>
          <w:lang w:eastAsia="zh-CN"/>
        </w:rPr>
        <w:t xml:space="preserve"> by every channel. </w:t>
      </w:r>
    </w:p>
    <w:p w14:paraId="004AB77C" w14:textId="77777777" w:rsidR="00577070" w:rsidRPr="00D70BD6" w:rsidRDefault="00577070" w:rsidP="00B42FF1">
      <w:pPr>
        <w:rPr>
          <w:lang w:eastAsia="x-none"/>
        </w:rPr>
      </w:pPr>
    </w:p>
    <w:p w14:paraId="0DF7175A" w14:textId="21F1A8FE" w:rsidR="0083212D" w:rsidRDefault="0083212D" w:rsidP="0083212D">
      <w:pPr>
        <w:pStyle w:val="Heading2"/>
      </w:pPr>
      <w:r>
        <w:t xml:space="preserve">Candidate </w:t>
      </w:r>
      <w:r>
        <w:rPr>
          <w:lang w:val="en-US"/>
        </w:rPr>
        <w:t xml:space="preserve">receiving side </w:t>
      </w:r>
      <w:r>
        <w:t>test methods</w:t>
      </w:r>
      <w:r>
        <w:rPr>
          <w:lang w:val="en-US"/>
        </w:rPr>
        <w:t xml:space="preserve"> and requirements</w:t>
      </w:r>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lastRenderedPageBreak/>
        <w:t>]</w:t>
      </w:r>
    </w:p>
    <w:p w14:paraId="793E9E99" w14:textId="77777777" w:rsidR="0083212D" w:rsidRDefault="0083212D" w:rsidP="0083212D">
      <w:pPr>
        <w:pStyle w:val="Heading1"/>
        <w:numPr>
          <w:ilvl w:val="0"/>
          <w:numId w:val="0"/>
        </w:numPr>
        <w:ind w:left="432" w:hanging="432"/>
        <w:rPr>
          <w:lang w:val="en-CA"/>
        </w:rPr>
      </w:pPr>
      <w:r w:rsidRPr="0057781B">
        <w:t>References</w:t>
      </w:r>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ins w:id="112" w:author="Dolby-Author" w:date="2022-11-17T12:25:00Z">
        <w:r w:rsidR="000B0781">
          <w:rPr>
            <w:lang w:val="en-CA"/>
          </w:rPr>
          <w:t>-</w:t>
        </w:r>
      </w:ins>
      <w:ins w:id="113" w:author="Dolby-Author" w:date="2022-11-15T17:31:00Z">
        <w:r>
          <w:rPr>
            <w:lang w:val="en-CA"/>
          </w:rPr>
          <w:t>1</w:t>
        </w:r>
      </w:ins>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F5907E9" w:rsidR="0083212D" w:rsidRDefault="0083212D" w:rsidP="0083212D">
      <w:pPr>
        <w:ind w:left="709" w:hanging="709"/>
        <w:rPr>
          <w:rStyle w:val="Hyperlink"/>
          <w:rFonts w:eastAsia="Arial"/>
        </w:rPr>
      </w:pPr>
      <w:r w:rsidRPr="00D6757D">
        <w:t>[</w:t>
      </w:r>
      <w:ins w:id="114" w:author="Dolby-Author" w:date="2022-11-15T17:30:00Z">
        <w:r>
          <w:t>1</w:t>
        </w:r>
      </w:ins>
      <w:ins w:id="115" w:author="Dolby-Author" w:date="2022-11-17T12:25:00Z">
        <w:r w:rsidR="000B0781">
          <w:t>-</w:t>
        </w:r>
      </w:ins>
      <w:ins w:id="116" w:author="Dolby-Author" w:date="2022-11-15T17:30:00Z">
        <w:r>
          <w:t>2</w:t>
        </w:r>
      </w:ins>
      <w:del w:id="117" w:author="Dolby-Author" w:date="2022-11-15T17:30:00Z">
        <w:r w:rsidRPr="001410AF" w:rsidDel="0083212D">
          <w:rPr>
            <w:lang w:val="en-US"/>
          </w:rPr>
          <w:delText>5</w:delText>
        </w:r>
      </w:del>
      <w:r w:rsidRPr="00D6757D">
        <w:t>]</w:t>
      </w:r>
      <w:r>
        <w:tab/>
      </w:r>
      <w:r w:rsidRPr="00B576AA">
        <w:t>S4-191167: Description of the IVAS MASA C Reference Software, Nokia Corporation</w:t>
      </w:r>
    </w:p>
    <w:p w14:paraId="51896D96" w14:textId="31DFA284" w:rsidR="0083212D" w:rsidRDefault="0083212D" w:rsidP="0083212D">
      <w:pPr>
        <w:ind w:left="709" w:hanging="709"/>
        <w:rPr>
          <w:rStyle w:val="Hyperlink"/>
          <w:rFonts w:eastAsia="Arial"/>
        </w:rPr>
      </w:pPr>
      <w:r w:rsidRPr="00D6757D">
        <w:t>[</w:t>
      </w:r>
      <w:ins w:id="118" w:author="Dolby-Author" w:date="2022-11-15T17:34:00Z">
        <w:r>
          <w:t>1</w:t>
        </w:r>
      </w:ins>
      <w:ins w:id="119" w:author="Dolby-Author" w:date="2022-11-17T12:25:00Z">
        <w:r w:rsidR="000B0781">
          <w:t>-</w:t>
        </w:r>
      </w:ins>
      <w:ins w:id="120" w:author="Dolby-Author" w:date="2022-11-15T17:35:00Z">
        <w:r>
          <w:t>3</w:t>
        </w:r>
      </w:ins>
      <w:del w:id="121" w:author="Dolby-Author" w:date="2022-11-15T17:35:00Z">
        <w:r w:rsidRPr="00D6757D" w:rsidDel="0083212D">
          <w:delText>4</w:delText>
        </w:r>
      </w:del>
      <w:r w:rsidRPr="00D6757D">
        <w:t>]</w:t>
      </w:r>
      <w:r>
        <w:tab/>
      </w:r>
      <w:r w:rsidRPr="002D12F2">
        <w:t>GIF</w:t>
      </w:r>
      <w:r w:rsidRPr="002D12F2">
        <w:rPr>
          <w:lang w:val="en-US"/>
        </w:rPr>
        <w:t xml:space="preserve"> </w:t>
      </w:r>
      <w:r>
        <w:rPr>
          <w:lang w:val="en-US"/>
        </w:rPr>
        <w:t>image:</w:t>
      </w:r>
      <w:r w:rsidRPr="002D12F2">
        <w:rPr>
          <w:lang w:val="en-US"/>
        </w:rPr>
        <w:t xml:space="preserve"> </w:t>
      </w:r>
      <w:hyperlink r:id="rId11"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ins w:id="122" w:author="吴宁航" w:date="2022-11-17T10:30:00Z"/>
          <w:lang w:val="en-CA"/>
        </w:rPr>
      </w:pPr>
      <w:ins w:id="123" w:author="Dolby-Author" w:date="2022-11-17T10:18:00Z">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1</w:t>
        </w:r>
      </w:ins>
      <w:ins w:id="124" w:author="Dolby-Author" w:date="2022-11-17T10:19:00Z">
        <w:r>
          <w:rPr>
            <w:lang w:val="en-CA"/>
          </w:rPr>
          <w:t>353</w:t>
        </w:r>
      </w:ins>
      <w:ins w:id="125" w:author="Dolby-Author" w:date="2022-11-17T10:18:00Z">
        <w:r>
          <w:rPr>
            <w:lang w:val="en-CA"/>
          </w:rPr>
          <w:t xml:space="preserve">: </w:t>
        </w:r>
      </w:ins>
      <w:ins w:id="126" w:author="Dolby-Author" w:date="2022-11-17T10:19:00Z">
        <w:r w:rsidRPr="003E532A">
          <w:rPr>
            <w:lang w:val="en-CA"/>
          </w:rPr>
          <w:t>Proposal of wind noise test in ATIAS</w:t>
        </w:r>
        <w:r>
          <w:rPr>
            <w:lang w:val="en-CA"/>
          </w:rPr>
          <w:t xml:space="preserve">, </w:t>
        </w:r>
        <w:r w:rsidRPr="003E532A">
          <w:rPr>
            <w:lang w:val="en-CA"/>
          </w:rPr>
          <w:t>Beijing Xiaomi Mobile Software</w:t>
        </w:r>
      </w:ins>
    </w:p>
    <w:p w14:paraId="5F9AE633" w14:textId="6B0B5B3B" w:rsidR="008A143F" w:rsidRDefault="008A143F" w:rsidP="003E532A">
      <w:pPr>
        <w:ind w:left="709" w:hanging="709"/>
        <w:rPr>
          <w:ins w:id="127" w:author="吴宁航" w:date="2022-11-17T10:35:00Z"/>
          <w:lang w:val="en-CA"/>
        </w:rPr>
      </w:pPr>
      <w:ins w:id="128" w:author="吴宁航" w:date="2022-11-17T10:30:00Z">
        <w:r>
          <w:rPr>
            <w:lang w:val="en-CA"/>
          </w:rPr>
          <w:t>[2</w:t>
        </w:r>
        <w:del w:id="129" w:author="Dolby-Author" w:date="2022-11-17T12:25:00Z">
          <w:r w:rsidDel="000B0781">
            <w:rPr>
              <w:lang w:val="en-CA"/>
            </w:rPr>
            <w:delText>.</w:delText>
          </w:r>
        </w:del>
      </w:ins>
      <w:ins w:id="130" w:author="Dolby-Author" w:date="2022-11-17T12:25:00Z">
        <w:r w:rsidR="000B0781">
          <w:rPr>
            <w:lang w:val="en-CA"/>
          </w:rPr>
          <w:t>-</w:t>
        </w:r>
      </w:ins>
      <w:ins w:id="131" w:author="吴宁航" w:date="2022-11-17T10:30:00Z">
        <w:r>
          <w:rPr>
            <w:lang w:val="en-CA"/>
          </w:rPr>
          <w:t>1]</w:t>
        </w:r>
        <w:r>
          <w:rPr>
            <w:lang w:val="en-CA"/>
          </w:rPr>
          <w:tab/>
        </w:r>
      </w:ins>
      <w:ins w:id="132" w:author="吴宁航" w:date="2022-11-17T10:33:00Z">
        <w:r w:rsidRPr="008A143F">
          <w:rPr>
            <w:lang w:val="en-CA"/>
          </w:rPr>
          <w:t>3GPP TS 26.260: " Objective test methodologies for the evaluation of immersive audio systems."</w:t>
        </w:r>
      </w:ins>
    </w:p>
    <w:p w14:paraId="0C7BC377" w14:textId="025FD53E" w:rsidR="008A143F" w:rsidRDefault="008A143F" w:rsidP="003E532A">
      <w:pPr>
        <w:ind w:left="709" w:hanging="709"/>
        <w:rPr>
          <w:ins w:id="133" w:author="吴宁航" w:date="2022-11-17T10:36:00Z"/>
          <w:lang w:val="en-CA"/>
        </w:rPr>
      </w:pPr>
      <w:ins w:id="134" w:author="吴宁航" w:date="2022-11-17T10:35:00Z">
        <w:r>
          <w:rPr>
            <w:lang w:val="en-CA"/>
          </w:rPr>
          <w:t>[2</w:t>
        </w:r>
        <w:del w:id="135" w:author="Dolby-Author" w:date="2022-11-17T12:25:00Z">
          <w:r w:rsidDel="000B0781">
            <w:rPr>
              <w:lang w:val="en-CA"/>
            </w:rPr>
            <w:delText>.</w:delText>
          </w:r>
        </w:del>
      </w:ins>
      <w:ins w:id="136" w:author="Dolby-Author" w:date="2022-11-17T12:25:00Z">
        <w:r w:rsidR="000B0781">
          <w:rPr>
            <w:lang w:val="en-CA"/>
          </w:rPr>
          <w:t>-</w:t>
        </w:r>
      </w:ins>
      <w:ins w:id="137" w:author="吴宁航" w:date="2022-11-17T10:35:00Z">
        <w:r>
          <w:rPr>
            <w:lang w:val="en-CA"/>
          </w:rPr>
          <w:t>2]</w:t>
        </w:r>
        <w:r>
          <w:rPr>
            <w:lang w:val="en-CA"/>
          </w:rPr>
          <w:tab/>
        </w:r>
        <w:r w:rsidRPr="008A143F">
          <w:rPr>
            <w:lang w:val="en-CA"/>
          </w:rPr>
          <w:t>ETSI TS 103 640 V1.2.1-Test Methods and Performance Requirements for Active Noise Cancellation Headsets and other Earphones</w:t>
        </w:r>
      </w:ins>
    </w:p>
    <w:p w14:paraId="6358336C" w14:textId="3E7F71B3" w:rsidR="008A143F" w:rsidRDefault="008A143F" w:rsidP="003E532A">
      <w:pPr>
        <w:ind w:left="709" w:hanging="709"/>
        <w:rPr>
          <w:ins w:id="138" w:author="吴宁航" w:date="2022-11-17T10:37:00Z"/>
          <w:lang w:val="en-CA"/>
        </w:rPr>
      </w:pPr>
      <w:ins w:id="139" w:author="吴宁航" w:date="2022-11-17T10:36:00Z">
        <w:r>
          <w:rPr>
            <w:lang w:val="en-CA"/>
          </w:rPr>
          <w:t>[2</w:t>
        </w:r>
        <w:del w:id="140" w:author="Dolby-Author" w:date="2022-11-17T12:25:00Z">
          <w:r w:rsidDel="000B0781">
            <w:rPr>
              <w:lang w:val="en-CA"/>
            </w:rPr>
            <w:delText>.</w:delText>
          </w:r>
        </w:del>
      </w:ins>
      <w:ins w:id="141" w:author="Dolby-Author" w:date="2022-11-17T12:25:00Z">
        <w:r w:rsidR="000B0781">
          <w:rPr>
            <w:lang w:val="en-CA"/>
          </w:rPr>
          <w:t>-</w:t>
        </w:r>
      </w:ins>
      <w:ins w:id="142" w:author="吴宁航" w:date="2022-11-17T10:36:00Z">
        <w:r>
          <w:rPr>
            <w:lang w:val="en-CA"/>
          </w:rPr>
          <w:t>3]</w:t>
        </w:r>
        <w:r>
          <w:rPr>
            <w:lang w:val="en-CA"/>
          </w:rPr>
          <w:tab/>
        </w:r>
      </w:ins>
      <w:ins w:id="143" w:author="吴宁航" w:date="2022-11-17T10:37:00Z">
        <w:r w:rsidRPr="008A143F">
          <w:rPr>
            <w:lang w:val="en-CA"/>
          </w:rPr>
          <w:t>3GPP TS 26.132: " Speech and video telephony terminal acoustic test specification."</w:t>
        </w:r>
      </w:ins>
    </w:p>
    <w:p w14:paraId="4FDE7EFC" w14:textId="5448C38F" w:rsidR="008A143F" w:rsidRPr="008A143F" w:rsidRDefault="008A143F" w:rsidP="008A143F">
      <w:pPr>
        <w:ind w:left="709" w:hanging="709"/>
        <w:rPr>
          <w:ins w:id="144" w:author="吴宁航" w:date="2022-11-17T10:37:00Z"/>
          <w:lang w:val="en-CA"/>
        </w:rPr>
      </w:pPr>
      <w:ins w:id="145" w:author="吴宁航" w:date="2022-11-17T10:37:00Z">
        <w:r>
          <w:rPr>
            <w:lang w:val="en-CA"/>
          </w:rPr>
          <w:t>[2</w:t>
        </w:r>
        <w:del w:id="146" w:author="Dolby-Author" w:date="2022-11-17T12:25:00Z">
          <w:r w:rsidDel="000B0781">
            <w:rPr>
              <w:lang w:val="en-CA"/>
            </w:rPr>
            <w:delText>.</w:delText>
          </w:r>
        </w:del>
      </w:ins>
      <w:ins w:id="147" w:author="Dolby-Author" w:date="2022-11-17T12:25:00Z">
        <w:r w:rsidR="000B0781">
          <w:rPr>
            <w:lang w:val="en-CA"/>
          </w:rPr>
          <w:t>-</w:t>
        </w:r>
      </w:ins>
      <w:ins w:id="148" w:author="吴宁航" w:date="2022-11-17T10:37:00Z">
        <w:r>
          <w:rPr>
            <w:lang w:val="en-CA"/>
          </w:rPr>
          <w:t>4]</w:t>
        </w:r>
        <w:r>
          <w:rPr>
            <w:lang w:val="en-CA"/>
          </w:rPr>
          <w:tab/>
        </w:r>
        <w:r w:rsidRPr="008A143F">
          <w:rPr>
            <w:lang w:val="en-CA"/>
          </w:rPr>
          <w:t>ITU-T Recommendation P.340 (05/2000): "Transmission characteristics and speech quality parameters of hands-free terminals".</w:t>
        </w:r>
      </w:ins>
    </w:p>
    <w:p w14:paraId="0FEF7EE6" w14:textId="72601919" w:rsidR="008A143F" w:rsidRDefault="008A143F" w:rsidP="008A143F">
      <w:pPr>
        <w:ind w:left="709" w:hanging="709"/>
        <w:rPr>
          <w:ins w:id="149" w:author="吴宁航" w:date="2022-11-17T10:40:00Z"/>
          <w:lang w:val="en-CA"/>
        </w:rPr>
      </w:pPr>
      <w:ins w:id="150" w:author="吴宁航" w:date="2022-11-17T10:37:00Z">
        <w:r w:rsidRPr="008A143F">
          <w:rPr>
            <w:lang w:val="en-CA"/>
          </w:rPr>
          <w:t>[</w:t>
        </w:r>
      </w:ins>
      <w:ins w:id="151" w:author="吴宁航" w:date="2022-11-17T10:38:00Z">
        <w:r>
          <w:rPr>
            <w:lang w:val="en-CA"/>
          </w:rPr>
          <w:t>2</w:t>
        </w:r>
        <w:del w:id="152" w:author="Dolby-Author" w:date="2022-11-17T12:25:00Z">
          <w:r w:rsidDel="000B0781">
            <w:rPr>
              <w:lang w:val="en-CA"/>
            </w:rPr>
            <w:delText>.</w:delText>
          </w:r>
        </w:del>
      </w:ins>
      <w:ins w:id="153" w:author="Dolby-Author" w:date="2022-11-17T12:25:00Z">
        <w:r w:rsidR="000B0781">
          <w:rPr>
            <w:lang w:val="en-CA"/>
          </w:rPr>
          <w:t>-</w:t>
        </w:r>
      </w:ins>
      <w:ins w:id="154" w:author="吴宁航" w:date="2022-11-17T10:38:00Z">
        <w:r>
          <w:rPr>
            <w:lang w:val="en-CA"/>
          </w:rPr>
          <w:t>5</w:t>
        </w:r>
      </w:ins>
      <w:ins w:id="155" w:author="吴宁航" w:date="2022-11-17T10:37:00Z">
        <w:r w:rsidRPr="008A143F">
          <w:rPr>
            <w:lang w:val="en-CA"/>
          </w:rPr>
          <w:t>]</w:t>
        </w:r>
        <w:r w:rsidRPr="008A143F">
          <w:rPr>
            <w:lang w:val="en-CA"/>
          </w:rPr>
          <w:tab/>
          <w:t>ITU-T Recommendation P.64 (06/2019): "Determination of sensitivity/frequency characteristics of local telephone systems".</w:t>
        </w:r>
      </w:ins>
    </w:p>
    <w:p w14:paraId="233FAB2D" w14:textId="5427BDFD" w:rsidR="008A143F" w:rsidRDefault="008A143F" w:rsidP="008A143F">
      <w:pPr>
        <w:ind w:left="709" w:hanging="709"/>
        <w:rPr>
          <w:ins w:id="156" w:author="Dolby-Author" w:date="2022-11-17T10:18:00Z"/>
          <w:lang w:val="en-CA"/>
        </w:rPr>
      </w:pPr>
      <w:ins w:id="157" w:author="吴宁航" w:date="2022-11-17T10:40:00Z">
        <w:r>
          <w:rPr>
            <w:lang w:val="en-CA"/>
          </w:rPr>
          <w:t>[2</w:t>
        </w:r>
      </w:ins>
      <w:ins w:id="158" w:author="吴宁航" w:date="2022-11-17T10:42:00Z">
        <w:del w:id="159" w:author="Dolby-Author" w:date="2022-11-17T12:25:00Z">
          <w:r w:rsidR="00523902" w:rsidDel="000B0781">
            <w:rPr>
              <w:lang w:val="en-CA"/>
            </w:rPr>
            <w:delText>.</w:delText>
          </w:r>
        </w:del>
      </w:ins>
      <w:ins w:id="160" w:author="Dolby-Author" w:date="2022-11-17T12:25:00Z">
        <w:r w:rsidR="000B0781">
          <w:rPr>
            <w:lang w:val="en-CA"/>
          </w:rPr>
          <w:t>-</w:t>
        </w:r>
      </w:ins>
      <w:ins w:id="161" w:author="吴宁航" w:date="2022-11-17T10:40:00Z">
        <w:r>
          <w:rPr>
            <w:lang w:val="en-CA"/>
          </w:rPr>
          <w:t>6]</w:t>
        </w:r>
        <w:r>
          <w:rPr>
            <w:lang w:val="en-CA"/>
          </w:rPr>
          <w:tab/>
        </w:r>
        <w:r w:rsidRPr="008A143F">
          <w:rPr>
            <w:lang w:val="en-CA"/>
          </w:rPr>
          <w:t>IEC 60268-4: Sound system equipment - Part 4: Microphones</w:t>
        </w:r>
      </w:ins>
    </w:p>
    <w:p w14:paraId="5FA287BF" w14:textId="77777777" w:rsidR="0083212D" w:rsidRPr="000B0781" w:rsidRDefault="0083212D" w:rsidP="001A10C5">
      <w:pPr>
        <w:rPr>
          <w:lang w:val="en-CA"/>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rsidP="00286101">
      <w:pPr>
        <w:pStyle w:val="Heading1"/>
        <w:numPr>
          <w:ilvl w:val="0"/>
          <w:numId w:val="0"/>
        </w:numPr>
        <w:ind w:left="432" w:hanging="432"/>
        <w:rPr>
          <w:b w:val="0"/>
        </w:rPr>
      </w:pPr>
      <w:r>
        <w:lastRenderedPageBreak/>
        <w:t>Revision history</w:t>
      </w:r>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4D9B5C3B" w:rsidR="00E301EE" w:rsidRDefault="00E301EE" w:rsidP="007F605B">
            <w:pPr>
              <w:spacing w:after="0"/>
              <w:rPr>
                <w:lang w:eastAsia="zh-CN"/>
              </w:rPr>
            </w:pPr>
            <w:r>
              <w:rPr>
                <w:lang w:eastAsia="zh-CN"/>
              </w:rPr>
              <w:t>20</w:t>
            </w:r>
            <w:r w:rsidR="009003A8">
              <w:rPr>
                <w:lang w:eastAsia="zh-CN"/>
              </w:rPr>
              <w:t>21</w:t>
            </w:r>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C773A5" w14:textId="77777777" w:rsidR="00C720E7" w:rsidRDefault="00C720E7" w:rsidP="00EE06D1">
      <w:pPr>
        <w:spacing w:after="0" w:line="240" w:lineRule="auto"/>
      </w:pPr>
      <w:r>
        <w:separator/>
      </w:r>
    </w:p>
  </w:endnote>
  <w:endnote w:type="continuationSeparator" w:id="0">
    <w:p w14:paraId="3ECFC90F" w14:textId="77777777" w:rsidR="00C720E7" w:rsidRDefault="00C720E7"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altName w:val="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0FDD59" w14:textId="77777777" w:rsidR="00C720E7" w:rsidRDefault="00C720E7" w:rsidP="00EE06D1">
      <w:pPr>
        <w:spacing w:after="0" w:line="240" w:lineRule="auto"/>
      </w:pPr>
      <w:r>
        <w:separator/>
      </w:r>
    </w:p>
  </w:footnote>
  <w:footnote w:type="continuationSeparator" w:id="0">
    <w:p w14:paraId="4AC6AB85" w14:textId="77777777" w:rsidR="00C720E7" w:rsidRDefault="00C720E7"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D88A4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982DB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2C818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AC2D69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6E20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54FB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0383F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CC94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745A9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06EE85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2"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3"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1AC94302"/>
    <w:multiLevelType w:val="multilevel"/>
    <w:tmpl w:val="55028A0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5"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28"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2"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3"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3"/>
  </w:num>
  <w:num w:numId="3">
    <w:abstractNumId w:val="10"/>
  </w:num>
  <w:num w:numId="4">
    <w:abstractNumId w:val="17"/>
  </w:num>
  <w:num w:numId="5">
    <w:abstractNumId w:val="15"/>
  </w:num>
  <w:num w:numId="6">
    <w:abstractNumId w:val="38"/>
  </w:num>
  <w:num w:numId="7">
    <w:abstractNumId w:val="27"/>
  </w:num>
  <w:num w:numId="8">
    <w:abstractNumId w:val="11"/>
  </w:num>
  <w:num w:numId="9">
    <w:abstractNumId w:val="42"/>
  </w:num>
  <w:num w:numId="10">
    <w:abstractNumId w:val="22"/>
  </w:num>
  <w:num w:numId="11">
    <w:abstractNumId w:val="45"/>
  </w:num>
  <w:num w:numId="12">
    <w:abstractNumId w:val="25"/>
  </w:num>
  <w:num w:numId="13">
    <w:abstractNumId w:val="28"/>
  </w:num>
  <w:num w:numId="14">
    <w:abstractNumId w:val="37"/>
  </w:num>
  <w:num w:numId="15">
    <w:abstractNumId w:val="34"/>
  </w:num>
  <w:num w:numId="16">
    <w:abstractNumId w:val="23"/>
  </w:num>
  <w:num w:numId="17">
    <w:abstractNumId w:val="41"/>
  </w:num>
  <w:num w:numId="18">
    <w:abstractNumId w:val="35"/>
  </w:num>
  <w:num w:numId="19">
    <w:abstractNumId w:val="39"/>
  </w:num>
  <w:num w:numId="20">
    <w:abstractNumId w:val="14"/>
  </w:num>
  <w:num w:numId="21">
    <w:abstractNumId w:val="30"/>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0"/>
  </w:num>
  <w:num w:numId="24">
    <w:abstractNumId w:val="21"/>
  </w:num>
  <w:num w:numId="25">
    <w:abstractNumId w:val="24"/>
  </w:num>
  <w:num w:numId="26">
    <w:abstractNumId w:val="20"/>
  </w:num>
  <w:num w:numId="27">
    <w:abstractNumId w:val="19"/>
  </w:num>
  <w:num w:numId="28">
    <w:abstractNumId w:val="29"/>
  </w:num>
  <w:num w:numId="29">
    <w:abstractNumId w:val="32"/>
  </w:num>
  <w:num w:numId="30">
    <w:abstractNumId w:val="36"/>
  </w:num>
  <w:num w:numId="31">
    <w:abstractNumId w:val="33"/>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 w:numId="39">
    <w:abstractNumId w:val="2"/>
  </w:num>
  <w:num w:numId="40">
    <w:abstractNumId w:val="1"/>
  </w:num>
  <w:num w:numId="41">
    <w:abstractNumId w:val="0"/>
  </w:num>
  <w:num w:numId="42">
    <w:abstractNumId w:val="43"/>
  </w:num>
  <w:num w:numId="43">
    <w:abstractNumId w:val="18"/>
  </w:num>
  <w:num w:numId="44">
    <w:abstractNumId w:val="16"/>
  </w:num>
  <w:num w:numId="45">
    <w:abstractNumId w:val="44"/>
  </w:num>
  <w:num w:numId="46">
    <w:abstractNumId w:val="12"/>
  </w:num>
  <w:num w:numId="47">
    <w:abstractNumId w:val="16"/>
  </w:num>
  <w:num w:numId="48">
    <w:abstractNumId w:val="16"/>
  </w:num>
  <w:num w:numId="49">
    <w:abstractNumId w:val="31"/>
  </w:num>
  <w:num w:numId="50">
    <w:abstractNumId w:val="1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lby-Author">
    <w15:presenceInfo w15:providerId="None" w15:userId="Dolby-Author"/>
  </w15:person>
  <w15:person w15:author="吴宁航">
    <w15:presenceInfo w15:providerId="None" w15:userId="吴宁航"/>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qAbh5uDcsAAAA"/>
  </w:docVars>
  <w:rsids>
    <w:rsidRoot w:val="00D0452B"/>
    <w:rsid w:val="00001E97"/>
    <w:rsid w:val="00011E8F"/>
    <w:rsid w:val="0001372D"/>
    <w:rsid w:val="0001548B"/>
    <w:rsid w:val="0001639F"/>
    <w:rsid w:val="0001672A"/>
    <w:rsid w:val="00017FA3"/>
    <w:rsid w:val="00020916"/>
    <w:rsid w:val="00023C2D"/>
    <w:rsid w:val="00024F63"/>
    <w:rsid w:val="00032D59"/>
    <w:rsid w:val="0003745F"/>
    <w:rsid w:val="00037F8B"/>
    <w:rsid w:val="00044110"/>
    <w:rsid w:val="000448B3"/>
    <w:rsid w:val="00044E10"/>
    <w:rsid w:val="00045AAD"/>
    <w:rsid w:val="000463BA"/>
    <w:rsid w:val="000471B1"/>
    <w:rsid w:val="000513C5"/>
    <w:rsid w:val="0005291F"/>
    <w:rsid w:val="0005316B"/>
    <w:rsid w:val="0005498A"/>
    <w:rsid w:val="00054B87"/>
    <w:rsid w:val="00055CC5"/>
    <w:rsid w:val="00056943"/>
    <w:rsid w:val="00056A4A"/>
    <w:rsid w:val="00064CB1"/>
    <w:rsid w:val="0006613A"/>
    <w:rsid w:val="00066A89"/>
    <w:rsid w:val="00073844"/>
    <w:rsid w:val="00082DB5"/>
    <w:rsid w:val="00085797"/>
    <w:rsid w:val="00085876"/>
    <w:rsid w:val="000867A5"/>
    <w:rsid w:val="000914F9"/>
    <w:rsid w:val="0009219B"/>
    <w:rsid w:val="00093D49"/>
    <w:rsid w:val="00095571"/>
    <w:rsid w:val="000959C4"/>
    <w:rsid w:val="00097F43"/>
    <w:rsid w:val="000A1567"/>
    <w:rsid w:val="000A192B"/>
    <w:rsid w:val="000A283C"/>
    <w:rsid w:val="000A4D0D"/>
    <w:rsid w:val="000A5628"/>
    <w:rsid w:val="000B0696"/>
    <w:rsid w:val="000B0781"/>
    <w:rsid w:val="000B6172"/>
    <w:rsid w:val="000C052E"/>
    <w:rsid w:val="000C068A"/>
    <w:rsid w:val="000C0FF7"/>
    <w:rsid w:val="000C1D66"/>
    <w:rsid w:val="000C2F90"/>
    <w:rsid w:val="000C5AB9"/>
    <w:rsid w:val="000C6474"/>
    <w:rsid w:val="000D1398"/>
    <w:rsid w:val="000D23F4"/>
    <w:rsid w:val="000D30AC"/>
    <w:rsid w:val="000E33CD"/>
    <w:rsid w:val="000E3B3E"/>
    <w:rsid w:val="000E4603"/>
    <w:rsid w:val="000E50E5"/>
    <w:rsid w:val="000E52CF"/>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6583"/>
    <w:rsid w:val="00176DEA"/>
    <w:rsid w:val="00177820"/>
    <w:rsid w:val="0017793E"/>
    <w:rsid w:val="001813F7"/>
    <w:rsid w:val="0018374D"/>
    <w:rsid w:val="00183AAE"/>
    <w:rsid w:val="00183B90"/>
    <w:rsid w:val="00185EBD"/>
    <w:rsid w:val="001907EA"/>
    <w:rsid w:val="00190FAB"/>
    <w:rsid w:val="00192A28"/>
    <w:rsid w:val="001975AA"/>
    <w:rsid w:val="001A10C5"/>
    <w:rsid w:val="001B2AC5"/>
    <w:rsid w:val="001B47AB"/>
    <w:rsid w:val="001B5A54"/>
    <w:rsid w:val="001B6450"/>
    <w:rsid w:val="001B6BB7"/>
    <w:rsid w:val="001C0942"/>
    <w:rsid w:val="001C24FD"/>
    <w:rsid w:val="001D1862"/>
    <w:rsid w:val="001D1909"/>
    <w:rsid w:val="001D6E4B"/>
    <w:rsid w:val="001E0255"/>
    <w:rsid w:val="001E229A"/>
    <w:rsid w:val="001E4395"/>
    <w:rsid w:val="001E5B8D"/>
    <w:rsid w:val="001E6C19"/>
    <w:rsid w:val="001E7549"/>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7368"/>
    <w:rsid w:val="00281CC5"/>
    <w:rsid w:val="00282B4C"/>
    <w:rsid w:val="00284938"/>
    <w:rsid w:val="00286101"/>
    <w:rsid w:val="00286F53"/>
    <w:rsid w:val="00287ACE"/>
    <w:rsid w:val="00293882"/>
    <w:rsid w:val="00295A56"/>
    <w:rsid w:val="00297BF3"/>
    <w:rsid w:val="002A3FA8"/>
    <w:rsid w:val="002A5315"/>
    <w:rsid w:val="002A6044"/>
    <w:rsid w:val="002A7C10"/>
    <w:rsid w:val="002B051F"/>
    <w:rsid w:val="002B4313"/>
    <w:rsid w:val="002B6952"/>
    <w:rsid w:val="002B70C4"/>
    <w:rsid w:val="002C0639"/>
    <w:rsid w:val="002C1A76"/>
    <w:rsid w:val="002C470E"/>
    <w:rsid w:val="002C485F"/>
    <w:rsid w:val="002C4EB7"/>
    <w:rsid w:val="002C58FC"/>
    <w:rsid w:val="002C6F98"/>
    <w:rsid w:val="002C7B04"/>
    <w:rsid w:val="002D102F"/>
    <w:rsid w:val="002D555B"/>
    <w:rsid w:val="002D6FC6"/>
    <w:rsid w:val="002E1D78"/>
    <w:rsid w:val="002E3B53"/>
    <w:rsid w:val="002E4564"/>
    <w:rsid w:val="002E7916"/>
    <w:rsid w:val="002F18FE"/>
    <w:rsid w:val="002F3237"/>
    <w:rsid w:val="002F5474"/>
    <w:rsid w:val="002F6C4B"/>
    <w:rsid w:val="002F7142"/>
    <w:rsid w:val="00302908"/>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945"/>
    <w:rsid w:val="003406F9"/>
    <w:rsid w:val="00340BEF"/>
    <w:rsid w:val="00342845"/>
    <w:rsid w:val="00342FB6"/>
    <w:rsid w:val="0034503D"/>
    <w:rsid w:val="0034562F"/>
    <w:rsid w:val="00350C71"/>
    <w:rsid w:val="0035434E"/>
    <w:rsid w:val="00354C0E"/>
    <w:rsid w:val="00356E75"/>
    <w:rsid w:val="003605ED"/>
    <w:rsid w:val="00361221"/>
    <w:rsid w:val="00361FD4"/>
    <w:rsid w:val="0036290F"/>
    <w:rsid w:val="00364E83"/>
    <w:rsid w:val="00366B62"/>
    <w:rsid w:val="00371523"/>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B1402"/>
    <w:rsid w:val="003B1B9D"/>
    <w:rsid w:val="003B3878"/>
    <w:rsid w:val="003B45D0"/>
    <w:rsid w:val="003B58FC"/>
    <w:rsid w:val="003B5ACD"/>
    <w:rsid w:val="003B690D"/>
    <w:rsid w:val="003B7D99"/>
    <w:rsid w:val="003C2596"/>
    <w:rsid w:val="003C32B2"/>
    <w:rsid w:val="003C3671"/>
    <w:rsid w:val="003C3B1D"/>
    <w:rsid w:val="003C67C3"/>
    <w:rsid w:val="003D5E61"/>
    <w:rsid w:val="003D68F0"/>
    <w:rsid w:val="003E2D85"/>
    <w:rsid w:val="003E532A"/>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C1F"/>
    <w:rsid w:val="004427F8"/>
    <w:rsid w:val="00446FF9"/>
    <w:rsid w:val="00452408"/>
    <w:rsid w:val="00453204"/>
    <w:rsid w:val="00457656"/>
    <w:rsid w:val="00460E19"/>
    <w:rsid w:val="00465F43"/>
    <w:rsid w:val="0046603D"/>
    <w:rsid w:val="00466D44"/>
    <w:rsid w:val="0046773D"/>
    <w:rsid w:val="0048242C"/>
    <w:rsid w:val="00484A8A"/>
    <w:rsid w:val="004852C4"/>
    <w:rsid w:val="00491974"/>
    <w:rsid w:val="00492466"/>
    <w:rsid w:val="00495171"/>
    <w:rsid w:val="00496545"/>
    <w:rsid w:val="00497991"/>
    <w:rsid w:val="004A0389"/>
    <w:rsid w:val="004A074C"/>
    <w:rsid w:val="004A268B"/>
    <w:rsid w:val="004A3C3F"/>
    <w:rsid w:val="004A4449"/>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3902"/>
    <w:rsid w:val="0052498E"/>
    <w:rsid w:val="0052640F"/>
    <w:rsid w:val="005276E7"/>
    <w:rsid w:val="00527A55"/>
    <w:rsid w:val="00527C3C"/>
    <w:rsid w:val="00530B03"/>
    <w:rsid w:val="00536172"/>
    <w:rsid w:val="00536D19"/>
    <w:rsid w:val="00541396"/>
    <w:rsid w:val="005501DF"/>
    <w:rsid w:val="00551866"/>
    <w:rsid w:val="00552C28"/>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62D3"/>
    <w:rsid w:val="0062786E"/>
    <w:rsid w:val="00632D38"/>
    <w:rsid w:val="00633B53"/>
    <w:rsid w:val="00633D1F"/>
    <w:rsid w:val="00640218"/>
    <w:rsid w:val="0064510A"/>
    <w:rsid w:val="00650B1E"/>
    <w:rsid w:val="006513A6"/>
    <w:rsid w:val="0065464C"/>
    <w:rsid w:val="00655CBA"/>
    <w:rsid w:val="00660B01"/>
    <w:rsid w:val="00660E44"/>
    <w:rsid w:val="0066679A"/>
    <w:rsid w:val="00667648"/>
    <w:rsid w:val="006719CF"/>
    <w:rsid w:val="00673424"/>
    <w:rsid w:val="00676D20"/>
    <w:rsid w:val="00677212"/>
    <w:rsid w:val="00681391"/>
    <w:rsid w:val="00681699"/>
    <w:rsid w:val="00683F63"/>
    <w:rsid w:val="00691BB8"/>
    <w:rsid w:val="00692284"/>
    <w:rsid w:val="00695B2B"/>
    <w:rsid w:val="006960B3"/>
    <w:rsid w:val="00696717"/>
    <w:rsid w:val="00697D7A"/>
    <w:rsid w:val="006A1A60"/>
    <w:rsid w:val="006B056E"/>
    <w:rsid w:val="006B3294"/>
    <w:rsid w:val="006B4583"/>
    <w:rsid w:val="006B594E"/>
    <w:rsid w:val="006B7C50"/>
    <w:rsid w:val="006C0263"/>
    <w:rsid w:val="006C1D49"/>
    <w:rsid w:val="006C6BBC"/>
    <w:rsid w:val="006D1592"/>
    <w:rsid w:val="006D241E"/>
    <w:rsid w:val="006D3869"/>
    <w:rsid w:val="006D3D39"/>
    <w:rsid w:val="006D701A"/>
    <w:rsid w:val="006D7E93"/>
    <w:rsid w:val="006E1EEC"/>
    <w:rsid w:val="006F4D39"/>
    <w:rsid w:val="006F5646"/>
    <w:rsid w:val="006F5F29"/>
    <w:rsid w:val="006F6808"/>
    <w:rsid w:val="006F71DB"/>
    <w:rsid w:val="0070001C"/>
    <w:rsid w:val="007050F7"/>
    <w:rsid w:val="00707F31"/>
    <w:rsid w:val="007107CB"/>
    <w:rsid w:val="00717807"/>
    <w:rsid w:val="00717BCC"/>
    <w:rsid w:val="00720755"/>
    <w:rsid w:val="00721435"/>
    <w:rsid w:val="00721800"/>
    <w:rsid w:val="00722232"/>
    <w:rsid w:val="0072401A"/>
    <w:rsid w:val="007258A6"/>
    <w:rsid w:val="00727037"/>
    <w:rsid w:val="0073021D"/>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EBB"/>
    <w:rsid w:val="007775EC"/>
    <w:rsid w:val="00781994"/>
    <w:rsid w:val="0078381C"/>
    <w:rsid w:val="00785C7B"/>
    <w:rsid w:val="00791DF2"/>
    <w:rsid w:val="00796239"/>
    <w:rsid w:val="007963B2"/>
    <w:rsid w:val="007969F7"/>
    <w:rsid w:val="007A34B9"/>
    <w:rsid w:val="007A730F"/>
    <w:rsid w:val="007B09DE"/>
    <w:rsid w:val="007B4057"/>
    <w:rsid w:val="007B4B0B"/>
    <w:rsid w:val="007B508C"/>
    <w:rsid w:val="007B5ECB"/>
    <w:rsid w:val="007B6A95"/>
    <w:rsid w:val="007C07F2"/>
    <w:rsid w:val="007C37C4"/>
    <w:rsid w:val="007C3DC0"/>
    <w:rsid w:val="007C4745"/>
    <w:rsid w:val="007C5332"/>
    <w:rsid w:val="007D01A2"/>
    <w:rsid w:val="007D0B56"/>
    <w:rsid w:val="007D0CF3"/>
    <w:rsid w:val="007D73EB"/>
    <w:rsid w:val="007E601E"/>
    <w:rsid w:val="007E6532"/>
    <w:rsid w:val="007F2059"/>
    <w:rsid w:val="007F4E4C"/>
    <w:rsid w:val="007F605B"/>
    <w:rsid w:val="007F705F"/>
    <w:rsid w:val="007F7460"/>
    <w:rsid w:val="00801355"/>
    <w:rsid w:val="0080329D"/>
    <w:rsid w:val="00803868"/>
    <w:rsid w:val="00804B02"/>
    <w:rsid w:val="00807C92"/>
    <w:rsid w:val="00807DC1"/>
    <w:rsid w:val="008128E8"/>
    <w:rsid w:val="00813B1B"/>
    <w:rsid w:val="0081472D"/>
    <w:rsid w:val="008147F0"/>
    <w:rsid w:val="008157B3"/>
    <w:rsid w:val="00821901"/>
    <w:rsid w:val="00821942"/>
    <w:rsid w:val="00821F92"/>
    <w:rsid w:val="00827986"/>
    <w:rsid w:val="00827E04"/>
    <w:rsid w:val="0083212D"/>
    <w:rsid w:val="008437C0"/>
    <w:rsid w:val="008437D8"/>
    <w:rsid w:val="00846507"/>
    <w:rsid w:val="0085274C"/>
    <w:rsid w:val="00853932"/>
    <w:rsid w:val="00855F3C"/>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2528"/>
    <w:rsid w:val="00895BB6"/>
    <w:rsid w:val="008966B7"/>
    <w:rsid w:val="008967A5"/>
    <w:rsid w:val="00897320"/>
    <w:rsid w:val="00897817"/>
    <w:rsid w:val="008A1141"/>
    <w:rsid w:val="008A143F"/>
    <w:rsid w:val="008A152A"/>
    <w:rsid w:val="008A549E"/>
    <w:rsid w:val="008A6B94"/>
    <w:rsid w:val="008A7335"/>
    <w:rsid w:val="008B0483"/>
    <w:rsid w:val="008B049C"/>
    <w:rsid w:val="008B0A1A"/>
    <w:rsid w:val="008B21C4"/>
    <w:rsid w:val="008B4C4F"/>
    <w:rsid w:val="008B566F"/>
    <w:rsid w:val="008B596E"/>
    <w:rsid w:val="008B63BC"/>
    <w:rsid w:val="008C23F7"/>
    <w:rsid w:val="008C4FDF"/>
    <w:rsid w:val="008D0333"/>
    <w:rsid w:val="008D1AAC"/>
    <w:rsid w:val="008E17E4"/>
    <w:rsid w:val="008E3A62"/>
    <w:rsid w:val="008E7175"/>
    <w:rsid w:val="008E7427"/>
    <w:rsid w:val="008F090F"/>
    <w:rsid w:val="008F0B8A"/>
    <w:rsid w:val="008F0ED4"/>
    <w:rsid w:val="008F5AE6"/>
    <w:rsid w:val="008F74A5"/>
    <w:rsid w:val="008F7A77"/>
    <w:rsid w:val="009003A8"/>
    <w:rsid w:val="00904EAE"/>
    <w:rsid w:val="009054E0"/>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B5F"/>
    <w:rsid w:val="0096440B"/>
    <w:rsid w:val="00965279"/>
    <w:rsid w:val="00965D6B"/>
    <w:rsid w:val="00966375"/>
    <w:rsid w:val="0097139D"/>
    <w:rsid w:val="009729DE"/>
    <w:rsid w:val="00975435"/>
    <w:rsid w:val="009771D0"/>
    <w:rsid w:val="00980725"/>
    <w:rsid w:val="00983D46"/>
    <w:rsid w:val="00995133"/>
    <w:rsid w:val="009965FD"/>
    <w:rsid w:val="00996D1D"/>
    <w:rsid w:val="009A676C"/>
    <w:rsid w:val="009B7496"/>
    <w:rsid w:val="009C1D47"/>
    <w:rsid w:val="009D0CF0"/>
    <w:rsid w:val="009D4465"/>
    <w:rsid w:val="009D5FA4"/>
    <w:rsid w:val="009D75AE"/>
    <w:rsid w:val="009E0E00"/>
    <w:rsid w:val="009E1CFC"/>
    <w:rsid w:val="009E2BDF"/>
    <w:rsid w:val="009E354A"/>
    <w:rsid w:val="009E3DC3"/>
    <w:rsid w:val="009F07C4"/>
    <w:rsid w:val="009F37BB"/>
    <w:rsid w:val="009F6066"/>
    <w:rsid w:val="009F6484"/>
    <w:rsid w:val="009F7F61"/>
    <w:rsid w:val="00A06369"/>
    <w:rsid w:val="00A0747C"/>
    <w:rsid w:val="00A118DD"/>
    <w:rsid w:val="00A118F6"/>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C81"/>
    <w:rsid w:val="00A63337"/>
    <w:rsid w:val="00A64637"/>
    <w:rsid w:val="00A64986"/>
    <w:rsid w:val="00A6606D"/>
    <w:rsid w:val="00A66617"/>
    <w:rsid w:val="00A7128C"/>
    <w:rsid w:val="00A81D99"/>
    <w:rsid w:val="00A821D0"/>
    <w:rsid w:val="00A83218"/>
    <w:rsid w:val="00A8535E"/>
    <w:rsid w:val="00A85763"/>
    <w:rsid w:val="00A8712E"/>
    <w:rsid w:val="00A90468"/>
    <w:rsid w:val="00A90ED8"/>
    <w:rsid w:val="00A94230"/>
    <w:rsid w:val="00A94E19"/>
    <w:rsid w:val="00A97660"/>
    <w:rsid w:val="00A97FA3"/>
    <w:rsid w:val="00AA03C9"/>
    <w:rsid w:val="00AA3595"/>
    <w:rsid w:val="00AA532B"/>
    <w:rsid w:val="00AA62FA"/>
    <w:rsid w:val="00AA6D94"/>
    <w:rsid w:val="00AA7404"/>
    <w:rsid w:val="00AA7B66"/>
    <w:rsid w:val="00AB1FFA"/>
    <w:rsid w:val="00AB4B41"/>
    <w:rsid w:val="00AB51C4"/>
    <w:rsid w:val="00AB55D5"/>
    <w:rsid w:val="00AB5F44"/>
    <w:rsid w:val="00AB62D4"/>
    <w:rsid w:val="00AB766C"/>
    <w:rsid w:val="00AC3E12"/>
    <w:rsid w:val="00AC56C5"/>
    <w:rsid w:val="00AC68D0"/>
    <w:rsid w:val="00AD11AF"/>
    <w:rsid w:val="00AD184C"/>
    <w:rsid w:val="00AD2AA2"/>
    <w:rsid w:val="00AD346A"/>
    <w:rsid w:val="00AD43C8"/>
    <w:rsid w:val="00AD6786"/>
    <w:rsid w:val="00AF055A"/>
    <w:rsid w:val="00AF74C4"/>
    <w:rsid w:val="00AF7B72"/>
    <w:rsid w:val="00B0122C"/>
    <w:rsid w:val="00B02CF8"/>
    <w:rsid w:val="00B104D9"/>
    <w:rsid w:val="00B145B3"/>
    <w:rsid w:val="00B20676"/>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EBF"/>
    <w:rsid w:val="00B70EFD"/>
    <w:rsid w:val="00B761F3"/>
    <w:rsid w:val="00B82B85"/>
    <w:rsid w:val="00B86F05"/>
    <w:rsid w:val="00B87639"/>
    <w:rsid w:val="00B87C69"/>
    <w:rsid w:val="00B90173"/>
    <w:rsid w:val="00B913C4"/>
    <w:rsid w:val="00B91B24"/>
    <w:rsid w:val="00B91B86"/>
    <w:rsid w:val="00B9242E"/>
    <w:rsid w:val="00B92D41"/>
    <w:rsid w:val="00B92D8C"/>
    <w:rsid w:val="00B94786"/>
    <w:rsid w:val="00BA39BF"/>
    <w:rsid w:val="00BA68A0"/>
    <w:rsid w:val="00BB00D4"/>
    <w:rsid w:val="00BB05AD"/>
    <w:rsid w:val="00BB3748"/>
    <w:rsid w:val="00BB3EBB"/>
    <w:rsid w:val="00BB60FF"/>
    <w:rsid w:val="00BB7C50"/>
    <w:rsid w:val="00BB7EF8"/>
    <w:rsid w:val="00BC05EE"/>
    <w:rsid w:val="00BC1751"/>
    <w:rsid w:val="00BC1E5E"/>
    <w:rsid w:val="00BC2A20"/>
    <w:rsid w:val="00BC309E"/>
    <w:rsid w:val="00BC5172"/>
    <w:rsid w:val="00BC7241"/>
    <w:rsid w:val="00BD0C0A"/>
    <w:rsid w:val="00BD401D"/>
    <w:rsid w:val="00BD41E2"/>
    <w:rsid w:val="00BD6E1C"/>
    <w:rsid w:val="00BD70D9"/>
    <w:rsid w:val="00BE0F11"/>
    <w:rsid w:val="00BE19EC"/>
    <w:rsid w:val="00BE2C9D"/>
    <w:rsid w:val="00BE431B"/>
    <w:rsid w:val="00BE4954"/>
    <w:rsid w:val="00BE6DED"/>
    <w:rsid w:val="00BE6F8D"/>
    <w:rsid w:val="00BF31DF"/>
    <w:rsid w:val="00BF4DDB"/>
    <w:rsid w:val="00BF52DA"/>
    <w:rsid w:val="00C00B59"/>
    <w:rsid w:val="00C01A05"/>
    <w:rsid w:val="00C026B7"/>
    <w:rsid w:val="00C04246"/>
    <w:rsid w:val="00C044CA"/>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293D"/>
    <w:rsid w:val="00CA5EDD"/>
    <w:rsid w:val="00CA64E3"/>
    <w:rsid w:val="00CA658C"/>
    <w:rsid w:val="00CB1350"/>
    <w:rsid w:val="00CB4AA4"/>
    <w:rsid w:val="00CB526E"/>
    <w:rsid w:val="00CB55D5"/>
    <w:rsid w:val="00CB58D8"/>
    <w:rsid w:val="00CB62EB"/>
    <w:rsid w:val="00CC24C7"/>
    <w:rsid w:val="00CC28D0"/>
    <w:rsid w:val="00CC3A9E"/>
    <w:rsid w:val="00CC50DE"/>
    <w:rsid w:val="00CD17F1"/>
    <w:rsid w:val="00CD2E35"/>
    <w:rsid w:val="00CD35BA"/>
    <w:rsid w:val="00CD53EE"/>
    <w:rsid w:val="00CE5613"/>
    <w:rsid w:val="00CE5671"/>
    <w:rsid w:val="00CE56F3"/>
    <w:rsid w:val="00CF3246"/>
    <w:rsid w:val="00CF4523"/>
    <w:rsid w:val="00CF5D95"/>
    <w:rsid w:val="00CF7425"/>
    <w:rsid w:val="00D0452B"/>
    <w:rsid w:val="00D04F4C"/>
    <w:rsid w:val="00D050E6"/>
    <w:rsid w:val="00D06EE0"/>
    <w:rsid w:val="00D12404"/>
    <w:rsid w:val="00D12B9C"/>
    <w:rsid w:val="00D1629A"/>
    <w:rsid w:val="00D2131E"/>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816DE"/>
    <w:rsid w:val="00D8583C"/>
    <w:rsid w:val="00D862A9"/>
    <w:rsid w:val="00D871EC"/>
    <w:rsid w:val="00D908D3"/>
    <w:rsid w:val="00D92294"/>
    <w:rsid w:val="00D9368E"/>
    <w:rsid w:val="00D93907"/>
    <w:rsid w:val="00D94BC3"/>
    <w:rsid w:val="00DA028B"/>
    <w:rsid w:val="00DA1D7E"/>
    <w:rsid w:val="00DA57B7"/>
    <w:rsid w:val="00DB03E9"/>
    <w:rsid w:val="00DB0D1E"/>
    <w:rsid w:val="00DB245E"/>
    <w:rsid w:val="00DB55BA"/>
    <w:rsid w:val="00DB5ACA"/>
    <w:rsid w:val="00DB630F"/>
    <w:rsid w:val="00DB7179"/>
    <w:rsid w:val="00DC2ED9"/>
    <w:rsid w:val="00DC3150"/>
    <w:rsid w:val="00DC44E4"/>
    <w:rsid w:val="00DC7A01"/>
    <w:rsid w:val="00DD0172"/>
    <w:rsid w:val="00DD0258"/>
    <w:rsid w:val="00DD057C"/>
    <w:rsid w:val="00DD0FE1"/>
    <w:rsid w:val="00DD18F7"/>
    <w:rsid w:val="00DD40C5"/>
    <w:rsid w:val="00DD5415"/>
    <w:rsid w:val="00DD645B"/>
    <w:rsid w:val="00DD6749"/>
    <w:rsid w:val="00DD6FC6"/>
    <w:rsid w:val="00DD7848"/>
    <w:rsid w:val="00DE6031"/>
    <w:rsid w:val="00DE6FA9"/>
    <w:rsid w:val="00DE7088"/>
    <w:rsid w:val="00DF003D"/>
    <w:rsid w:val="00DF09A1"/>
    <w:rsid w:val="00DF25AA"/>
    <w:rsid w:val="00DF606B"/>
    <w:rsid w:val="00DF763C"/>
    <w:rsid w:val="00E0152D"/>
    <w:rsid w:val="00E03D94"/>
    <w:rsid w:val="00E03F24"/>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7E59"/>
    <w:rsid w:val="00E57E5D"/>
    <w:rsid w:val="00E61348"/>
    <w:rsid w:val="00E62DE1"/>
    <w:rsid w:val="00E63D9F"/>
    <w:rsid w:val="00E64493"/>
    <w:rsid w:val="00E65531"/>
    <w:rsid w:val="00E668E9"/>
    <w:rsid w:val="00E71B8F"/>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B53"/>
    <w:rsid w:val="00EB1F4A"/>
    <w:rsid w:val="00EB25B3"/>
    <w:rsid w:val="00EB47FA"/>
    <w:rsid w:val="00EB542C"/>
    <w:rsid w:val="00EC1152"/>
    <w:rsid w:val="00ED2B59"/>
    <w:rsid w:val="00ED5179"/>
    <w:rsid w:val="00ED619C"/>
    <w:rsid w:val="00EE06D1"/>
    <w:rsid w:val="00EE11EA"/>
    <w:rsid w:val="00EE7EB8"/>
    <w:rsid w:val="00EF0498"/>
    <w:rsid w:val="00EF13EE"/>
    <w:rsid w:val="00EF155E"/>
    <w:rsid w:val="00EF1F9F"/>
    <w:rsid w:val="00EF332E"/>
    <w:rsid w:val="00F05BDE"/>
    <w:rsid w:val="00F07683"/>
    <w:rsid w:val="00F078C8"/>
    <w:rsid w:val="00F13213"/>
    <w:rsid w:val="00F137B0"/>
    <w:rsid w:val="00F1483E"/>
    <w:rsid w:val="00F15D60"/>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2CCE"/>
    <w:rsid w:val="00F63061"/>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532A"/>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E41F32"/>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83212D"/>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83212D"/>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autoRedefine/>
    <w:qFormat/>
    <w:rsid w:val="00B42FF1"/>
    <w:pPr>
      <w:numPr>
        <w:ilvl w:val="3"/>
      </w:numPr>
      <w:tabs>
        <w:tab w:val="clear" w:pos="864"/>
      </w:tabs>
      <w:spacing w:after="120"/>
      <w:ind w:left="862" w:hanging="862"/>
      <w:outlineLvl w:val="3"/>
    </w:pPr>
    <w:rPr>
      <w:szCs w:val="28"/>
    </w:rPr>
  </w:style>
  <w:style w:type="paragraph" w:styleId="Heading5">
    <w:name w:val="heading 5"/>
    <w:aliases w:val="H5,H51"/>
    <w:basedOn w:val="Heading4"/>
    <w:next w:val="Normal"/>
    <w:autoRedefine/>
    <w:qFormat/>
    <w:rsid w:val="00B42FF1"/>
    <w:pPr>
      <w:numPr>
        <w:ilvl w:val="4"/>
      </w:numPr>
      <w:ind w:left="1009" w:hanging="1009"/>
      <w:outlineLvl w:val="4"/>
    </w:pPr>
    <w:rPr>
      <w:b w:val="0"/>
      <w:bCs/>
      <w:i/>
      <w:iCs/>
      <w:szCs w:val="26"/>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83212D"/>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83212D"/>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semiHidden/>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uiPriority w:val="99"/>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semiHidden/>
    <w:unhideWhenUsed/>
    <w:rsid w:val="006F6AFD"/>
    <w:pPr>
      <w:tabs>
        <w:tab w:val="center" w:pos="4680"/>
        <w:tab w:val="right" w:pos="9360"/>
      </w:tabs>
    </w:pPr>
    <w:rPr>
      <w:lang w:eastAsia="x-none"/>
    </w:rPr>
  </w:style>
  <w:style w:type="character" w:customStyle="1" w:styleId="FooterChar">
    <w:name w:val="Footer Char"/>
    <w:link w:val="Footer"/>
    <w:uiPriority w:val="99"/>
    <w:semiHidden/>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E740AF"/>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ons.wikimedia.org/wiki/Category:Microphone_polar_patterns"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2627</Words>
  <Characters>14977</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17569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Dolby-Author</cp:lastModifiedBy>
  <cp:revision>3</cp:revision>
  <cp:lastPrinted>2010-11-01T09:34:00Z</cp:lastPrinted>
  <dcterms:created xsi:type="dcterms:W3CDTF">2022-11-17T11:22:00Z</dcterms:created>
  <dcterms:modified xsi:type="dcterms:W3CDTF">2022-11-17T11:26:00Z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