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279A" w14:textId="4DC072FE" w:rsidR="00402677" w:rsidRDefault="00402677" w:rsidP="00402677">
      <w:pPr>
        <w:widowControl w:val="0"/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 SA WG4 Meeting #117-e </w:t>
      </w:r>
      <w:r>
        <w:rPr>
          <w:rFonts w:ascii="Arial" w:eastAsia="Arial" w:hAnsi="Arial" w:cs="Arial"/>
          <w:b/>
          <w:sz w:val="24"/>
          <w:szCs w:val="24"/>
        </w:rPr>
        <w:tab/>
        <w:t>S4-220</w:t>
      </w:r>
      <w:r w:rsidR="004F3123" w:rsidRPr="004F3123">
        <w:rPr>
          <w:rFonts w:ascii="Arial" w:eastAsia="Arial" w:hAnsi="Arial" w:cs="Arial"/>
          <w:b/>
          <w:sz w:val="24"/>
          <w:szCs w:val="24"/>
        </w:rPr>
        <w:t>257</w:t>
      </w:r>
    </w:p>
    <w:p w14:paraId="51EFA4BB" w14:textId="701D1C14" w:rsidR="007F2CFC" w:rsidRDefault="00402677" w:rsidP="00402677">
      <w:pPr>
        <w:tabs>
          <w:tab w:val="right" w:pos="9356"/>
        </w:tabs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 xml:space="preserve">14 – 23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February,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2022, Electronic Meeting</w:t>
      </w:r>
      <w:r w:rsidR="003F6BC7">
        <w:rPr>
          <w:rFonts w:ascii="Arial" w:eastAsia="Arial" w:hAnsi="Arial" w:cs="Arial"/>
        </w:rPr>
        <w:tab/>
      </w:r>
    </w:p>
    <w:p w14:paraId="718F854E" w14:textId="77777777" w:rsidR="007F2CFC" w:rsidRDefault="007F2CFC">
      <w:pPr>
        <w:tabs>
          <w:tab w:val="right" w:pos="9356"/>
        </w:tabs>
        <w:spacing w:after="0"/>
        <w:rPr>
          <w:rFonts w:ascii="Arial" w:eastAsia="Arial" w:hAnsi="Arial" w:cs="Arial"/>
        </w:rPr>
      </w:pPr>
    </w:p>
    <w:p w14:paraId="29F9E657" w14:textId="1A885651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</w:t>
      </w:r>
      <w:r>
        <w:rPr>
          <w:rFonts w:ascii="Arial" w:eastAsia="Arial" w:hAnsi="Arial" w:cs="Arial"/>
        </w:rPr>
        <w:tab/>
      </w:r>
      <w:r w:rsidR="00402677" w:rsidRPr="00402677">
        <w:rPr>
          <w:rFonts w:ascii="Arial" w:eastAsia="Arial" w:hAnsi="Arial" w:cs="Arial"/>
        </w:rPr>
        <w:t xml:space="preserve">11.5 - ITT4RT </w:t>
      </w:r>
    </w:p>
    <w:p w14:paraId="73066BBF" w14:textId="63B8CC49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KPN N.V.</w:t>
      </w:r>
    </w:p>
    <w:p w14:paraId="0447394F" w14:textId="797D4205" w:rsidR="00684DFD" w:rsidRDefault="003F6BC7">
      <w:pPr>
        <w:tabs>
          <w:tab w:val="left" w:pos="2268"/>
        </w:tabs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Title: </w:t>
      </w:r>
      <w:r>
        <w:rPr>
          <w:rFonts w:ascii="Arial" w:eastAsia="Arial" w:hAnsi="Arial" w:cs="Arial"/>
          <w:b/>
        </w:rPr>
        <w:tab/>
      </w:r>
      <w:r w:rsidR="00402677" w:rsidRPr="00402677">
        <w:rPr>
          <w:rFonts w:ascii="Arial" w:eastAsia="Arial" w:hAnsi="Arial" w:cs="Arial"/>
        </w:rPr>
        <w:t>TR 26.862 V0.0.</w:t>
      </w:r>
      <w:r w:rsidR="004F3123">
        <w:rPr>
          <w:rFonts w:ascii="Arial" w:eastAsia="Arial" w:hAnsi="Arial" w:cs="Arial"/>
        </w:rPr>
        <w:t>9</w:t>
      </w:r>
    </w:p>
    <w:p w14:paraId="58607DEA" w14:textId="07DFE405" w:rsidR="007F2CFC" w:rsidRDefault="00684DFD">
      <w:pPr>
        <w:tabs>
          <w:tab w:val="left" w:pos="2268"/>
        </w:tabs>
        <w:ind w:left="2268" w:hanging="226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Document </w:t>
      </w:r>
      <w:r w:rsidRPr="00684DFD">
        <w:rPr>
          <w:rFonts w:ascii="Arial" w:eastAsia="Arial" w:hAnsi="Arial" w:cs="Arial"/>
          <w:b/>
        </w:rPr>
        <w:t>Type:</w:t>
      </w:r>
      <w:r w:rsidRPr="00684DFD">
        <w:rPr>
          <w:rFonts w:ascii="Arial" w:eastAsia="Arial" w:hAnsi="Arial" w:cs="Arial"/>
        </w:rPr>
        <w:tab/>
        <w:t>draft TR</w:t>
      </w:r>
      <w:r w:rsidR="003F6BC7">
        <w:rPr>
          <w:rFonts w:ascii="Arial" w:eastAsia="Arial" w:hAnsi="Arial" w:cs="Arial"/>
        </w:rPr>
        <w:t xml:space="preserve">  </w:t>
      </w:r>
    </w:p>
    <w:p w14:paraId="08CB59D8" w14:textId="503247F5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Document for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Agreement</w:t>
      </w:r>
    </w:p>
    <w:p w14:paraId="7C427328" w14:textId="77777777" w:rsidR="007F2CFC" w:rsidRDefault="003F6BC7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Introduction</w:t>
      </w:r>
    </w:p>
    <w:p w14:paraId="41B0FCC5" w14:textId="73E4E282" w:rsidR="007F2CFC" w:rsidRDefault="0001409E" w:rsidP="00684DFD">
      <w:pPr>
        <w:rPr>
          <w:rFonts w:ascii="Arial" w:eastAsia="Arial" w:hAnsi="Arial" w:cs="Arial"/>
        </w:rPr>
      </w:pPr>
      <w:r>
        <w:t xml:space="preserve">The attached document introduces some changes to the </w:t>
      </w:r>
      <w:r w:rsidRPr="00684DFD">
        <w:rPr>
          <w:rFonts w:ascii="Arial" w:eastAsia="Arial" w:hAnsi="Arial" w:cs="Arial"/>
        </w:rPr>
        <w:t>TR 26.862</w:t>
      </w:r>
      <w:r>
        <w:rPr>
          <w:rFonts w:ascii="Arial" w:eastAsia="Arial" w:hAnsi="Arial" w:cs="Arial"/>
        </w:rPr>
        <w:t>:</w:t>
      </w:r>
    </w:p>
    <w:p w14:paraId="091C9895" w14:textId="5AFD0FCC" w:rsidR="00402677" w:rsidRDefault="00402677" w:rsidP="004F3123">
      <w:pPr>
        <w:pStyle w:val="ListParagraph"/>
        <w:numPr>
          <w:ilvl w:val="0"/>
          <w:numId w:val="7"/>
        </w:numPr>
      </w:pPr>
      <w:r>
        <w:t xml:space="preserve">include </w:t>
      </w:r>
      <w:r w:rsidR="004F3123" w:rsidRPr="004F3123">
        <w:t xml:space="preserve">S4aM220684 </w:t>
      </w:r>
      <w:r>
        <w:t>into TR 26.862 (as agreed in last telco</w:t>
      </w:r>
      <w:r w:rsidR="004F3123">
        <w:t xml:space="preserve">; 02.02.2022; </w:t>
      </w:r>
      <w:r w:rsidR="004F3123" w:rsidRPr="004F3123">
        <w:t>S4-220065</w:t>
      </w:r>
      <w:r>
        <w:t>)</w:t>
      </w:r>
    </w:p>
    <w:p w14:paraId="3953FC79" w14:textId="2B2B706D" w:rsidR="000D080C" w:rsidRPr="00E043DD" w:rsidRDefault="000D080C" w:rsidP="004F3123">
      <w:pPr>
        <w:pStyle w:val="ListParagraph"/>
        <w:numPr>
          <w:ilvl w:val="0"/>
          <w:numId w:val="7"/>
        </w:numPr>
      </w:pPr>
      <w:r>
        <w:t>some editorial changes to align formatting</w:t>
      </w:r>
    </w:p>
    <w:sectPr w:rsidR="000D080C" w:rsidRPr="00E043D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B41"/>
    <w:multiLevelType w:val="multilevel"/>
    <w:tmpl w:val="660EAD5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33324E"/>
    <w:multiLevelType w:val="hybridMultilevel"/>
    <w:tmpl w:val="F2B25738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1D9"/>
    <w:multiLevelType w:val="multilevel"/>
    <w:tmpl w:val="0136AD4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1378B"/>
    <w:multiLevelType w:val="hybridMultilevel"/>
    <w:tmpl w:val="0EE2560E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5EEB"/>
    <w:multiLevelType w:val="hybridMultilevel"/>
    <w:tmpl w:val="69207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866"/>
    <w:multiLevelType w:val="hybridMultilevel"/>
    <w:tmpl w:val="BE9886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65861"/>
    <w:multiLevelType w:val="hybridMultilevel"/>
    <w:tmpl w:val="61FEB178"/>
    <w:lvl w:ilvl="0" w:tplc="67B87DA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C"/>
    <w:rsid w:val="0001409E"/>
    <w:rsid w:val="000D080C"/>
    <w:rsid w:val="000E2131"/>
    <w:rsid w:val="000F0F0C"/>
    <w:rsid w:val="002B361B"/>
    <w:rsid w:val="002D2D9F"/>
    <w:rsid w:val="003A1314"/>
    <w:rsid w:val="003F6BC7"/>
    <w:rsid w:val="00402677"/>
    <w:rsid w:val="004F3123"/>
    <w:rsid w:val="005B6A29"/>
    <w:rsid w:val="00684DFD"/>
    <w:rsid w:val="007F2CFC"/>
    <w:rsid w:val="00813052"/>
    <w:rsid w:val="009E3879"/>
    <w:rsid w:val="00E043DD"/>
    <w:rsid w:val="00EB5B4F"/>
    <w:rsid w:val="00FA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AC22"/>
  <w15:docId w15:val="{5074C386-C28F-4DC3-AD71-200AAF8D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86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B96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C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406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6EE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B96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WduQarsZvwH2AENJys+1JeZ/A==">AMUW2mUsXfN8ZA6If32WDsC2BXL73JVw13AyqkyCOJDB+K0S4cx42DeE5WnwGDHmUAEJ7U0WCwAF/5KJDCUaaqyEWpRVGb0wHnosWsaXrp2+dVrmaLTgYSYPKHmlCwYuPxyVGonrbP9d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Gunkel</dc:creator>
  <cp:lastModifiedBy>Gunkel, S.N.B. (Simon)</cp:lastModifiedBy>
  <cp:revision>16</cp:revision>
  <dcterms:created xsi:type="dcterms:W3CDTF">2020-08-25T13:36:00Z</dcterms:created>
  <dcterms:modified xsi:type="dcterms:W3CDTF">2022-02-16T21:15:00Z</dcterms:modified>
</cp:coreProperties>
</file>