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863E" w14:textId="0EA8E7E3" w:rsidR="009703C9" w:rsidRDefault="009703C9"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10599E" w:rsidRPr="0010599E">
        <w:rPr>
          <w:b/>
          <w:i/>
          <w:noProof/>
          <w:sz w:val="28"/>
        </w:rPr>
        <w:t>S4-220143</w:t>
      </w:r>
    </w:p>
    <w:p w14:paraId="02BECCD2" w14:textId="77777777" w:rsidR="009703C9" w:rsidRDefault="00DC3D97" w:rsidP="009703C9">
      <w:pPr>
        <w:pStyle w:val="CRCoverPage"/>
        <w:outlineLvl w:val="0"/>
        <w:rPr>
          <w:b/>
          <w:noProof/>
          <w:sz w:val="24"/>
        </w:rPr>
      </w:pPr>
      <w:r>
        <w:fldChar w:fldCharType="begin"/>
      </w:r>
      <w:r>
        <w:instrText xml:space="preserve"> DOCPROPERTY  Location  \* MERGEFORMAT </w:instrText>
      </w:r>
      <w: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fldSimple w:instr=" DOCPROPERTY  StartDate  \* MERGEFORMAT ">
        <w:r w:rsidR="009703C9" w:rsidRPr="00BA51D9">
          <w:rPr>
            <w:b/>
            <w:noProof/>
            <w:sz w:val="24"/>
          </w:rPr>
          <w:t xml:space="preserve"> </w:t>
        </w:r>
        <w:r w:rsidR="009703C9">
          <w:rPr>
            <w:b/>
            <w:noProof/>
            <w:sz w:val="24"/>
          </w:rPr>
          <w:t>17</w:t>
        </w:r>
        <w:r w:rsidR="009703C9" w:rsidRPr="00924B76">
          <w:rPr>
            <w:b/>
            <w:noProof/>
            <w:sz w:val="24"/>
            <w:vertAlign w:val="superscript"/>
          </w:rPr>
          <w:t>th</w:t>
        </w:r>
        <w:r w:rsidR="009703C9">
          <w:rPr>
            <w:b/>
            <w:noProof/>
            <w:sz w:val="24"/>
          </w:rPr>
          <w:t xml:space="preserve"> February</w:t>
        </w:r>
      </w:fldSimple>
      <w:r w:rsidR="009703C9">
        <w:rPr>
          <w:b/>
          <w:noProof/>
          <w:sz w:val="24"/>
        </w:rPr>
        <w:t xml:space="preserve"> – 23</w:t>
      </w:r>
      <w:r w:rsidR="009703C9" w:rsidRPr="00986CCE">
        <w:rPr>
          <w:b/>
          <w:noProof/>
          <w:sz w:val="24"/>
          <w:vertAlign w:val="superscript"/>
        </w:rPr>
        <w:t>rd</w:t>
      </w:r>
      <w:r w:rsidR="009703C9">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D4291" w:rsidR="001E41F3" w:rsidRPr="00410371" w:rsidRDefault="00DC3D97" w:rsidP="00E13F3D">
            <w:pPr>
              <w:pStyle w:val="CRCoverPage"/>
              <w:spacing w:after="0"/>
              <w:jc w:val="right"/>
              <w:rPr>
                <w:b/>
                <w:noProof/>
                <w:sz w:val="28"/>
              </w:rPr>
            </w:pPr>
            <w:r>
              <w:fldChar w:fldCharType="begin"/>
            </w:r>
            <w:r>
              <w:instrText xml:space="preserve"> DOCPROPERTY  Spec#  \* MERGEFORMAT </w:instrText>
            </w:r>
            <w:r>
              <w:fldChar w:fldCharType="separate"/>
            </w:r>
            <w:r w:rsidR="00D47D18">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3D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3D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489F4" w:rsidR="001E41F3" w:rsidRPr="00410371" w:rsidRDefault="00DC3D97">
            <w:pPr>
              <w:pStyle w:val="CRCoverPage"/>
              <w:spacing w:after="0"/>
              <w:jc w:val="center"/>
              <w:rPr>
                <w:noProof/>
                <w:sz w:val="28"/>
              </w:rPr>
            </w:pPr>
            <w:r>
              <w:fldChar w:fldCharType="begin"/>
            </w:r>
            <w:r>
              <w:instrText xml:space="preserve"> DOCPROPERTY  Version  \* MERGEFORMAT </w:instrText>
            </w:r>
            <w:r>
              <w:fldChar w:fldCharType="separate"/>
            </w:r>
            <w:r w:rsidR="00D47D18">
              <w:rPr>
                <w:b/>
                <w:noProof/>
                <w:sz w:val="28"/>
              </w:rPr>
              <w:t>1.0.1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5946D" w:rsidR="001E41F3" w:rsidRDefault="00D47D18">
            <w:pPr>
              <w:pStyle w:val="CRCoverPage"/>
              <w:spacing w:after="0"/>
              <w:ind w:left="100"/>
              <w:rPr>
                <w:noProof/>
              </w:rPr>
            </w:pPr>
            <w:r>
              <w:t>[FS_NPN4AVProd]: Introduction to Candidate Solutions and updates to KI#2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DC3D97">
            <w:pPr>
              <w:pStyle w:val="CRCoverPage"/>
              <w:spacing w:after="0"/>
              <w:ind w:left="100"/>
              <w:rPr>
                <w:noProof/>
              </w:rPr>
            </w:pPr>
            <w:r>
              <w:fldChar w:fldCharType="begin"/>
            </w:r>
            <w:r>
              <w:instrText xml:space="preserve"> DOCPROPERTY  SourceIfWg  \* MERGEFORMAT </w:instrText>
            </w:r>
            <w:r>
              <w:fldChar w:fldCharType="separate"/>
            </w:r>
            <w:r w:rsidR="00821B09">
              <w:rPr>
                <w:noProof/>
              </w:rPr>
              <w:t>S4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DC3D97" w:rsidP="00547111">
            <w:pPr>
              <w:pStyle w:val="CRCoverPage"/>
              <w:spacing w:after="0"/>
              <w:ind w:left="100"/>
              <w:rPr>
                <w:noProof/>
              </w:rPr>
            </w:pPr>
            <w:r>
              <w:fldChar w:fldCharType="begin"/>
            </w:r>
            <w:r>
              <w:instrText xml:space="preserve"> DOCPROPERTY  SourceIfTsg  \* MERGEFORMAT </w:instrText>
            </w:r>
            <w:r>
              <w:fldChar w:fldCharType="separate"/>
            </w:r>
            <w:r w:rsidR="00821B09">
              <w:rPr>
                <w:noProof/>
              </w:rPr>
              <w:t>Ericsson LM</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B0096" w:rsidR="001E41F3" w:rsidRDefault="00904B37">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3D97">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3D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3D97">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03CC45" w:rsidR="001E41F3" w:rsidRDefault="00EC751F">
            <w:pPr>
              <w:pStyle w:val="CRCoverPage"/>
              <w:spacing w:after="0"/>
              <w:ind w:left="100"/>
              <w:rPr>
                <w:noProof/>
              </w:rPr>
            </w:pPr>
            <w:r>
              <w:rPr>
                <w:noProof/>
              </w:rPr>
              <w:t xml:space="preserve">This contribution characterizes key </w:t>
            </w:r>
            <w:r w:rsidR="00904597">
              <w:rPr>
                <w:noProof/>
              </w:rPr>
              <w:t xml:space="preserve">production and contribution scenarios within the introduction of the solution section. The contribution also provides a first summary of the Traffic Prioritization Key Issue.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4D9ED980" w14:textId="77777777" w:rsidR="002C6961" w:rsidRPr="004D3578" w:rsidRDefault="002C6961" w:rsidP="002C6961">
      <w:pPr>
        <w:pStyle w:val="Heading1"/>
      </w:pPr>
      <w:bookmarkStart w:id="1" w:name="_Toc90460463"/>
      <w:r w:rsidRPr="004D3578">
        <w:t>2</w:t>
      </w:r>
      <w:r w:rsidRPr="004D3578">
        <w:tab/>
        <w:t>References</w:t>
      </w:r>
      <w:bookmarkEnd w:id="1"/>
    </w:p>
    <w:p w14:paraId="620AEDE5" w14:textId="77777777" w:rsidR="002C6961" w:rsidRPr="004D3578" w:rsidRDefault="002C6961" w:rsidP="002C6961">
      <w:r w:rsidRPr="004D3578">
        <w:t>The following documents contain provisions which, through reference in this text, constitute provisions of the present document.</w:t>
      </w:r>
    </w:p>
    <w:p w14:paraId="585567B2" w14:textId="77777777" w:rsidR="002C6961" w:rsidRPr="004D3578" w:rsidRDefault="002C6961" w:rsidP="002C6961">
      <w:pPr>
        <w:pStyle w:val="B1"/>
      </w:pPr>
      <w:r>
        <w:t>-</w:t>
      </w:r>
      <w:r>
        <w:tab/>
      </w:r>
      <w:r w:rsidRPr="004D3578">
        <w:t>References are either specific (identified by date of publication, edition number, version number, etc.) or non</w:t>
      </w:r>
      <w:r w:rsidRPr="004D3578">
        <w:noBreakHyphen/>
        <w:t>specific.</w:t>
      </w:r>
    </w:p>
    <w:p w14:paraId="5F77FB04" w14:textId="77777777" w:rsidR="002C6961" w:rsidRPr="004D3578" w:rsidRDefault="002C6961" w:rsidP="002C6961">
      <w:pPr>
        <w:pStyle w:val="B1"/>
      </w:pPr>
      <w:r>
        <w:t>-</w:t>
      </w:r>
      <w:r>
        <w:tab/>
      </w:r>
      <w:r w:rsidRPr="004D3578">
        <w:t>For a specific reference, subsequent revisions do not apply.</w:t>
      </w:r>
    </w:p>
    <w:p w14:paraId="18E5C31D" w14:textId="77777777" w:rsidR="002C6961" w:rsidRPr="004D3578" w:rsidRDefault="002C6961" w:rsidP="002C69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7AF046" w14:textId="77777777" w:rsidR="002C6961" w:rsidRPr="004D3578" w:rsidRDefault="002C6961" w:rsidP="002C6961">
      <w:pPr>
        <w:pStyle w:val="EX"/>
      </w:pPr>
      <w:r w:rsidRPr="004D3578">
        <w:t>[1]</w:t>
      </w:r>
      <w:r w:rsidRPr="004D3578">
        <w:tab/>
        <w:t>3GPP TR 21.905: "Vocabulary for 3GPP Specifications".</w:t>
      </w:r>
    </w:p>
    <w:p w14:paraId="246084DF" w14:textId="77777777" w:rsidR="002C6961" w:rsidRDefault="002C6961" w:rsidP="002C6961">
      <w:pPr>
        <w:pStyle w:val="EX"/>
      </w:pPr>
      <w:r>
        <w:t>[2]</w:t>
      </w:r>
      <w:r>
        <w:tab/>
        <w:t xml:space="preserve">3GPP TS 22.261: </w:t>
      </w:r>
      <w:r w:rsidRPr="004D3578">
        <w:t>"</w:t>
      </w:r>
      <w:r>
        <w:t>Service requirements for the 5G system</w:t>
      </w:r>
      <w:r w:rsidRPr="004D3578">
        <w:t>"</w:t>
      </w:r>
      <w:r>
        <w:t>.</w:t>
      </w:r>
    </w:p>
    <w:p w14:paraId="25D637E1" w14:textId="77777777" w:rsidR="002C6961" w:rsidRDefault="002C6961" w:rsidP="002C6961">
      <w:pPr>
        <w:pStyle w:val="EX"/>
      </w:pPr>
      <w:r>
        <w:t>[3]</w:t>
      </w:r>
      <w:r>
        <w:tab/>
        <w:t xml:space="preserve">3GPP TS 22.263: </w:t>
      </w:r>
      <w:r w:rsidRPr="004D3578">
        <w:t>"</w:t>
      </w:r>
      <w:r w:rsidRPr="005E28C4">
        <w:t>Service requirements for Video, Imaging and Audio for Professional Applications (VIAPA)</w:t>
      </w:r>
      <w:r w:rsidRPr="004D3578">
        <w:t>"</w:t>
      </w:r>
      <w:r>
        <w:t>.</w:t>
      </w:r>
    </w:p>
    <w:p w14:paraId="262A768D" w14:textId="77777777" w:rsidR="002C6961" w:rsidRDefault="002C6961" w:rsidP="002C6961">
      <w:pPr>
        <w:pStyle w:val="EX"/>
      </w:pPr>
      <w:r>
        <w:t>[4]</w:t>
      </w:r>
      <w:r>
        <w:tab/>
        <w:t xml:space="preserve">3GPP TR 22.827: </w:t>
      </w:r>
      <w:r w:rsidRPr="004D3578">
        <w:t>"</w:t>
      </w:r>
      <w:r w:rsidRPr="005E28C4">
        <w:t>Study on Audio-Visual Service Production</w:t>
      </w:r>
      <w:r w:rsidRPr="004D3578">
        <w:t>"</w:t>
      </w:r>
      <w:r>
        <w:t>.</w:t>
      </w:r>
    </w:p>
    <w:p w14:paraId="4612C176" w14:textId="77777777" w:rsidR="002C6961" w:rsidRDefault="002C6961" w:rsidP="002C6961">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p>
    <w:p w14:paraId="58949539" w14:textId="77777777" w:rsidR="002C6961" w:rsidRDefault="002C6961" w:rsidP="002C6961">
      <w:pPr>
        <w:pStyle w:val="EX"/>
      </w:pPr>
      <w:r>
        <w:t>[6]</w:t>
      </w:r>
      <w:r>
        <w:tab/>
        <w:t xml:space="preserve">VSF: "Reliable Internet Stream Transport (RIST) Activity Group", </w:t>
      </w:r>
    </w:p>
    <w:p w14:paraId="572D7EE0" w14:textId="77777777" w:rsidR="002C6961" w:rsidRDefault="002C6961" w:rsidP="002C6961">
      <w:pPr>
        <w:pStyle w:val="EX"/>
        <w:rPr>
          <w:lang w:val="en-US"/>
        </w:rPr>
      </w:pPr>
      <w:r w:rsidRPr="3F1A2BD9">
        <w:rPr>
          <w:lang w:val="en-US"/>
        </w:rPr>
        <w:t>[</w:t>
      </w:r>
      <w:r>
        <w:rPr>
          <w:lang w:val="en-US"/>
        </w:rPr>
        <w:t>7</w:t>
      </w:r>
      <w:r w:rsidRPr="3F1A2BD9">
        <w:rPr>
          <w:lang w:val="en-US"/>
        </w:rPr>
        <w:t>]</w:t>
      </w:r>
      <w:r>
        <w:tab/>
      </w:r>
      <w:r w:rsidRPr="3F1A2BD9">
        <w:rPr>
          <w:lang w:val="en-US"/>
        </w:rPr>
        <w:t>VSF TR 06-1:</w:t>
      </w:r>
      <w:r>
        <w:rPr>
          <w:lang w:val="en-US"/>
        </w:rPr>
        <w:t>2020</w:t>
      </w:r>
      <w:r w:rsidRPr="3F1A2BD9">
        <w:rPr>
          <w:lang w:val="en-US"/>
        </w:rPr>
        <w:t xml:space="preserve"> "Reliable Internet Stream Transport (RIST) Protocol Specification – Simple Profile", </w:t>
      </w:r>
      <w:r w:rsidRPr="008172C2">
        <w:t>https://vsf.tv/download/technical_recommendations/VSF_TR-06-1_2020_06_25.pdf</w:t>
      </w:r>
    </w:p>
    <w:p w14:paraId="0769490C" w14:textId="77777777" w:rsidR="002C6961" w:rsidRDefault="002C6961" w:rsidP="002C6961">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23F386" w14:textId="77777777" w:rsidR="002C6961" w:rsidRDefault="002C6961" w:rsidP="002C6961">
      <w:pPr>
        <w:pStyle w:val="EX"/>
      </w:pPr>
      <w:r>
        <w:t>[9]</w:t>
      </w:r>
      <w:r>
        <w:tab/>
      </w:r>
      <w:proofErr w:type="spellStart"/>
      <w:r>
        <w:t>NewTek</w:t>
      </w:r>
      <w:proofErr w:type="spellEnd"/>
      <w:r>
        <w:t xml:space="preserve">: "NDI Encoding/Decoding", </w:t>
      </w:r>
      <w:hyperlink r:id="rId13" w:history="1">
        <w:r w:rsidRPr="3F1A2BD9">
          <w:rPr>
            <w:rStyle w:val="Hyperlink"/>
          </w:rPr>
          <w:t>https://support.newtek.com/hc/en-us/articles/218109667-NDI-Encoding-Decoding</w:t>
        </w:r>
      </w:hyperlink>
    </w:p>
    <w:p w14:paraId="1742554B" w14:textId="77777777" w:rsidR="002C6961" w:rsidRDefault="002C6961" w:rsidP="002C6961">
      <w:pPr>
        <w:pStyle w:val="EX"/>
      </w:pPr>
      <w:r>
        <w:t>[10]</w:t>
      </w:r>
      <w:r>
        <w:tab/>
      </w:r>
      <w:proofErr w:type="spellStart"/>
      <w:r>
        <w:t>NewTek</w:t>
      </w:r>
      <w:proofErr w:type="spellEnd"/>
      <w:r>
        <w:t xml:space="preserve">: "NDI Network Bandwidth, </w:t>
      </w:r>
      <w:hyperlink r:id="rId14" w:history="1">
        <w:r w:rsidRPr="3F1A2BD9">
          <w:rPr>
            <w:rStyle w:val="Hyperlink"/>
          </w:rPr>
          <w:t>https://support.newtek.com/hc/en-us/articles/217662708-NDI-Network-Bandwidth</w:t>
        </w:r>
      </w:hyperlink>
    </w:p>
    <w:p w14:paraId="66CECA3A" w14:textId="77777777" w:rsidR="002C6961" w:rsidRDefault="002C6961" w:rsidP="002C6961">
      <w:pPr>
        <w:pStyle w:val="EX"/>
      </w:pPr>
      <w:r>
        <w:t>[11]</w:t>
      </w:r>
      <w:r>
        <w:tab/>
        <w:t xml:space="preserve">David </w:t>
      </w:r>
      <w:proofErr w:type="spellStart"/>
      <w:r>
        <w:t>Aleksandersen</w:t>
      </w:r>
      <w:proofErr w:type="spellEnd"/>
      <w:r>
        <w:t>: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263104D0" w14:textId="77777777" w:rsidR="002C6961" w:rsidRDefault="002C6961" w:rsidP="002C6961">
      <w:pPr>
        <w:pStyle w:val="EX"/>
      </w:pPr>
      <w:r>
        <w:t>[12]</w:t>
      </w:r>
      <w:r>
        <w:tab/>
      </w:r>
      <w:r w:rsidRPr="3F1A2BD9">
        <w:t xml:space="preserve">Kieran </w:t>
      </w:r>
      <w:proofErr w:type="spellStart"/>
      <w:r w:rsidRPr="3F1A2BD9">
        <w:t>Kunhya</w:t>
      </w:r>
      <w:proofErr w:type="spellEnd"/>
      <w:r w:rsidRPr="3F1A2BD9">
        <w:t xml:space="preserve"> and Ciro Noronha: </w:t>
      </w:r>
      <w:r>
        <w:t xml:space="preserve">"RIST and SRT: What’s the difference?", </w:t>
      </w:r>
      <w:hyperlink r:id="rId16" w:history="1">
        <w:r w:rsidRPr="3F1A2BD9">
          <w:rPr>
            <w:rStyle w:val="Hyperlink"/>
          </w:rPr>
          <w:t>https://www.tvbeurope.com/ip-migration/rist-and-srt-whats-the-difference</w:t>
        </w:r>
      </w:hyperlink>
    </w:p>
    <w:p w14:paraId="41926F10" w14:textId="77777777" w:rsidR="002C6961" w:rsidRPr="00937267" w:rsidRDefault="002C6961" w:rsidP="002C6961">
      <w:pPr>
        <w:pStyle w:val="EX"/>
        <w:rPr>
          <w:lang w:val="en-US"/>
        </w:rPr>
      </w:pPr>
      <w:r>
        <w:t>[13]</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Stockholm, 2019, </w:t>
      </w:r>
    </w:p>
    <w:p w14:paraId="29BB87F0" w14:textId="77777777" w:rsidR="002C6961" w:rsidRDefault="002C6961" w:rsidP="002C6961">
      <w:pPr>
        <w:pStyle w:val="EX"/>
      </w:pPr>
      <w:r>
        <w:t>[14]</w:t>
      </w:r>
      <w:r>
        <w:tab/>
        <w:t xml:space="preserve">EBU: "Minimum User Requirements to Build and Manage an IP-Based Media Facility", 15 July 2020, </w:t>
      </w:r>
      <w:hyperlink r:id="rId17">
        <w:r w:rsidRPr="32ADE7FD">
          <w:rPr>
            <w:rStyle w:val="Hyperlink"/>
          </w:rPr>
          <w:t>https://tech.ebu.ch/files/live/sites/tech/files/shared/tech/tech3371.pdf</w:t>
        </w:r>
      </w:hyperlink>
      <w:r>
        <w:t>.</w:t>
      </w:r>
    </w:p>
    <w:p w14:paraId="1A5AD4D6" w14:textId="77777777" w:rsidR="002C6961" w:rsidRPr="00441735" w:rsidRDefault="002C6961" w:rsidP="002C6961">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29A3D6A2" w14:textId="77777777" w:rsidR="002C6961" w:rsidRPr="00441735" w:rsidRDefault="002C6961" w:rsidP="002C6961">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0D6DC3DF" w14:textId="77777777" w:rsidR="002C6961" w:rsidRPr="006E21EF" w:rsidRDefault="002C6961" w:rsidP="002C6961">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Pr="009E3E0E">
          <w:rPr>
            <w:rStyle w:val="Hyperlink"/>
            <w:lang w:val="en-US"/>
          </w:rPr>
          <w:t>https://tech.ebu.ch/publications/technology-pyramid-media-node-maturity-checklist?rec=1</w:t>
        </w:r>
      </w:hyperlink>
      <w:r w:rsidRPr="32ADE7FD">
        <w:rPr>
          <w:lang w:val="en-US"/>
        </w:rPr>
        <w:t>.</w:t>
      </w:r>
    </w:p>
    <w:p w14:paraId="46FFEC45" w14:textId="77777777" w:rsidR="002C6961" w:rsidRDefault="002C6961" w:rsidP="002C6961">
      <w:pPr>
        <w:pStyle w:val="EX"/>
      </w:pPr>
      <w:r>
        <w:t>[18]</w:t>
      </w:r>
      <w:r>
        <w:tab/>
        <w:t xml:space="preserve">AMWA: "NMOS Technical Overview", </w:t>
      </w:r>
      <w:hyperlink r:id="rId20">
        <w:r w:rsidRPr="32ADE7FD">
          <w:rPr>
            <w:rStyle w:val="Hyperlink"/>
          </w:rPr>
          <w:t>https://specs.amwa.tv/nmos/branches/main/docs/2.0._Technical_Overview.html</w:t>
        </w:r>
      </w:hyperlink>
      <w:r>
        <w:t>.</w:t>
      </w:r>
    </w:p>
    <w:p w14:paraId="6317FDFD" w14:textId="77777777" w:rsidR="002C6961" w:rsidRDefault="002C6961" w:rsidP="002C6961">
      <w:pPr>
        <w:pStyle w:val="EX"/>
      </w:pPr>
      <w:r>
        <w:lastRenderedPageBreak/>
        <w:t>[19]</w:t>
      </w:r>
      <w:r>
        <w:tab/>
        <w:t>AMWA: "Networked Media Systems – the Big Picture",</w:t>
      </w:r>
      <w:r>
        <w:br/>
      </w:r>
      <w:hyperlink r:id="rId21">
        <w:r w:rsidRPr="32ADE7FD">
          <w:rPr>
            <w:rStyle w:val="Hyperlink"/>
          </w:rPr>
          <w:t>https://static.amwa.tv/networked-media-systems-big-picture-2021-03-05.pdf</w:t>
        </w:r>
      </w:hyperlink>
      <w:r w:rsidRPr="32ADE7FD">
        <w:rPr>
          <w:rStyle w:val="Hyperlink"/>
        </w:rPr>
        <w:t>.</w:t>
      </w:r>
    </w:p>
    <w:p w14:paraId="2A77B478" w14:textId="77777777" w:rsidR="002C6961" w:rsidRDefault="002C6961" w:rsidP="002C6961">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4D53261A" w14:textId="77777777" w:rsidR="002C6961" w:rsidRDefault="002C6961" w:rsidP="002C6961">
      <w:pPr>
        <w:pStyle w:val="EX"/>
      </w:pPr>
      <w:r>
        <w:t>[21]</w:t>
      </w:r>
      <w:r>
        <w:tab/>
        <w:t>SMPTE ST 2110: "Professional Media over Managed IP".</w:t>
      </w:r>
    </w:p>
    <w:p w14:paraId="09E98A5E" w14:textId="77777777" w:rsidR="002C6961" w:rsidRDefault="002C6961" w:rsidP="002C6961">
      <w:pPr>
        <w:pStyle w:val="EX"/>
      </w:pPr>
      <w:r>
        <w:t>[22]</w:t>
      </w:r>
      <w:r>
        <w:tab/>
        <w:t>IEEE 1588-2008: "Precision Time Protocol".</w:t>
      </w:r>
    </w:p>
    <w:p w14:paraId="5F6DE03C" w14:textId="77777777" w:rsidR="002C6961" w:rsidRDefault="002C6961" w:rsidP="002C6961">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5403E75" w14:textId="77777777" w:rsidR="002C6961" w:rsidRDefault="002C6961" w:rsidP="002C6961">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5CA8CE1E" w14:textId="77777777" w:rsidR="002C6961" w:rsidRDefault="002C6961" w:rsidP="002C6961">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52F836E7" w14:textId="77777777" w:rsidR="002C6961" w:rsidRDefault="002C6961" w:rsidP="002C6961">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175F2C3D" w14:textId="77777777" w:rsidR="002C6961" w:rsidRDefault="002C6961" w:rsidP="002C6961">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3930DE5A" w14:textId="77777777" w:rsidR="002C6961" w:rsidRDefault="002C6961" w:rsidP="002C6961">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22CEF365" w14:textId="77777777" w:rsidR="002C6961" w:rsidRDefault="002C6961" w:rsidP="002C6961">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785C3537" w14:textId="77777777" w:rsidR="002C6961" w:rsidRDefault="002C6961" w:rsidP="002C6961">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047282C9" w14:textId="77777777" w:rsidR="002C6961" w:rsidRDefault="002C6961" w:rsidP="002C6961">
      <w:pPr>
        <w:pStyle w:val="EX"/>
      </w:pPr>
      <w:r>
        <w:rPr>
          <w:noProof/>
        </w:rPr>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380FF99D" w14:textId="77777777" w:rsidR="002C6961" w:rsidRPr="00752F67" w:rsidRDefault="002C6961" w:rsidP="002C6961">
      <w:pPr>
        <w:pStyle w:val="EX"/>
        <w:rPr>
          <w:lang w:val="en-US"/>
        </w:rPr>
      </w:pPr>
      <w:r>
        <w:rPr>
          <w:noProof/>
        </w:rPr>
        <w:t>[32]</w:t>
      </w:r>
      <w:r>
        <w:rPr>
          <w:noProof/>
        </w:rPr>
        <w:tab/>
        <w:t xml:space="preserve">IETF </w:t>
      </w:r>
      <w:r>
        <w:t>RFC 4585: "Extended RTP Profile for Real-time Transport Control Protocol (RTCP)-Based Feedback (RTP/AVPF)".</w:t>
      </w:r>
    </w:p>
    <w:p w14:paraId="57E7D666" w14:textId="77777777" w:rsidR="002C6961" w:rsidRDefault="002C6961" w:rsidP="002C6961">
      <w:pPr>
        <w:pStyle w:val="EX"/>
      </w:pPr>
      <w:r>
        <w:rPr>
          <w:noProof/>
        </w:rPr>
        <w:t>[33]</w:t>
      </w:r>
      <w:r>
        <w:rPr>
          <w:noProof/>
        </w:rPr>
        <w:tab/>
        <w:t xml:space="preserve">IETF </w:t>
      </w:r>
      <w:r>
        <w:t>RFC 8086: "</w:t>
      </w:r>
      <w:r w:rsidRPr="00094A03">
        <w:t>GRE-in-UDP Encapsulation</w:t>
      </w:r>
      <w:r>
        <w:t>".</w:t>
      </w:r>
    </w:p>
    <w:p w14:paraId="7418E324" w14:textId="77777777" w:rsidR="002C6961" w:rsidRDefault="002C6961" w:rsidP="002C6961">
      <w:pPr>
        <w:pStyle w:val="EX"/>
        <w:rPr>
          <w:noProof/>
        </w:rPr>
      </w:pPr>
      <w:r>
        <w:t>[34]</w:t>
      </w:r>
      <w:r>
        <w:tab/>
      </w:r>
      <w:r w:rsidRPr="003F13DF">
        <w:t xml:space="preserve">Ember+ </w:t>
      </w:r>
      <w:r w:rsidRPr="00C4406C">
        <w:t xml:space="preserve">control protocol, </w:t>
      </w:r>
    </w:p>
    <w:p w14:paraId="79CEBEFB" w14:textId="77777777" w:rsidR="002C6961" w:rsidRDefault="002C6961" w:rsidP="002C6961">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0B819A66" w14:textId="77777777" w:rsidR="002C6961" w:rsidRDefault="002C6961" w:rsidP="002C6961">
      <w:pPr>
        <w:pStyle w:val="EX"/>
      </w:pPr>
      <w:r>
        <w:t>[36]</w:t>
      </w:r>
      <w:r>
        <w:tab/>
        <w:t>SMPTE ST</w:t>
      </w:r>
      <w:r w:rsidRPr="00A96AE0">
        <w:t xml:space="preserve"> 292</w:t>
      </w:r>
      <w:r>
        <w:t>-1</w:t>
      </w:r>
      <w:r w:rsidRPr="00A96AE0">
        <w:t>:</w:t>
      </w:r>
      <w:r>
        <w:t>2012: "1.5 Gb/s Signal/Data Serial Interface".</w:t>
      </w:r>
    </w:p>
    <w:p w14:paraId="060CEE3C" w14:textId="77777777" w:rsidR="002C6961" w:rsidRDefault="002C6961" w:rsidP="002C6961">
      <w:pPr>
        <w:pStyle w:val="EX"/>
        <w:rPr>
          <w:rFonts w:eastAsia="MS Mincho"/>
        </w:rPr>
      </w:pPr>
      <w:r>
        <w:t>[37]</w:t>
      </w:r>
      <w:r>
        <w:tab/>
        <w:t>3GPP TR 26.925: "</w:t>
      </w:r>
      <w:r w:rsidRPr="007C77F9">
        <w:rPr>
          <w:rFonts w:eastAsia="MS Mincho"/>
        </w:rPr>
        <w:t>Typical traffic characteristics of media services on 3GPP network</w:t>
      </w:r>
      <w:r>
        <w:rPr>
          <w:rFonts w:eastAsia="MS Mincho"/>
        </w:rPr>
        <w:t>s".</w:t>
      </w:r>
    </w:p>
    <w:p w14:paraId="391C2999" w14:textId="77777777" w:rsidR="002C6961" w:rsidRDefault="002C6961" w:rsidP="002C6961">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08749619" w14:textId="77777777" w:rsidR="002C6961" w:rsidRDefault="002C6961" w:rsidP="002C6961">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7BAEE371" w14:textId="77777777" w:rsidR="002C6961" w:rsidRPr="009E3E0E" w:rsidRDefault="002C6961" w:rsidP="002C6961">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7F586640" w14:textId="77777777" w:rsidR="002C6961" w:rsidRDefault="002C6961" w:rsidP="002C6961">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7D579D5B" w14:textId="77777777" w:rsidR="002C6961" w:rsidRPr="00B93FF3" w:rsidRDefault="002C6961" w:rsidP="002C6961">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53CB2DB" w14:textId="77777777" w:rsidR="002C6961" w:rsidRDefault="002C6961" w:rsidP="002C6961">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24A64CB5" w14:textId="77777777" w:rsidR="002C6961" w:rsidRDefault="002C6961" w:rsidP="002C6961">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1AD98ABB" w14:textId="77777777" w:rsidR="002C6961" w:rsidRDefault="002C6961" w:rsidP="002C6961">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26ABECA5" w14:textId="77777777" w:rsidR="002C6961" w:rsidRPr="00F7047F" w:rsidRDefault="002C6961" w:rsidP="002C6961">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CA23F13" w14:textId="77777777" w:rsidR="002C6961" w:rsidRPr="00F7047F" w:rsidRDefault="002C6961" w:rsidP="002C6961">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675A7A2A" w14:textId="77777777" w:rsidR="002C6961" w:rsidRDefault="002C6961" w:rsidP="002C6961">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150D9B4A" w14:textId="77777777" w:rsidR="002C6961" w:rsidRDefault="002C6961" w:rsidP="002C6961">
      <w:pPr>
        <w:pStyle w:val="EX"/>
      </w:pPr>
      <w:r>
        <w:t>[49]</w:t>
      </w:r>
      <w:r>
        <w:tab/>
        <w:t>IETF RFC 6416: "</w:t>
      </w:r>
      <w:r w:rsidRPr="00175684">
        <w:t>RTP Payload Format for MPEG-4 Audio/Visual Streams</w:t>
      </w:r>
      <w:r>
        <w:t>".</w:t>
      </w:r>
    </w:p>
    <w:p w14:paraId="460B2D4A" w14:textId="0453F056" w:rsidR="002C6961" w:rsidRDefault="002C6961" w:rsidP="002C6961">
      <w:pPr>
        <w:pStyle w:val="EX"/>
        <w:rPr>
          <w:ins w:id="2" w:author="Thorsten Lohmar" w:date="2022-02-08T16:27:00Z"/>
        </w:rPr>
      </w:pPr>
      <w:r>
        <w:t>[50]</w:t>
      </w:r>
      <w:r>
        <w:tab/>
        <w:t xml:space="preserve">IETF RFC 9134: </w:t>
      </w:r>
      <w:bookmarkStart w:id="3" w:name="_Hlk95230191"/>
      <w:r>
        <w:t>"</w:t>
      </w:r>
      <w:bookmarkEnd w:id="3"/>
      <w:r w:rsidRPr="00555B81">
        <w:t>RTP Payload Format for ISO/IEC 21122 (JPEG XS)</w:t>
      </w:r>
      <w:r>
        <w:t>".</w:t>
      </w:r>
    </w:p>
    <w:p w14:paraId="380E691F" w14:textId="38BBE81E" w:rsidR="002C6961" w:rsidRDefault="002C6961" w:rsidP="002C6961">
      <w:pPr>
        <w:pStyle w:val="EX"/>
        <w:rPr>
          <w:ins w:id="4" w:author="Thorsten Lohmar" w:date="2022-02-08T16:30:00Z"/>
        </w:rPr>
      </w:pPr>
      <w:ins w:id="5" w:author="Thorsten Lohmar" w:date="2022-02-08T16:30:00Z">
        <w:r>
          <w:t>[x]</w:t>
        </w:r>
        <w:r>
          <w:tab/>
        </w:r>
      </w:ins>
      <w:ins w:id="6" w:author="Thorsten Lohmar" w:date="2022-02-08T16:31:00Z">
        <w:r>
          <w:t xml:space="preserve">ITU-R BT.2069-7, "Tuning ranges and operational characteristics of terrestrial electronic news gathering (ENG), television outside broadcast (TVOB) and electronic field production (EFP) systems", October 2017, </w:t>
        </w:r>
      </w:ins>
      <w:ins w:id="7" w:author="Thorsten Lohmar" w:date="2022-02-08T16:32:00Z">
        <w:r w:rsidRPr="002C6961">
          <w:t>https://www.itu.int/dms_pub/itu-r/opb/rep/R-REP-BT.2069-7-2017-PDF-E.pdf</w:t>
        </w:r>
      </w:ins>
    </w:p>
    <w:p w14:paraId="2337CEF6" w14:textId="1BC493B4" w:rsidR="002C6961" w:rsidRDefault="002C6961" w:rsidP="002C6961">
      <w:pPr>
        <w:pStyle w:val="EX"/>
      </w:pPr>
      <w:ins w:id="8" w:author="Thorsten Lohmar" w:date="2022-02-08T16:27:00Z">
        <w:r>
          <w:t>[x</w:t>
        </w:r>
      </w:ins>
      <w:ins w:id="9" w:author="Thorsten Lohmar" w:date="2022-02-08T16:32:00Z">
        <w:r>
          <w:t>1</w:t>
        </w:r>
      </w:ins>
      <w:ins w:id="10" w:author="Thorsten Lohmar" w:date="2022-02-08T16:27:00Z">
        <w:r>
          <w:t>]</w:t>
        </w:r>
        <w:r>
          <w:tab/>
        </w:r>
      </w:ins>
      <w:ins w:id="11" w:author="Thorsten Lohmar" w:date="2022-02-08T16:28:00Z">
        <w:r>
          <w:t>BB</w:t>
        </w:r>
      </w:ins>
      <w:ins w:id="12" w:author="Thorsten Lohmar" w:date="2022-02-08T16:31:00Z">
        <w:r>
          <w:t>C</w:t>
        </w:r>
      </w:ins>
      <w:ins w:id="13" w:author="Thorsten Lohmar" w:date="2022-02-08T16:28:00Z">
        <w:r>
          <w:t xml:space="preserve"> Whitepaper </w:t>
        </w:r>
      </w:ins>
      <w:ins w:id="14" w:author="Thorsten Lohmar" w:date="2022-02-08T16:29:00Z">
        <w:r>
          <w:t>WHP 277, "</w:t>
        </w:r>
        <w:r w:rsidRPr="002C6961">
          <w:t xml:space="preserve">BBC </w:t>
        </w:r>
        <w:proofErr w:type="spellStart"/>
        <w:r w:rsidRPr="002C6961">
          <w:t>halfRF</w:t>
        </w:r>
        <w:proofErr w:type="spellEnd"/>
        <w:r w:rsidRPr="002C6961">
          <w:t xml:space="preserve"> MIMO Radio-camera Programme Trial</w:t>
        </w:r>
        <w:r>
          <w:t xml:space="preserve">", February 2014, </w:t>
        </w:r>
      </w:ins>
      <w:ins w:id="15" w:author="Thorsten Lohmar" w:date="2022-02-08T16:27:00Z">
        <w:r w:rsidRPr="002C6961">
          <w:t>http://downloads.bbc.co.uk/rd/pubs/whp/whp-pdf-files/WHP277.pdf</w:t>
        </w:r>
      </w:ins>
    </w:p>
    <w:p w14:paraId="3593FDDB" w14:textId="097E79E0" w:rsidR="002C6961" w:rsidRDefault="002C6961">
      <w:pPr>
        <w:rPr>
          <w:noProof/>
        </w:rPr>
      </w:pPr>
    </w:p>
    <w:p w14:paraId="54164C82" w14:textId="5D5AC917" w:rsidR="002C6961" w:rsidRDefault="002C6961">
      <w:pPr>
        <w:rPr>
          <w:noProof/>
        </w:rPr>
      </w:pPr>
      <w:r>
        <w:rPr>
          <w:noProof/>
        </w:rPr>
        <w:t>**** Next Change ****</w:t>
      </w:r>
    </w:p>
    <w:p w14:paraId="278AD0F9" w14:textId="77777777" w:rsidR="004F7EB4" w:rsidRDefault="004F7EB4" w:rsidP="004F7EB4">
      <w:pPr>
        <w:pStyle w:val="Heading1"/>
        <w:rPr>
          <w:noProof/>
        </w:rPr>
      </w:pPr>
      <w:bookmarkStart w:id="16" w:name="_Toc90460066"/>
      <w:bookmarkStart w:id="17" w:name="_Toc90460561"/>
      <w:r>
        <w:rPr>
          <w:noProof/>
        </w:rPr>
        <w:t>6</w:t>
      </w:r>
      <w:r>
        <w:rPr>
          <w:noProof/>
        </w:rPr>
        <w:tab/>
        <w:t>Potential issues and Candidate Solutions</w:t>
      </w:r>
      <w:bookmarkEnd w:id="16"/>
      <w:bookmarkEnd w:id="17"/>
    </w:p>
    <w:p w14:paraId="137FB13C" w14:textId="77777777" w:rsidR="004F7EB4" w:rsidRDefault="004F7EB4" w:rsidP="004F7EB4">
      <w:pPr>
        <w:pStyle w:val="Heading2"/>
      </w:pPr>
      <w:bookmarkStart w:id="18" w:name="_Toc90460067"/>
      <w:bookmarkStart w:id="19" w:name="_Toc90460562"/>
      <w:r>
        <w:t>6.1</w:t>
      </w:r>
      <w:r>
        <w:tab/>
        <w:t>General</w:t>
      </w:r>
      <w:bookmarkEnd w:id="18"/>
      <w:bookmarkEnd w:id="19"/>
    </w:p>
    <w:p w14:paraId="3986D83F" w14:textId="4E7C9755" w:rsidR="00104576" w:rsidRDefault="00104576" w:rsidP="00302E09">
      <w:pPr>
        <w:rPr>
          <w:ins w:id="20" w:author="Thorsten Lohmar Upd" w:date="2022-02-01T09:18:00Z"/>
          <w:noProof/>
        </w:rPr>
      </w:pPr>
      <w:ins w:id="21" w:author="Thorsten Lohmar Upd" w:date="2022-02-01T09:18:00Z">
        <w:r>
          <w:rPr>
            <w:noProof/>
          </w:rPr>
          <w:t>This clause descri</w:t>
        </w:r>
      </w:ins>
      <w:ins w:id="22" w:author="Thorsten Lohmar Upd" w:date="2022-02-01T09:19:00Z">
        <w:r>
          <w:rPr>
            <w:noProof/>
          </w:rPr>
          <w:t>bes and discusses a set of candidate solutions for addressing the different production use-cases</w:t>
        </w:r>
      </w:ins>
      <w:ins w:id="23" w:author="Thorsten Lohmar Upd" w:date="2022-02-01T09:50:00Z">
        <w:r w:rsidR="00FA2609">
          <w:rPr>
            <w:noProof/>
          </w:rPr>
          <w:t xml:space="preserve"> </w:t>
        </w:r>
      </w:ins>
      <w:ins w:id="24" w:author="Thorsten Lohmar Upd" w:date="2022-02-01T09:19:00Z">
        <w:r>
          <w:rPr>
            <w:noProof/>
          </w:rPr>
          <w:t xml:space="preserve">and deployment options </w:t>
        </w:r>
      </w:ins>
      <w:ins w:id="25" w:author="Thorsten Lohmar Upd" w:date="2022-02-01T09:46:00Z">
        <w:r w:rsidR="006B2F57">
          <w:rPr>
            <w:noProof/>
          </w:rPr>
          <w:t xml:space="preserve">as introduced in </w:t>
        </w:r>
      </w:ins>
      <w:ins w:id="26" w:author="Richard Bradbury" w:date="2022-02-03T13:42:00Z">
        <w:r w:rsidR="00143EC1">
          <w:rPr>
            <w:noProof/>
          </w:rPr>
          <w:t>c</w:t>
        </w:r>
      </w:ins>
      <w:ins w:id="27" w:author="Thorsten Lohmar Upd" w:date="2022-02-01T09:51:00Z">
        <w:r w:rsidR="00FA2609">
          <w:rPr>
            <w:noProof/>
          </w:rPr>
          <w:t xml:space="preserve">lause 4.1 and </w:t>
        </w:r>
      </w:ins>
      <w:ins w:id="28" w:author="Richard Bradbury" w:date="2022-02-03T13:42:00Z">
        <w:r w:rsidR="00143EC1">
          <w:rPr>
            <w:noProof/>
          </w:rPr>
          <w:t>c</w:t>
        </w:r>
      </w:ins>
      <w:ins w:id="29" w:author="Thorsten Lohmar Upd" w:date="2022-02-01T09:19:00Z">
        <w:r>
          <w:rPr>
            <w:noProof/>
          </w:rPr>
          <w:t>lause 5.</w:t>
        </w:r>
      </w:ins>
    </w:p>
    <w:p w14:paraId="12F4E197" w14:textId="7743839B" w:rsidR="00302E09" w:rsidRDefault="00143EC1">
      <w:pPr>
        <w:pStyle w:val="B1"/>
        <w:rPr>
          <w:ins w:id="30" w:author="Thorsten Lohmar" w:date="2022-02-01T08:03:00Z"/>
          <w:noProof/>
        </w:rPr>
        <w:pPrChange w:id="31" w:author="Richard Bradbury" w:date="2022-02-03T13:43:00Z">
          <w:pPr/>
        </w:pPrChange>
      </w:pPr>
      <w:ins w:id="32" w:author="Richard Bradbury" w:date="2022-02-03T13:43:00Z">
        <w:r>
          <w:rPr>
            <w:noProof/>
          </w:rPr>
          <w:t>-</w:t>
        </w:r>
        <w:r>
          <w:rPr>
            <w:noProof/>
          </w:rPr>
          <w:tab/>
        </w:r>
      </w:ins>
      <w:ins w:id="33" w:author="Thorsten Lohmar" w:date="2022-02-01T08:03:00Z">
        <w:r w:rsidR="00302E09" w:rsidRPr="00143EC1">
          <w:rPr>
            <w:b/>
            <w:bCs/>
            <w:noProof/>
          </w:rPr>
          <w:t>Local Production:</w:t>
        </w:r>
        <w:r w:rsidR="00302E09">
          <w:rPr>
            <w:noProof/>
          </w:rPr>
          <w:t xml:space="preserve"> </w:t>
        </w:r>
      </w:ins>
      <w:ins w:id="34" w:author="Thorsten Lohmar Upd" w:date="2022-02-01T09:47:00Z">
        <w:r w:rsidR="00FA2609">
          <w:rPr>
            <w:noProof/>
          </w:rPr>
          <w:t xml:space="preserve">The expectation for a local production </w:t>
        </w:r>
      </w:ins>
      <w:ins w:id="35" w:author="Thorsten Lohmar Upd" w:date="2022-02-01T09:52:00Z">
        <w:r w:rsidR="00FA2609">
          <w:rPr>
            <w:noProof/>
          </w:rPr>
          <w:t xml:space="preserve">is </w:t>
        </w:r>
      </w:ins>
      <w:ins w:id="36" w:author="Thorsten Lohmar Upd" w:date="2022-02-01T09:47:00Z">
        <w:r w:rsidR="00FA2609" w:rsidRPr="00FA2609">
          <w:rPr>
            <w:noProof/>
          </w:rPr>
          <w:t>low</w:t>
        </w:r>
      </w:ins>
      <w:ins w:id="37" w:author="Richard Bradbury" w:date="2022-02-03T13:44:00Z">
        <w:r>
          <w:rPr>
            <w:noProof/>
          </w:rPr>
          <w:t>-</w:t>
        </w:r>
      </w:ins>
      <w:ins w:id="38" w:author="Thorsten Lohmar Upd" w:date="2022-02-01T09:47:00Z">
        <w:r w:rsidR="00FA2609" w:rsidRPr="00FA2609">
          <w:rPr>
            <w:noProof/>
          </w:rPr>
          <w:t>latency</w:t>
        </w:r>
      </w:ins>
      <w:ins w:id="39" w:author="Thorsten Lohmar Upd" w:date="2022-02-01T09:52:00Z">
        <w:r w:rsidR="00FA2609">
          <w:rPr>
            <w:noProof/>
          </w:rPr>
          <w:t xml:space="preserve"> operation</w:t>
        </w:r>
        <w:del w:id="40" w:author="Richard Bradbury" w:date="2022-02-03T13:44:00Z">
          <w:r w:rsidR="00FA2609" w:rsidDel="00143EC1">
            <w:rPr>
              <w:noProof/>
            </w:rPr>
            <w:delText>s</w:delText>
          </w:r>
        </w:del>
      </w:ins>
      <w:ins w:id="41" w:author="Thorsten Lohmar Upd" w:date="2022-02-01T09:47:00Z">
        <w:r w:rsidRPr="00FA2609">
          <w:rPr>
            <w:noProof/>
          </w:rPr>
          <w:t xml:space="preserve"> (</w:t>
        </w:r>
        <w:del w:id="42" w:author="Richard Bradbury" w:date="2022-02-03T13:44:00Z">
          <w:r w:rsidRPr="00FA2609" w:rsidDel="00143EC1">
            <w:rPr>
              <w:noProof/>
            </w:rPr>
            <w:delText>some</w:delText>
          </w:r>
        </w:del>
      </w:ins>
      <w:ins w:id="43" w:author="Richard Bradbury" w:date="2022-02-03T13:44:00Z">
        <w:r>
          <w:rPr>
            <w:noProof/>
          </w:rPr>
          <w:t>a</w:t>
        </w:r>
      </w:ins>
      <w:ins w:id="44" w:author="Thorsten Lohmar Upd" w:date="2022-02-01T09:47:00Z">
        <w:r w:rsidRPr="00FA2609">
          <w:rPr>
            <w:noProof/>
          </w:rPr>
          <w:t xml:space="preserve"> few frames </w:t>
        </w:r>
      </w:ins>
      <w:ins w:id="45" w:author="Richard Bradbury" w:date="2022-02-03T13:44:00Z">
        <w:r>
          <w:rPr>
            <w:noProof/>
          </w:rPr>
          <w:t xml:space="preserve">of </w:t>
        </w:r>
      </w:ins>
      <w:ins w:id="46" w:author="Thorsten Lohmar Upd" w:date="2022-02-01T09:47:00Z">
        <w:r w:rsidRPr="00FA2609">
          <w:rPr>
            <w:noProof/>
          </w:rPr>
          <w:t>delay)</w:t>
        </w:r>
      </w:ins>
      <w:ins w:id="47" w:author="Thorsten Lohmar Upd" w:date="2022-02-01T09:52:00Z">
        <w:r w:rsidR="00FA2609">
          <w:rPr>
            <w:noProof/>
          </w:rPr>
          <w:t xml:space="preserve"> at high bit</w:t>
        </w:r>
      </w:ins>
      <w:ins w:id="48" w:author="Richard Bradbury" w:date="2022-02-03T13:44:00Z">
        <w:r>
          <w:rPr>
            <w:noProof/>
          </w:rPr>
          <w:t xml:space="preserve"> </w:t>
        </w:r>
      </w:ins>
      <w:ins w:id="49" w:author="Thorsten Lohmar Upd" w:date="2022-02-01T09:52:00Z">
        <w:r w:rsidR="00FA2609">
          <w:rPr>
            <w:noProof/>
          </w:rPr>
          <w:t>rates</w:t>
        </w:r>
      </w:ins>
      <w:ins w:id="50" w:author="Thorsten Lohmar Upd" w:date="2022-02-01T09:47:00Z">
        <w:r w:rsidR="00FA2609" w:rsidRPr="00FA2609">
          <w:rPr>
            <w:noProof/>
          </w:rPr>
          <w:t>. With today</w:t>
        </w:r>
      </w:ins>
      <w:ins w:id="51" w:author="Richard Bradbury" w:date="2022-02-03T13:44:00Z">
        <w:r>
          <w:rPr>
            <w:noProof/>
          </w:rPr>
          <w:t>’</w:t>
        </w:r>
      </w:ins>
      <w:ins w:id="52" w:author="Thorsten Lohmar Upd" w:date="2022-02-01T09:47:00Z">
        <w:r w:rsidR="00FA2609" w:rsidRPr="00FA2609">
          <w:rPr>
            <w:noProof/>
          </w:rPr>
          <w:t>s COFDM technology</w:t>
        </w:r>
      </w:ins>
      <w:ins w:id="53" w:author="Thorsten Lohmar" w:date="2022-02-08T16:32:00Z">
        <w:r w:rsidR="002C6961">
          <w:rPr>
            <w:noProof/>
          </w:rPr>
          <w:t xml:space="preserve"> [x]</w:t>
        </w:r>
      </w:ins>
      <w:ins w:id="54" w:author="Thorsten Lohmar" w:date="2022-02-08T16:29:00Z">
        <w:r w:rsidR="002C6961">
          <w:rPr>
            <w:noProof/>
          </w:rPr>
          <w:t>[x</w:t>
        </w:r>
      </w:ins>
      <w:ins w:id="55" w:author="Thorsten Lohmar" w:date="2022-02-08T16:32:00Z">
        <w:r w:rsidR="002C6961">
          <w:rPr>
            <w:noProof/>
          </w:rPr>
          <w:t>1</w:t>
        </w:r>
      </w:ins>
      <w:ins w:id="56" w:author="Thorsten Lohmar" w:date="2022-02-08T16:29:00Z">
        <w:r w:rsidR="002C6961">
          <w:rPr>
            <w:noProof/>
          </w:rPr>
          <w:t>]</w:t>
        </w:r>
      </w:ins>
      <w:ins w:id="57" w:author="Thorsten Lohmar Upd" w:date="2022-02-01T09:47:00Z">
        <w:r w:rsidR="00FA2609" w:rsidRPr="00FA2609">
          <w:rPr>
            <w:noProof/>
          </w:rPr>
          <w:t>, a fixed capacity (e.g. 8</w:t>
        </w:r>
      </w:ins>
      <w:ins w:id="58" w:author="Richard Bradbury" w:date="2022-02-03T13:44:00Z">
        <w:r>
          <w:rPr>
            <w:noProof/>
          </w:rPr>
          <w:t> </w:t>
        </w:r>
      </w:ins>
      <w:ins w:id="59" w:author="Thorsten Lohmar Upd" w:date="2022-02-01T09:47:00Z">
        <w:r w:rsidR="00FA2609" w:rsidRPr="00FA2609">
          <w:rPr>
            <w:noProof/>
          </w:rPr>
          <w:t>MHz) is allocated to a production device</w:t>
        </w:r>
        <w:del w:id="60" w:author="Richard Bradbury" w:date="2022-02-03T13:44:00Z">
          <w:r w:rsidR="00FA2609" w:rsidRPr="00FA2609" w:rsidDel="00143EC1">
            <w:rPr>
              <w:noProof/>
            </w:rPr>
            <w:delText>s</w:delText>
          </w:r>
        </w:del>
        <w:r w:rsidR="00FA2609" w:rsidRPr="00FA2609">
          <w:rPr>
            <w:noProof/>
          </w:rPr>
          <w:t xml:space="preserve"> (like a camera). This enables a camera to operate at low latency. The rate control of the video encoder is tuned to never exceed the allocated capacity. With 5G</w:t>
        </w:r>
      </w:ins>
      <w:ins w:id="61" w:author="Thorsten Lohmar Upd" w:date="2022-02-01T09:52:00Z">
        <w:r w:rsidR="00FA2609">
          <w:rPr>
            <w:noProof/>
          </w:rPr>
          <w:t xml:space="preserve"> NPN</w:t>
        </w:r>
      </w:ins>
      <w:ins w:id="62" w:author="Thorsten Lohmar Upd" w:date="2022-02-01T09:47:00Z">
        <w:r w:rsidR="00FA2609" w:rsidRPr="00FA2609">
          <w:rPr>
            <w:noProof/>
          </w:rPr>
          <w:t xml:space="preserve">, this can only be achieved when allocating a </w:t>
        </w:r>
      </w:ins>
      <w:ins w:id="63" w:author="Richard Bradbury" w:date="2022-02-03T13:44:00Z">
        <w:r>
          <w:rPr>
            <w:noProof/>
          </w:rPr>
          <w:t xml:space="preserve">Guardanteed </w:t>
        </w:r>
      </w:ins>
      <w:ins w:id="64" w:author="Richard Bradbury" w:date="2022-02-03T13:45:00Z">
        <w:r>
          <w:rPr>
            <w:noProof/>
          </w:rPr>
          <w:t>Bit Rate (</w:t>
        </w:r>
      </w:ins>
      <w:ins w:id="65" w:author="Thorsten Lohmar Upd" w:date="2022-02-01T09:47:00Z">
        <w:r w:rsidR="00FA2609" w:rsidRPr="00FA2609">
          <w:rPr>
            <w:noProof/>
          </w:rPr>
          <w:t>GBR</w:t>
        </w:r>
      </w:ins>
      <w:ins w:id="66" w:author="Richard Bradbury" w:date="2022-02-03T13:45:00Z">
        <w:r>
          <w:rPr>
            <w:noProof/>
          </w:rPr>
          <w:t>)</w:t>
        </w:r>
      </w:ins>
      <w:ins w:id="67" w:author="Thorsten Lohmar Upd" w:date="2022-02-01T09:47:00Z">
        <w:r w:rsidR="00FA2609" w:rsidRPr="00FA2609">
          <w:rPr>
            <w:noProof/>
          </w:rPr>
          <w:t xml:space="preserve"> QoS flow to the media. Non-GBR QoS flows may lead </w:t>
        </w:r>
        <w:del w:id="68" w:author="Richard Bradbury" w:date="2022-02-03T13:45:00Z">
          <w:r w:rsidR="00FA2609" w:rsidRPr="00FA2609" w:rsidDel="00143EC1">
            <w:rPr>
              <w:noProof/>
            </w:rPr>
            <w:delText>in</w:delText>
          </w:r>
        </w:del>
        <w:r w:rsidR="00FA2609" w:rsidRPr="00FA2609">
          <w:rPr>
            <w:noProof/>
          </w:rPr>
          <w:t>to situations</w:t>
        </w:r>
        <w:del w:id="69" w:author="Richard Bradbury" w:date="2022-02-03T13:45:00Z">
          <w:r w:rsidR="00FA2609" w:rsidRPr="00FA2609" w:rsidDel="00143EC1">
            <w:rPr>
              <w:noProof/>
            </w:rPr>
            <w:delText>,</w:delText>
          </w:r>
        </w:del>
        <w:r w:rsidR="00FA2609" w:rsidRPr="00FA2609">
          <w:rPr>
            <w:noProof/>
          </w:rPr>
          <w:t xml:space="preserve"> where the UE needs to discard packets because the capacity is currently not available</w:t>
        </w:r>
        <w:del w:id="70" w:author="Thorsten Lohmar v2" w:date="2022-02-07T10:10:00Z">
          <w:r w:rsidR="00FA2609" w:rsidRPr="00FA2609" w:rsidDel="008F72BC">
            <w:rPr>
              <w:noProof/>
            </w:rPr>
            <w:delText xml:space="preserve"> (can local instance of a cloud)</w:delText>
          </w:r>
        </w:del>
      </w:ins>
      <w:ins w:id="71" w:author="Thorsten Lohmar Upd" w:date="2022-02-01T09:53:00Z">
        <w:r w:rsidR="00FA2609">
          <w:rPr>
            <w:noProof/>
          </w:rPr>
          <w:t xml:space="preserve">. Local Production may leverage specifically </w:t>
        </w:r>
        <w:del w:id="72" w:author="Richard Bradbury" w:date="2022-02-03T13:45:00Z">
          <w:r w:rsidR="00FA2609" w:rsidDel="00143EC1">
            <w:rPr>
              <w:noProof/>
            </w:rPr>
            <w:delText xml:space="preserve">the </w:delText>
          </w:r>
        </w:del>
      </w:ins>
      <w:ins w:id="73" w:author="Thorsten Lohmar" w:date="2022-02-01T08:03:00Z">
        <w:r w:rsidR="00302E09">
          <w:rPr>
            <w:noProof/>
          </w:rPr>
          <w:t xml:space="preserve">Deployment </w:t>
        </w:r>
      </w:ins>
      <w:ins w:id="74" w:author="Thorsten Lohmar Upd" w:date="2022-02-01T09:53:00Z">
        <w:r w:rsidR="00FA2609">
          <w:rPr>
            <w:noProof/>
          </w:rPr>
          <w:t>#</w:t>
        </w:r>
      </w:ins>
      <w:ins w:id="75" w:author="Thorsten Lohmar" w:date="2022-02-01T08:03:00Z">
        <w:r w:rsidR="00302E09">
          <w:rPr>
            <w:noProof/>
          </w:rPr>
          <w:t xml:space="preserve">1 </w:t>
        </w:r>
      </w:ins>
      <w:ins w:id="76" w:author="Thorsten Lohmar Upd" w:date="2022-02-01T09:53:00Z">
        <w:r w:rsidR="00FA2609">
          <w:rPr>
            <w:noProof/>
          </w:rPr>
          <w:t>(local SNPN dep</w:t>
        </w:r>
      </w:ins>
      <w:ins w:id="77" w:author="Thorsten Lohmar Upd" w:date="2022-02-01T09:54:00Z">
        <w:r w:rsidR="00FA2609">
          <w:rPr>
            <w:noProof/>
          </w:rPr>
          <w:t>loyment</w:t>
        </w:r>
      </w:ins>
      <w:ins w:id="78" w:author="Thorsten Lohmar Upd" w:date="2022-02-01T09:53:00Z">
        <w:r w:rsidR="00FA2609">
          <w:rPr>
            <w:noProof/>
          </w:rPr>
          <w:t>)</w:t>
        </w:r>
      </w:ins>
      <w:ins w:id="79" w:author="Thorsten Lohmar Upd" w:date="2022-02-01T09:54:00Z">
        <w:r w:rsidR="00FA2609">
          <w:rPr>
            <w:noProof/>
          </w:rPr>
          <w:t xml:space="preserve"> </w:t>
        </w:r>
      </w:ins>
      <w:ins w:id="80" w:author="Thorsten Lohmar" w:date="2022-02-01T08:03:00Z">
        <w:del w:id="81" w:author="Richard Bradbury" w:date="2022-02-03T13:48:00Z">
          <w:r w:rsidR="00302E09" w:rsidDel="007C6D42">
            <w:rPr>
              <w:noProof/>
            </w:rPr>
            <w:delText>and</w:delText>
          </w:r>
        </w:del>
      </w:ins>
      <w:ins w:id="82" w:author="Richard Bradbury" w:date="2022-02-03T13:48:00Z">
        <w:r w:rsidR="007C6D42">
          <w:rPr>
            <w:noProof/>
          </w:rPr>
          <w:t>or</w:t>
        </w:r>
      </w:ins>
      <w:ins w:id="83" w:author="Thorsten Lohmar" w:date="2022-02-01T08:03:00Z">
        <w:r w:rsidR="00302E09">
          <w:rPr>
            <w:noProof/>
          </w:rPr>
          <w:t xml:space="preserve"> </w:t>
        </w:r>
      </w:ins>
      <w:ins w:id="84" w:author="Thorsten Lohmar Upd" w:date="2022-02-01T09:54:00Z">
        <w:r w:rsidR="00FA2609">
          <w:rPr>
            <w:noProof/>
          </w:rPr>
          <w:t>Deployment #</w:t>
        </w:r>
      </w:ins>
      <w:ins w:id="85" w:author="Thorsten Lohmar" w:date="2022-02-01T08:03:00Z">
        <w:r w:rsidR="00302E09">
          <w:rPr>
            <w:noProof/>
          </w:rPr>
          <w:t>2</w:t>
        </w:r>
      </w:ins>
      <w:ins w:id="86" w:author="Thorsten Lohmar Upd" w:date="2022-02-01T09:54:00Z">
        <w:r w:rsidR="00FA2609">
          <w:rPr>
            <w:noProof/>
          </w:rPr>
          <w:t xml:space="preserve"> (</w:t>
        </w:r>
      </w:ins>
      <w:ins w:id="87" w:author="Thorsten Lohmar Upd" w:date="2022-02-01T09:58:00Z">
        <w:r w:rsidR="00306ABA">
          <w:rPr>
            <w:noProof/>
          </w:rPr>
          <w:t xml:space="preserve">Local </w:t>
        </w:r>
      </w:ins>
      <w:ins w:id="88" w:author="Thorsten Lohmar Upd" w:date="2022-02-01T09:54:00Z">
        <w:r w:rsidR="00FA2609">
          <w:rPr>
            <w:noProof/>
          </w:rPr>
          <w:t xml:space="preserve">PNI-NPN with </w:t>
        </w:r>
      </w:ins>
      <w:ins w:id="89" w:author="Thorsten Lohmar Upd" w:date="2022-02-01T09:57:00Z">
        <w:r w:rsidR="00306ABA">
          <w:rPr>
            <w:noProof/>
          </w:rPr>
          <w:t xml:space="preserve">support for </w:t>
        </w:r>
      </w:ins>
      <w:ins w:id="90" w:author="Thorsten Lohmar Upd" w:date="2022-02-01T09:54:00Z">
        <w:r w:rsidR="00FA2609">
          <w:rPr>
            <w:noProof/>
          </w:rPr>
          <w:t>on-site edge computing)</w:t>
        </w:r>
      </w:ins>
      <w:ins w:id="91" w:author="Thorsten Lohmar Upd" w:date="2022-02-01T09:55:00Z">
        <w:r w:rsidR="00FA2609">
          <w:rPr>
            <w:noProof/>
          </w:rPr>
          <w:t>.</w:t>
        </w:r>
      </w:ins>
    </w:p>
    <w:p w14:paraId="577F2868" w14:textId="4FE2883B" w:rsidR="00302E09" w:rsidRDefault="00143EC1">
      <w:pPr>
        <w:pStyle w:val="B1"/>
        <w:rPr>
          <w:ins w:id="92" w:author="Thorsten Lohmar" w:date="2022-02-01T08:03:00Z"/>
          <w:noProof/>
        </w:rPr>
        <w:pPrChange w:id="93" w:author="Richard Bradbury" w:date="2022-02-03T13:43:00Z">
          <w:pPr/>
        </w:pPrChange>
      </w:pPr>
      <w:ins w:id="94" w:author="Richard Bradbury" w:date="2022-02-03T13:43:00Z">
        <w:r>
          <w:rPr>
            <w:noProof/>
          </w:rPr>
          <w:t>-</w:t>
        </w:r>
        <w:r>
          <w:rPr>
            <w:noProof/>
          </w:rPr>
          <w:tab/>
        </w:r>
      </w:ins>
      <w:ins w:id="95" w:author="Thorsten Lohmar" w:date="2022-02-01T08:03:00Z">
        <w:r w:rsidR="00302E09" w:rsidRPr="00143EC1">
          <w:rPr>
            <w:b/>
            <w:bCs/>
            <w:noProof/>
          </w:rPr>
          <w:t>Remote Production:</w:t>
        </w:r>
        <w:r w:rsidR="00302E09">
          <w:rPr>
            <w:noProof/>
          </w:rPr>
          <w:t xml:space="preserve"> </w:t>
        </w:r>
      </w:ins>
      <w:ins w:id="96" w:author="Thorsten Lohmar Upd" w:date="2022-02-01T09:59:00Z">
        <w:r w:rsidR="00306ABA">
          <w:rPr>
            <w:noProof/>
          </w:rPr>
          <w:t xml:space="preserve">The expectation for </w:t>
        </w:r>
      </w:ins>
      <w:ins w:id="97" w:author="Richard Bradbury" w:date="2022-02-03T13:46:00Z">
        <w:r w:rsidR="007C6D42">
          <w:rPr>
            <w:noProof/>
          </w:rPr>
          <w:t xml:space="preserve">a </w:t>
        </w:r>
      </w:ins>
      <w:ins w:id="98" w:author="Thorsten Lohmar Upd" w:date="2022-02-01T09:59:00Z">
        <w:r w:rsidR="00306ABA">
          <w:rPr>
            <w:noProof/>
          </w:rPr>
          <w:t xml:space="preserve">remote production </w:t>
        </w:r>
      </w:ins>
      <w:ins w:id="99" w:author="Thorsten Lohmar Upd" w:date="2022-02-01T09:58:00Z">
        <w:r w:rsidR="00306ABA" w:rsidRPr="00306ABA">
          <w:rPr>
            <w:noProof/>
          </w:rPr>
          <w:t xml:space="preserve">is </w:t>
        </w:r>
      </w:ins>
      <w:ins w:id="100" w:author="Thorsten Lohmar Upd" w:date="2022-02-01T09:59:00Z">
        <w:r w:rsidR="00306ABA">
          <w:rPr>
            <w:noProof/>
          </w:rPr>
          <w:t xml:space="preserve">also </w:t>
        </w:r>
      </w:ins>
      <w:ins w:id="101" w:author="Thorsten Lohmar Upd" w:date="2022-02-01T09:58:00Z">
        <w:r w:rsidR="00306ABA" w:rsidRPr="00306ABA">
          <w:rPr>
            <w:noProof/>
          </w:rPr>
          <w:t>low</w:t>
        </w:r>
      </w:ins>
      <w:ins w:id="102" w:author="Richard Bradbury" w:date="2022-02-03T13:46:00Z">
        <w:r w:rsidR="007C6D42">
          <w:rPr>
            <w:noProof/>
          </w:rPr>
          <w:t>-</w:t>
        </w:r>
      </w:ins>
      <w:ins w:id="103" w:author="Thorsten Lohmar Upd" w:date="2022-02-01T09:58:00Z">
        <w:r w:rsidR="00306ABA" w:rsidRPr="00306ABA">
          <w:rPr>
            <w:noProof/>
          </w:rPr>
          <w:t>latency</w:t>
        </w:r>
      </w:ins>
      <w:ins w:id="104" w:author="Thorsten Lohmar Upd" w:date="2022-02-01T09:59:00Z">
        <w:r w:rsidR="00306ABA">
          <w:rPr>
            <w:noProof/>
          </w:rPr>
          <w:t xml:space="preserve"> operation</w:t>
        </w:r>
        <w:del w:id="105" w:author="Richard Bradbury" w:date="2022-02-03T13:46:00Z">
          <w:r w:rsidR="00306ABA" w:rsidDel="007C6D42">
            <w:rPr>
              <w:noProof/>
            </w:rPr>
            <w:delText>s</w:delText>
          </w:r>
        </w:del>
        <w:r w:rsidR="00306ABA">
          <w:rPr>
            <w:noProof/>
          </w:rPr>
          <w:t xml:space="preserve"> at high bit</w:t>
        </w:r>
      </w:ins>
      <w:ins w:id="106" w:author="Richard Bradbury" w:date="2022-02-03T13:46:00Z">
        <w:r w:rsidR="007C6D42">
          <w:rPr>
            <w:noProof/>
          </w:rPr>
          <w:t xml:space="preserve"> </w:t>
        </w:r>
      </w:ins>
      <w:ins w:id="107" w:author="Thorsten Lohmar Upd" w:date="2022-02-01T09:59:00Z">
        <w:r w:rsidR="00306ABA">
          <w:rPr>
            <w:noProof/>
          </w:rPr>
          <w:t>rates</w:t>
        </w:r>
      </w:ins>
      <w:ins w:id="108" w:author="Thorsten Lohmar Upd" w:date="2022-02-01T09:58:00Z">
        <w:r w:rsidR="00306ABA" w:rsidRPr="00306ABA">
          <w:rPr>
            <w:noProof/>
          </w:rPr>
          <w:t xml:space="preserve">. However, there is a possibility to compromise, e.g. </w:t>
        </w:r>
      </w:ins>
      <w:ins w:id="109" w:author="Thorsten Lohmar Upd" w:date="2022-02-01T09:59:00Z">
        <w:r w:rsidR="00306ABA">
          <w:rPr>
            <w:noProof/>
          </w:rPr>
          <w:t xml:space="preserve">slightly </w:t>
        </w:r>
      </w:ins>
      <w:ins w:id="110" w:author="Thorsten Lohmar Upd" w:date="2022-02-01T09:58:00Z">
        <w:r w:rsidR="00306ABA" w:rsidRPr="00306ABA">
          <w:rPr>
            <w:noProof/>
          </w:rPr>
          <w:t xml:space="preserve">higher latencies </w:t>
        </w:r>
      </w:ins>
      <w:ins w:id="111" w:author="Richard Bradbury" w:date="2022-02-03T13:46:00Z">
        <w:r w:rsidR="007C6D42">
          <w:rPr>
            <w:noProof/>
          </w:rPr>
          <w:t>than</w:t>
        </w:r>
      </w:ins>
      <w:ins w:id="112" w:author="Thorsten Lohmar Upd" w:date="2022-02-01T09:58:00Z">
        <w:r w:rsidR="00306ABA" w:rsidRPr="00306ABA">
          <w:rPr>
            <w:noProof/>
          </w:rPr>
          <w:t xml:space="preserve"> in local production but lower latencies as in contribution. </w:t>
        </w:r>
      </w:ins>
      <w:ins w:id="113" w:author="Thorsten Lohmar Upd" w:date="2022-02-01T10:00:00Z">
        <w:r w:rsidR="00306ABA">
          <w:rPr>
            <w:noProof/>
          </w:rPr>
          <w:t>Solutions need to account for some p</w:t>
        </w:r>
      </w:ins>
      <w:ins w:id="114" w:author="Thorsten Lohmar Upd" w:date="2022-02-01T09:58:00Z">
        <w:r w:rsidR="00306ABA" w:rsidRPr="00306ABA">
          <w:rPr>
            <w:noProof/>
          </w:rPr>
          <w:t xml:space="preserve">acket </w:t>
        </w:r>
      </w:ins>
      <w:ins w:id="115" w:author="Richard Bradbury" w:date="2022-02-03T13:47:00Z">
        <w:r w:rsidR="007C6D42">
          <w:rPr>
            <w:noProof/>
          </w:rPr>
          <w:t xml:space="preserve">loss </w:t>
        </w:r>
      </w:ins>
      <w:ins w:id="116" w:author="Thorsten Lohmar Upd" w:date="2022-02-01T10:00:00Z">
        <w:r w:rsidR="00306ABA">
          <w:rPr>
            <w:noProof/>
          </w:rPr>
          <w:t>and potentially for automatic bit</w:t>
        </w:r>
      </w:ins>
      <w:ins w:id="117" w:author="Richard Bradbury" w:date="2022-02-03T13:47:00Z">
        <w:r w:rsidR="007C6D42">
          <w:rPr>
            <w:noProof/>
          </w:rPr>
          <w:t xml:space="preserve"> </w:t>
        </w:r>
      </w:ins>
      <w:ins w:id="118" w:author="Thorsten Lohmar Upd" w:date="2022-02-01T10:00:00Z">
        <w:r w:rsidR="00306ABA">
          <w:rPr>
            <w:noProof/>
          </w:rPr>
          <w:t>rate adaptation</w:t>
        </w:r>
      </w:ins>
      <w:ins w:id="119" w:author="Thorsten Lohmar Upd" w:date="2022-02-01T10:01:00Z">
        <w:r w:rsidR="00306ABA">
          <w:rPr>
            <w:noProof/>
          </w:rPr>
          <w:t xml:space="preserve">. Remote Production may leverage specifically </w:t>
        </w:r>
      </w:ins>
      <w:ins w:id="120" w:author="Thorsten Lohmar" w:date="2022-02-01T08:03:00Z">
        <w:r w:rsidR="00302E09">
          <w:rPr>
            <w:noProof/>
          </w:rPr>
          <w:t xml:space="preserve">Deployment </w:t>
        </w:r>
      </w:ins>
      <w:ins w:id="121" w:author="Thorsten Lohmar Upd" w:date="2022-02-01T10:01:00Z">
        <w:r w:rsidR="00306ABA">
          <w:rPr>
            <w:noProof/>
          </w:rPr>
          <w:t>#</w:t>
        </w:r>
      </w:ins>
      <w:ins w:id="122" w:author="Thorsten Lohmar" w:date="2022-02-01T08:03:00Z">
        <w:r w:rsidR="00302E09">
          <w:rPr>
            <w:noProof/>
          </w:rPr>
          <w:t xml:space="preserve">2 </w:t>
        </w:r>
      </w:ins>
      <w:ins w:id="123" w:author="Thorsten Lohmar Upd" w:date="2022-02-01T10:01:00Z">
        <w:r w:rsidR="00306ABA">
          <w:rPr>
            <w:noProof/>
          </w:rPr>
          <w:t>(</w:t>
        </w:r>
      </w:ins>
      <w:ins w:id="124" w:author="Thorsten Lohmar Upd" w:date="2022-02-01T10:02:00Z">
        <w:r w:rsidR="00306ABA">
          <w:rPr>
            <w:noProof/>
          </w:rPr>
          <w:t>Remote Production</w:t>
        </w:r>
      </w:ins>
      <w:ins w:id="125" w:author="Thorsten Lohmar Upd" w:date="2022-02-01T10:01:00Z">
        <w:r w:rsidR="00306ABA">
          <w:rPr>
            <w:noProof/>
          </w:rPr>
          <w:t xml:space="preserve">) </w:t>
        </w:r>
      </w:ins>
      <w:ins w:id="126" w:author="Richard Bradbury" w:date="2022-02-03T13:48:00Z">
        <w:r w:rsidR="007C6D42">
          <w:rPr>
            <w:noProof/>
          </w:rPr>
          <w:t>or</w:t>
        </w:r>
      </w:ins>
      <w:ins w:id="127" w:author="Thorsten Lohmar" w:date="2022-02-01T08:03:00Z">
        <w:r w:rsidR="00302E09">
          <w:rPr>
            <w:noProof/>
          </w:rPr>
          <w:t xml:space="preserve"> </w:t>
        </w:r>
      </w:ins>
      <w:ins w:id="128" w:author="Thorsten Lohmar Upd" w:date="2022-02-01T10:02:00Z">
        <w:r w:rsidR="00306ABA">
          <w:rPr>
            <w:noProof/>
          </w:rPr>
          <w:t>Deployment</w:t>
        </w:r>
      </w:ins>
      <w:ins w:id="129" w:author="Richard Bradbury" w:date="2022-02-03T13:47:00Z">
        <w:r w:rsidR="007C6D42">
          <w:rPr>
            <w:noProof/>
          </w:rPr>
          <w:t> </w:t>
        </w:r>
      </w:ins>
      <w:ins w:id="130" w:author="Thorsten Lohmar Upd" w:date="2022-02-01T10:02:00Z">
        <w:r w:rsidR="00306ABA">
          <w:rPr>
            <w:noProof/>
          </w:rPr>
          <w:t>#</w:t>
        </w:r>
      </w:ins>
      <w:ins w:id="131" w:author="Thorsten Lohmar" w:date="2022-02-01T08:03:00Z">
        <w:r w:rsidR="00302E09">
          <w:rPr>
            <w:noProof/>
          </w:rPr>
          <w:t>3</w:t>
        </w:r>
      </w:ins>
      <w:ins w:id="132" w:author="Thorsten Lohmar Upd" w:date="2022-02-01T10:02:00Z">
        <w:r w:rsidR="00306ABA">
          <w:rPr>
            <w:noProof/>
          </w:rPr>
          <w:t>.</w:t>
        </w:r>
      </w:ins>
    </w:p>
    <w:p w14:paraId="5673A575" w14:textId="269BAC04" w:rsidR="007C6D42" w:rsidRDefault="00143EC1" w:rsidP="00143EC1">
      <w:pPr>
        <w:pStyle w:val="B1"/>
        <w:rPr>
          <w:ins w:id="133" w:author="Richard Bradbury" w:date="2022-02-03T13:48:00Z"/>
          <w:noProof/>
        </w:rPr>
      </w:pPr>
      <w:ins w:id="134" w:author="Richard Bradbury" w:date="2022-02-03T13:43:00Z">
        <w:r>
          <w:rPr>
            <w:noProof/>
          </w:rPr>
          <w:t>-</w:t>
        </w:r>
        <w:r>
          <w:rPr>
            <w:noProof/>
          </w:rPr>
          <w:tab/>
        </w:r>
      </w:ins>
      <w:ins w:id="135" w:author="Thorsten Lohmar" w:date="2022-02-01T08:03:00Z">
        <w:r w:rsidR="00302E09" w:rsidRPr="00143EC1">
          <w:rPr>
            <w:b/>
            <w:bCs/>
            <w:noProof/>
          </w:rPr>
          <w:t>Contribution:</w:t>
        </w:r>
        <w:r w:rsidR="00302E09">
          <w:rPr>
            <w:noProof/>
          </w:rPr>
          <w:t xml:space="preserve"> </w:t>
        </w:r>
      </w:ins>
      <w:ins w:id="136" w:author="Thorsten Lohmar Upd" w:date="2022-02-01T10:03:00Z">
        <w:r w:rsidR="00306ABA">
          <w:rPr>
            <w:noProof/>
          </w:rPr>
          <w:t>The expectation</w:t>
        </w:r>
        <w:del w:id="137" w:author="Richard Bradbury" w:date="2022-02-03T13:48:00Z">
          <w:r w:rsidR="00306ABA" w:rsidDel="007C6D42">
            <w:rPr>
              <w:noProof/>
            </w:rPr>
            <w:delText>s</w:delText>
          </w:r>
        </w:del>
        <w:r w:rsidR="00306ABA">
          <w:rPr>
            <w:noProof/>
          </w:rPr>
          <w:t xml:space="preserve"> for contribution is </w:t>
        </w:r>
        <w:del w:id="138" w:author="Richard Bradbury" w:date="2022-02-03T13:48:00Z">
          <w:r w:rsidR="00306ABA" w:rsidDel="007C6D42">
            <w:rPr>
              <w:noProof/>
            </w:rPr>
            <w:delText xml:space="preserve">a bit </w:delText>
          </w:r>
        </w:del>
        <w:r w:rsidR="00306ABA">
          <w:rPr>
            <w:noProof/>
          </w:rPr>
          <w:t xml:space="preserve">different than for production. Contribution links often operate at higher latencies </w:t>
        </w:r>
        <w:del w:id="139" w:author="Richard Bradbury" w:date="2022-02-03T13:48:00Z">
          <w:r w:rsidR="00306ABA" w:rsidDel="007C6D42">
            <w:rPr>
              <w:noProof/>
            </w:rPr>
            <w:delText>as</w:delText>
          </w:r>
        </w:del>
      </w:ins>
      <w:ins w:id="140" w:author="Richard Bradbury" w:date="2022-02-03T13:48:00Z">
        <w:r w:rsidR="007C6D42">
          <w:rPr>
            <w:noProof/>
          </w:rPr>
          <w:t>than</w:t>
        </w:r>
      </w:ins>
      <w:ins w:id="141" w:author="Thorsten Lohmar Upd" w:date="2022-02-01T10:03:00Z">
        <w:r w:rsidR="00306ABA">
          <w:rPr>
            <w:noProof/>
          </w:rPr>
          <w:t xml:space="preserve"> productio</w:t>
        </w:r>
      </w:ins>
      <w:ins w:id="142" w:author="Thorsten Lohmar Upd" w:date="2022-02-01T10:04:00Z">
        <w:r w:rsidR="00306ABA">
          <w:rPr>
            <w:noProof/>
          </w:rPr>
          <w:t xml:space="preserve">n links. However, a very flexible and on-demand (or even spontaneous) capacity allocation is important, e.g. as needed for Electronic News Gathering (ENG). </w:t>
        </w:r>
      </w:ins>
      <w:ins w:id="143" w:author="Thorsten Lohmar Upd" w:date="2022-02-01T10:05:00Z">
        <w:r w:rsidR="00306ABA">
          <w:rPr>
            <w:noProof/>
          </w:rPr>
          <w:t xml:space="preserve">Specifically </w:t>
        </w:r>
      </w:ins>
      <w:ins w:id="144" w:author="Thorsten Lohmar" w:date="2022-02-01T08:03:00Z">
        <w:r w:rsidR="00302E09">
          <w:rPr>
            <w:noProof/>
          </w:rPr>
          <w:t xml:space="preserve">Deployment </w:t>
        </w:r>
      </w:ins>
      <w:ins w:id="145" w:author="Thorsten Lohmar Upd" w:date="2022-02-01T10:05:00Z">
        <w:r w:rsidR="00306ABA">
          <w:rPr>
            <w:noProof/>
          </w:rPr>
          <w:t>#</w:t>
        </w:r>
      </w:ins>
      <w:ins w:id="146" w:author="Thorsten Lohmar" w:date="2022-02-01T08:03:00Z">
        <w:r w:rsidR="00302E09">
          <w:rPr>
            <w:noProof/>
          </w:rPr>
          <w:t>2</w:t>
        </w:r>
      </w:ins>
      <w:ins w:id="147" w:author="Thorsten Lohmar Upd" w:date="2022-02-01T10:05:00Z">
        <w:r w:rsidR="00306ABA">
          <w:rPr>
            <w:noProof/>
          </w:rPr>
          <w:t xml:space="preserve"> (Contribution) is in focus for most contribution cases. </w:t>
        </w:r>
      </w:ins>
      <w:ins w:id="148" w:author="Thorsten Lohmar Upd" w:date="2022-02-01T10:06:00Z">
        <w:r w:rsidR="00306ABA">
          <w:rPr>
            <w:noProof/>
          </w:rPr>
          <w:t xml:space="preserve">In some cases, </w:t>
        </w:r>
        <w:del w:id="149" w:author="Richard Bradbury" w:date="2022-02-03T13:49:00Z">
          <w:r w:rsidR="00306ABA" w:rsidDel="007C6D42">
            <w:rPr>
              <w:noProof/>
            </w:rPr>
            <w:delText xml:space="preserve">also </w:delText>
          </w:r>
        </w:del>
        <w:r w:rsidR="00306ABA">
          <w:rPr>
            <w:noProof/>
          </w:rPr>
          <w:t>Deployment #3 (with a no</w:t>
        </w:r>
        <w:del w:id="150" w:author="Richard Bradbury" w:date="2022-02-03T13:49:00Z">
          <w:r w:rsidR="00306ABA" w:rsidDel="007C6D42">
            <w:rPr>
              <w:noProof/>
            </w:rPr>
            <w:delText>r</w:delText>
          </w:r>
        </w:del>
        <w:r w:rsidR="00306ABA">
          <w:rPr>
            <w:noProof/>
          </w:rPr>
          <w:t>madic</w:t>
        </w:r>
      </w:ins>
      <w:ins w:id="151" w:author="Thorsten Lohmar Upd" w:date="2022-02-01T10:05:00Z">
        <w:r w:rsidR="00306ABA">
          <w:rPr>
            <w:noProof/>
          </w:rPr>
          <w:t xml:space="preserve"> </w:t>
        </w:r>
      </w:ins>
      <w:ins w:id="152" w:author="Thorsten Lohmar Upd" w:date="2022-02-01T10:06:00Z">
        <w:r w:rsidR="00306ABA">
          <w:rPr>
            <w:noProof/>
          </w:rPr>
          <w:t>SNPN)</w:t>
        </w:r>
      </w:ins>
      <w:ins w:id="153" w:author="Richard Bradbury" w:date="2022-02-03T13:49:00Z">
        <w:r w:rsidR="007C6D42">
          <w:rPr>
            <w:noProof/>
          </w:rPr>
          <w:t xml:space="preserve"> may also be applicable</w:t>
        </w:r>
      </w:ins>
      <w:ins w:id="154" w:author="Thorsten Lohmar Upd" w:date="2022-02-01T10:08:00Z">
        <w:r w:rsidR="003B6A6E">
          <w:rPr>
            <w:noProof/>
          </w:rPr>
          <w:t>.</w:t>
        </w:r>
      </w:ins>
    </w:p>
    <w:p w14:paraId="6AB0EA41" w14:textId="580F9532" w:rsidR="00EC751F" w:rsidRDefault="00EC751F">
      <w:pPr>
        <w:pStyle w:val="EditorsNote"/>
        <w:rPr>
          <w:ins w:id="155" w:author="Thorsten Lohmar" w:date="2022-02-01T08:03:00Z"/>
          <w:noProof/>
        </w:rPr>
        <w:pPrChange w:id="156" w:author="Richard Bradbury" w:date="2022-02-03T13:41:00Z">
          <w:pPr/>
        </w:pPrChange>
      </w:pPr>
      <w:ins w:id="157" w:author="Thorsten Lohmar" w:date="2022-02-02T11:44:00Z">
        <w:r>
          <w:rPr>
            <w:noProof/>
          </w:rPr>
          <w:t xml:space="preserve">Editor’s Note: Considerations for </w:t>
        </w:r>
        <w:r w:rsidRPr="001129A4">
          <w:rPr>
            <w:i/>
            <w:iCs/>
          </w:rPr>
          <w:t>Installed and Live Sound</w:t>
        </w:r>
        <w:r>
          <w:rPr>
            <w:i/>
            <w:iCs/>
          </w:rPr>
          <w:t xml:space="preserve"> </w:t>
        </w:r>
        <w:r w:rsidRPr="00143EC1">
          <w:t>is ffs</w:t>
        </w:r>
        <w:r>
          <w:t>.</w:t>
        </w:r>
      </w:ins>
    </w:p>
    <w:p w14:paraId="52312122" w14:textId="7F01D0E7" w:rsidR="006C3F09" w:rsidRDefault="006C3F09">
      <w:pPr>
        <w:rPr>
          <w:noProof/>
        </w:rPr>
      </w:pPr>
      <w:r>
        <w:rPr>
          <w:noProof/>
        </w:rPr>
        <w:t>**** Next Change ****</w:t>
      </w:r>
    </w:p>
    <w:p w14:paraId="7FE89316" w14:textId="76952DF1" w:rsidR="006C3F09" w:rsidRDefault="006C3F09" w:rsidP="006C3F09">
      <w:pPr>
        <w:pStyle w:val="Heading2"/>
        <w:rPr>
          <w:noProof/>
        </w:rPr>
      </w:pPr>
      <w:bookmarkStart w:id="158" w:name="_Toc90460071"/>
      <w:bookmarkStart w:id="159" w:name="_Toc90460566"/>
      <w:r>
        <w:rPr>
          <w:noProof/>
        </w:rPr>
        <w:t>6.3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del w:id="160" w:author="Thorsten Lohmar" w:date="2022-02-02T10:05:00Z">
        <w:r w:rsidDel="00424612">
          <w:rPr>
            <w:noProof/>
          </w:rPr>
          <w:delText>U</w:delText>
        </w:r>
        <w:r w:rsidRPr="00751469" w:rsidDel="00424612">
          <w:rPr>
            <w:noProof/>
          </w:rPr>
          <w:delText xml:space="preserve">sing QoS </w:delText>
        </w:r>
        <w:r w:rsidDel="00424612">
          <w:rPr>
            <w:noProof/>
          </w:rPr>
          <w:delText>for t</w:delText>
        </w:r>
      </w:del>
      <w:ins w:id="161" w:author="Thorsten Lohmar" w:date="2022-02-02T10:05:00Z">
        <w:r w:rsidR="00424612">
          <w:rPr>
            <w:noProof/>
          </w:rPr>
          <w:t>T</w:t>
        </w:r>
      </w:ins>
      <w:r>
        <w:rPr>
          <w:noProof/>
        </w:rPr>
        <w:t>raffic segregation</w:t>
      </w:r>
      <w:bookmarkEnd w:id="158"/>
      <w:bookmarkEnd w:id="159"/>
      <w:ins w:id="162" w:author="Thorsten Lohmar" w:date="2022-02-02T10:05:00Z">
        <w:r w:rsidR="00424612">
          <w:rPr>
            <w:noProof/>
          </w:rPr>
          <w:t xml:space="preserve"> and traffic prioritization</w:t>
        </w:r>
      </w:ins>
    </w:p>
    <w:p w14:paraId="185FAF11" w14:textId="77777777" w:rsidR="006C3F09" w:rsidRDefault="006C3F09" w:rsidP="006C3F09">
      <w:pPr>
        <w:pStyle w:val="Heading3"/>
      </w:pPr>
      <w:bookmarkStart w:id="163" w:name="_Toc90460072"/>
      <w:bookmarkStart w:id="164" w:name="_Toc90460567"/>
      <w:r>
        <w:t>6.3.1</w:t>
      </w:r>
      <w:r>
        <w:tab/>
        <w:t>General</w:t>
      </w:r>
      <w:bookmarkEnd w:id="163"/>
      <w:bookmarkEnd w:id="164"/>
    </w:p>
    <w:p w14:paraId="29CBE217" w14:textId="77777777" w:rsidR="006C3F09" w:rsidRDefault="006C3F09" w:rsidP="006C3F09">
      <w:r w:rsidRPr="00751469">
        <w:t xml:space="preserve">This </w:t>
      </w:r>
      <w:r>
        <w:t xml:space="preserve">clause focuses on the usage of 5G Systems, assuming that multiple application flows – either from multiple cameras or from a single camera unit (see Figure </w:t>
      </w:r>
      <w:r>
        <w:rPr>
          <w:noProof/>
        </w:rPr>
        <w:t xml:space="preserve">5.2-1) – </w:t>
      </w:r>
      <w:r>
        <w:t>would experience a different priority treatment by the RAN traffic scheduler and likely by the traffic policing function in 5GC. Different protocols may be used to carry media and other data.</w:t>
      </w:r>
    </w:p>
    <w:p w14:paraId="0DAD47B4" w14:textId="77777777" w:rsidR="006C3F09" w:rsidRDefault="006C3F09" w:rsidP="006C3F09">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4BA47279" w14:textId="77777777" w:rsidR="006C3F09" w:rsidRDefault="006C3F09" w:rsidP="006C3F09">
      <w:pPr>
        <w:keepNext/>
      </w:pPr>
      <w:r>
        <w:t>The traffic characteristics and the main flow direction (uplink or downlink) depend on the usage. For example, a program video stream, produced by a camera, is typically of higher bit rate than a return video stream.</w:t>
      </w:r>
    </w:p>
    <w:p w14:paraId="7EC85AA1" w14:textId="77777777" w:rsidR="006C3F09" w:rsidRDefault="006C3F09" w:rsidP="006C3F09">
      <w:pPr>
        <w:pStyle w:val="NO"/>
      </w:pPr>
      <w:r>
        <w:t>NOTE:</w:t>
      </w:r>
      <w:r>
        <w:tab/>
        <w:t>Some application flows may carry non-media content, for example camera control, telematics (e.g. battery status), and position information for AR tracking.</w:t>
      </w:r>
    </w:p>
    <w:p w14:paraId="6749C80C" w14:textId="77777777" w:rsidR="006C3F09" w:rsidRPr="00751469" w:rsidRDefault="006C3F09" w:rsidP="006C3F09">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148C746A" w14:textId="77777777" w:rsidR="006C3F09" w:rsidRDefault="006C3F09" w:rsidP="006C3F09">
      <w:pPr>
        <w:pStyle w:val="EditorsNote"/>
      </w:pPr>
    </w:p>
    <w:p w14:paraId="6B5ACA3E" w14:textId="77777777" w:rsidR="006C3F09" w:rsidRDefault="006C3F09" w:rsidP="006C3F09">
      <w:pPr>
        <w:pStyle w:val="Heading3"/>
      </w:pPr>
      <w:bookmarkStart w:id="165" w:name="_Toc90460073"/>
      <w:bookmarkStart w:id="166" w:name="_Toc90460568"/>
      <w:r>
        <w:t>6.3.2</w:t>
      </w:r>
      <w:r>
        <w:tab/>
        <w:t>Application flow prioritisation</w:t>
      </w:r>
      <w:bookmarkEnd w:id="165"/>
      <w:bookmarkEnd w:id="166"/>
    </w:p>
    <w:p w14:paraId="150D8E28" w14:textId="77777777" w:rsidR="006C3F09" w:rsidRDefault="006C3F09" w:rsidP="006C3F09">
      <w:pPr>
        <w:keepNext/>
      </w:pPr>
      <w:r>
        <w:t>Figure 6.3.2</w:t>
      </w:r>
      <w:r>
        <w:noBreakHyphen/>
        <w:t>1 depicts the same media flows of a single camera as shown in f</w:t>
      </w:r>
      <w:r>
        <w:rPr>
          <w:noProof/>
        </w:rPr>
        <w:t>igure 5.2-1</w:t>
      </w:r>
      <w:r>
        <w:t>, but categorized into three priority groups:</w:t>
      </w:r>
    </w:p>
    <w:p w14:paraId="44136215" w14:textId="77777777" w:rsidR="006C3F09" w:rsidRDefault="006C3F09" w:rsidP="006C3F09">
      <w:pPr>
        <w:pStyle w:val="B1"/>
        <w:keepNext/>
      </w:pPr>
      <w:r>
        <w:t>-</w:t>
      </w:r>
      <w:r>
        <w:tab/>
        <w:t>Group 1, with the highest priority, comprises essential media essence flows.</w:t>
      </w:r>
    </w:p>
    <w:p w14:paraId="36A69965" w14:textId="77777777" w:rsidR="006C3F09" w:rsidRDefault="006C3F09" w:rsidP="006C3F09">
      <w:pPr>
        <w:pStyle w:val="B1"/>
        <w:keepNext/>
      </w:pPr>
      <w:r>
        <w:t>-</w:t>
      </w:r>
      <w:r>
        <w:tab/>
        <w:t>Group 2, with medium priority, comprises communications flows.</w:t>
      </w:r>
    </w:p>
    <w:p w14:paraId="30578265" w14:textId="77777777" w:rsidR="006C3F09" w:rsidRDefault="006C3F09" w:rsidP="006C3F09">
      <w:pPr>
        <w:pStyle w:val="B1"/>
        <w:keepNext/>
      </w:pPr>
      <w:r>
        <w:t>-</w:t>
      </w:r>
      <w:r>
        <w:tab/>
        <w:t>Group 3, with the lowest priority, comprises control flows.</w:t>
      </w:r>
    </w:p>
    <w:p w14:paraId="28323A34" w14:textId="77777777" w:rsidR="006C3F09" w:rsidRDefault="006C3F09" w:rsidP="006C3F09">
      <w:pPr>
        <w:keepNext/>
      </w:pPr>
      <w:r>
        <w:t xml:space="preserve">Depending on the media production scenario, a certain set of media flows are present. For example, a </w:t>
      </w:r>
      <w:proofErr w:type="spellStart"/>
      <w:r>
        <w:t>telepromter</w:t>
      </w:r>
      <w:proofErr w:type="spellEnd"/>
      <w:r>
        <w:t xml:space="preserve"> application flow is only present when a teleprompter (autocue) device is attached to the camera.</w:t>
      </w:r>
    </w:p>
    <w:p w14:paraId="29EFAABE" w14:textId="77777777" w:rsidR="006C3F09" w:rsidRPr="009661B0" w:rsidRDefault="006C3F09" w:rsidP="006C3F09">
      <w:pPr>
        <w:pStyle w:val="TF"/>
        <w:keepNext/>
      </w:pPr>
      <w:r>
        <w:rPr>
          <w:noProof/>
          <w:lang w:val="de-DE"/>
        </w:rPr>
        <w:drawing>
          <wp:inline distT="0" distB="0" distL="0" distR="0" wp14:anchorId="479BB50C" wp14:editId="3B7D5C42">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6A760A4C" w14:textId="77777777" w:rsidR="006C3F09" w:rsidRDefault="006C3F09" w:rsidP="006C3F09">
      <w:pPr>
        <w:pStyle w:val="TF"/>
      </w:pPr>
      <w:r>
        <w:t>Figure 6.3.2</w:t>
      </w:r>
      <w:r>
        <w:noBreakHyphen/>
        <w:t>1: Flow Priority</w:t>
      </w:r>
    </w:p>
    <w:p w14:paraId="4D75E631" w14:textId="77777777" w:rsidR="006C3F09" w:rsidRDefault="006C3F09" w:rsidP="006C3F09">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3F0CC4CF" w14:textId="77777777" w:rsidR="006C3F09" w:rsidRDefault="006C3F09" w:rsidP="006C3F09">
      <w:pPr>
        <w:pStyle w:val="Heading3"/>
      </w:pPr>
      <w:bookmarkStart w:id="167" w:name="_Toc90460074"/>
      <w:bookmarkStart w:id="168" w:name="_Toc90460569"/>
      <w:r>
        <w:t>6.3.3</w:t>
      </w:r>
      <w:r>
        <w:tab/>
        <w:t>Applying Quality of Service to application flows</w:t>
      </w:r>
      <w:bookmarkEnd w:id="167"/>
      <w:bookmarkEnd w:id="168"/>
    </w:p>
    <w:p w14:paraId="67E71F53" w14:textId="77777777" w:rsidR="006C3F09" w:rsidRDefault="006C3F09" w:rsidP="006C3F09">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28A9A319" w14:textId="77777777" w:rsidR="006C3F09" w:rsidRDefault="006C3F09" w:rsidP="006C3F09">
      <w:pPr>
        <w:keepNext/>
        <w:keepLines/>
      </w:pPr>
      <w:r w:rsidRPr="008C160F">
        <w:t xml:space="preserve">An example communication </w:t>
      </w:r>
      <w:r w:rsidRPr="003E555D">
        <w:t xml:space="preserve">protocol stack is illustrated </w:t>
      </w:r>
      <w:r>
        <w:t>in Figure 6.3.3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0EE2B7CC" w14:textId="77777777" w:rsidR="006C3F09" w:rsidRDefault="006C3F09" w:rsidP="006C3F09">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2AB1CC0D" w14:textId="77777777" w:rsidR="006C3F09" w:rsidRDefault="006C3F09" w:rsidP="006C3F09">
      <w:pPr>
        <w:jc w:val="center"/>
      </w:pPr>
      <w:r>
        <w:rPr>
          <w:noProof/>
        </w:rPr>
        <w:drawing>
          <wp:inline distT="0" distB="0" distL="0" distR="0" wp14:anchorId="53493414" wp14:editId="3A5FD6E1">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01EDD862" w14:textId="77777777" w:rsidR="006C3F09" w:rsidRDefault="006C3F09" w:rsidP="006C3F09">
      <w:pPr>
        <w:pStyle w:val="TF"/>
      </w:pPr>
      <w:r>
        <w:t>Figure 6.3.3</w:t>
      </w:r>
      <w:r>
        <w:noBreakHyphen/>
        <w:t>1: Example protocol stacks for different media application flows</w:t>
      </w:r>
    </w:p>
    <w:p w14:paraId="1C92C9EC" w14:textId="77777777" w:rsidR="006C3F09" w:rsidRDefault="006C3F09" w:rsidP="006C3F09">
      <w:r>
        <w:t xml:space="preserve">The different combinations of media flows (Figure </w:t>
      </w:r>
      <w:r>
        <w:rPr>
          <w:noProof/>
        </w:rPr>
        <w:t>5.2-1</w:t>
      </w:r>
      <w:r>
        <w:t>) depend on the media production scenario. In the following, the mappings for some example scenarios are presented and discussed.</w:t>
      </w:r>
    </w:p>
    <w:p w14:paraId="46591D8E" w14:textId="77777777" w:rsidR="006C3F09" w:rsidRDefault="006C3F09" w:rsidP="006C3F09">
      <w:pPr>
        <w:pStyle w:val="Heading3"/>
      </w:pPr>
      <w:bookmarkStart w:id="169" w:name="_Toc90460075"/>
      <w:bookmarkStart w:id="170" w:name="_Toc90460570"/>
      <w:r>
        <w:t>6.3.4</w:t>
      </w:r>
      <w:r>
        <w:tab/>
        <w:t>Solutions leveraging 3GPP QoS</w:t>
      </w:r>
      <w:bookmarkEnd w:id="169"/>
      <w:bookmarkEnd w:id="170"/>
    </w:p>
    <w:p w14:paraId="63CFB19E" w14:textId="77777777" w:rsidR="006C3F09" w:rsidRDefault="006C3F09" w:rsidP="006C3F09">
      <w:pPr>
        <w:pStyle w:val="Heading4"/>
      </w:pPr>
      <w:bookmarkStart w:id="171" w:name="_Toc90460076"/>
      <w:bookmarkStart w:id="172" w:name="_Toc90460571"/>
      <w:r>
        <w:t>6.3.4.1</w:t>
      </w:r>
      <w:r>
        <w:tab/>
        <w:t>General</w:t>
      </w:r>
      <w:bookmarkEnd w:id="171"/>
      <w:bookmarkEnd w:id="172"/>
    </w:p>
    <w:p w14:paraId="31DDDCDB" w14:textId="77777777" w:rsidR="006C3F09" w:rsidRDefault="006C3F09" w:rsidP="006C3F09">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76E8AF6" w14:textId="77777777" w:rsidR="006C3F09" w:rsidRDefault="006C3F09" w:rsidP="006C3F09">
      <w:pPr>
        <w:pStyle w:val="Heading4"/>
      </w:pPr>
      <w:bookmarkStart w:id="173" w:name="_Toc90460077"/>
      <w:bookmarkStart w:id="174" w:name="_Toc90460572"/>
      <w:r>
        <w:t>6.3.4.2</w:t>
      </w:r>
      <w:r>
        <w:tab/>
        <w:t>Solution Example A: Coarse-grained separation with separated media</w:t>
      </w:r>
      <w:bookmarkEnd w:id="173"/>
      <w:bookmarkEnd w:id="174"/>
    </w:p>
    <w:p w14:paraId="56D5CB32" w14:textId="77777777" w:rsidR="006C3F09" w:rsidRDefault="006C3F09" w:rsidP="006C3F09">
      <w:r>
        <w:t>It is very common in IP-based media production scenarios to keep elementary streams like audio and video separated in independent UDP/IP flows. Thus, audio and video are not multiplexed together.</w:t>
      </w:r>
    </w:p>
    <w:p w14:paraId="62E1101C" w14:textId="77777777" w:rsidR="006C3F09" w:rsidRDefault="006C3F09" w:rsidP="006C3F09">
      <w:r>
        <w:t>It is assumed here that all media flows within one group can be treated with the same QoS class. Thus, audio is equally important as video. All the control data flows are also treated with equal priority.</w:t>
      </w:r>
    </w:p>
    <w:p w14:paraId="6F33DEEE" w14:textId="77777777" w:rsidR="006C3F09" w:rsidRDefault="006C3F09" w:rsidP="006C3F09">
      <w:pPr>
        <w:keepNext/>
      </w:pPr>
      <w:r>
        <w:t>For Group 1, the application traffic can be identified by a (wildcarded) 5-tuple of packet headers comprising:</w:t>
      </w:r>
    </w:p>
    <w:p w14:paraId="33FC4BB8" w14:textId="77777777" w:rsidR="006C3F09" w:rsidRDefault="006C3F09" w:rsidP="006C3F09">
      <w:pPr>
        <w:pStyle w:val="B1"/>
        <w:keepNext/>
      </w:pPr>
      <w:r>
        <w:t>-</w:t>
      </w:r>
      <w:r>
        <w:tab/>
        <w:t>Layer 3 parameters:</w:t>
      </w:r>
    </w:p>
    <w:p w14:paraId="70F1A40A" w14:textId="77777777" w:rsidR="006C3F09" w:rsidRDefault="006C3F09" w:rsidP="006C3F09">
      <w:pPr>
        <w:pStyle w:val="B2"/>
        <w:keepNext/>
      </w:pPr>
      <w:r>
        <w:t>-</w:t>
      </w:r>
      <w:r>
        <w:tab/>
      </w:r>
      <w:r w:rsidRPr="009E6967">
        <w:rPr>
          <w:i/>
          <w:iCs/>
        </w:rPr>
        <w:t>UE IP:</w:t>
      </w:r>
      <w:r>
        <w:t xml:space="preserve"> Any (wildcard).</w:t>
      </w:r>
    </w:p>
    <w:p w14:paraId="012EF771" w14:textId="77777777" w:rsidR="006C3F09" w:rsidRDefault="006C3F09" w:rsidP="006C3F09">
      <w:pPr>
        <w:pStyle w:val="B2"/>
        <w:keepNext/>
      </w:pPr>
      <w:r>
        <w:t>-</w:t>
      </w:r>
      <w:r>
        <w:tab/>
      </w:r>
      <w:r w:rsidRPr="009E6967">
        <w:rPr>
          <w:i/>
          <w:iCs/>
        </w:rPr>
        <w:t>Server IP:</w:t>
      </w:r>
      <w:r>
        <w:t xml:space="preserve"> IP address of media gateway or vision/sound mixer.</w:t>
      </w:r>
    </w:p>
    <w:p w14:paraId="01D75B6F" w14:textId="77777777" w:rsidR="006C3F09" w:rsidRDefault="006C3F09" w:rsidP="006C3F09">
      <w:pPr>
        <w:pStyle w:val="B2"/>
      </w:pPr>
      <w:r>
        <w:t>-</w:t>
      </w:r>
      <w:r>
        <w:tab/>
      </w:r>
      <w:r w:rsidRPr="009E6967">
        <w:rPr>
          <w:i/>
          <w:iCs/>
        </w:rPr>
        <w:t>Transport Protocol:</w:t>
      </w:r>
      <w:r>
        <w:t xml:space="preserve"> Indicating that UDP is used as the Layer 4 protocol.</w:t>
      </w:r>
    </w:p>
    <w:p w14:paraId="3DDB5956" w14:textId="77777777" w:rsidR="006C3F09" w:rsidRDefault="006C3F09" w:rsidP="006C3F09">
      <w:pPr>
        <w:pStyle w:val="B1"/>
        <w:keepNext/>
      </w:pPr>
      <w:r>
        <w:t>-</w:t>
      </w:r>
      <w:r>
        <w:tab/>
        <w:t>Layer 4 Parameters:</w:t>
      </w:r>
    </w:p>
    <w:p w14:paraId="22FF1D6F" w14:textId="77777777" w:rsidR="006C3F09" w:rsidRDefault="006C3F09" w:rsidP="006C3F09">
      <w:pPr>
        <w:pStyle w:val="B2"/>
        <w:keepNext/>
      </w:pPr>
      <w:r>
        <w:t>-</w:t>
      </w:r>
      <w:r>
        <w:tab/>
      </w:r>
      <w:r w:rsidRPr="005C4CD1">
        <w:rPr>
          <w:i/>
          <w:iCs/>
        </w:rPr>
        <w:t>UE UDP Port:</w:t>
      </w:r>
      <w:r>
        <w:t xml:space="preserve"> Any.</w:t>
      </w:r>
    </w:p>
    <w:p w14:paraId="3018E6BE" w14:textId="77777777" w:rsidR="006C3F09" w:rsidRDefault="006C3F09" w:rsidP="006C3F09">
      <w:pPr>
        <w:pStyle w:val="B2"/>
      </w:pPr>
      <w:r>
        <w:t>-</w:t>
      </w:r>
      <w:r>
        <w:tab/>
      </w:r>
      <w:r w:rsidRPr="005C4CD1">
        <w:rPr>
          <w:i/>
          <w:iCs/>
        </w:rPr>
        <w:t>Server UDP Port:</w:t>
      </w:r>
      <w:r>
        <w:t xml:space="preserve"> Separate UDP ports for audio and video on the Media Gateway or Vision Mixer side.</w:t>
      </w:r>
    </w:p>
    <w:p w14:paraId="4658E270" w14:textId="77777777" w:rsidR="006C3F09" w:rsidRDefault="006C3F09" w:rsidP="006C3F09">
      <w:pPr>
        <w:keepNext/>
      </w:pPr>
      <w:r>
        <w:t>For Group 3, the application traffic can be identified by a different (wildcarded) 5-tuple comprising:</w:t>
      </w:r>
    </w:p>
    <w:p w14:paraId="5AF3AD3D" w14:textId="77777777" w:rsidR="006C3F09" w:rsidRDefault="006C3F09" w:rsidP="006C3F09">
      <w:pPr>
        <w:pStyle w:val="B1"/>
        <w:keepNext/>
      </w:pPr>
      <w:r>
        <w:t>-</w:t>
      </w:r>
      <w:r>
        <w:tab/>
        <w:t>Layer 3 parameters</w:t>
      </w:r>
    </w:p>
    <w:p w14:paraId="5149F319" w14:textId="77777777" w:rsidR="006C3F09" w:rsidRDefault="006C3F09" w:rsidP="006C3F09">
      <w:pPr>
        <w:pStyle w:val="B2"/>
        <w:keepNext/>
      </w:pPr>
      <w:r>
        <w:t>-</w:t>
      </w:r>
      <w:r>
        <w:tab/>
      </w:r>
      <w:r w:rsidRPr="005C4CD1">
        <w:rPr>
          <w:i/>
          <w:iCs/>
        </w:rPr>
        <w:t>UE IP:</w:t>
      </w:r>
      <w:r>
        <w:t xml:space="preserve"> Any (wildcard).</w:t>
      </w:r>
    </w:p>
    <w:p w14:paraId="1CFFDC2D" w14:textId="77777777" w:rsidR="006C3F09" w:rsidRDefault="006C3F09" w:rsidP="006C3F09">
      <w:pPr>
        <w:pStyle w:val="B2"/>
        <w:keepNext/>
      </w:pPr>
      <w:r>
        <w:t>-</w:t>
      </w:r>
      <w:r>
        <w:tab/>
      </w:r>
      <w:r w:rsidRPr="005C4CD1">
        <w:rPr>
          <w:i/>
          <w:iCs/>
        </w:rPr>
        <w:t>Server IP:</w:t>
      </w:r>
      <w:r>
        <w:t xml:space="preserve"> IP address of MQTT Broker or WebSocket server.</w:t>
      </w:r>
    </w:p>
    <w:p w14:paraId="1EAE78E0" w14:textId="77777777" w:rsidR="006C3F09" w:rsidRDefault="006C3F09" w:rsidP="006C3F09">
      <w:pPr>
        <w:pStyle w:val="B2"/>
      </w:pPr>
      <w:r>
        <w:t>-</w:t>
      </w:r>
      <w:r>
        <w:tab/>
      </w:r>
      <w:r w:rsidRPr="005C4CD1">
        <w:rPr>
          <w:i/>
          <w:iCs/>
        </w:rPr>
        <w:t>Transport Protocol:</w:t>
      </w:r>
      <w:r>
        <w:t xml:space="preserve"> Indicating that TCP is used as the Layer 4 protocol.</w:t>
      </w:r>
    </w:p>
    <w:p w14:paraId="265FEAA4" w14:textId="77777777" w:rsidR="006C3F09" w:rsidRDefault="006C3F09" w:rsidP="006C3F09">
      <w:pPr>
        <w:pStyle w:val="B1"/>
        <w:keepNext/>
      </w:pPr>
      <w:r>
        <w:t>-</w:t>
      </w:r>
      <w:r>
        <w:tab/>
        <w:t>Layer 4 parameters</w:t>
      </w:r>
    </w:p>
    <w:p w14:paraId="48B95112" w14:textId="77777777" w:rsidR="006C3F09" w:rsidRDefault="006C3F09" w:rsidP="006C3F09">
      <w:pPr>
        <w:pStyle w:val="B2"/>
        <w:keepNext/>
      </w:pPr>
      <w:r>
        <w:t>-</w:t>
      </w:r>
      <w:r>
        <w:tab/>
      </w:r>
      <w:r w:rsidRPr="00434DEE">
        <w:rPr>
          <w:i/>
        </w:rPr>
        <w:t>UE TCP Port:</w:t>
      </w:r>
      <w:r>
        <w:t xml:space="preserve"> Any.</w:t>
      </w:r>
    </w:p>
    <w:p w14:paraId="086801EC" w14:textId="77777777" w:rsidR="006C3F09" w:rsidRDefault="006C3F09" w:rsidP="006C3F09">
      <w:pPr>
        <w:pStyle w:val="B2"/>
      </w:pPr>
      <w:r>
        <w:t>-</w:t>
      </w:r>
      <w:r>
        <w:tab/>
      </w:r>
      <w:r w:rsidRPr="00434DEE">
        <w:rPr>
          <w:i/>
          <w:iCs/>
        </w:rPr>
        <w:t>Server TCP Port:</w:t>
      </w:r>
      <w:r>
        <w:t xml:space="preserve"> TCP Port of the MQTT Broker or WebSocket server.</w:t>
      </w:r>
    </w:p>
    <w:p w14:paraId="191E812B" w14:textId="77777777" w:rsidR="006C3F09" w:rsidRDefault="006C3F09" w:rsidP="006C3F09">
      <w:pPr>
        <w:keepNext/>
      </w:pPr>
      <w:r>
        <w:t>In cases where all video and audio elementary streams are treated with the same priority, the elementary streams can be multiplexed onto the same UDP/IP flow, e.g. using a multi-programme MPEG</w:t>
      </w:r>
      <w:r>
        <w:noBreakHyphen/>
        <w:t>2 Transport Stream.</w:t>
      </w:r>
    </w:p>
    <w:p w14:paraId="424E1E92" w14:textId="77777777" w:rsidR="006C3F09" w:rsidRDefault="006C3F09" w:rsidP="006C3F09">
      <w:pPr>
        <w:pStyle w:val="NO"/>
      </w:pPr>
      <w:r>
        <w:t>NOTE:</w:t>
      </w:r>
      <w:r>
        <w:tab/>
        <w:t>When using MPEG</w:t>
      </w:r>
      <w:r>
        <w:noBreakHyphen/>
        <w:t>2 Transport Stream as a Payload Format, all multiplexed elementary streams are treated with the same QoS by the 5G System.</w:t>
      </w:r>
    </w:p>
    <w:p w14:paraId="49F7999C" w14:textId="77777777" w:rsidR="006C3F09" w:rsidRDefault="006C3F09" w:rsidP="006C3F09">
      <w:pPr>
        <w:pStyle w:val="Heading4"/>
      </w:pPr>
      <w:bookmarkStart w:id="175" w:name="_Toc90460078"/>
      <w:bookmarkStart w:id="176" w:name="_Toc90460573"/>
      <w:r>
        <w:t>6.3.4.3</w:t>
      </w:r>
      <w:r>
        <w:tab/>
        <w:t>Solution Example B: Fine-grained separation with separated media</w:t>
      </w:r>
      <w:bookmarkEnd w:id="175"/>
      <w:bookmarkEnd w:id="176"/>
    </w:p>
    <w:p w14:paraId="3ACCD5F5" w14:textId="77777777" w:rsidR="006C3F09" w:rsidRDefault="006C3F09" w:rsidP="006C3F09">
      <w:pPr>
        <w:keepNext/>
      </w:pPr>
      <w:r>
        <w:t>In this example, a finer-grained separation of media is used:</w:t>
      </w:r>
    </w:p>
    <w:p w14:paraId="5F38DB23" w14:textId="77777777" w:rsidR="006C3F09" w:rsidRDefault="006C3F09" w:rsidP="006C3F09">
      <w:pPr>
        <w:pStyle w:val="B1"/>
        <w:keepNext/>
      </w:pPr>
      <w:r>
        <w:t>-</w:t>
      </w:r>
      <w:r>
        <w:tab/>
        <w:t>Within Group 1, the audio elementary stream has a higher priority than the video elementary stream.</w:t>
      </w:r>
    </w:p>
    <w:p w14:paraId="233BC454" w14:textId="77777777" w:rsidR="006C3F09" w:rsidRDefault="006C3F09" w:rsidP="006C3F09">
      <w:pPr>
        <w:pStyle w:val="B1"/>
        <w:keepNext/>
      </w:pPr>
      <w:r>
        <w:t>-</w:t>
      </w:r>
      <w:r>
        <w:tab/>
        <w:t>Talkback (Group 2) audio has a lower priority than Group 1 traffic.</w:t>
      </w:r>
    </w:p>
    <w:p w14:paraId="46E79299" w14:textId="77777777" w:rsidR="006C3F09" w:rsidRDefault="006C3F09" w:rsidP="006C3F09">
      <w:pPr>
        <w:pStyle w:val="B1"/>
      </w:pPr>
      <w:r>
        <w:t>-</w:t>
      </w:r>
      <w:r>
        <w:tab/>
        <w:t>In Group 3, tally light control has a higher priority than general camera control.</w:t>
      </w:r>
    </w:p>
    <w:p w14:paraId="3CEFC762" w14:textId="77777777" w:rsidR="006C3F09" w:rsidRDefault="006C3F09" w:rsidP="006C3F09">
      <w:r>
        <w:t>As result, the individual media flows should be separated into separate application flows, e.g. UDP/IP flows or TCP/IP flows.</w:t>
      </w:r>
    </w:p>
    <w:p w14:paraId="55C0BF3C" w14:textId="77777777" w:rsidR="006C3F09" w:rsidRDefault="006C3F09" w:rsidP="006C3F09">
      <w:pPr>
        <w:keepNext/>
      </w:pPr>
      <w:r>
        <w:t>In order to enable the 5G System to prioritise the audio elementary stream higher than the video elementary stream in Group 1, the elementary streams need to be carried as individual UDP/IP media flows.</w:t>
      </w:r>
    </w:p>
    <w:p w14:paraId="5E754952" w14:textId="77777777" w:rsidR="006C3F09" w:rsidRDefault="006C3F09" w:rsidP="006C3F09">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48AB78A" w14:textId="77777777" w:rsidR="006C3F09" w:rsidRDefault="006C3F09" w:rsidP="006C3F09">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68B0006C" w14:textId="77777777" w:rsidR="006C3F09" w:rsidRDefault="006C3F09" w:rsidP="006C3F09">
      <w:pPr>
        <w:rPr>
          <w:lang w:val="en-US"/>
        </w:rPr>
      </w:pPr>
      <w:r>
        <w:rPr>
          <w:lang w:val="en-US"/>
        </w:rPr>
        <w:t>The talkback audio flow needs to be separated from the main output using dedicated TCP/IP or UDP/IP transmission resources.</w:t>
      </w:r>
    </w:p>
    <w:p w14:paraId="430D2087" w14:textId="77777777" w:rsidR="006C3F09" w:rsidRDefault="006C3F09" w:rsidP="006C3F09">
      <w:pPr>
        <w:keepLines/>
        <w:rPr>
          <w:lang w:val="en-US"/>
        </w:rPr>
      </w:pPr>
      <w:r>
        <w:rPr>
          <w:lang w:val="en-US"/>
        </w:rPr>
        <w:t xml:space="preserve">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t>
      </w:r>
      <w:proofErr w:type="spellStart"/>
      <w:r>
        <w:rPr>
          <w:lang w:val="en-US"/>
        </w:rPr>
        <w:t>WebSockets</w:t>
      </w:r>
      <w:proofErr w:type="spellEnd"/>
      <w:r>
        <w:rPr>
          <w:lang w:val="en-US"/>
        </w:rPr>
        <w:t xml:space="preserve"> are used for carrying the event message, the camera should set up two WebSocket/TCP connections to enable separate message prioritization.</w:t>
      </w:r>
    </w:p>
    <w:p w14:paraId="69A5A718" w14:textId="77777777" w:rsidR="006C3F09" w:rsidRDefault="006C3F09" w:rsidP="006C3F09">
      <w:pPr>
        <w:pStyle w:val="Heading3"/>
      </w:pPr>
      <w:bookmarkStart w:id="177" w:name="_Toc90460079"/>
      <w:bookmarkStart w:id="178" w:name="_Toc90460574"/>
      <w:r>
        <w:t>6.3.5</w:t>
      </w:r>
      <w:r>
        <w:tab/>
        <w:t>Solutions leveraging Network Slices</w:t>
      </w:r>
      <w:bookmarkEnd w:id="177"/>
      <w:bookmarkEnd w:id="178"/>
    </w:p>
    <w:p w14:paraId="13082B93" w14:textId="77777777" w:rsidR="006C3F09" w:rsidRDefault="006C3F09" w:rsidP="006C3F09">
      <w:pPr>
        <w:pStyle w:val="Heading4"/>
      </w:pPr>
      <w:bookmarkStart w:id="179" w:name="_Toc90460080"/>
      <w:bookmarkStart w:id="180" w:name="_Toc90460575"/>
      <w:r>
        <w:t>6.3.5.1</w:t>
      </w:r>
      <w:r>
        <w:tab/>
        <w:t>General</w:t>
      </w:r>
      <w:bookmarkEnd w:id="179"/>
      <w:bookmarkEnd w:id="180"/>
    </w:p>
    <w:p w14:paraId="3B7C5070" w14:textId="77777777" w:rsidR="006C3F09" w:rsidRDefault="006C3F09" w:rsidP="006C3F09">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2B26AEB5" w14:textId="77777777" w:rsidR="006C3F09" w:rsidRDefault="006C3F09" w:rsidP="006C3F09">
      <w:r>
        <w:t>The UE obtains one IP address for each established PDU Session (Type IP). When a UE establishes multiple PDU sessions, either within a single Network Slice or in different Network Slices, the UE obtains a corresponding number of IP addresses.</w:t>
      </w:r>
    </w:p>
    <w:p w14:paraId="06091D50" w14:textId="77777777" w:rsidR="006C3F09" w:rsidRDefault="006C3F09" w:rsidP="006C3F09">
      <w:pPr>
        <w:pStyle w:val="Heading4"/>
      </w:pPr>
      <w:bookmarkStart w:id="181" w:name="_Toc90460081"/>
      <w:bookmarkStart w:id="182" w:name="_Toc90460576"/>
      <w:r>
        <w:t>6.3.5.2</w:t>
      </w:r>
      <w:r>
        <w:tab/>
        <w:t>Solution Example C: Separation using Multiple Network Slices</w:t>
      </w:r>
      <w:bookmarkEnd w:id="181"/>
      <w:bookmarkEnd w:id="182"/>
    </w:p>
    <w:p w14:paraId="26B64B73" w14:textId="77777777" w:rsidR="006C3F09" w:rsidRDefault="006C3F09" w:rsidP="006C3F09">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3A7935E5" w14:textId="77777777" w:rsidR="006C3F09" w:rsidRDefault="006C3F09" w:rsidP="006C3F09">
      <w:pPr>
        <w:keepNext/>
      </w:pPr>
      <w:r>
        <w:t>In general, a Network Slice may contain one or more PDU Sessions. For this example, however, it is assumed that each Network Slice contains only a single PDU Session.</w:t>
      </w:r>
    </w:p>
    <w:p w14:paraId="57157818" w14:textId="77777777" w:rsidR="006C3F09" w:rsidRDefault="006C3F09" w:rsidP="006C3F09">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6DAD0BC1" w14:textId="77777777" w:rsidR="006C3F09" w:rsidRDefault="006C3F09" w:rsidP="006C3F09">
      <w:r>
        <w:t>The 5G System then handles the traffic according to the Network Slice priority.</w:t>
      </w:r>
    </w:p>
    <w:p w14:paraId="22A8DF8E" w14:textId="77777777" w:rsidR="006C3F09" w:rsidRDefault="006C3F09" w:rsidP="006C3F09">
      <w:pPr>
        <w:pStyle w:val="Heading4"/>
      </w:pPr>
      <w:bookmarkStart w:id="183" w:name="_Toc90460082"/>
      <w:bookmarkStart w:id="184" w:name="_Toc90460577"/>
      <w:r>
        <w:t>6.3.5.3</w:t>
      </w:r>
      <w:r>
        <w:tab/>
        <w:t>Solution Example D: Separation using Network Slices and QoS</w:t>
      </w:r>
      <w:bookmarkEnd w:id="183"/>
      <w:bookmarkEnd w:id="184"/>
    </w:p>
    <w:p w14:paraId="4395088D" w14:textId="77777777" w:rsidR="006C3F09" w:rsidRDefault="006C3F09" w:rsidP="006C3F09">
      <w:pPr>
        <w:keepNext/>
      </w:pPr>
      <w:r>
        <w:t>In this example, traffic separation is realized by combining Network Slices with QoS. Here, a more fine-grained separation is assumed, as in Example B:</w:t>
      </w:r>
    </w:p>
    <w:p w14:paraId="4775EB61" w14:textId="77777777" w:rsidR="006C3F09" w:rsidRDefault="006C3F09" w:rsidP="006C3F09">
      <w:pPr>
        <w:pStyle w:val="B1"/>
        <w:keepNext/>
      </w:pPr>
      <w:r>
        <w:t>-</w:t>
      </w:r>
      <w:r>
        <w:tab/>
        <w:t>Within Group 1, the audio elementary stream has a higher priority than the video elementary stream.</w:t>
      </w:r>
    </w:p>
    <w:p w14:paraId="11D3C022" w14:textId="77777777" w:rsidR="006C3F09" w:rsidRDefault="006C3F09" w:rsidP="006C3F09">
      <w:pPr>
        <w:pStyle w:val="B1"/>
        <w:keepNext/>
      </w:pPr>
      <w:r>
        <w:t>-</w:t>
      </w:r>
      <w:r>
        <w:tab/>
        <w:t>Group 2 talkback audio has a lower priority than Group 1 traffic.</w:t>
      </w:r>
    </w:p>
    <w:p w14:paraId="037E8E4E" w14:textId="77777777" w:rsidR="006C3F09" w:rsidRDefault="006C3F09" w:rsidP="006C3F09">
      <w:pPr>
        <w:pStyle w:val="B1"/>
      </w:pPr>
      <w:r>
        <w:t>-</w:t>
      </w:r>
      <w:r>
        <w:tab/>
        <w:t>In Group 3, tally light control has a higher priority than general camera control.</w:t>
      </w:r>
    </w:p>
    <w:p w14:paraId="2925F16C" w14:textId="77777777" w:rsidR="006C3F09" w:rsidRDefault="006C3F09" w:rsidP="006C3F09">
      <w:r>
        <w:t>In this example, all talkback related traffic uses a dedicated Network Slice for talkback. Meanwhile, all Group 1 camera traffic, all Group 3 traffic, and the return video from Group 2 share a second Network Slice.</w:t>
      </w:r>
    </w:p>
    <w:p w14:paraId="2FAB80B8" w14:textId="77777777" w:rsidR="006C3F09" w:rsidRDefault="006C3F09" w:rsidP="006C3F09">
      <w:r>
        <w:t>As in Example C, each Network Slice is configured with a single PDU Session. The camera is therefore assigned a different IP address for the PDU Session in each Network Slices.</w:t>
      </w:r>
    </w:p>
    <w:p w14:paraId="6175ED6E" w14:textId="77777777" w:rsidR="006C3F09" w:rsidRPr="002F11F5" w:rsidRDefault="006C3F09" w:rsidP="006C3F09">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042285F5" w14:textId="138FA0BA" w:rsidR="006C3F09" w:rsidRDefault="006C3F09" w:rsidP="006C3F09">
      <w:pPr>
        <w:pStyle w:val="Heading3"/>
      </w:pPr>
      <w:bookmarkStart w:id="185" w:name="_Toc90460083"/>
      <w:bookmarkStart w:id="186" w:name="_Toc90460578"/>
      <w:r>
        <w:t>6.3.6</w:t>
      </w:r>
      <w:r>
        <w:tab/>
        <w:t>Summary</w:t>
      </w:r>
      <w:bookmarkEnd w:id="185"/>
      <w:bookmarkEnd w:id="186"/>
    </w:p>
    <w:p w14:paraId="3B79B82F" w14:textId="7DEF9DB9" w:rsidR="006C3F09" w:rsidRDefault="00424612" w:rsidP="00424612">
      <w:pPr>
        <w:rPr>
          <w:ins w:id="187" w:author="Thorsten Lohmar" w:date="2022-02-02T10:07:00Z"/>
        </w:rPr>
      </w:pPr>
      <w:ins w:id="188" w:author="Thorsten Lohmar" w:date="2022-02-02T10:04:00Z">
        <w:r>
          <w:t>This</w:t>
        </w:r>
      </w:ins>
      <w:ins w:id="189" w:author="Thorsten Lohmar" w:date="2022-02-02T10:05:00Z">
        <w:r>
          <w:t xml:space="preserve"> section describes different solutions for traffic se</w:t>
        </w:r>
      </w:ins>
      <w:ins w:id="190" w:author="Richard Bradbury" w:date="2022-02-03T13:49:00Z">
        <w:r w:rsidR="007C6D42">
          <w:t>greg</w:t>
        </w:r>
      </w:ins>
      <w:ins w:id="191" w:author="Thorsten Lohmar" w:date="2022-02-02T10:05:00Z">
        <w:r>
          <w:t xml:space="preserve">ation in order to prioritize different application flows according to the needs </w:t>
        </w:r>
      </w:ins>
      <w:ins w:id="192" w:author="Richard Bradbury" w:date="2022-02-03T13:50:00Z">
        <w:r w:rsidR="007C6D42">
          <w:t>of a</w:t>
        </w:r>
      </w:ins>
      <w:ins w:id="193" w:author="Thorsten Lohmar" w:date="2022-02-02T10:05:00Z">
        <w:r>
          <w:t xml:space="preserve"> </w:t>
        </w:r>
      </w:ins>
      <w:ins w:id="194" w:author="Thorsten Lohmar" w:date="2022-02-02T10:06:00Z">
        <w:r>
          <w:t>m</w:t>
        </w:r>
      </w:ins>
      <w:ins w:id="195" w:author="Thorsten Lohmar" w:date="2022-02-02T10:05:00Z">
        <w:r>
          <w:t xml:space="preserve">edia </w:t>
        </w:r>
      </w:ins>
      <w:ins w:id="196" w:author="Thorsten Lohmar" w:date="2022-02-02T10:06:00Z">
        <w:r>
          <w:t xml:space="preserve">production. In principle, all the different production use-cases (see </w:t>
        </w:r>
      </w:ins>
      <w:ins w:id="197" w:author="Richard Bradbury" w:date="2022-02-03T13:50:00Z">
        <w:r w:rsidR="007C6D42">
          <w:t>c</w:t>
        </w:r>
      </w:ins>
      <w:ins w:id="198" w:author="Thorsten Lohmar" w:date="2022-02-02T10:06:00Z">
        <w:r>
          <w:t xml:space="preserve">lause 6.1) require traffic prioritization </w:t>
        </w:r>
      </w:ins>
      <w:ins w:id="199" w:author="Thorsten Lohmar" w:date="2022-02-02T10:07:00Z">
        <w:r>
          <w:t>in some shape or form. Depending on the collaboration scenario, the network can be provisioned</w:t>
        </w:r>
      </w:ins>
      <w:ins w:id="200" w:author="Thorsten Lohmar" w:date="2022-02-02T10:24:00Z">
        <w:del w:id="201" w:author="Richard Bradbury" w:date="2022-02-03T13:50:00Z">
          <w:r w:rsidR="001E409D" w:rsidDel="007C6D42">
            <w:delText>,</w:delText>
          </w:r>
        </w:del>
        <w:r w:rsidR="001E409D">
          <w:t xml:space="preserve"> </w:t>
        </w:r>
      </w:ins>
      <w:ins w:id="202" w:author="Richard Bradbury" w:date="2022-02-03T13:50:00Z">
        <w:r w:rsidR="007C6D42">
          <w:t>(</w:t>
        </w:r>
      </w:ins>
      <w:ins w:id="203" w:author="Thorsten Lohmar" w:date="2022-02-02T10:24:00Z">
        <w:r w:rsidR="001E409D">
          <w:t>e.g. for Q</w:t>
        </w:r>
      </w:ins>
      <w:ins w:id="204" w:author="Richard Bradbury" w:date="2022-02-03T13:50:00Z">
        <w:r w:rsidR="007C6D42">
          <w:t>o</w:t>
        </w:r>
      </w:ins>
      <w:ins w:id="205" w:author="Thorsten Lohmar" w:date="2022-02-02T10:24:00Z">
        <w:r w:rsidR="001E409D">
          <w:t>S or Network Slicing</w:t>
        </w:r>
      </w:ins>
      <w:ins w:id="206" w:author="Richard Bradbury" w:date="2022-02-03T13:50:00Z">
        <w:r w:rsidR="007C6D42">
          <w:t>)</w:t>
        </w:r>
      </w:ins>
      <w:ins w:id="207" w:author="Thorsten Lohmar" w:date="2022-02-02T10:24:00Z">
        <w:r w:rsidR="001E409D">
          <w:t xml:space="preserve"> based traffic prioritization</w:t>
        </w:r>
      </w:ins>
      <w:ins w:id="208" w:author="Thorsten Lohmar" w:date="2022-02-02T10:07:00Z">
        <w:r>
          <w:t>.</w:t>
        </w:r>
      </w:ins>
    </w:p>
    <w:p w14:paraId="6630D23B" w14:textId="410572F6" w:rsidR="00424612" w:rsidRDefault="00424612" w:rsidP="00424612">
      <w:pPr>
        <w:rPr>
          <w:ins w:id="209" w:author="Thorsten Lohmar" w:date="2022-02-02T10:09:00Z"/>
        </w:rPr>
      </w:pPr>
      <w:ins w:id="210" w:author="Thorsten Lohmar" w:date="2022-02-02T10:07:00Z">
        <w:r>
          <w:t xml:space="preserve">Generally, the traffic prioritization configuration can be provisioned statically </w:t>
        </w:r>
      </w:ins>
      <w:ins w:id="211" w:author="Thorsten Lohmar" w:date="2022-02-02T10:20:00Z">
        <w:r w:rsidR="001E409D">
          <w:t>(</w:t>
        </w:r>
      </w:ins>
      <w:ins w:id="212" w:author="Thorsten Lohmar" w:date="2022-02-02T10:08:00Z">
        <w:r>
          <w:t xml:space="preserve">e.g. using Operation and Maintenance interfaces) </w:t>
        </w:r>
      </w:ins>
      <w:ins w:id="213" w:author="Thorsten Lohmar" w:date="2022-02-02T10:07:00Z">
        <w:r>
          <w:t>or dynamically</w:t>
        </w:r>
      </w:ins>
      <w:ins w:id="214" w:author="Thorsten Lohmar" w:date="2022-02-02T10:08:00Z">
        <w:r>
          <w:t xml:space="preserve"> (using control APIs)</w:t>
        </w:r>
      </w:ins>
      <w:ins w:id="215" w:author="Thorsten Lohmar" w:date="2022-02-02T10:07:00Z">
        <w:r>
          <w:t xml:space="preserve">. </w:t>
        </w:r>
      </w:ins>
      <w:ins w:id="216" w:author="Thorsten Lohmar" w:date="2022-02-02T10:08:00Z">
        <w:r>
          <w:t xml:space="preserve">For dynamic provisioning, </w:t>
        </w:r>
      </w:ins>
      <w:ins w:id="217" w:author="Richard Bradbury" w:date="2022-02-03T13:50:00Z">
        <w:r w:rsidR="007C6D42">
          <w:t>the 5G System</w:t>
        </w:r>
      </w:ins>
      <w:ins w:id="218" w:author="Thorsten Lohmar" w:date="2022-02-02T10:08:00Z">
        <w:r>
          <w:t xml:space="preserve"> offers a set of APIs</w:t>
        </w:r>
        <w:del w:id="219" w:author="Richard Bradbury" w:date="2022-02-03T13:51:00Z">
          <w:r w:rsidDel="007C6D42">
            <w:delText>,</w:delText>
          </w:r>
        </w:del>
        <w:r>
          <w:t xml:space="preserve"> which can be used based on the collaboration.</w:t>
        </w:r>
      </w:ins>
    </w:p>
    <w:p w14:paraId="7EB42229" w14:textId="0F9319F9" w:rsidR="00424612" w:rsidRDefault="001E409D" w:rsidP="00424612">
      <w:pPr>
        <w:rPr>
          <w:ins w:id="220" w:author="Thorsten Lohmar" w:date="2022-02-02T10:15:00Z"/>
        </w:rPr>
      </w:pPr>
      <w:ins w:id="221" w:author="Thorsten Lohmar" w:date="2022-02-02T10:21:00Z">
        <w:r>
          <w:t>I</w:t>
        </w:r>
      </w:ins>
      <w:ins w:id="222" w:author="Thorsten Lohmar" w:date="2022-02-02T10:09:00Z">
        <w:r w:rsidR="00424612">
          <w:t>n local production scenarios, the target is to operate at low latency</w:t>
        </w:r>
      </w:ins>
      <w:ins w:id="223" w:author="Thorsten Lohmar" w:date="2022-02-02T10:14:00Z">
        <w:r w:rsidR="0042112A">
          <w:t>, providing a constant</w:t>
        </w:r>
        <w:del w:id="224" w:author="Richard Bradbury" w:date="2022-02-03T13:51:00Z">
          <w:r w:rsidR="0042112A" w:rsidDel="009B5922">
            <w:delText>ly</w:delText>
          </w:r>
        </w:del>
        <w:r w:rsidR="0042112A">
          <w:t xml:space="preserve"> media quality</w:t>
        </w:r>
      </w:ins>
      <w:ins w:id="225" w:author="Thorsten Lohmar" w:date="2022-02-02T10:10:00Z">
        <w:r w:rsidR="00424612">
          <w:t xml:space="preserve">. No additional latency is accounted for </w:t>
        </w:r>
      </w:ins>
      <w:ins w:id="226" w:author="Richard Bradbury" w:date="2022-02-03T13:51:00Z">
        <w:r w:rsidR="009B5922">
          <w:t xml:space="preserve">in </w:t>
        </w:r>
      </w:ins>
      <w:ins w:id="227" w:author="Thorsten Lohmar" w:date="2022-02-02T10:10:00Z">
        <w:r w:rsidR="00424612">
          <w:t>IP</w:t>
        </w:r>
      </w:ins>
      <w:ins w:id="228" w:author="Richard Bradbury" w:date="2022-02-03T13:51:00Z">
        <w:r w:rsidR="009B5922">
          <w:t>-</w:t>
        </w:r>
      </w:ins>
      <w:ins w:id="229" w:author="Thorsten Lohmar" w:date="2022-02-02T10:10:00Z">
        <w:r w:rsidR="00424612">
          <w:t xml:space="preserve">level retransmissions or similar. </w:t>
        </w:r>
      </w:ins>
      <w:ins w:id="230" w:author="Thorsten Lohmar" w:date="2022-02-02T10:12:00Z">
        <w:r w:rsidR="00424612">
          <w:t>It is recommended to use QoS flows with a Guaranteed Bit</w:t>
        </w:r>
      </w:ins>
      <w:ins w:id="231" w:author="Richard Bradbury" w:date="2022-02-03T13:51:00Z">
        <w:r w:rsidR="009B5922">
          <w:t xml:space="preserve"> R</w:t>
        </w:r>
      </w:ins>
      <w:ins w:id="232" w:author="Thorsten Lohmar" w:date="2022-02-02T10:12:00Z">
        <w:r w:rsidR="00424612">
          <w:t>ate (GBR)</w:t>
        </w:r>
      </w:ins>
      <w:ins w:id="233" w:author="Thorsten Lohmar" w:date="2022-02-02T10:13:00Z">
        <w:r w:rsidR="0042112A">
          <w:t xml:space="preserve"> for </w:t>
        </w:r>
      </w:ins>
      <w:ins w:id="234" w:author="Thorsten Lohmar" w:date="2022-02-02T10:21:00Z">
        <w:r>
          <w:t xml:space="preserve">media </w:t>
        </w:r>
      </w:ins>
      <w:ins w:id="235" w:author="Thorsten Lohmar" w:date="2022-02-02T10:13:00Z">
        <w:r w:rsidR="0042112A">
          <w:t>flows</w:t>
        </w:r>
      </w:ins>
      <w:ins w:id="236" w:author="Thorsten Lohmar" w:date="2022-02-02T10:21:00Z">
        <w:r>
          <w:t xml:space="preserve"> (e.g. program video and audio)</w:t>
        </w:r>
      </w:ins>
      <w:ins w:id="237" w:author="Thorsten Lohmar" w:date="2022-02-02T10:13:00Z">
        <w:r w:rsidR="0042112A">
          <w:t>.</w:t>
        </w:r>
      </w:ins>
      <w:ins w:id="238" w:author="Thorsten Lohmar" w:date="2022-02-02T10:21:00Z">
        <w:r>
          <w:t xml:space="preserve"> </w:t>
        </w:r>
      </w:ins>
      <w:ins w:id="239" w:author="Thorsten Lohmar" w:date="2022-02-02T10:22:00Z">
        <w:r>
          <w:t>Other application flows can use QoS without a bit</w:t>
        </w:r>
      </w:ins>
      <w:ins w:id="240" w:author="Richard Bradbury" w:date="2022-02-03T13:52:00Z">
        <w:r w:rsidR="009B5922">
          <w:t xml:space="preserve"> </w:t>
        </w:r>
      </w:ins>
      <w:ins w:id="241" w:author="Thorsten Lohmar" w:date="2022-02-02T10:22:00Z">
        <w:r>
          <w:t>rate guarantee (</w:t>
        </w:r>
      </w:ins>
      <w:ins w:id="242" w:author="Richard Bradbury" w:date="2022-02-03T13:52:00Z">
        <w:r w:rsidR="009B5922">
          <w:t>i.e., n</w:t>
        </w:r>
      </w:ins>
      <w:ins w:id="243" w:author="Thorsten Lohmar" w:date="2022-02-02T10:22:00Z">
        <w:r>
          <w:t>on-GBR)</w:t>
        </w:r>
      </w:ins>
      <w:ins w:id="244" w:author="Thorsten Lohmar" w:date="2022-02-02T10:23:00Z">
        <w:r>
          <w:t>.</w:t>
        </w:r>
      </w:ins>
    </w:p>
    <w:p w14:paraId="69D77715" w14:textId="6C82C8A0" w:rsidR="0042112A" w:rsidRDefault="0042112A" w:rsidP="00424612">
      <w:pPr>
        <w:rPr>
          <w:ins w:id="245" w:author="Thorsten Lohmar" w:date="2022-02-02T10:16:00Z"/>
        </w:rPr>
      </w:pPr>
      <w:ins w:id="246" w:author="Thorsten Lohmar" w:date="2022-02-02T10:15:00Z">
        <w:r>
          <w:t xml:space="preserve">Remote production scenarios </w:t>
        </w:r>
      </w:ins>
      <w:ins w:id="247" w:author="Richard Bradbury" w:date="2022-02-03T13:53:00Z">
        <w:r w:rsidR="009B5922">
          <w:t xml:space="preserve">still </w:t>
        </w:r>
      </w:ins>
      <w:ins w:id="248" w:author="Thorsten Lohmar" w:date="2022-02-02T10:15:00Z">
        <w:r>
          <w:t xml:space="preserve">target low </w:t>
        </w:r>
      </w:ins>
      <w:ins w:id="249" w:author="Thorsten Lohmar" w:date="2022-02-02T11:39:00Z">
        <w:r w:rsidR="009F666D">
          <w:t>latency.</w:t>
        </w:r>
      </w:ins>
      <w:ins w:id="250" w:author="Thorsten Lohmar" w:date="2022-02-02T10:15:00Z">
        <w:r>
          <w:t xml:space="preserve"> </w:t>
        </w:r>
      </w:ins>
      <w:ins w:id="251" w:author="Thorsten Lohmar" w:date="2022-02-02T11:39:00Z">
        <w:r w:rsidR="009F666D">
          <w:t>H</w:t>
        </w:r>
      </w:ins>
      <w:ins w:id="252" w:author="Thorsten Lohmar" w:date="2022-02-02T10:15:00Z">
        <w:r>
          <w:t xml:space="preserve">owever, certain </w:t>
        </w:r>
      </w:ins>
      <w:ins w:id="253" w:author="Thorsten Lohmar" w:date="2022-02-02T10:19:00Z">
        <w:r w:rsidR="00872C75">
          <w:t>application-level</w:t>
        </w:r>
      </w:ins>
      <w:ins w:id="254" w:author="Thorsten Lohmar" w:date="2022-02-02T10:15:00Z">
        <w:r>
          <w:t xml:space="preserve"> adapt</w:t>
        </w:r>
      </w:ins>
      <w:ins w:id="255" w:author="Thorsten Lohmar" w:date="2022-02-02T10:16:00Z">
        <w:r>
          <w:t>ation schemes may be involved.</w:t>
        </w:r>
      </w:ins>
    </w:p>
    <w:p w14:paraId="4FCB96E6" w14:textId="62FDE34A" w:rsidR="0042112A" w:rsidRDefault="0042112A" w:rsidP="00424612">
      <w:pPr>
        <w:rPr>
          <w:ins w:id="256" w:author="Thorsten Lohmar" w:date="2022-02-02T10:14:00Z"/>
        </w:rPr>
      </w:pPr>
      <w:ins w:id="257" w:author="Thorsten Lohmar" w:date="2022-02-02T10:16:00Z">
        <w:r>
          <w:t xml:space="preserve">For contribution scenarios, the target is to provide a constant quality during </w:t>
        </w:r>
      </w:ins>
      <w:ins w:id="258" w:author="Thorsten Lohmar" w:date="2022-02-02T10:17:00Z">
        <w:r>
          <w:t xml:space="preserve">a production </w:t>
        </w:r>
      </w:ins>
      <w:ins w:id="259" w:author="Thorsten Lohmar" w:date="2022-02-02T10:16:00Z">
        <w:r>
          <w:t xml:space="preserve">event. The actual quality can vary from </w:t>
        </w:r>
      </w:ins>
      <w:ins w:id="260" w:author="Richard Bradbury" w:date="2022-02-03T13:53:00Z">
        <w:r w:rsidR="009B5922">
          <w:t xml:space="preserve">one </w:t>
        </w:r>
      </w:ins>
      <w:ins w:id="261" w:author="Thorsten Lohmar" w:date="2022-02-02T10:17:00Z">
        <w:r>
          <w:t xml:space="preserve">production </w:t>
        </w:r>
      </w:ins>
      <w:ins w:id="262" w:author="Thorsten Lohmar" w:date="2022-02-02T10:16:00Z">
        <w:r>
          <w:t xml:space="preserve">event to </w:t>
        </w:r>
      </w:ins>
      <w:ins w:id="263" w:author="Richard Bradbury" w:date="2022-02-03T13:53:00Z">
        <w:r w:rsidR="009B5922">
          <w:t>another</w:t>
        </w:r>
      </w:ins>
      <w:ins w:id="264" w:author="Thorsten Lohmar" w:date="2022-02-02T10:16:00Z">
        <w:r>
          <w:t>.</w:t>
        </w:r>
      </w:ins>
    </w:p>
    <w:p w14:paraId="0C802749" w14:textId="70A04307" w:rsidR="004F7EB4" w:rsidRDefault="004F7EB4">
      <w:pPr>
        <w:rPr>
          <w:noProof/>
        </w:rPr>
      </w:pPr>
      <w:r>
        <w:rPr>
          <w:noProof/>
        </w:rPr>
        <w:t>**** Last Change ****</w:t>
      </w:r>
    </w:p>
    <w:sectPr w:rsidR="004F7EB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40F79" w14:textId="77777777" w:rsidR="00DC3D97" w:rsidRDefault="00DC3D97">
      <w:r>
        <w:separator/>
      </w:r>
    </w:p>
  </w:endnote>
  <w:endnote w:type="continuationSeparator" w:id="0">
    <w:p w14:paraId="3CAD8127" w14:textId="77777777" w:rsidR="00DC3D97" w:rsidRDefault="00DC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1E6C" w14:textId="77777777" w:rsidR="00DC3D97" w:rsidRDefault="00DC3D97">
      <w:r>
        <w:separator/>
      </w:r>
    </w:p>
  </w:footnote>
  <w:footnote w:type="continuationSeparator" w:id="0">
    <w:p w14:paraId="7C8C0BB5" w14:textId="77777777" w:rsidR="00DC3D97" w:rsidRDefault="00DC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Upd">
    <w15:presenceInfo w15:providerId="None" w15:userId="Thorsten Lohmar Upd"/>
  </w15:person>
  <w15:person w15:author="Richard Bradbury">
    <w15:presenceInfo w15:providerId="None" w15:userId="Richard Bradbury"/>
  </w15:person>
  <w15:person w15:author="Thorsten Lohmar v2">
    <w15:presenceInfo w15:providerId="None" w15:userId="Thorsten Lohma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E3"/>
    <w:rsid w:val="000A6394"/>
    <w:rsid w:val="000B7FED"/>
    <w:rsid w:val="000C038A"/>
    <w:rsid w:val="000C6598"/>
    <w:rsid w:val="000D44B3"/>
    <w:rsid w:val="00104576"/>
    <w:rsid w:val="0010599E"/>
    <w:rsid w:val="0010795A"/>
    <w:rsid w:val="00143EC1"/>
    <w:rsid w:val="00145D43"/>
    <w:rsid w:val="001700A3"/>
    <w:rsid w:val="00191124"/>
    <w:rsid w:val="00192C46"/>
    <w:rsid w:val="001A08B3"/>
    <w:rsid w:val="001A2CA0"/>
    <w:rsid w:val="001A7B60"/>
    <w:rsid w:val="001B52F0"/>
    <w:rsid w:val="001B7A65"/>
    <w:rsid w:val="001E409D"/>
    <w:rsid w:val="001E41F3"/>
    <w:rsid w:val="0026004D"/>
    <w:rsid w:val="002640DD"/>
    <w:rsid w:val="00275D12"/>
    <w:rsid w:val="00284FEB"/>
    <w:rsid w:val="002860C4"/>
    <w:rsid w:val="002B0B23"/>
    <w:rsid w:val="002B5741"/>
    <w:rsid w:val="002C6961"/>
    <w:rsid w:val="002E472E"/>
    <w:rsid w:val="002F2802"/>
    <w:rsid w:val="00302E09"/>
    <w:rsid w:val="00305409"/>
    <w:rsid w:val="00306ABA"/>
    <w:rsid w:val="003609EF"/>
    <w:rsid w:val="0036231A"/>
    <w:rsid w:val="00374DD4"/>
    <w:rsid w:val="003B6A6E"/>
    <w:rsid w:val="003E1A36"/>
    <w:rsid w:val="00410371"/>
    <w:rsid w:val="0042112A"/>
    <w:rsid w:val="004242F1"/>
    <w:rsid w:val="00424612"/>
    <w:rsid w:val="00445424"/>
    <w:rsid w:val="0048011B"/>
    <w:rsid w:val="004B75B7"/>
    <w:rsid w:val="004F7EB4"/>
    <w:rsid w:val="0051580D"/>
    <w:rsid w:val="00547111"/>
    <w:rsid w:val="00592D74"/>
    <w:rsid w:val="005E2C44"/>
    <w:rsid w:val="005E44F1"/>
    <w:rsid w:val="00621188"/>
    <w:rsid w:val="006257ED"/>
    <w:rsid w:val="00665C47"/>
    <w:rsid w:val="00695808"/>
    <w:rsid w:val="006B2F57"/>
    <w:rsid w:val="006B46FB"/>
    <w:rsid w:val="006C3F09"/>
    <w:rsid w:val="006E0C42"/>
    <w:rsid w:val="006E21FB"/>
    <w:rsid w:val="007176FF"/>
    <w:rsid w:val="00792342"/>
    <w:rsid w:val="007977A8"/>
    <w:rsid w:val="007B512A"/>
    <w:rsid w:val="007C2097"/>
    <w:rsid w:val="007C6D42"/>
    <w:rsid w:val="007D6A07"/>
    <w:rsid w:val="007F7259"/>
    <w:rsid w:val="008040A8"/>
    <w:rsid w:val="00821B09"/>
    <w:rsid w:val="008279FA"/>
    <w:rsid w:val="00834A79"/>
    <w:rsid w:val="008626E7"/>
    <w:rsid w:val="00870EE7"/>
    <w:rsid w:val="00872C75"/>
    <w:rsid w:val="008863B9"/>
    <w:rsid w:val="008A45A6"/>
    <w:rsid w:val="008B1FD4"/>
    <w:rsid w:val="008F3789"/>
    <w:rsid w:val="008F686C"/>
    <w:rsid w:val="008F72BC"/>
    <w:rsid w:val="00904597"/>
    <w:rsid w:val="00904B37"/>
    <w:rsid w:val="009148DE"/>
    <w:rsid w:val="00941E30"/>
    <w:rsid w:val="009703C9"/>
    <w:rsid w:val="009777D9"/>
    <w:rsid w:val="009821AE"/>
    <w:rsid w:val="00991B88"/>
    <w:rsid w:val="009A5753"/>
    <w:rsid w:val="009A579D"/>
    <w:rsid w:val="009B5922"/>
    <w:rsid w:val="009E3297"/>
    <w:rsid w:val="009F666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345"/>
    <w:rsid w:val="00C66BA2"/>
    <w:rsid w:val="00C95985"/>
    <w:rsid w:val="00CB740E"/>
    <w:rsid w:val="00CC5026"/>
    <w:rsid w:val="00CC68D0"/>
    <w:rsid w:val="00D03F9A"/>
    <w:rsid w:val="00D06D51"/>
    <w:rsid w:val="00D1502B"/>
    <w:rsid w:val="00D24991"/>
    <w:rsid w:val="00D47D18"/>
    <w:rsid w:val="00D50255"/>
    <w:rsid w:val="00D66520"/>
    <w:rsid w:val="00D87265"/>
    <w:rsid w:val="00DC3D97"/>
    <w:rsid w:val="00DE34CF"/>
    <w:rsid w:val="00DF3A4F"/>
    <w:rsid w:val="00E13F3D"/>
    <w:rsid w:val="00E34898"/>
    <w:rsid w:val="00E360D2"/>
    <w:rsid w:val="00E636FF"/>
    <w:rsid w:val="00E74778"/>
    <w:rsid w:val="00EB09B7"/>
    <w:rsid w:val="00EC751F"/>
    <w:rsid w:val="00EE7D7C"/>
    <w:rsid w:val="00F25D98"/>
    <w:rsid w:val="00F300FB"/>
    <w:rsid w:val="00F85310"/>
    <w:rsid w:val="00FA26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hyperlink" Target="https://static.amwa.tv/networked-media-systems-big-picture-2021-03-05.pdf" TargetMode="External"/><Relationship Id="rId7" Type="http://schemas.openxmlformats.org/officeDocument/2006/relationships/endnotes" Target="end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en.wikipedia.org/wiki/Time-Sensitive_Networking"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hyperlink" Target="https://tech.ebu.ch/publications/technology-pyramid-media-node-maturity-checklist?rec=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openxmlformats.org/officeDocument/2006/relationships/image" Target="media/image2.jpe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3655</Words>
  <Characters>20839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v2</cp:lastModifiedBy>
  <cp:revision>13</cp:revision>
  <cp:lastPrinted>1900-01-01T00:00:00Z</cp:lastPrinted>
  <dcterms:created xsi:type="dcterms:W3CDTF">2022-02-07T09:08:00Z</dcterms:created>
  <dcterms:modified xsi:type="dcterms:W3CDTF">2022-02-08T19:02:00Z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