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1613CE9D" w:rsidR="00D33141" w:rsidRPr="002F2FC8" w:rsidRDefault="00D33141" w:rsidP="00D33141">
      <w:pPr>
        <w:pStyle w:val="CRCoverPage"/>
        <w:tabs>
          <w:tab w:val="right" w:pos="9639"/>
        </w:tabs>
        <w:spacing w:after="0"/>
        <w:rPr>
          <w:b/>
          <w:i/>
          <w:noProof/>
          <w:sz w:val="28"/>
          <w:lang w:val="en-US"/>
        </w:rPr>
      </w:pPr>
      <w:r w:rsidRPr="002F2FC8">
        <w:rPr>
          <w:b/>
          <w:noProof/>
          <w:sz w:val="24"/>
          <w:lang w:val="en-US"/>
        </w:rPr>
        <w:t>3GPP TSG</w:t>
      </w:r>
      <w:r w:rsidR="002F2FC8">
        <w:rPr>
          <w:b/>
          <w:noProof/>
          <w:sz w:val="24"/>
          <w:lang w:val="en-US"/>
        </w:rPr>
        <w:t>-</w:t>
      </w:r>
      <w:r w:rsidRPr="002F2FC8">
        <w:rPr>
          <w:b/>
          <w:noProof/>
          <w:sz w:val="24"/>
          <w:lang w:val="en-US"/>
        </w:rPr>
        <w:t xml:space="preserve">SA4 </w:t>
      </w:r>
      <w:r w:rsidR="009E4F39" w:rsidRPr="002F2FC8">
        <w:rPr>
          <w:b/>
          <w:noProof/>
          <w:sz w:val="24"/>
          <w:lang w:val="en-US"/>
        </w:rPr>
        <w:t>M</w:t>
      </w:r>
      <w:r w:rsidR="002F2FC8">
        <w:rPr>
          <w:b/>
          <w:noProof/>
          <w:sz w:val="24"/>
          <w:lang w:val="en-US"/>
        </w:rPr>
        <w:t>eeting 113-e</w:t>
      </w:r>
      <w:r w:rsidRPr="002F2FC8">
        <w:rPr>
          <w:b/>
          <w:i/>
          <w:noProof/>
          <w:sz w:val="28"/>
          <w:lang w:val="en-US"/>
        </w:rPr>
        <w:tab/>
        <w:t>S4</w:t>
      </w:r>
      <w:r w:rsidR="002F2FC8">
        <w:rPr>
          <w:b/>
          <w:i/>
          <w:noProof/>
          <w:sz w:val="28"/>
          <w:lang w:val="en-US"/>
        </w:rPr>
        <w:t>-210537</w:t>
      </w:r>
    </w:p>
    <w:p w14:paraId="5D2C253C" w14:textId="0411F504" w:rsidR="001E41F3" w:rsidRDefault="002F2FC8" w:rsidP="00DC3A1C">
      <w:pPr>
        <w:pStyle w:val="CRCoverPage"/>
        <w:tabs>
          <w:tab w:val="left" w:pos="7088"/>
        </w:tabs>
        <w:outlineLvl w:val="0"/>
        <w:rPr>
          <w:b/>
          <w:noProof/>
          <w:sz w:val="24"/>
        </w:rPr>
      </w:pPr>
      <w:r>
        <w:rPr>
          <w:b/>
          <w:noProof/>
          <w:sz w:val="24"/>
        </w:rPr>
        <w:t>Electronic Meeting, 6</w:t>
      </w:r>
      <w:r w:rsidRPr="002F2FC8">
        <w:rPr>
          <w:b/>
          <w:noProof/>
          <w:sz w:val="24"/>
          <w:vertAlign w:val="superscript"/>
        </w:rPr>
        <w:t>th</w:t>
      </w:r>
      <w:r>
        <w:rPr>
          <w:b/>
          <w:noProof/>
          <w:sz w:val="24"/>
        </w:rPr>
        <w:t xml:space="preserve"> - 14</w:t>
      </w:r>
      <w:r w:rsidR="00833BDC" w:rsidRPr="00833BDC">
        <w:rPr>
          <w:b/>
          <w:noProof/>
          <w:sz w:val="24"/>
          <w:vertAlign w:val="superscript"/>
        </w:rPr>
        <w:t>th</w:t>
      </w:r>
      <w:r w:rsidR="00833BDC">
        <w:rPr>
          <w:b/>
          <w:noProof/>
          <w:sz w:val="24"/>
        </w:rPr>
        <w:t xml:space="preserve"> </w:t>
      </w:r>
      <w:r>
        <w:rPr>
          <w:b/>
          <w:noProof/>
          <w:sz w:val="24"/>
        </w:rPr>
        <w:t>April</w:t>
      </w:r>
      <w:r w:rsidR="00D33141" w:rsidRPr="00DC3A1C">
        <w:rPr>
          <w:b/>
          <w:noProof/>
          <w:sz w:val="24"/>
        </w:rPr>
        <w:t xml:space="preserve"> 202</w:t>
      </w:r>
      <w:r w:rsidR="00833BDC">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70DA13D"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2E40E3">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CD22B66" w:rsidR="001E41F3" w:rsidRPr="00410371" w:rsidRDefault="00CD4883" w:rsidP="00E13F3D">
            <w:pPr>
              <w:pStyle w:val="CRCoverPage"/>
              <w:spacing w:after="0"/>
              <w:jc w:val="center"/>
              <w:rPr>
                <w:b/>
                <w:noProof/>
              </w:rPr>
            </w:pPr>
            <w:r>
              <w:rPr>
                <w:b/>
                <w:noProof/>
                <w:sz w:val="28"/>
              </w:rPr>
              <w:t>3</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CF7B0BF" w:rsidR="001E41F3" w:rsidRPr="00410371" w:rsidRDefault="00D23B1D">
            <w:pPr>
              <w:pStyle w:val="CRCoverPage"/>
              <w:spacing w:after="0"/>
              <w:jc w:val="center"/>
              <w:rPr>
                <w:noProof/>
                <w:sz w:val="28"/>
              </w:rPr>
            </w:pPr>
            <w:r>
              <w:rPr>
                <w:b/>
                <w:noProof/>
                <w:sz w:val="28"/>
              </w:rPr>
              <w:t>0</w:t>
            </w:r>
            <w:r w:rsidR="0007309A">
              <w:rPr>
                <w:b/>
                <w:noProof/>
                <w:sz w:val="28"/>
              </w:rPr>
              <w:t>.</w:t>
            </w:r>
            <w:r w:rsidR="00CD4883">
              <w:rPr>
                <w:b/>
                <w:noProof/>
                <w:sz w:val="28"/>
              </w:rPr>
              <w:t>1</w:t>
            </w:r>
            <w:r w:rsidR="0007309A">
              <w:rPr>
                <w:b/>
                <w:noProof/>
                <w:sz w:val="28"/>
              </w:rPr>
              <w:t>.</w:t>
            </w:r>
            <w:r w:rsidR="00A60560">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236F07D" w:rsidR="001E41F3" w:rsidRDefault="003D2316" w:rsidP="00A60560">
            <w:pPr>
              <w:pStyle w:val="CRCoverPage"/>
              <w:spacing w:after="0"/>
              <w:rPr>
                <w:noProof/>
              </w:rPr>
            </w:pPr>
            <w:r>
              <w:rPr>
                <w:noProof/>
              </w:rPr>
              <w:t xml:space="preserve">Key Topic </w:t>
            </w:r>
            <w:r w:rsidR="009060DB" w:rsidRPr="009060DB">
              <w:t>Traffic Identification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EA26AF6" w:rsidR="001E41F3" w:rsidRDefault="00780A7F" w:rsidP="00780A7F">
            <w:pPr>
              <w:pStyle w:val="CRCoverPage"/>
              <w:spacing w:after="0"/>
              <w:rPr>
                <w:noProof/>
              </w:rPr>
            </w:pPr>
            <w:r>
              <w:rPr>
                <w:noProof/>
              </w:rPr>
              <w:t>Qualcomm Incorporated</w:t>
            </w:r>
            <w:r w:rsidR="002C542C">
              <w:rPr>
                <w:noProof/>
              </w:rPr>
              <w:t>, Ericsson LM</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000F2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rsidP="00000F25">
            <w:pPr>
              <w:pStyle w:val="CRCoverPage"/>
              <w:spacing w:after="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ED67E45"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9E4F39">
              <w:rPr>
                <w:noProof/>
              </w:rPr>
              <w:t>2</w:t>
            </w:r>
            <w:r w:rsidR="00447653">
              <w:rPr>
                <w:noProof/>
              </w:rPr>
              <w:t>-</w:t>
            </w:r>
            <w:r w:rsidR="004B4093">
              <w:rPr>
                <w:noProof/>
              </w:rPr>
              <w:t>2</w:t>
            </w:r>
            <w:r w:rsidR="009E4F39">
              <w:rPr>
                <w:noProof/>
              </w:rPr>
              <w:t>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2175B6A" w:rsidR="00FF090D" w:rsidRDefault="00D23B1D" w:rsidP="006E4C92">
            <w:pPr>
              <w:pStyle w:val="CRCoverPage"/>
              <w:spacing w:after="0"/>
              <w:rPr>
                <w:noProof/>
              </w:rPr>
            </w:pPr>
            <w:r>
              <w:rPr>
                <w:noProof/>
              </w:rPr>
              <w:t xml:space="preserve">The study item description </w:t>
            </w:r>
            <w:r w:rsidR="00BD6B3F">
              <w:rPr>
                <w:noProof/>
              </w:rPr>
              <w:t>identifes the key topic “</w:t>
            </w:r>
            <w:r w:rsidR="009060DB" w:rsidRPr="009060DB">
              <w:t>Traffic Identification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05CE609E"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69E7BF09" w14:textId="61DB2686" w:rsidR="001953FA" w:rsidRDefault="001953FA" w:rsidP="001953FA">
      <w:pPr>
        <w:pStyle w:val="EX"/>
      </w:pPr>
      <w:r w:rsidRPr="004D3578">
        <w:t>[</w:t>
      </w:r>
      <w:r>
        <w:t>5</w:t>
      </w:r>
      <w:r w:rsidRPr="004D3578">
        <w:t>]</w:t>
      </w:r>
      <w:r w:rsidRPr="004D3578">
        <w:tab/>
        <w:t>3GPP T</w:t>
      </w:r>
      <w:r>
        <w:t>S</w:t>
      </w:r>
      <w:r w:rsidRPr="004D3578">
        <w:t> 2</w:t>
      </w:r>
      <w:r>
        <w:t>3</w:t>
      </w:r>
      <w:r w:rsidRPr="004D3578">
        <w:t>.</w:t>
      </w:r>
      <w:r>
        <w:t>501</w:t>
      </w:r>
      <w:r w:rsidRPr="004D3578">
        <w:t>: "</w:t>
      </w:r>
      <w:r w:rsidR="00476646" w:rsidRPr="00476646">
        <w:t>System architecture for the 5G System (5GS)</w:t>
      </w:r>
      <w:r w:rsidRPr="004D3578">
        <w:t>".</w:t>
      </w:r>
    </w:p>
    <w:p w14:paraId="595D4332" w14:textId="438F85B9" w:rsidR="001953FA" w:rsidRPr="001953FA" w:rsidRDefault="00476646" w:rsidP="00167BFB">
      <w:pPr>
        <w:pStyle w:val="EX"/>
      </w:pPr>
      <w:r>
        <w:t>[6]</w:t>
      </w:r>
      <w:r>
        <w:tab/>
        <w:t>3GPP TS 29.551</w:t>
      </w:r>
      <w:r w:rsidR="00B02952">
        <w:t>: “</w:t>
      </w:r>
      <w:r w:rsidR="00B02952" w:rsidRPr="00B02952">
        <w:t>5G System; Packet Flow Description Management Service; Stage 3</w:t>
      </w:r>
      <w:r w:rsidR="00B02952">
        <w:t>"</w:t>
      </w:r>
    </w:p>
    <w:p w14:paraId="30CE272F" w14:textId="77777777" w:rsidR="00BD6B3F" w:rsidRDefault="00BD6B3F" w:rsidP="006E0EAB">
      <w:pPr>
        <w:pStyle w:val="EX"/>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1C33FE84" w:rsidR="00FF2190" w:rsidRDefault="008B247F" w:rsidP="00FF2190">
      <w:pPr>
        <w:pStyle w:val="Heading2"/>
      </w:pPr>
      <w:bookmarkStart w:id="5" w:name="_Toc61872330"/>
      <w:r>
        <w:t>5</w:t>
      </w:r>
      <w:r w:rsidR="00FF2190">
        <w:t>.</w:t>
      </w:r>
      <w:r w:rsidR="009060DB">
        <w:t>3</w:t>
      </w:r>
      <w:r w:rsidR="00FF2190">
        <w:tab/>
      </w:r>
      <w:bookmarkEnd w:id="5"/>
      <w:r w:rsidR="009060DB" w:rsidRPr="009060DB">
        <w:t>Traffic Identification</w:t>
      </w:r>
    </w:p>
    <w:p w14:paraId="011EF6FE" w14:textId="560AD683" w:rsidR="00FF2190" w:rsidRDefault="008B247F" w:rsidP="00FF2190">
      <w:pPr>
        <w:pStyle w:val="Heading3"/>
      </w:pPr>
      <w:bookmarkStart w:id="6" w:name="_Toc61872331"/>
      <w:r>
        <w:t>5</w:t>
      </w:r>
      <w:r w:rsidR="00FF2190">
        <w:t>.</w:t>
      </w:r>
      <w:r w:rsidR="009060DB">
        <w:t>3</w:t>
      </w:r>
      <w:r w:rsidR="00FF2190">
        <w:t>.1</w:t>
      </w:r>
      <w:r w:rsidR="00FF2190">
        <w:tab/>
      </w:r>
      <w:bookmarkEnd w:id="6"/>
      <w:r w:rsidR="00726F07">
        <w:t>Description</w:t>
      </w:r>
    </w:p>
    <w:p w14:paraId="68A02BBE" w14:textId="3C394C74" w:rsidR="00726F07" w:rsidRPr="00726F07" w:rsidRDefault="00CC5D22" w:rsidP="00726F07">
      <w:r w:rsidRPr="00CC5D22">
        <w:t>For different features within the 5G Media Streaming Architecture, it is necessary for the 5G System to identify the traffic flows. Multimedia streaming applications might not be able to uniquely identify the 5-Tuple of the streaming session, since the 5-Tuples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rsidR="00AD755E">
        <w:t>.</w:t>
      </w:r>
    </w:p>
    <w:p w14:paraId="6802D47F" w14:textId="77777777" w:rsidR="00AD23D7" w:rsidRPr="00F70B61" w:rsidRDefault="00AD23D7" w:rsidP="00AD23D7">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4F9F0B37" w14:textId="6F2AF44C" w:rsidR="00AD23D7" w:rsidRPr="00F70B61" w:rsidRDefault="00AD23D7" w:rsidP="00AD23D7">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w:t>
      </w:r>
      <w:r>
        <w:t xml:space="preserve"> </w:t>
      </w:r>
      <w:r w:rsidRPr="00F70B61">
        <w:t>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xml:space="preserve">. The PFDs become part of the application detection filters in the SMF/UPF and therefore are used as part of the </w:t>
      </w:r>
      <w:r w:rsidRPr="00F70B61">
        <w:lastRenderedPageBreak/>
        <w:t>logic to detect traffic generated by an application.</w:t>
      </w:r>
      <w:r>
        <w:t xml:space="preserve"> The ASP may remove or modify some or all of the PFDs which have been provided previously for one or more application identifiers. The SMF may report the application stop to the PCF for </w:t>
      </w:r>
      <w:proofErr w:type="spellStart"/>
      <w:r>
        <w:t>a</w:t>
      </w:r>
      <w:proofErr w:type="spellEnd"/>
      <w:r>
        <w:t xml:space="preserve"> application instance identifier as defined in clause 5.8.2.8.4 of TS 23.501</w:t>
      </w:r>
      <w:r w:rsidR="00476646">
        <w:t xml:space="preserve"> [5]</w:t>
      </w:r>
      <w:r>
        <w:t xml:space="preserve"> if the removed/modified PFD in SMF/UPF results in that the stop of the application instance is not being able to be detected.</w:t>
      </w:r>
    </w:p>
    <w:p w14:paraId="379A43D3" w14:textId="77777777" w:rsidR="00AD23D7" w:rsidRPr="00F70B61" w:rsidRDefault="00AD23D7" w:rsidP="00AD23D7">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3428BE42" w14:textId="33210CA3" w:rsidR="00AD23D7" w:rsidRDefault="00AD23D7" w:rsidP="00AD23D7">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15EE92AF" w14:textId="275C3563" w:rsidR="005B2463" w:rsidRDefault="005B2463" w:rsidP="00AD23D7">
      <w:r>
        <w:t>The Application identifier is an index to a set of application detection rules configured in UPF.</w:t>
      </w:r>
      <w:r w:rsidR="0004741A">
        <w:t xml:space="preserve"> It is an identifier that can be mapped to a specific application traffic detection rule</w:t>
      </w:r>
    </w:p>
    <w:p w14:paraId="48A47123" w14:textId="51A2639B" w:rsidR="0004741A" w:rsidRDefault="0004741A" w:rsidP="00AD23D7">
      <w:r>
        <w:t>The procedure is depicted by the following diagram:</w:t>
      </w:r>
    </w:p>
    <w:p w14:paraId="5DD401B5" w14:textId="2402B51E" w:rsidR="0004741A" w:rsidRDefault="00334B38" w:rsidP="0004741A">
      <w:pPr>
        <w:jc w:val="center"/>
      </w:pPr>
      <w:r>
        <w:rPr>
          <w:noProof/>
        </w:rPr>
        <w:object w:dxaOrig="8450" w:dyaOrig="2940" w14:anchorId="5A516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21.95pt;height:146.95pt;mso-width-percent:0;mso-height-percent:0;mso-width-percent:0;mso-height-percent:0" o:ole="">
            <v:imagedata r:id="rId15" o:title=""/>
          </v:shape>
          <o:OLEObject Type="Embed" ProgID="Word.Picture.8" ShapeID="_x0000_i1027" DrawAspect="Content" ObjectID="_1678706337" r:id="rId16"/>
        </w:object>
      </w:r>
    </w:p>
    <w:p w14:paraId="511E6EE3" w14:textId="678558D1" w:rsidR="007957A5" w:rsidRPr="00F70B61" w:rsidRDefault="007957A5" w:rsidP="007957A5">
      <w:r>
        <w:t xml:space="preserve">The </w:t>
      </w:r>
      <w:r w:rsidRPr="00F70B61">
        <w:t>PFD (Packet Flow Description) is a set of information enabling the detection of application traffic.</w:t>
      </w:r>
    </w:p>
    <w:p w14:paraId="1790D8BA" w14:textId="4787C20A" w:rsidR="007957A5" w:rsidRPr="00F70B61" w:rsidRDefault="007957A5" w:rsidP="007957A5">
      <w:r w:rsidRPr="00F70B61">
        <w:t>Each PFD may be identified by a PFD id. A PFD id is unique in the scope of a particular application identifier.</w:t>
      </w:r>
      <w:r>
        <w:t xml:space="preserve"> Conditions for when PFD ID is included in the PFD is described in TS 29.551 [</w:t>
      </w:r>
      <w:r w:rsidR="00B02952">
        <w:t>6</w:t>
      </w:r>
      <w:r>
        <w:t>].</w:t>
      </w:r>
      <w:r w:rsidRPr="00F70B61">
        <w:t xml:space="preserve"> There may be different PFD types associated to an application identifier.</w:t>
      </w:r>
    </w:p>
    <w:p w14:paraId="2AD71E61" w14:textId="77777777" w:rsidR="007957A5" w:rsidRPr="00F70B61" w:rsidRDefault="007957A5" w:rsidP="007957A5">
      <w:r w:rsidRPr="00F70B61">
        <w:t>A PFD include the following information:</w:t>
      </w:r>
    </w:p>
    <w:p w14:paraId="19B53BAB" w14:textId="77777777" w:rsidR="007957A5" w:rsidRPr="00F70B61" w:rsidRDefault="007957A5" w:rsidP="007957A5">
      <w:pPr>
        <w:pStyle w:val="B1"/>
      </w:pPr>
      <w:r w:rsidRPr="00F70B61">
        <w:t>-</w:t>
      </w:r>
      <w:r w:rsidRPr="00F70B61">
        <w:tab/>
        <w:t>PFD id; and</w:t>
      </w:r>
    </w:p>
    <w:p w14:paraId="58BECD16" w14:textId="77777777" w:rsidR="007957A5" w:rsidRDefault="007957A5" w:rsidP="007957A5">
      <w:pPr>
        <w:pStyle w:val="B1"/>
      </w:pPr>
      <w:r>
        <w:t>-</w:t>
      </w:r>
      <w:r>
        <w:tab/>
        <w:t>one or more of the following:</w:t>
      </w:r>
    </w:p>
    <w:p w14:paraId="2ACEA726" w14:textId="77777777" w:rsidR="007957A5" w:rsidRPr="00F70B61" w:rsidRDefault="007957A5" w:rsidP="007957A5">
      <w:pPr>
        <w:pStyle w:val="B2"/>
      </w:pPr>
      <w:r w:rsidRPr="00F70B61">
        <w:t>-</w:t>
      </w:r>
      <w:r w:rsidRPr="00F70B61">
        <w:tab/>
        <w:t>3-tuple</w:t>
      </w:r>
      <w:r>
        <w:t>(s)</w:t>
      </w:r>
      <w:r w:rsidRPr="00F70B61">
        <w:t xml:space="preserve"> including protocol, </w:t>
      </w:r>
      <w:proofErr w:type="gramStart"/>
      <w:r w:rsidRPr="00F70B61">
        <w:t>server side</w:t>
      </w:r>
      <w:proofErr w:type="gramEnd"/>
      <w:r w:rsidRPr="00F70B61">
        <w:t xml:space="preserve"> IP address and port number;</w:t>
      </w:r>
    </w:p>
    <w:p w14:paraId="54EF34B2" w14:textId="77777777" w:rsidR="007957A5" w:rsidRPr="00F70B61" w:rsidRDefault="007957A5" w:rsidP="007957A5">
      <w:pPr>
        <w:pStyle w:val="B2"/>
      </w:pPr>
      <w:r w:rsidRPr="00F70B61">
        <w:t>-</w:t>
      </w:r>
      <w:r w:rsidRPr="00F70B61">
        <w:tab/>
        <w:t xml:space="preserve">the significant parts of the URL to be matched, </w:t>
      </w:r>
      <w:proofErr w:type="gramStart"/>
      <w:r w:rsidRPr="00F70B61">
        <w:t>e.g.</w:t>
      </w:r>
      <w:proofErr w:type="gramEnd"/>
      <w:r w:rsidRPr="00F70B61">
        <w:t xml:space="preserve"> host name;</w:t>
      </w:r>
    </w:p>
    <w:p w14:paraId="16EB0E20" w14:textId="01AD3C7F" w:rsidR="0004741A" w:rsidRPr="00F70B61" w:rsidRDefault="007957A5" w:rsidP="007957A5">
      <w:pPr>
        <w:pStyle w:val="B2"/>
      </w:pPr>
      <w:r w:rsidRPr="00F70B61">
        <w:t>-</w:t>
      </w:r>
      <w:r w:rsidRPr="00F70B61">
        <w:tab/>
        <w:t>a Domain name matching criteria</w:t>
      </w:r>
      <w:r>
        <w:t xml:space="preserve"> and information about applicable protocol(s)</w:t>
      </w:r>
      <w:r w:rsidRPr="00F70B61">
        <w:t>.</w:t>
      </w:r>
    </w:p>
    <w:p w14:paraId="54AE8B95" w14:textId="77777777" w:rsidR="00662BFB" w:rsidRPr="00726F07" w:rsidRDefault="00662BFB" w:rsidP="00662BFB">
      <w:pPr>
        <w:pStyle w:val="EditorsNote"/>
        <w:ind w:left="0" w:firstLine="0"/>
      </w:pPr>
    </w:p>
    <w:p w14:paraId="5ABE23FF" w14:textId="04AE3478" w:rsidR="00726F07" w:rsidRDefault="008B247F" w:rsidP="00726F07">
      <w:pPr>
        <w:pStyle w:val="Heading3"/>
      </w:pPr>
      <w:r>
        <w:t>5</w:t>
      </w:r>
      <w:r w:rsidR="00726F07">
        <w:t>.</w:t>
      </w:r>
      <w:r w:rsidR="009060DB">
        <w:t>3</w:t>
      </w:r>
      <w:r w:rsidR="00726F07">
        <w:t>.2</w:t>
      </w:r>
      <w:r w:rsidR="00726F07">
        <w:tab/>
        <w:t>Collaboration Scenarios</w:t>
      </w:r>
    </w:p>
    <w:p w14:paraId="0B41BFD0" w14:textId="0FCBF13B" w:rsidR="007957A5" w:rsidRDefault="007957A5" w:rsidP="0091322D">
      <w:r>
        <w:t xml:space="preserve">The </w:t>
      </w:r>
      <w:r w:rsidR="00C331C1">
        <w:t xml:space="preserve">5GMSd Application Provider </w:t>
      </w:r>
      <w:r>
        <w:t>concludes with the MNO an SLA to provide differentiated treatment</w:t>
      </w:r>
      <w:r w:rsidR="0091322D">
        <w:t>, including QoS</w:t>
      </w:r>
      <w:r>
        <w:t xml:space="preserve"> and charging for their application. </w:t>
      </w:r>
      <w:r w:rsidR="0091322D">
        <w:t xml:space="preserve">The </w:t>
      </w:r>
      <w:r w:rsidR="00C331C1">
        <w:t xml:space="preserve">Application Provider </w:t>
      </w:r>
      <w:r w:rsidR="0091322D">
        <w:t>provides the necessary information to the MNO to identify the traffic, to ensure correct and exclusive identification of the related traffic. The MNO identifies the traffic correctly and applies the agreed traffic treatment.</w:t>
      </w:r>
    </w:p>
    <w:p w14:paraId="0E3795C7" w14:textId="570BB18C" w:rsidR="009D565A" w:rsidRDefault="009D565A" w:rsidP="009D565A">
      <w:pPr>
        <w:keepNext/>
        <w:keepLines/>
      </w:pPr>
      <w:r>
        <w:lastRenderedPageBreak/>
        <w:t>Due to privacy concerns, the content hosting is provided by the Application Provider in an external data network. However, the 5GMSd Application Provider leverages the network features either via a 5GMSd AF in the trusted data network or via a 5GMSd AF in the external data network.</w:t>
      </w:r>
    </w:p>
    <w:p w14:paraId="0579A367" w14:textId="77777777" w:rsidR="009D565A" w:rsidRDefault="009D565A" w:rsidP="009D565A">
      <w:r>
        <w:rPr>
          <w:noProof/>
        </w:rPr>
        <w:drawing>
          <wp:inline distT="0" distB="0" distL="0" distR="0" wp14:anchorId="6A604297" wp14:editId="09E79A89">
            <wp:extent cx="5907923" cy="21154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267E4B0F" w14:textId="77777777" w:rsidR="009D565A" w:rsidRDefault="009D565A" w:rsidP="009D565A">
      <w:pPr>
        <w:pStyle w:val="TF"/>
      </w:pPr>
      <w:r>
        <w:t>Figure 5.9.2-1: Collaboration 1 (Collaboration 3 of TS 26.501)</w:t>
      </w:r>
    </w:p>
    <w:p w14:paraId="56125178" w14:textId="77777777" w:rsidR="009D565A" w:rsidRDefault="009D565A" w:rsidP="009D565A">
      <w:pPr>
        <w:pStyle w:val="TH"/>
      </w:pPr>
      <w:r>
        <w:rPr>
          <w:noProof/>
        </w:rPr>
        <w:drawing>
          <wp:inline distT="0" distB="0" distL="0" distR="0" wp14:anchorId="15204107" wp14:editId="116B796B">
            <wp:extent cx="5585504" cy="199997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17CC4C53" w14:textId="77777777" w:rsidR="009D565A" w:rsidRDefault="009D565A" w:rsidP="009D565A">
      <w:pPr>
        <w:pStyle w:val="TF"/>
      </w:pPr>
      <w:r>
        <w:t>Figure 5.9.2-2: Collaboration 2 (Collaboration 4 of TS 26.501)</w:t>
      </w:r>
    </w:p>
    <w:p w14:paraId="1398DCEE" w14:textId="77777777" w:rsidR="009D565A" w:rsidRDefault="009D565A" w:rsidP="009D565A">
      <w:r>
        <w:t xml:space="preserve">In order to use flow-based network features (such as different QoS classes or different charging policies), the 5G System needs to detect the relevant traffic. The 5G System uses so-called </w:t>
      </w:r>
      <w:r w:rsidRPr="00D51C96">
        <w:rPr>
          <w:b/>
          <w:bCs/>
        </w:rPr>
        <w:t>Packet Detection Rules</w:t>
      </w:r>
      <w:r>
        <w:t xml:space="preserve"> (PDRs) in the UPF to detect the traffic. The PDRs are created based on </w:t>
      </w:r>
      <w:r w:rsidRPr="00D51C96">
        <w:rPr>
          <w:b/>
          <w:bCs/>
        </w:rPr>
        <w:t>Service Data Flow Templates</w:t>
      </w:r>
      <w:r>
        <w:t>. The Service Data Flow Templates are provided by the 5GMSd AF.</w:t>
      </w:r>
    </w:p>
    <w:p w14:paraId="35BA0703" w14:textId="77777777" w:rsidR="009D565A" w:rsidRPr="008B247F" w:rsidRDefault="009D565A" w:rsidP="0091322D"/>
    <w:p w14:paraId="60E8CEF3" w14:textId="16490302" w:rsidR="00E5680D" w:rsidRDefault="008B247F" w:rsidP="00E5680D">
      <w:pPr>
        <w:pStyle w:val="Heading3"/>
      </w:pPr>
      <w:r>
        <w:t>5</w:t>
      </w:r>
      <w:r w:rsidR="00E5680D">
        <w:t>.</w:t>
      </w:r>
      <w:r w:rsidR="009060DB">
        <w:t>3</w:t>
      </w:r>
      <w:r w:rsidR="00E5680D">
        <w:t>.3</w:t>
      </w:r>
      <w:r w:rsidR="00E5680D">
        <w:tab/>
        <w:t>Deployment Architectures</w:t>
      </w:r>
    </w:p>
    <w:p w14:paraId="68F1D891" w14:textId="5A6701BD" w:rsidR="0091322D" w:rsidRDefault="0091322D" w:rsidP="00E70EC2">
      <w:r>
        <w:t>The following figure depicts a potential architecture design for the realization of traffic identification. The architecture shows the involved network functions in the traffic identification.</w:t>
      </w:r>
    </w:p>
    <w:p w14:paraId="3CBA9351" w14:textId="57B875E4" w:rsidR="0091322D" w:rsidRDefault="00024035" w:rsidP="00C331C1">
      <w:pPr>
        <w:pStyle w:val="TF"/>
      </w:pPr>
      <w:r w:rsidRPr="00024035">
        <w:lastRenderedPageBreak/>
        <w:drawing>
          <wp:inline distT="0" distB="0" distL="0" distR="0" wp14:anchorId="5A8F8FEE" wp14:editId="22AA4500">
            <wp:extent cx="6120765" cy="3970655"/>
            <wp:effectExtent l="0" t="0" r="0"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970655"/>
                    </a:xfrm>
                    <a:prstGeom prst="rect">
                      <a:avLst/>
                    </a:prstGeom>
                  </pic:spPr>
                </pic:pic>
              </a:graphicData>
            </a:graphic>
          </wp:inline>
        </w:drawing>
      </w:r>
    </w:p>
    <w:p w14:paraId="278BC65D" w14:textId="043DA61E" w:rsidR="00C331C1" w:rsidRDefault="00C331C1" w:rsidP="00A60560">
      <w:pPr>
        <w:pStyle w:val="TF"/>
      </w:pPr>
      <w:r>
        <w:t>Figure 5.3.3-1: Relevant architecture components</w:t>
      </w:r>
    </w:p>
    <w:p w14:paraId="541ABF1A" w14:textId="043DA61E" w:rsidR="00E5680D" w:rsidRDefault="008B247F" w:rsidP="00E5680D">
      <w:pPr>
        <w:pStyle w:val="Heading3"/>
      </w:pPr>
      <w:r>
        <w:t>5</w:t>
      </w:r>
      <w:r w:rsidR="00E5680D">
        <w:t>.</w:t>
      </w:r>
      <w:r w:rsidR="009060DB">
        <w:t>3</w:t>
      </w:r>
      <w:r w:rsidR="00E5680D">
        <w:t>.4</w:t>
      </w:r>
      <w:r w:rsidR="00E5680D">
        <w:tab/>
      </w:r>
      <w:r>
        <w:t>Mapping to 5G Media Streaming and High-Level Call Flows</w:t>
      </w:r>
    </w:p>
    <w:p w14:paraId="2386E135" w14:textId="34EE2245" w:rsidR="00E70EC2" w:rsidRDefault="00E70EC2" w:rsidP="009D565A">
      <w:r>
        <w:t xml:space="preserve">The following </w:t>
      </w:r>
      <w:r w:rsidR="00C21587">
        <w:t>are</w:t>
      </w:r>
      <w:r>
        <w:t xml:space="preserve"> potential and simplified call flow</w:t>
      </w:r>
      <w:r w:rsidR="00C21587">
        <w:t>s</w:t>
      </w:r>
      <w:r>
        <w:t xml:space="preserve"> for the realization of the traffic identification.</w:t>
      </w:r>
      <w:r w:rsidR="00C21587">
        <w:t xml:space="preserve"> In the first call flow, the provisioning step is described</w:t>
      </w:r>
      <w:r w:rsidR="008A4A3B">
        <w:t>, in which one or more PFDs for a single application are provisioned. The provisioned PFDs for a single application are identified by the Application Identifier</w:t>
      </w:r>
      <w:r w:rsidR="00C21587">
        <w:t xml:space="preserve">. </w:t>
      </w:r>
    </w:p>
    <w:p w14:paraId="5883561B" w14:textId="05B2F6B5" w:rsidR="00E70EC2" w:rsidRDefault="00334B38" w:rsidP="00C331C1">
      <w:pPr>
        <w:pStyle w:val="TF"/>
      </w:pPr>
      <w:r>
        <w:rPr>
          <w:noProof/>
        </w:rPr>
        <w:object w:dxaOrig="9180" w:dyaOrig="2865" w14:anchorId="7F7835B0">
          <v:shape id="_x0000_i1026" type="#_x0000_t75" alt="" style="width:459.15pt;height:142.8pt;mso-width-percent:0;mso-height-percent:0;mso-width-percent:0;mso-height-percent:0" o:ole="">
            <v:imagedata r:id="rId20" o:title=""/>
          </v:shape>
          <o:OLEObject Type="Embed" ProgID="Mscgen.Chart" ShapeID="_x0000_i1026" DrawAspect="Content" ObjectID="_1678706338" r:id="rId21"/>
        </w:object>
      </w:r>
    </w:p>
    <w:p w14:paraId="5CE1463A" w14:textId="244F3CE4" w:rsidR="00C331C1" w:rsidRDefault="00C331C1" w:rsidP="00A60560">
      <w:pPr>
        <w:pStyle w:val="TF"/>
      </w:pPr>
      <w:r>
        <w:t>Figure 5.3.4-1: PFD Provisioning using the PFD Management API (simplified)</w:t>
      </w:r>
    </w:p>
    <w:p w14:paraId="11EE7105" w14:textId="77777777" w:rsidR="001514CD" w:rsidRDefault="001514CD" w:rsidP="001514CD">
      <w:r>
        <w:t>In the second call flow, the update procedure for the PFD to adjust to an actual session is described.</w:t>
      </w:r>
    </w:p>
    <w:p w14:paraId="61303858" w14:textId="77777777" w:rsidR="001514CD" w:rsidRDefault="001514CD" w:rsidP="00E70EC2"/>
    <w:p w14:paraId="26712FD0" w14:textId="5F43F58F" w:rsidR="00C21587" w:rsidRDefault="00C21587" w:rsidP="00E70EC2"/>
    <w:p w14:paraId="363EDC61" w14:textId="794A878C" w:rsidR="00C331C1" w:rsidRDefault="00334B38" w:rsidP="00C331C1">
      <w:pPr>
        <w:pStyle w:val="TF"/>
      </w:pPr>
      <w:r>
        <w:rPr>
          <w:noProof/>
        </w:rPr>
        <w:object w:dxaOrig="13605" w:dyaOrig="7050" w14:anchorId="41B0A184">
          <v:shape id="_x0000_i1025" type="#_x0000_t75" alt="" style="width:7in;height:262.05pt;mso-width-percent:0;mso-height-percent:0;mso-width-percent:0;mso-height-percent:0" o:ole="">
            <v:imagedata r:id="rId22" o:title=""/>
          </v:shape>
          <o:OLEObject Type="Embed" ProgID="Mscgen.Chart" ShapeID="_x0000_i1025" DrawAspect="Content" ObjectID="_1678706339" r:id="rId23"/>
        </w:object>
      </w:r>
    </w:p>
    <w:p w14:paraId="4D30553A" w14:textId="61746E85" w:rsidR="00C21587" w:rsidRPr="008B247F" w:rsidRDefault="00C331C1" w:rsidP="00A60560">
      <w:pPr>
        <w:pStyle w:val="TF"/>
      </w:pPr>
      <w:r>
        <w:t xml:space="preserve">Figure 5.3.4-2: PFD usage within </w:t>
      </w:r>
      <w:proofErr w:type="spellStart"/>
      <w:proofErr w:type="gramStart"/>
      <w:r>
        <w:t>a</w:t>
      </w:r>
      <w:proofErr w:type="spellEnd"/>
      <w:proofErr w:type="gramEnd"/>
      <w:r>
        <w:t xml:space="preserve"> application traffic detection rule (simplified)</w:t>
      </w:r>
    </w:p>
    <w:p w14:paraId="3268EF02" w14:textId="0B543DE3" w:rsidR="008B247F" w:rsidRDefault="008B247F" w:rsidP="008B247F">
      <w:pPr>
        <w:pStyle w:val="Heading3"/>
      </w:pPr>
      <w:r>
        <w:t>5.</w:t>
      </w:r>
      <w:r w:rsidR="009060DB">
        <w:t>3</w:t>
      </w:r>
      <w:r>
        <w:t>.5</w:t>
      </w:r>
      <w:r>
        <w:tab/>
        <w:t>Potential open issues</w:t>
      </w:r>
    </w:p>
    <w:p w14:paraId="66A11A06" w14:textId="3E2BC65C" w:rsidR="009E74EE" w:rsidRDefault="009E74EE" w:rsidP="009E74EE">
      <w:r>
        <w:t xml:space="preserve">The exact </w:t>
      </w:r>
      <w:proofErr w:type="spellStart"/>
      <w:r>
        <w:t>behavior</w:t>
      </w:r>
      <w:proofErr w:type="spellEnd"/>
      <w:r>
        <w:t xml:space="preserve"> and information that needs to be provided to and by the 5GMSd AF as well as the MSH need to be specified.</w:t>
      </w:r>
    </w:p>
    <w:p w14:paraId="5E9DDFE5" w14:textId="04A58209" w:rsidR="008B247F" w:rsidRDefault="008B247F" w:rsidP="008B247F">
      <w:pPr>
        <w:pStyle w:val="Heading3"/>
      </w:pPr>
      <w:r>
        <w:t>5.</w:t>
      </w:r>
      <w:r w:rsidR="009060DB">
        <w:t>3</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255B854C" w:rsidR="004F77E8" w:rsidRPr="00A60560" w:rsidRDefault="009D565A" w:rsidP="00A60560">
      <w:pPr>
        <w:pStyle w:val="Heading1"/>
      </w:pPr>
      <w:r w:rsidRPr="00A60560">
        <w:t>Annex X – Media Streaming Protocols</w:t>
      </w:r>
    </w:p>
    <w:p w14:paraId="2A2A49E2" w14:textId="5E5FDA22" w:rsidR="009D565A" w:rsidRDefault="009D565A" w:rsidP="009D565A">
      <w:pPr>
        <w:pStyle w:val="Heading3"/>
      </w:pPr>
      <w:r>
        <w:t>X.1</w:t>
      </w:r>
      <w:r>
        <w:tab/>
        <w:t>Status and usage of Web Protocols</w:t>
      </w:r>
    </w:p>
    <w:p w14:paraId="33611B00" w14:textId="77777777" w:rsidR="009D565A" w:rsidRDefault="009D565A" w:rsidP="009D565A">
      <w:r>
        <w:t>The site HTTPArchive.org [x1] offers some insights into the uptake of different HTTP protocol versions by publicly accessible websites. The Report “</w:t>
      </w:r>
      <w:r w:rsidRPr="00B1173E">
        <w:t>State of the Web</w:t>
      </w:r>
      <w:r>
        <w:t>” contains statistics about the number of TCP connections per page and the number of HTTP/2 requests over a time period. The site crawls millions of URLs every month. The URLs are taken from the Chrome User Experience Report.</w:t>
      </w:r>
    </w:p>
    <w:p w14:paraId="2F5595CF" w14:textId="77777777" w:rsidR="009D565A" w:rsidRDefault="009D565A" w:rsidP="009D565A">
      <w:r>
        <w:t>Currently, around 70% of websites support HTTP/2. Unfortunately, the site does not show statistics for video usage.</w:t>
      </w:r>
    </w:p>
    <w:p w14:paraId="0160F2A1" w14:textId="2EA58463" w:rsidR="009D565A" w:rsidRPr="008B247F" w:rsidRDefault="009D565A" w:rsidP="009D565A">
      <w:r>
        <w:t>The site quic.netray.io [x2] offers some insights into the HTTP/3 (QUIC) take-up.</w:t>
      </w:r>
    </w:p>
    <w:p w14:paraId="7F48C873" w14:textId="1A0D4E3E" w:rsidR="009D565A" w:rsidRDefault="009D565A" w:rsidP="009D565A">
      <w:pPr>
        <w:pStyle w:val="Heading3"/>
      </w:pPr>
      <w:r>
        <w:t>X.1.1</w:t>
      </w:r>
      <w:r>
        <w:tab/>
        <w:t>M4d protocol usage</w:t>
      </w:r>
    </w:p>
    <w:p w14:paraId="263EEC4D" w14:textId="77777777" w:rsidR="009D565A" w:rsidRDefault="009D565A" w:rsidP="009D565A">
      <w:pPr>
        <w:keepNext/>
      </w:pPr>
      <w:r>
        <w:t>It is anticipated that MPEG</w:t>
      </w:r>
      <w:r>
        <w:noBreakHyphen/>
        <w:t>DASH would be used by many Application Providers on the M4d Interface if 5GMS services become widely deployed. MPEG</w:t>
      </w:r>
      <w:r>
        <w:noBreakHyphen/>
        <w:t>DASH defines the manifest format and also the media segment format. MPEG</w:t>
      </w:r>
      <w:r>
        <w:noBreakHyphen/>
        <w:t>DASH allows several different ways to use the underlying HTTP transport, depending on the DASH Profile.</w:t>
      </w:r>
    </w:p>
    <w:p w14:paraId="56FC030A" w14:textId="77777777" w:rsidR="009D565A" w:rsidRDefault="009D565A" w:rsidP="009D565A">
      <w:r>
        <w:t>For traffic identification, the identification of the transport protocol (TCP or UDP) used on interface M4d is essential, since the transport protocol needs to be described in the Service Data Flow Template. HTTP/1.1 and HTTP/2 both use TCP transport. HTTP/3 uses a UDP-based QUIC transport. Furthermore, HTTP/1.1. often leverages multiple TCP connections simultaneously, while HTTP/2 and HTTP/3 allow more efficient reuse of the transport through the technique of non-blocking request multiplexing on a single transport connection.</w:t>
      </w:r>
    </w:p>
    <w:p w14:paraId="1D0D71E6" w14:textId="54FD447B" w:rsidR="009D565A" w:rsidRDefault="009D565A" w:rsidP="009D565A">
      <w:pPr>
        <w:pStyle w:val="Heading3"/>
      </w:pPr>
      <w:r>
        <w:lastRenderedPageBreak/>
        <w:t>X.1.2</w:t>
      </w:r>
      <w:r>
        <w:tab/>
        <w:t>Results of HTTP protocol version usage study</w:t>
      </w:r>
    </w:p>
    <w:p w14:paraId="27D7412C" w14:textId="77777777" w:rsidR="009D565A" w:rsidRPr="00606DEB" w:rsidRDefault="009D565A" w:rsidP="009D565A">
      <w:pPr>
        <w:pStyle w:val="NO"/>
        <w:rPr>
          <w:color w:val="FF0000"/>
        </w:rPr>
      </w:pPr>
      <w:r w:rsidRPr="00606DEB">
        <w:rPr>
          <w:color w:val="FF0000"/>
        </w:rPr>
        <w:t>Editor’s Note: It is currently unclear how to document the results of the transport connection usage study.</w:t>
      </w:r>
      <w:r>
        <w:rPr>
          <w:color w:val="FF0000"/>
        </w:rPr>
        <w:t xml:space="preserve"> It is clear, this this represents only a small snapshot on how the different HTTP versions are used and currently only focused on </w:t>
      </w:r>
      <w:proofErr w:type="gramStart"/>
      <w:r>
        <w:rPr>
          <w:color w:val="FF0000"/>
        </w:rPr>
        <w:t>browser based</w:t>
      </w:r>
      <w:proofErr w:type="gramEnd"/>
      <w:r>
        <w:rPr>
          <w:color w:val="FF0000"/>
        </w:rPr>
        <w:t xml:space="preserve"> clients.</w:t>
      </w:r>
    </w:p>
    <w:p w14:paraId="07EC0CCE" w14:textId="77777777" w:rsidR="009D565A" w:rsidRDefault="009D565A" w:rsidP="009D565A">
      <w:r>
        <w:t>Within a small study, the transport protocol usage of three major video-on-demand providers were studied, namely YouTube, Netflix and Amazon. The study leveraged browser-based DASH players, using the popular web browsers Google Chrome (version 87.0.4280.141, 64-bit running on Win 10 Pro Version 2004 b 19041.746) and Mozilla Firefox (version 84.0.2, 64-bit running on Win 10 Pro Version 2004 b 19041.746). The intention was to get more insights into HTTP usage.</w:t>
      </w:r>
    </w:p>
    <w:p w14:paraId="05B3E9D2" w14:textId="77777777" w:rsidR="009D565A" w:rsidRDefault="009D565A" w:rsidP="009D565A">
      <w:pPr>
        <w:pStyle w:val="B1"/>
      </w:pPr>
      <w:r>
        <w:t>a)</w:t>
      </w:r>
      <w:r>
        <w:tab/>
        <w:t>Accessing YouTube with Chrome, we found that YouTube in a Chrome Browser uses MPEG</w:t>
      </w:r>
      <w:r>
        <w:noBreakHyphen/>
        <w:t>DASH with HTTP/3 transport. Several YouTube clips were selected, and HTTP/3 was consistently used for retrieving both media segments and other content. Detailed investigations showed that only a single HTTP/3 connection was established to the server.</w:t>
      </w:r>
    </w:p>
    <w:p w14:paraId="621DCC7E" w14:textId="77777777" w:rsidR="009D565A" w:rsidRDefault="009D565A" w:rsidP="009D565A">
      <w:pPr>
        <w:pStyle w:val="B1"/>
      </w:pPr>
      <w:r>
        <w:t>b)</w:t>
      </w:r>
      <w:r>
        <w:tab/>
        <w:t>Accessing Amazon Prime with Chrome, we found that Amazon Prime uses MPEG</w:t>
      </w:r>
      <w:r>
        <w:noBreakHyphen/>
        <w:t>DASH. For some movies, HTTP/2 is used for all content (including media segments). Some other movies used HTTP/1.1 for media segments and HTTP/2 for non-media segments. It is not clear on which basis the application protocol is selected.</w:t>
      </w:r>
    </w:p>
    <w:p w14:paraId="2C3AE840" w14:textId="77777777" w:rsidR="009D565A" w:rsidRDefault="009D565A" w:rsidP="009D565A">
      <w:pPr>
        <w:pStyle w:val="B1"/>
      </w:pPr>
      <w:r>
        <w:t>c)</w:t>
      </w:r>
      <w:r>
        <w:tab/>
        <w:t>Accessing Netflix with Firefox, we found that Netflix uses MPEG</w:t>
      </w:r>
      <w:r>
        <w:noBreakHyphen/>
        <w:t>DASH with HTTP/1.1. Some objects, such as images, are fetched using HTTP/2.</w:t>
      </w:r>
    </w:p>
    <w:p w14:paraId="6AEC96FF" w14:textId="77777777" w:rsidR="009D565A" w:rsidRDefault="009D565A" w:rsidP="009D565A">
      <w:pPr>
        <w:pStyle w:val="B1"/>
      </w:pPr>
      <w:r>
        <w:t>d)</w:t>
      </w:r>
      <w:r>
        <w:tab/>
        <w:t>Accessing YouTube with Firefox, we found that YouTube uses MPEG</w:t>
      </w:r>
      <w:r>
        <w:noBreakHyphen/>
        <w:t>DASH with HTTP/1.1. Non-video transactions use HTTP/2.</w:t>
      </w:r>
    </w:p>
    <w:p w14:paraId="4315824F" w14:textId="77777777" w:rsidR="009D565A" w:rsidRDefault="009D565A" w:rsidP="00304452">
      <w:pPr>
        <w:rPr>
          <w:b/>
          <w:sz w:val="28"/>
          <w:highlight w:val="yellow"/>
        </w:rPr>
      </w:pPr>
    </w:p>
    <w:sectPr w:rsidR="009D565A"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CF9AD" w14:textId="77777777" w:rsidR="00334B38" w:rsidRDefault="00334B38">
      <w:r>
        <w:separator/>
      </w:r>
    </w:p>
  </w:endnote>
  <w:endnote w:type="continuationSeparator" w:id="0">
    <w:p w14:paraId="270F4362" w14:textId="77777777" w:rsidR="00334B38" w:rsidRDefault="00334B38">
      <w:r>
        <w:continuationSeparator/>
      </w:r>
    </w:p>
  </w:endnote>
  <w:endnote w:type="continuationNotice" w:id="1">
    <w:p w14:paraId="753DB3DC" w14:textId="77777777" w:rsidR="00334B38" w:rsidRDefault="00334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0000000000000000000"/>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A1875" w14:textId="77777777" w:rsidR="00334B38" w:rsidRDefault="00334B38">
      <w:r>
        <w:separator/>
      </w:r>
    </w:p>
  </w:footnote>
  <w:footnote w:type="continuationSeparator" w:id="0">
    <w:p w14:paraId="5E8FFD86" w14:textId="77777777" w:rsidR="00334B38" w:rsidRDefault="00334B38">
      <w:r>
        <w:continuationSeparator/>
      </w:r>
    </w:p>
  </w:footnote>
  <w:footnote w:type="continuationNotice" w:id="1">
    <w:p w14:paraId="2CD3F1DD" w14:textId="77777777" w:rsidR="00334B38" w:rsidRDefault="00334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8"/>
  </w:num>
  <w:num w:numId="5">
    <w:abstractNumId w:val="18"/>
  </w:num>
  <w:num w:numId="6">
    <w:abstractNumId w:val="26"/>
  </w:num>
  <w:num w:numId="7">
    <w:abstractNumId w:val="10"/>
  </w:num>
  <w:num w:numId="8">
    <w:abstractNumId w:val="39"/>
  </w:num>
  <w:num w:numId="9">
    <w:abstractNumId w:val="3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6"/>
  </w:num>
  <w:num w:numId="18">
    <w:abstractNumId w:val="19"/>
  </w:num>
  <w:num w:numId="19">
    <w:abstractNumId w:val="44"/>
  </w:num>
  <w:num w:numId="20">
    <w:abstractNumId w:val="22"/>
  </w:num>
  <w:num w:numId="21">
    <w:abstractNumId w:val="22"/>
  </w:num>
  <w:num w:numId="22">
    <w:abstractNumId w:val="24"/>
  </w:num>
  <w:num w:numId="23">
    <w:abstractNumId w:val="51"/>
  </w:num>
  <w:num w:numId="24">
    <w:abstractNumId w:val="42"/>
  </w:num>
  <w:num w:numId="25">
    <w:abstractNumId w:val="32"/>
  </w:num>
  <w:num w:numId="26">
    <w:abstractNumId w:val="14"/>
  </w:num>
  <w:num w:numId="27">
    <w:abstractNumId w:val="16"/>
  </w:num>
  <w:num w:numId="28">
    <w:abstractNumId w:val="40"/>
  </w:num>
  <w:num w:numId="29">
    <w:abstractNumId w:val="47"/>
  </w:num>
  <w:num w:numId="30">
    <w:abstractNumId w:val="25"/>
  </w:num>
  <w:num w:numId="31">
    <w:abstractNumId w:val="38"/>
  </w:num>
  <w:num w:numId="32">
    <w:abstractNumId w:val="17"/>
  </w:num>
  <w:num w:numId="33">
    <w:abstractNumId w:val="30"/>
  </w:num>
  <w:num w:numId="34">
    <w:abstractNumId w:val="35"/>
  </w:num>
  <w:num w:numId="35">
    <w:abstractNumId w:val="31"/>
  </w:num>
  <w:num w:numId="36">
    <w:abstractNumId w:val="12"/>
  </w:num>
  <w:num w:numId="37">
    <w:abstractNumId w:val="21"/>
  </w:num>
  <w:num w:numId="38">
    <w:abstractNumId w:val="53"/>
  </w:num>
  <w:num w:numId="39">
    <w:abstractNumId w:val="52"/>
  </w:num>
  <w:num w:numId="40">
    <w:abstractNumId w:val="45"/>
  </w:num>
  <w:num w:numId="41">
    <w:abstractNumId w:val="37"/>
  </w:num>
  <w:num w:numId="42">
    <w:abstractNumId w:val="28"/>
  </w:num>
  <w:num w:numId="43">
    <w:abstractNumId w:val="54"/>
  </w:num>
  <w:num w:numId="44">
    <w:abstractNumId w:val="50"/>
  </w:num>
  <w:num w:numId="45">
    <w:abstractNumId w:val="11"/>
  </w:num>
  <w:num w:numId="46">
    <w:abstractNumId w:val="29"/>
  </w:num>
  <w:num w:numId="47">
    <w:abstractNumId w:val="36"/>
  </w:num>
  <w:num w:numId="48">
    <w:abstractNumId w:val="20"/>
  </w:num>
  <w:num w:numId="49">
    <w:abstractNumId w:val="13"/>
  </w:num>
  <w:num w:numId="50">
    <w:abstractNumId w:val="27"/>
  </w:num>
  <w:num w:numId="51">
    <w:abstractNumId w:val="56"/>
  </w:num>
  <w:num w:numId="52">
    <w:abstractNumId w:val="55"/>
  </w:num>
  <w:num w:numId="53">
    <w:abstractNumId w:val="43"/>
  </w:num>
  <w:num w:numId="54">
    <w:abstractNumId w:val="34"/>
  </w:num>
  <w:num w:numId="55">
    <w:abstractNumId w:val="49"/>
  </w:num>
  <w:num w:numId="56">
    <w:abstractNumId w:val="41"/>
  </w:num>
  <w:num w:numId="57">
    <w:abstractNumId w:val="9"/>
  </w:num>
  <w:num w:numId="58">
    <w:abstractNumId w:val="15"/>
  </w:num>
  <w:num w:numId="5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0F25"/>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24035"/>
    <w:rsid w:val="00035C71"/>
    <w:rsid w:val="00036D23"/>
    <w:rsid w:val="00045940"/>
    <w:rsid w:val="0004741A"/>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4CD"/>
    <w:rsid w:val="00151783"/>
    <w:rsid w:val="00162BD6"/>
    <w:rsid w:val="00163444"/>
    <w:rsid w:val="00167BFB"/>
    <w:rsid w:val="001811EE"/>
    <w:rsid w:val="0018446B"/>
    <w:rsid w:val="001860A4"/>
    <w:rsid w:val="001862F1"/>
    <w:rsid w:val="001918FF"/>
    <w:rsid w:val="0019202B"/>
    <w:rsid w:val="00192C46"/>
    <w:rsid w:val="00194CF5"/>
    <w:rsid w:val="001953FA"/>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03F7"/>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542C"/>
    <w:rsid w:val="002C7456"/>
    <w:rsid w:val="002D260A"/>
    <w:rsid w:val="002D2E39"/>
    <w:rsid w:val="002D7066"/>
    <w:rsid w:val="002E06D8"/>
    <w:rsid w:val="002E2D12"/>
    <w:rsid w:val="002E40E3"/>
    <w:rsid w:val="002E558F"/>
    <w:rsid w:val="002E5FFC"/>
    <w:rsid w:val="002E6687"/>
    <w:rsid w:val="002F2FC8"/>
    <w:rsid w:val="002F33AC"/>
    <w:rsid w:val="002F4448"/>
    <w:rsid w:val="002F544D"/>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34B38"/>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653"/>
    <w:rsid w:val="00456B58"/>
    <w:rsid w:val="004614CF"/>
    <w:rsid w:val="00466389"/>
    <w:rsid w:val="004712A9"/>
    <w:rsid w:val="004762E0"/>
    <w:rsid w:val="00476646"/>
    <w:rsid w:val="00490070"/>
    <w:rsid w:val="00490F03"/>
    <w:rsid w:val="0049239D"/>
    <w:rsid w:val="004A2DA9"/>
    <w:rsid w:val="004A46D4"/>
    <w:rsid w:val="004B261F"/>
    <w:rsid w:val="004B4093"/>
    <w:rsid w:val="004B75B7"/>
    <w:rsid w:val="004B7695"/>
    <w:rsid w:val="004C3DAC"/>
    <w:rsid w:val="004C60FA"/>
    <w:rsid w:val="004C6B72"/>
    <w:rsid w:val="004C7187"/>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4186"/>
    <w:rsid w:val="00535C86"/>
    <w:rsid w:val="00547111"/>
    <w:rsid w:val="00554038"/>
    <w:rsid w:val="00555909"/>
    <w:rsid w:val="00557B17"/>
    <w:rsid w:val="005636A4"/>
    <w:rsid w:val="0056381E"/>
    <w:rsid w:val="00563CD2"/>
    <w:rsid w:val="005657B3"/>
    <w:rsid w:val="005664EF"/>
    <w:rsid w:val="00575C7E"/>
    <w:rsid w:val="00583CEA"/>
    <w:rsid w:val="005921A0"/>
    <w:rsid w:val="00592D74"/>
    <w:rsid w:val="00596EF5"/>
    <w:rsid w:val="005A0819"/>
    <w:rsid w:val="005A08FE"/>
    <w:rsid w:val="005A0DE5"/>
    <w:rsid w:val="005A3FFE"/>
    <w:rsid w:val="005A5FC5"/>
    <w:rsid w:val="005A6DA7"/>
    <w:rsid w:val="005A6DC8"/>
    <w:rsid w:val="005B039A"/>
    <w:rsid w:val="005B0C5C"/>
    <w:rsid w:val="005B2463"/>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0BD8"/>
    <w:rsid w:val="005E2C44"/>
    <w:rsid w:val="005E3D70"/>
    <w:rsid w:val="005E418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60C1A"/>
    <w:rsid w:val="006619D7"/>
    <w:rsid w:val="00662BFB"/>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6F08FF"/>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51D2"/>
    <w:rsid w:val="00786EB1"/>
    <w:rsid w:val="00792342"/>
    <w:rsid w:val="007957A5"/>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A4A3B"/>
    <w:rsid w:val="008B0C4A"/>
    <w:rsid w:val="008B247F"/>
    <w:rsid w:val="008B27B5"/>
    <w:rsid w:val="008B492B"/>
    <w:rsid w:val="008B58C7"/>
    <w:rsid w:val="008C7500"/>
    <w:rsid w:val="008C790D"/>
    <w:rsid w:val="008D31A9"/>
    <w:rsid w:val="008D4C32"/>
    <w:rsid w:val="008D748C"/>
    <w:rsid w:val="008E060D"/>
    <w:rsid w:val="008E4762"/>
    <w:rsid w:val="008E5281"/>
    <w:rsid w:val="008E656B"/>
    <w:rsid w:val="008F0C10"/>
    <w:rsid w:val="008F20D0"/>
    <w:rsid w:val="008F686C"/>
    <w:rsid w:val="008F6A28"/>
    <w:rsid w:val="00903CC8"/>
    <w:rsid w:val="009060DB"/>
    <w:rsid w:val="00910B2C"/>
    <w:rsid w:val="0091322D"/>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0F30"/>
    <w:rsid w:val="009C364C"/>
    <w:rsid w:val="009C4791"/>
    <w:rsid w:val="009C63B6"/>
    <w:rsid w:val="009D2346"/>
    <w:rsid w:val="009D3696"/>
    <w:rsid w:val="009D369E"/>
    <w:rsid w:val="009D565A"/>
    <w:rsid w:val="009D647E"/>
    <w:rsid w:val="009D79D1"/>
    <w:rsid w:val="009E3297"/>
    <w:rsid w:val="009E4F39"/>
    <w:rsid w:val="009E5E96"/>
    <w:rsid w:val="009E74EE"/>
    <w:rsid w:val="009F024A"/>
    <w:rsid w:val="009F1EAB"/>
    <w:rsid w:val="009F373F"/>
    <w:rsid w:val="009F71F3"/>
    <w:rsid w:val="009F734F"/>
    <w:rsid w:val="00A00775"/>
    <w:rsid w:val="00A034CE"/>
    <w:rsid w:val="00A1033A"/>
    <w:rsid w:val="00A10706"/>
    <w:rsid w:val="00A1635A"/>
    <w:rsid w:val="00A17E84"/>
    <w:rsid w:val="00A2022F"/>
    <w:rsid w:val="00A230D8"/>
    <w:rsid w:val="00A246B6"/>
    <w:rsid w:val="00A35E37"/>
    <w:rsid w:val="00A360F9"/>
    <w:rsid w:val="00A36A56"/>
    <w:rsid w:val="00A371CC"/>
    <w:rsid w:val="00A37F5A"/>
    <w:rsid w:val="00A4019E"/>
    <w:rsid w:val="00A404B5"/>
    <w:rsid w:val="00A41D43"/>
    <w:rsid w:val="00A41EBF"/>
    <w:rsid w:val="00A47E70"/>
    <w:rsid w:val="00A50CF0"/>
    <w:rsid w:val="00A51BB8"/>
    <w:rsid w:val="00A60560"/>
    <w:rsid w:val="00A62901"/>
    <w:rsid w:val="00A633B9"/>
    <w:rsid w:val="00A663C0"/>
    <w:rsid w:val="00A72665"/>
    <w:rsid w:val="00A7423E"/>
    <w:rsid w:val="00A74D31"/>
    <w:rsid w:val="00A7671C"/>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23D7"/>
    <w:rsid w:val="00AD5823"/>
    <w:rsid w:val="00AD755E"/>
    <w:rsid w:val="00AE07E2"/>
    <w:rsid w:val="00AE2BA4"/>
    <w:rsid w:val="00AF3042"/>
    <w:rsid w:val="00AF3A1E"/>
    <w:rsid w:val="00AF3E02"/>
    <w:rsid w:val="00AF5567"/>
    <w:rsid w:val="00AF5A17"/>
    <w:rsid w:val="00AF5CDA"/>
    <w:rsid w:val="00B02952"/>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69B"/>
    <w:rsid w:val="00B60CBB"/>
    <w:rsid w:val="00B6298D"/>
    <w:rsid w:val="00B66B2A"/>
    <w:rsid w:val="00B66D6C"/>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C5A1A"/>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1587"/>
    <w:rsid w:val="00C224C7"/>
    <w:rsid w:val="00C227DE"/>
    <w:rsid w:val="00C245DB"/>
    <w:rsid w:val="00C24E29"/>
    <w:rsid w:val="00C2511E"/>
    <w:rsid w:val="00C30A6C"/>
    <w:rsid w:val="00C331C1"/>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D4883"/>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7E16"/>
    <w:rsid w:val="00D50255"/>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0EC2"/>
    <w:rsid w:val="00E73448"/>
    <w:rsid w:val="00E74EF5"/>
    <w:rsid w:val="00E9198A"/>
    <w:rsid w:val="00E93996"/>
    <w:rsid w:val="00E93E6F"/>
    <w:rsid w:val="00E95AE0"/>
    <w:rsid w:val="00EA4135"/>
    <w:rsid w:val="00EA4732"/>
    <w:rsid w:val="00EA54AC"/>
    <w:rsid w:val="00EB09B7"/>
    <w:rsid w:val="00EB1448"/>
    <w:rsid w:val="00EB2A5B"/>
    <w:rsid w:val="00EB2C44"/>
    <w:rsid w:val="00EB331D"/>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66AD"/>
    <w:rsid w:val="00F405E9"/>
    <w:rsid w:val="00F43CA0"/>
    <w:rsid w:val="00F5197F"/>
    <w:rsid w:val="00F55FBD"/>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8C5"/>
    <w:rsid w:val="00F94B15"/>
    <w:rsid w:val="00FA10AF"/>
    <w:rsid w:val="00FA736C"/>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FC4FD475-0818-8244-AE58-7B7794C60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6ACF97AF-1C35-4F9E-81C1-3E9A1515B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0</TotalTime>
  <Pages>7</Pages>
  <Words>1929</Words>
  <Characters>10996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Imed Bouazizi</cp:lastModifiedBy>
  <cp:revision>2</cp:revision>
  <cp:lastPrinted>1900-01-01T08:00:00Z</cp:lastPrinted>
  <dcterms:created xsi:type="dcterms:W3CDTF">2021-03-31T19:32:00Z</dcterms:created>
  <dcterms:modified xsi:type="dcterms:W3CDTF">2021-03-31T19:32:00Z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