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9D8075" w14:textId="77777777" w:rsidR="002E79D2" w:rsidRPr="008E3EC4" w:rsidRDefault="002E79D2" w:rsidP="002E79D2">
      <w:pPr>
        <w:tabs>
          <w:tab w:val="left" w:pos="2268"/>
        </w:tabs>
        <w:rPr>
          <w:rFonts w:ascii="Arial" w:hAnsi="Arial" w:cs="Arial"/>
          <w:sz w:val="22"/>
          <w:szCs w:val="24"/>
        </w:rPr>
      </w:pPr>
      <w:r w:rsidRPr="008E3EC4">
        <w:rPr>
          <w:rFonts w:ascii="Arial" w:hAnsi="Arial" w:cs="Arial"/>
          <w:b/>
          <w:sz w:val="22"/>
          <w:szCs w:val="24"/>
        </w:rPr>
        <w:t>Source:</w:t>
      </w:r>
      <w:r w:rsidRPr="008E3EC4">
        <w:rPr>
          <w:rFonts w:ascii="Arial" w:hAnsi="Arial" w:cs="Arial"/>
          <w:sz w:val="22"/>
          <w:szCs w:val="24"/>
        </w:rPr>
        <w:t xml:space="preserve"> </w:t>
      </w:r>
      <w:r w:rsidRPr="008E3EC4">
        <w:rPr>
          <w:rFonts w:ascii="Arial" w:hAnsi="Arial" w:cs="Arial"/>
          <w:sz w:val="22"/>
          <w:szCs w:val="24"/>
        </w:rPr>
        <w:tab/>
        <w:t>Nokia Corporation</w:t>
      </w:r>
      <w:r>
        <w:rPr>
          <w:rStyle w:val="FootnoteReference"/>
          <w:rFonts w:ascii="Arial" w:hAnsi="Arial" w:cs="Arial"/>
          <w:szCs w:val="24"/>
        </w:rPr>
        <w:footnoteReference w:id="2"/>
      </w:r>
    </w:p>
    <w:p w14:paraId="4755D156" w14:textId="564F5BEA" w:rsidR="002E79D2" w:rsidRDefault="002E79D2" w:rsidP="002E79D2">
      <w:pPr>
        <w:tabs>
          <w:tab w:val="left" w:pos="2268"/>
        </w:tabs>
        <w:ind w:left="2268" w:hanging="2268"/>
        <w:rPr>
          <w:rFonts w:ascii="Arial" w:hAnsi="Arial" w:cs="Arial"/>
          <w:b/>
          <w:sz w:val="22"/>
          <w:szCs w:val="24"/>
        </w:rPr>
      </w:pPr>
      <w:r w:rsidRPr="008E3EC4">
        <w:rPr>
          <w:rFonts w:ascii="Arial" w:hAnsi="Arial" w:cs="Arial"/>
          <w:b/>
          <w:sz w:val="22"/>
          <w:szCs w:val="24"/>
        </w:rPr>
        <w:t xml:space="preserve">Title: </w:t>
      </w:r>
      <w:r w:rsidRPr="008E3EC4">
        <w:rPr>
          <w:rFonts w:ascii="Arial" w:hAnsi="Arial" w:cs="Arial"/>
          <w:b/>
          <w:sz w:val="22"/>
          <w:szCs w:val="24"/>
        </w:rPr>
        <w:tab/>
      </w:r>
      <w:r w:rsidR="00D51B86" w:rsidRPr="00D51B86">
        <w:rPr>
          <w:rFonts w:ascii="Arial" w:hAnsi="Arial" w:cs="Arial"/>
          <w:bCs/>
          <w:sz w:val="22"/>
          <w:szCs w:val="24"/>
        </w:rPr>
        <w:t xml:space="preserve">Proposed changes to draft CR on Viewport </w:t>
      </w:r>
      <w:r w:rsidR="00FD7D31">
        <w:rPr>
          <w:rFonts w:ascii="Arial" w:hAnsi="Arial" w:cs="Arial"/>
          <w:bCs/>
          <w:sz w:val="22"/>
          <w:szCs w:val="24"/>
        </w:rPr>
        <w:t>D</w:t>
      </w:r>
      <w:r w:rsidR="00D51B86" w:rsidRPr="00D51B86">
        <w:rPr>
          <w:rFonts w:ascii="Arial" w:hAnsi="Arial" w:cs="Arial"/>
          <w:bCs/>
          <w:sz w:val="22"/>
          <w:szCs w:val="24"/>
        </w:rPr>
        <w:t>ependent Processing</w:t>
      </w:r>
    </w:p>
    <w:p w14:paraId="424C98FF" w14:textId="77777777" w:rsidR="002E79D2" w:rsidRPr="008E3EC4" w:rsidRDefault="002E79D2" w:rsidP="002E79D2">
      <w:pPr>
        <w:tabs>
          <w:tab w:val="left" w:pos="2268"/>
        </w:tabs>
        <w:rPr>
          <w:rFonts w:ascii="Arial" w:hAnsi="Arial" w:cs="Arial"/>
          <w:sz w:val="22"/>
          <w:szCs w:val="24"/>
        </w:rPr>
      </w:pPr>
      <w:r w:rsidRPr="008E3EC4">
        <w:rPr>
          <w:rFonts w:ascii="Arial" w:hAnsi="Arial" w:cs="Arial"/>
          <w:b/>
          <w:sz w:val="22"/>
          <w:szCs w:val="24"/>
        </w:rPr>
        <w:t>Document for</w:t>
      </w:r>
      <w:r w:rsidRPr="008E3EC4">
        <w:rPr>
          <w:rFonts w:ascii="Arial" w:hAnsi="Arial" w:cs="Arial"/>
          <w:b/>
          <w:sz w:val="22"/>
          <w:szCs w:val="24"/>
        </w:rPr>
        <w:tab/>
      </w:r>
      <w:r w:rsidRPr="008E3EC4">
        <w:rPr>
          <w:rFonts w:ascii="Arial" w:hAnsi="Arial" w:cs="Arial"/>
          <w:sz w:val="22"/>
          <w:szCs w:val="24"/>
        </w:rPr>
        <w:t>Agreement</w:t>
      </w:r>
    </w:p>
    <w:p w14:paraId="0F9656CA" w14:textId="315E55CA" w:rsidR="0078198F" w:rsidRPr="003A3F21" w:rsidRDefault="002E79D2" w:rsidP="003A3F21">
      <w:pPr>
        <w:tabs>
          <w:tab w:val="left" w:pos="2268"/>
        </w:tabs>
        <w:jc w:val="both"/>
        <w:rPr>
          <w:rFonts w:ascii="Arial" w:hAnsi="Arial"/>
          <w:sz w:val="22"/>
        </w:rPr>
      </w:pPr>
      <w:r w:rsidRPr="008F6812">
        <w:rPr>
          <w:rFonts w:ascii="Arial" w:hAnsi="Arial"/>
          <w:b/>
          <w:sz w:val="22"/>
        </w:rPr>
        <w:t>Agenda item:</w:t>
      </w:r>
      <w:r w:rsidRPr="008F6812">
        <w:rPr>
          <w:rFonts w:ascii="Arial" w:hAnsi="Arial"/>
          <w:sz w:val="22"/>
        </w:rPr>
        <w:t xml:space="preserve"> </w:t>
      </w:r>
      <w:r w:rsidRPr="008F6812">
        <w:rPr>
          <w:rFonts w:ascii="Arial" w:hAnsi="Arial"/>
          <w:sz w:val="22"/>
        </w:rPr>
        <w:tab/>
      </w:r>
      <w:r w:rsidR="00F62759">
        <w:rPr>
          <w:rFonts w:ascii="Arial" w:hAnsi="Arial"/>
          <w:sz w:val="22"/>
        </w:rPr>
        <w:t>12.5</w:t>
      </w:r>
    </w:p>
    <w:p w14:paraId="158C494B" w14:textId="77777777" w:rsidR="0078198F" w:rsidRPr="00A7405A" w:rsidRDefault="0084353A" w:rsidP="00A7405A">
      <w:pPr>
        <w:pStyle w:val="Heading1"/>
        <w:tabs>
          <w:tab w:val="clear" w:pos="432"/>
          <w:tab w:val="num" w:pos="-288"/>
        </w:tabs>
        <w:rPr>
          <w:sz w:val="32"/>
        </w:rPr>
      </w:pPr>
      <w:r w:rsidRPr="00A7405A">
        <w:rPr>
          <w:sz w:val="32"/>
        </w:rPr>
        <w:t>Introduction</w:t>
      </w:r>
    </w:p>
    <w:p w14:paraId="41E487C8" w14:textId="199139BD" w:rsidR="00146538" w:rsidRDefault="009E07A3" w:rsidP="00A613AB">
      <w:pPr>
        <w:rPr>
          <w:sz w:val="20"/>
        </w:rPr>
      </w:pPr>
      <w:r w:rsidRPr="003A3F21">
        <w:rPr>
          <w:sz w:val="20"/>
        </w:rPr>
        <w:t xml:space="preserve">This </w:t>
      </w:r>
      <w:r w:rsidR="003A3F21">
        <w:rPr>
          <w:sz w:val="20"/>
        </w:rPr>
        <w:t xml:space="preserve">document presents changes related to viewport-dependent </w:t>
      </w:r>
      <w:r w:rsidR="00F46CB9">
        <w:rPr>
          <w:sz w:val="20"/>
        </w:rPr>
        <w:t>processing</w:t>
      </w:r>
      <w:r w:rsidR="003A3F21">
        <w:rPr>
          <w:sz w:val="20"/>
        </w:rPr>
        <w:t>, to be incorporated to the informative section X.9 of draft CR (</w:t>
      </w:r>
      <w:r w:rsidR="003A3F21" w:rsidRPr="003A3F21">
        <w:rPr>
          <w:sz w:val="20"/>
        </w:rPr>
        <w:t>S4-</w:t>
      </w:r>
      <w:r w:rsidR="003A3F21" w:rsidRPr="00FD7D31">
        <w:rPr>
          <w:sz w:val="20"/>
        </w:rPr>
        <w:t>210430</w:t>
      </w:r>
      <w:r w:rsidR="003A3F21">
        <w:rPr>
          <w:sz w:val="20"/>
        </w:rPr>
        <w:t>)</w:t>
      </w:r>
      <w:r w:rsidR="00361908">
        <w:rPr>
          <w:sz w:val="20"/>
        </w:rPr>
        <w:t xml:space="preserve"> to TS 26.114</w:t>
      </w:r>
      <w:r w:rsidR="003A3F21">
        <w:rPr>
          <w:sz w:val="20"/>
        </w:rPr>
        <w:t>.</w:t>
      </w:r>
    </w:p>
    <w:p w14:paraId="7739CCB5" w14:textId="77777777" w:rsidR="00EB5779" w:rsidRDefault="00EB5779" w:rsidP="00A613AB">
      <w:pPr>
        <w:rPr>
          <w:sz w:val="20"/>
        </w:rPr>
      </w:pPr>
      <w:r>
        <w:rPr>
          <w:sz w:val="20"/>
        </w:rPr>
        <w:t xml:space="preserve">The important changes are listed below: </w:t>
      </w:r>
    </w:p>
    <w:p w14:paraId="7F6F3FC6" w14:textId="4960A7CD" w:rsidR="00EB5779" w:rsidRDefault="00EB5779" w:rsidP="009F59BC">
      <w:pPr>
        <w:numPr>
          <w:ilvl w:val="0"/>
          <w:numId w:val="146"/>
        </w:numPr>
        <w:rPr>
          <w:sz w:val="20"/>
        </w:rPr>
      </w:pPr>
      <w:r>
        <w:rPr>
          <w:sz w:val="20"/>
        </w:rPr>
        <w:t xml:space="preserve">A new parameter </w:t>
      </w:r>
      <w:r w:rsidRPr="007A5FFC">
        <w:rPr>
          <w:rFonts w:ascii="Courier New" w:eastAsia="Times New Roman" w:hAnsi="Courier New"/>
          <w:i/>
          <w:iCs/>
          <w:sz w:val="20"/>
          <w:lang w:val="fr-FR"/>
        </w:rPr>
        <w:t>["VL"]</w:t>
      </w:r>
      <w:r>
        <w:rPr>
          <w:sz w:val="20"/>
        </w:rPr>
        <w:t xml:space="preserve"> is added to the attribute </w:t>
      </w:r>
      <w:r w:rsidRPr="007A5FFC">
        <w:rPr>
          <w:i/>
          <w:iCs/>
          <w:sz w:val="20"/>
        </w:rPr>
        <w:t>3gpp_360video</w:t>
      </w:r>
      <w:r>
        <w:rPr>
          <w:sz w:val="20"/>
        </w:rPr>
        <w:t xml:space="preserve">, which indicates whether the delivered 360-degree video is to be rendered </w:t>
      </w:r>
      <w:r w:rsidR="00DE788E">
        <w:rPr>
          <w:sz w:val="20"/>
        </w:rPr>
        <w:t>as</w:t>
      </w:r>
      <w:r>
        <w:rPr>
          <w:sz w:val="20"/>
        </w:rPr>
        <w:t xml:space="preserve"> viewport-locked. The parameter is particularly relevant to VDP </w:t>
      </w:r>
      <w:r w:rsidR="00EE3644">
        <w:rPr>
          <w:sz w:val="20"/>
        </w:rPr>
        <w:t xml:space="preserve">scheme </w:t>
      </w:r>
      <w:r>
        <w:rPr>
          <w:sz w:val="20"/>
        </w:rPr>
        <w:t xml:space="preserve">that delivers only the viewport region. Viewport-locked mode always renders the received </w:t>
      </w:r>
      <w:r w:rsidR="00F47117">
        <w:rPr>
          <w:sz w:val="20"/>
        </w:rPr>
        <w:t xml:space="preserve">360-degree video </w:t>
      </w:r>
      <w:r>
        <w:rPr>
          <w:sz w:val="20"/>
        </w:rPr>
        <w:t xml:space="preserve">to the center of the current viewport of the receiver UE. This is suitable for 2D rendering and requires no additional bitstream </w:t>
      </w:r>
      <w:proofErr w:type="spellStart"/>
      <w:r>
        <w:rPr>
          <w:sz w:val="20"/>
        </w:rPr>
        <w:t>signalling</w:t>
      </w:r>
      <w:proofErr w:type="spellEnd"/>
      <w:r>
        <w:rPr>
          <w:sz w:val="20"/>
        </w:rPr>
        <w:t xml:space="preserve"> and reverse rotation processes. Details are also added to the information section X.9. </w:t>
      </w:r>
    </w:p>
    <w:p w14:paraId="69EE913A" w14:textId="77777777" w:rsidR="00EB5779" w:rsidRDefault="00EB5779" w:rsidP="009F59BC">
      <w:pPr>
        <w:numPr>
          <w:ilvl w:val="0"/>
          <w:numId w:val="146"/>
        </w:numPr>
        <w:rPr>
          <w:sz w:val="20"/>
        </w:rPr>
      </w:pPr>
      <w:r>
        <w:rPr>
          <w:sz w:val="20"/>
        </w:rPr>
        <w:t xml:space="preserve">A new parameter </w:t>
      </w:r>
      <w:proofErr w:type="spellStart"/>
      <w:r w:rsidRPr="007A5FFC">
        <w:rPr>
          <w:i/>
          <w:iCs/>
          <w:sz w:val="20"/>
        </w:rPr>
        <w:t>viewport_size</w:t>
      </w:r>
      <w:proofErr w:type="spellEnd"/>
      <w:r>
        <w:rPr>
          <w:sz w:val="20"/>
        </w:rPr>
        <w:t xml:space="preserve"> is added to the attribute </w:t>
      </w:r>
      <w:r w:rsidRPr="007A5FFC">
        <w:rPr>
          <w:i/>
          <w:iCs/>
          <w:sz w:val="20"/>
        </w:rPr>
        <w:t>3gpp_360video</w:t>
      </w:r>
      <w:r>
        <w:rPr>
          <w:sz w:val="20"/>
        </w:rPr>
        <w:t xml:space="preserve">, which indicates the size of the viewport of the </w:t>
      </w:r>
      <w:r w:rsidR="00A4597F">
        <w:rPr>
          <w:sz w:val="20"/>
        </w:rPr>
        <w:t>ITT4RT-Rx clien</w:t>
      </w:r>
      <w:r w:rsidR="00A242B5">
        <w:rPr>
          <w:sz w:val="20"/>
        </w:rPr>
        <w:t xml:space="preserve">t. </w:t>
      </w:r>
    </w:p>
    <w:p w14:paraId="1178BCAF" w14:textId="198A3B69" w:rsidR="00A47BA9" w:rsidRDefault="00A4597F">
      <w:pPr>
        <w:numPr>
          <w:ilvl w:val="0"/>
          <w:numId w:val="146"/>
        </w:numPr>
        <w:rPr>
          <w:sz w:val="20"/>
        </w:rPr>
      </w:pPr>
      <w:r>
        <w:rPr>
          <w:sz w:val="20"/>
        </w:rPr>
        <w:t xml:space="preserve">Section X.9 on viewport-dependent processing text is revised to be appropriate for inclusion in </w:t>
      </w:r>
      <w:r w:rsidR="00361908">
        <w:rPr>
          <w:sz w:val="20"/>
        </w:rPr>
        <w:t xml:space="preserve">the </w:t>
      </w:r>
      <w:r>
        <w:rPr>
          <w:sz w:val="20"/>
        </w:rPr>
        <w:t>specification.</w:t>
      </w:r>
    </w:p>
    <w:p w14:paraId="0046597B" w14:textId="313D633A" w:rsidR="00A4597F" w:rsidRDefault="00A47BA9" w:rsidP="007A5FFC">
      <w:pPr>
        <w:numPr>
          <w:ilvl w:val="0"/>
          <w:numId w:val="146"/>
        </w:numPr>
        <w:rPr>
          <w:sz w:val="20"/>
        </w:rPr>
      </w:pPr>
      <w:r>
        <w:rPr>
          <w:sz w:val="20"/>
        </w:rPr>
        <w:t>Text pertaining to establishing multiple 360-degree streams (L</w:t>
      </w:r>
      <w:r w:rsidR="009736FF">
        <w:rPr>
          <w:sz w:val="20"/>
        </w:rPr>
        <w:t xml:space="preserve">ow </w:t>
      </w:r>
      <w:r>
        <w:rPr>
          <w:sz w:val="20"/>
        </w:rPr>
        <w:t>Q</w:t>
      </w:r>
      <w:r w:rsidR="009736FF">
        <w:rPr>
          <w:sz w:val="20"/>
        </w:rPr>
        <w:t>uality</w:t>
      </w:r>
      <w:r>
        <w:rPr>
          <w:sz w:val="20"/>
        </w:rPr>
        <w:t xml:space="preserve"> background and </w:t>
      </w:r>
      <w:proofErr w:type="gramStart"/>
      <w:r>
        <w:rPr>
          <w:sz w:val="20"/>
        </w:rPr>
        <w:t>H</w:t>
      </w:r>
      <w:r w:rsidR="009736FF">
        <w:rPr>
          <w:sz w:val="20"/>
        </w:rPr>
        <w:t xml:space="preserve">igh </w:t>
      </w:r>
      <w:r>
        <w:rPr>
          <w:sz w:val="20"/>
        </w:rPr>
        <w:t>Q</w:t>
      </w:r>
      <w:r w:rsidR="009736FF">
        <w:rPr>
          <w:sz w:val="20"/>
        </w:rPr>
        <w:t>uality</w:t>
      </w:r>
      <w:proofErr w:type="gramEnd"/>
      <w:r>
        <w:rPr>
          <w:sz w:val="20"/>
        </w:rPr>
        <w:t xml:space="preserve"> viewport) and bandwidth that was moved to the draft CR from the ITT4RT permanent document (PD) was removed due to insufficient specification of this process. This text is available in the PD and can be incorporated later. </w:t>
      </w:r>
    </w:p>
    <w:p w14:paraId="25E37D61" w14:textId="77777777" w:rsidR="00EB5779" w:rsidRPr="003A3F21" w:rsidRDefault="00EB5779" w:rsidP="00A613AB">
      <w:pPr>
        <w:rPr>
          <w:sz w:val="20"/>
        </w:rPr>
      </w:pPr>
    </w:p>
    <w:p w14:paraId="234DC6D6" w14:textId="77777777" w:rsidR="0084353A" w:rsidRDefault="0084353A">
      <w:pPr>
        <w:pStyle w:val="CRheader"/>
        <w:shd w:val="clear" w:color="auto" w:fill="FFFF00"/>
        <w:pPrChange w:id="0" w:author="Author">
          <w:pPr/>
        </w:pPrChange>
      </w:pPr>
    </w:p>
    <w:p w14:paraId="1B454C44" w14:textId="7343AFA8" w:rsidR="009579D3" w:rsidRPr="00827584" w:rsidRDefault="009579D3" w:rsidP="009579D3">
      <w:pPr>
        <w:rPr>
          <w:ins w:id="1" w:author="Author"/>
          <w:rFonts w:asciiTheme="majorBidi" w:hAnsiTheme="majorBidi" w:cstheme="majorBidi"/>
          <w:sz w:val="20"/>
          <w:szCs w:val="22"/>
          <w:rPrChange w:id="2" w:author="Author">
            <w:rPr>
              <w:ins w:id="3" w:author="Author"/>
              <w:rFonts w:ascii="Arial" w:hAnsi="Arial" w:cs="Arial"/>
              <w:sz w:val="20"/>
              <w:szCs w:val="22"/>
            </w:rPr>
          </w:rPrChange>
        </w:rPr>
      </w:pPr>
      <w:ins w:id="4" w:author="Author">
        <w:r w:rsidRPr="00827584">
          <w:rPr>
            <w:rFonts w:asciiTheme="majorBidi" w:hAnsiTheme="majorBidi" w:cstheme="majorBidi"/>
            <w:sz w:val="20"/>
            <w:szCs w:val="22"/>
            <w:rPrChange w:id="5" w:author="Author">
              <w:rPr>
                <w:rFonts w:ascii="Arial" w:hAnsi="Arial" w:cs="Arial"/>
                <w:sz w:val="20"/>
                <w:szCs w:val="22"/>
              </w:rPr>
            </w:rPrChange>
          </w:rPr>
          <w:t xml:space="preserve">[Y0] </w:t>
        </w:r>
        <w:r w:rsidRPr="00827584">
          <w:rPr>
            <w:rFonts w:asciiTheme="majorBidi" w:hAnsiTheme="majorBidi" w:cstheme="majorBidi"/>
            <w:sz w:val="20"/>
            <w:szCs w:val="22"/>
            <w:rPrChange w:id="6" w:author="Author">
              <w:rPr>
                <w:rFonts w:ascii="Arial" w:hAnsi="Arial" w:cs="Arial"/>
                <w:sz w:val="20"/>
                <w:szCs w:val="22"/>
              </w:rPr>
            </w:rPrChange>
          </w:rPr>
          <w:tab/>
          <w:t xml:space="preserve">Igor D.D. Curcio, H. </w:t>
        </w:r>
        <w:proofErr w:type="spellStart"/>
        <w:r w:rsidRPr="00827584">
          <w:rPr>
            <w:rFonts w:asciiTheme="majorBidi" w:hAnsiTheme="majorBidi" w:cstheme="majorBidi"/>
            <w:sz w:val="20"/>
            <w:szCs w:val="22"/>
            <w:rPrChange w:id="7" w:author="Author">
              <w:rPr>
                <w:rFonts w:ascii="Arial" w:hAnsi="Arial" w:cs="Arial"/>
                <w:sz w:val="20"/>
                <w:szCs w:val="22"/>
              </w:rPr>
            </w:rPrChange>
          </w:rPr>
          <w:t>Toukomaa</w:t>
        </w:r>
        <w:proofErr w:type="spellEnd"/>
        <w:r w:rsidRPr="00827584">
          <w:rPr>
            <w:rFonts w:asciiTheme="majorBidi" w:hAnsiTheme="majorBidi" w:cstheme="majorBidi"/>
            <w:sz w:val="20"/>
            <w:szCs w:val="22"/>
            <w:rPrChange w:id="8" w:author="Author">
              <w:rPr>
                <w:rFonts w:ascii="Arial" w:hAnsi="Arial" w:cs="Arial"/>
                <w:sz w:val="20"/>
                <w:szCs w:val="22"/>
              </w:rPr>
            </w:rPrChange>
          </w:rPr>
          <w:t>, D. Naik, Bandwidth Reduction of Omnidirectional Viewport-Dependent Video Streaming via Subjective Quality Assessment, ACM International Workshop on Multimedia Alternate Realities at ACM Multimedia Conference, 27 October 2017, Mountain View, CA, U.S.A.</w:t>
        </w:r>
      </w:ins>
    </w:p>
    <w:p w14:paraId="4C8B9875" w14:textId="06249AA5" w:rsidR="009579D3" w:rsidRPr="00827584" w:rsidRDefault="009579D3" w:rsidP="009579D3">
      <w:pPr>
        <w:rPr>
          <w:ins w:id="9" w:author="Author"/>
          <w:rFonts w:asciiTheme="majorBidi" w:hAnsiTheme="majorBidi" w:cstheme="majorBidi"/>
          <w:sz w:val="20"/>
          <w:szCs w:val="22"/>
          <w:rPrChange w:id="10" w:author="Author">
            <w:rPr>
              <w:ins w:id="11" w:author="Author"/>
              <w:rFonts w:ascii="Arial" w:hAnsi="Arial" w:cs="Arial"/>
              <w:sz w:val="20"/>
              <w:szCs w:val="22"/>
            </w:rPr>
          </w:rPrChange>
        </w:rPr>
      </w:pPr>
      <w:ins w:id="12" w:author="Author">
        <w:r w:rsidRPr="00827584">
          <w:rPr>
            <w:rFonts w:asciiTheme="majorBidi" w:hAnsiTheme="majorBidi" w:cstheme="majorBidi"/>
            <w:sz w:val="20"/>
            <w:szCs w:val="22"/>
            <w:rPrChange w:id="13" w:author="Author">
              <w:rPr>
                <w:rFonts w:ascii="Arial" w:hAnsi="Arial" w:cs="Arial"/>
                <w:sz w:val="20"/>
                <w:szCs w:val="22"/>
              </w:rPr>
            </w:rPrChange>
          </w:rPr>
          <w:t>[Y1]</w:t>
        </w:r>
        <w:r w:rsidRPr="00827584">
          <w:rPr>
            <w:rFonts w:asciiTheme="majorBidi" w:hAnsiTheme="majorBidi" w:cstheme="majorBidi"/>
            <w:sz w:val="20"/>
            <w:szCs w:val="22"/>
            <w:rPrChange w:id="14" w:author="Author">
              <w:rPr>
                <w:rFonts w:ascii="Arial" w:hAnsi="Arial" w:cs="Arial"/>
                <w:sz w:val="20"/>
                <w:szCs w:val="22"/>
              </w:rPr>
            </w:rPrChange>
          </w:rPr>
          <w:tab/>
          <w:t xml:space="preserve"> M. M. Hannuksela, Y.-K. Wang, and A. Hourunranta, “An overview of the OMAF standard for 360° video,” Data Compression Conference, Mar. 2019.</w:t>
        </w:r>
      </w:ins>
    </w:p>
    <w:p w14:paraId="22648C7C" w14:textId="1ED7998A" w:rsidR="009579D3" w:rsidRPr="00827584" w:rsidRDefault="009579D3" w:rsidP="009579D3">
      <w:pPr>
        <w:rPr>
          <w:ins w:id="15" w:author="Author"/>
          <w:rFonts w:asciiTheme="majorBidi" w:hAnsiTheme="majorBidi" w:cstheme="majorBidi"/>
          <w:sz w:val="20"/>
          <w:szCs w:val="22"/>
          <w:rPrChange w:id="16" w:author="Author">
            <w:rPr>
              <w:ins w:id="17" w:author="Author"/>
              <w:rFonts w:ascii="Arial" w:hAnsi="Arial" w:cs="Arial"/>
              <w:sz w:val="20"/>
              <w:szCs w:val="22"/>
            </w:rPr>
          </w:rPrChange>
        </w:rPr>
      </w:pPr>
      <w:ins w:id="18" w:author="Author">
        <w:r w:rsidRPr="00827584">
          <w:rPr>
            <w:rFonts w:asciiTheme="majorBidi" w:hAnsiTheme="majorBidi" w:cstheme="majorBidi"/>
            <w:sz w:val="20"/>
            <w:szCs w:val="22"/>
            <w:rPrChange w:id="19" w:author="Author">
              <w:rPr>
                <w:rFonts w:ascii="Arial" w:hAnsi="Arial" w:cs="Arial"/>
                <w:sz w:val="20"/>
                <w:szCs w:val="22"/>
              </w:rPr>
            </w:rPrChange>
          </w:rPr>
          <w:t xml:space="preserve">[Y2] </w:t>
        </w:r>
        <w:r w:rsidRPr="00827584">
          <w:rPr>
            <w:rFonts w:asciiTheme="majorBidi" w:hAnsiTheme="majorBidi" w:cstheme="majorBidi"/>
            <w:sz w:val="20"/>
            <w:szCs w:val="22"/>
            <w:rPrChange w:id="20" w:author="Author">
              <w:rPr>
                <w:rFonts w:ascii="Arial" w:hAnsi="Arial" w:cs="Arial"/>
                <w:sz w:val="20"/>
                <w:szCs w:val="22"/>
              </w:rPr>
            </w:rPrChange>
          </w:rPr>
          <w:tab/>
          <w:t>N19274, Potential improvement of OMAF, MPEG 130, April 2020.</w:t>
        </w:r>
        <w:r w:rsidRPr="00827584">
          <w:rPr>
            <w:rFonts w:asciiTheme="majorBidi" w:hAnsiTheme="majorBidi" w:cstheme="majorBidi"/>
            <w:sz w:val="20"/>
            <w:szCs w:val="22"/>
            <w:rPrChange w:id="21" w:author="Author">
              <w:rPr>
                <w:rFonts w:ascii="Arial" w:hAnsi="Arial" w:cs="Arial"/>
                <w:sz w:val="20"/>
                <w:szCs w:val="22"/>
              </w:rPr>
            </w:rPrChange>
          </w:rPr>
          <w:tab/>
        </w:r>
      </w:ins>
    </w:p>
    <w:p w14:paraId="79D1C460" w14:textId="50C8B29C" w:rsidR="003A3F21" w:rsidRPr="00827584" w:rsidRDefault="009579D3" w:rsidP="009579D3">
      <w:pPr>
        <w:rPr>
          <w:ins w:id="22" w:author="Author"/>
          <w:rFonts w:asciiTheme="majorBidi" w:hAnsiTheme="majorBidi" w:cstheme="majorBidi"/>
          <w:sz w:val="20"/>
          <w:szCs w:val="22"/>
          <w:rPrChange w:id="23" w:author="Author">
            <w:rPr>
              <w:ins w:id="24" w:author="Author"/>
              <w:rFonts w:ascii="Arial" w:hAnsi="Arial" w:cs="Arial"/>
              <w:sz w:val="20"/>
              <w:szCs w:val="22"/>
            </w:rPr>
          </w:rPrChange>
        </w:rPr>
      </w:pPr>
      <w:ins w:id="25" w:author="Author">
        <w:r w:rsidRPr="00827584">
          <w:rPr>
            <w:rFonts w:asciiTheme="majorBidi" w:hAnsiTheme="majorBidi" w:cstheme="majorBidi"/>
            <w:sz w:val="20"/>
            <w:szCs w:val="22"/>
            <w:rPrChange w:id="26" w:author="Author">
              <w:rPr>
                <w:rFonts w:ascii="Arial" w:hAnsi="Arial" w:cs="Arial"/>
                <w:sz w:val="20"/>
                <w:szCs w:val="22"/>
              </w:rPr>
            </w:rPrChange>
          </w:rPr>
          <w:t xml:space="preserve">[Y3] </w:t>
        </w:r>
        <w:r w:rsidRPr="00827584">
          <w:rPr>
            <w:rFonts w:asciiTheme="majorBidi" w:hAnsiTheme="majorBidi" w:cstheme="majorBidi"/>
            <w:sz w:val="20"/>
            <w:szCs w:val="22"/>
            <w:rPrChange w:id="27" w:author="Author">
              <w:rPr>
                <w:rFonts w:ascii="Arial" w:hAnsi="Arial" w:cs="Arial"/>
                <w:sz w:val="20"/>
                <w:szCs w:val="22"/>
              </w:rPr>
            </w:rPrChange>
          </w:rPr>
          <w:tab/>
          <w:t xml:space="preserve">Alireza Zare, Alireza Aminlou,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827584">
          <w:rPr>
            <w:rFonts w:asciiTheme="majorBidi" w:hAnsiTheme="majorBidi" w:cstheme="majorBidi"/>
            <w:sz w:val="20"/>
            <w:szCs w:val="22"/>
            <w:rPrChange w:id="28" w:author="Author">
              <w:rPr>
                <w:rFonts w:ascii="Arial" w:hAnsi="Arial" w:cs="Arial"/>
                <w:sz w:val="20"/>
                <w:szCs w:val="22"/>
              </w:rPr>
            </w:rPrChange>
          </w:rPr>
          <w:t>DOI:https</w:t>
        </w:r>
        <w:proofErr w:type="spellEnd"/>
        <w:r w:rsidRPr="00827584">
          <w:rPr>
            <w:rFonts w:asciiTheme="majorBidi" w:hAnsiTheme="majorBidi" w:cstheme="majorBidi"/>
            <w:sz w:val="20"/>
            <w:szCs w:val="22"/>
            <w:rPrChange w:id="29" w:author="Author">
              <w:rPr>
                <w:rFonts w:ascii="Arial" w:hAnsi="Arial" w:cs="Arial"/>
                <w:sz w:val="20"/>
                <w:szCs w:val="22"/>
              </w:rPr>
            </w:rPrChange>
          </w:rPr>
          <w:t>://doi.org/10.1145/3210424.3210425</w:t>
        </w:r>
        <w:proofErr w:type="gramEnd"/>
      </w:ins>
    </w:p>
    <w:p w14:paraId="063EA6E5" w14:textId="49D46323" w:rsidR="002E0BC3" w:rsidRDefault="002E0BC3" w:rsidP="00A7405A">
      <w:pPr>
        <w:rPr>
          <w:ins w:id="30" w:author="Author"/>
          <w:rFonts w:ascii="Arial" w:hAnsi="Arial" w:cs="Arial"/>
          <w:sz w:val="20"/>
          <w:szCs w:val="22"/>
        </w:rPr>
      </w:pPr>
    </w:p>
    <w:p w14:paraId="73EC1B51" w14:textId="77777777" w:rsidR="002E0BC3" w:rsidRDefault="002E0BC3">
      <w:pPr>
        <w:pStyle w:val="CRheader"/>
        <w:shd w:val="clear" w:color="auto" w:fill="FFFF00"/>
        <w:pPrChange w:id="31" w:author="Author">
          <w:pPr/>
        </w:pPrChange>
      </w:pPr>
    </w:p>
    <w:p w14:paraId="7F677F65" w14:textId="77777777" w:rsidR="00DA2FF4" w:rsidRPr="00DA2FF4" w:rsidRDefault="00DA2FF4" w:rsidP="00DA2FF4">
      <w:pPr>
        <w:keepNext/>
        <w:keepLines/>
        <w:numPr>
          <w:ilvl w:val="0"/>
          <w:numId w:val="127"/>
        </w:numPr>
        <w:overflowPunct/>
        <w:autoSpaceDE/>
        <w:autoSpaceDN/>
        <w:adjustRightInd/>
        <w:spacing w:before="180"/>
        <w:ind w:left="1134" w:hanging="1134"/>
        <w:textAlignment w:val="auto"/>
        <w:outlineLvl w:val="1"/>
        <w:rPr>
          <w:rFonts w:ascii="Arial" w:eastAsia="Times New Roman" w:hAnsi="Arial"/>
          <w:sz w:val="32"/>
          <w:lang w:eastAsia="ko-KR"/>
        </w:rPr>
      </w:pPr>
      <w:r w:rsidRPr="00DA2FF4">
        <w:rPr>
          <w:rFonts w:ascii="Arial" w:eastAsia="Times New Roman" w:hAnsi="Arial"/>
          <w:sz w:val="32"/>
          <w:lang w:eastAsia="ko-KR"/>
        </w:rPr>
        <w:lastRenderedPageBreak/>
        <w:t>X.6.2</w:t>
      </w:r>
      <w:r w:rsidRPr="00DA2FF4">
        <w:rPr>
          <w:rFonts w:ascii="Arial" w:eastAsia="Times New Roman" w:hAnsi="Arial"/>
          <w:sz w:val="32"/>
          <w:lang w:eastAsia="ko-KR"/>
        </w:rPr>
        <w:tab/>
        <w:t>Main 360-degree video</w:t>
      </w:r>
    </w:p>
    <w:p w14:paraId="408F54E1" w14:textId="77777777" w:rsidR="00DA2FF4" w:rsidRPr="00DA2FF4" w:rsidRDefault="00DA2FF4" w:rsidP="00DA2FF4">
      <w:pPr>
        <w:overflowPunct/>
        <w:autoSpaceDE/>
        <w:autoSpaceDN/>
        <w:adjustRightInd/>
        <w:textAlignment w:val="auto"/>
        <w:rPr>
          <w:rFonts w:eastAsia="Times New Roman"/>
          <w:szCs w:val="24"/>
        </w:rPr>
      </w:pPr>
      <w:r w:rsidRPr="00DA2FF4">
        <w:rPr>
          <w:rFonts w:eastAsia="Times New Roman"/>
          <w:szCs w:val="24"/>
        </w:rPr>
        <w:t>X.6.2.1 General</w:t>
      </w:r>
    </w:p>
    <w:p w14:paraId="55B81A12" w14:textId="77777777" w:rsidR="00DA2FF4" w:rsidRPr="00DA2FF4" w:rsidRDefault="00DA2FF4" w:rsidP="00DA2FF4">
      <w:pPr>
        <w:overflowPunct/>
        <w:autoSpaceDE/>
        <w:autoSpaceDN/>
        <w:adjustRightInd/>
        <w:textAlignment w:val="auto"/>
        <w:rPr>
          <w:rFonts w:eastAsia="Times New Roman"/>
          <w:sz w:val="20"/>
        </w:rPr>
      </w:pPr>
      <w:r w:rsidRPr="00DA2FF4">
        <w:rPr>
          <w:rFonts w:eastAsia="Times New Roman"/>
          <w:sz w:val="20"/>
        </w:rPr>
        <w:t xml:space="preserve">A new SDP attribute </w:t>
      </w:r>
      <w:r w:rsidRPr="00DA2FF4">
        <w:rPr>
          <w:rFonts w:ascii="Courier New" w:eastAsia="Times New Roman" w:hAnsi="Courier New" w:cs="Courier New"/>
          <w:sz w:val="20"/>
          <w:szCs w:val="22"/>
        </w:rPr>
        <w:t>3gpp_360video</w:t>
      </w:r>
      <w:r w:rsidRPr="00DA2FF4">
        <w:rPr>
          <w:rFonts w:eastAsia="Times New Roman"/>
          <w:sz w:val="20"/>
        </w:rPr>
        <w:t xml:space="preserve"> is defined with the following ABNF syntax:</w:t>
      </w:r>
    </w:p>
    <w:p w14:paraId="12CD18AE" w14:textId="77777777" w:rsidR="00DA2FF4" w:rsidRPr="00DA2FF4" w:rsidRDefault="00DA2FF4" w:rsidP="00DA2F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eastAsia="Times New Roman" w:hAnsi="Courier New"/>
          <w:sz w:val="20"/>
        </w:rPr>
      </w:pPr>
      <w:r w:rsidRPr="00DA2FF4">
        <w:rPr>
          <w:rFonts w:ascii="Courier New" w:eastAsia="Times New Roman" w:hAnsi="Courier New"/>
          <w:sz w:val="20"/>
        </w:rPr>
        <w:t xml:space="preserve">3gpp_360video = "a=3gpp_360video:" [SP FOV] [SP FOV_CENTER] </w:t>
      </w:r>
      <w:r w:rsidRPr="00DA2FF4">
        <w:rPr>
          <w:rFonts w:ascii="Courier New" w:eastAsia="Times New Roman" w:hAnsi="Courier New"/>
          <w:sz w:val="20"/>
          <w:lang w:val="fr-FR"/>
        </w:rPr>
        <w:t>[SP "</w:t>
      </w:r>
      <w:proofErr w:type="spellStart"/>
      <w:r w:rsidRPr="00DA2FF4">
        <w:rPr>
          <w:rFonts w:ascii="Courier New" w:eastAsia="Times New Roman" w:hAnsi="Courier New"/>
          <w:sz w:val="20"/>
          <w:lang w:val="fr-FR"/>
        </w:rPr>
        <w:t>Stereo</w:t>
      </w:r>
      <w:proofErr w:type="spellEnd"/>
      <w:r w:rsidRPr="00DA2FF4">
        <w:rPr>
          <w:rFonts w:ascii="Courier New" w:eastAsia="Times New Roman" w:hAnsi="Courier New"/>
          <w:sz w:val="20"/>
          <w:lang w:val="fr-FR"/>
        </w:rPr>
        <w:t>"]</w:t>
      </w:r>
      <w:r w:rsidRPr="00DA2FF4">
        <w:rPr>
          <w:rFonts w:ascii="Courier New" w:eastAsia="Times New Roman" w:hAnsi="Courier New"/>
          <w:sz w:val="20"/>
        </w:rPr>
        <w:t xml:space="preserve"> [VDP]</w:t>
      </w:r>
    </w:p>
    <w:p w14:paraId="61389384" w14:textId="77777777" w:rsidR="00DA2FF4" w:rsidRPr="00DA2FF4" w:rsidRDefault="00DA2FF4" w:rsidP="00DA2F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eastAsia="Times New Roman" w:hAnsi="Courier New"/>
          <w:sz w:val="20"/>
        </w:rPr>
      </w:pPr>
    </w:p>
    <w:p w14:paraId="528013A8" w14:textId="07FB8040" w:rsidR="00DA2FF4" w:rsidRPr="00DA2FF4" w:rsidRDefault="00DA2FF4" w:rsidP="00DA2F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eastAsia="Times New Roman" w:hAnsi="Courier New"/>
          <w:sz w:val="20"/>
          <w:lang w:val="fr-FR"/>
        </w:rPr>
      </w:pPr>
      <w:r w:rsidRPr="00DA2FF4">
        <w:rPr>
          <w:rFonts w:ascii="Courier New" w:eastAsia="Times New Roman" w:hAnsi="Courier New"/>
          <w:sz w:val="20"/>
        </w:rPr>
        <w:t xml:space="preserve">VDP = </w:t>
      </w:r>
      <w:r w:rsidRPr="00DA2FF4">
        <w:rPr>
          <w:rFonts w:ascii="Courier New" w:eastAsia="Times New Roman" w:hAnsi="Courier New"/>
          <w:sz w:val="20"/>
          <w:lang w:val="fr-FR"/>
        </w:rPr>
        <w:t xml:space="preserve">"VDP" </w:t>
      </w:r>
      <w:ins w:id="32" w:author="Author">
        <w:r w:rsidRPr="00DA2FF4">
          <w:rPr>
            <w:rFonts w:ascii="Courier New" w:eastAsia="Times New Roman" w:hAnsi="Courier New"/>
            <w:sz w:val="20"/>
            <w:lang w:val="fr-FR"/>
          </w:rPr>
          <w:t>["VL"]</w:t>
        </w:r>
      </w:ins>
      <w:r w:rsidRPr="00DA2FF4">
        <w:rPr>
          <w:rFonts w:ascii="Courier New" w:eastAsia="Times New Roman" w:hAnsi="Courier New"/>
          <w:sz w:val="20"/>
          <w:lang w:val="fr-FR"/>
        </w:rPr>
        <w:t xml:space="preserve"> [SP Projection] [SP PPM] SP </w:t>
      </w:r>
      <w:proofErr w:type="spellStart"/>
      <w:r w:rsidRPr="00DA2FF4">
        <w:rPr>
          <w:rFonts w:ascii="Courier New" w:eastAsia="Times New Roman" w:hAnsi="Courier New"/>
          <w:sz w:val="20"/>
          <w:lang w:val="fr-FR"/>
        </w:rPr>
        <w:t>viewport_ctrl</w:t>
      </w:r>
      <w:proofErr w:type="spellEnd"/>
      <w:ins w:id="33" w:author="Author">
        <w:r w:rsidR="00645156">
          <w:rPr>
            <w:rFonts w:ascii="Courier New" w:eastAsia="Times New Roman" w:hAnsi="Courier New"/>
            <w:sz w:val="20"/>
            <w:lang w:val="fr-FR"/>
          </w:rPr>
          <w:t xml:space="preserve"> SP </w:t>
        </w:r>
        <w:proofErr w:type="spellStart"/>
        <w:r w:rsidR="00645156">
          <w:rPr>
            <w:rFonts w:ascii="Courier New" w:eastAsia="Times New Roman" w:hAnsi="Courier New"/>
            <w:sz w:val="20"/>
            <w:lang w:val="fr-FR"/>
          </w:rPr>
          <w:t>viewport_siz</w:t>
        </w:r>
        <w:r w:rsidR="00A242B5">
          <w:rPr>
            <w:rFonts w:ascii="Courier New" w:eastAsia="Times New Roman" w:hAnsi="Courier New"/>
            <w:sz w:val="20"/>
            <w:lang w:val="fr-FR"/>
          </w:rPr>
          <w:t>e</w:t>
        </w:r>
      </w:ins>
      <w:proofErr w:type="spellEnd"/>
    </w:p>
    <w:p w14:paraId="167EF2AB" w14:textId="77777777" w:rsidR="00DA2FF4" w:rsidRPr="00DA2FF4" w:rsidRDefault="00DA2FF4" w:rsidP="00DA2FF4">
      <w:pPr>
        <w:overflowPunct/>
        <w:autoSpaceDE/>
        <w:autoSpaceDN/>
        <w:adjustRightInd/>
        <w:textAlignment w:val="auto"/>
        <w:rPr>
          <w:rFonts w:eastAsia="Times New Roman"/>
          <w:sz w:val="20"/>
          <w:lang w:val="fr-FR"/>
        </w:rPr>
      </w:pPr>
    </w:p>
    <w:p w14:paraId="1F304D69" w14:textId="77777777" w:rsidR="00DA2FF4" w:rsidRPr="00DA2FF4" w:rsidRDefault="00DA2FF4" w:rsidP="00DA2FF4">
      <w:pPr>
        <w:overflowPunct/>
        <w:autoSpaceDE/>
        <w:autoSpaceDN/>
        <w:adjustRightInd/>
        <w:ind w:left="284"/>
        <w:textAlignment w:val="auto"/>
        <w:rPr>
          <w:rFonts w:eastAsia="Times New Roman"/>
          <w:sz w:val="20"/>
        </w:rPr>
      </w:pPr>
      <w:r w:rsidRPr="00DA2FF4">
        <w:rPr>
          <w:rFonts w:eastAsia="Times New Roman"/>
          <w:sz w:val="20"/>
        </w:rPr>
        <w:t xml:space="preserve">NOTE: If the SDP negotiations become too complex, defining profiles can be considered. </w:t>
      </w:r>
    </w:p>
    <w:p w14:paraId="1B166CF8" w14:textId="77777777" w:rsidR="00DA2FF4" w:rsidRPr="00DA2FF4" w:rsidRDefault="00DA2FF4" w:rsidP="00DA2FF4">
      <w:pPr>
        <w:overflowPunct/>
        <w:autoSpaceDE/>
        <w:autoSpaceDN/>
        <w:adjustRightInd/>
        <w:textAlignment w:val="auto"/>
        <w:rPr>
          <w:rFonts w:eastAsia="Times New Roman"/>
          <w:sz w:val="20"/>
        </w:rPr>
      </w:pPr>
      <w:r w:rsidRPr="00DA2FF4">
        <w:rPr>
          <w:rFonts w:eastAsia="Times New Roman"/>
          <w:sz w:val="20"/>
        </w:rPr>
        <w:t xml:space="preserve">The semantics of the above attribute and parameters is provided below.  Unsupported parameters of the </w:t>
      </w:r>
      <w:r w:rsidRPr="00DA2FF4">
        <w:rPr>
          <w:rFonts w:ascii="Courier New" w:eastAsia="Times New Roman" w:hAnsi="Courier New"/>
          <w:sz w:val="20"/>
          <w:szCs w:val="22"/>
        </w:rPr>
        <w:t>3gpp_360video</w:t>
      </w:r>
      <w:r w:rsidRPr="00DA2FF4">
        <w:rPr>
          <w:rFonts w:eastAsia="Times New Roman"/>
          <w:sz w:val="20"/>
        </w:rPr>
        <w:t xml:space="preserve"> attribute may be ignored. </w:t>
      </w:r>
    </w:p>
    <w:p w14:paraId="465F25EF" w14:textId="77777777" w:rsidR="00DA2FF4" w:rsidRPr="00DA2FF4" w:rsidRDefault="00DA2FF4" w:rsidP="00DA2FF4">
      <w:pPr>
        <w:overflowPunct/>
        <w:autoSpaceDE/>
        <w:autoSpaceDN/>
        <w:adjustRightInd/>
        <w:textAlignment w:val="auto"/>
        <w:rPr>
          <w:rFonts w:eastAsia="Times New Roman" w:cs="Arial"/>
          <w:sz w:val="20"/>
        </w:rPr>
      </w:pPr>
      <w:r w:rsidRPr="00DA2FF4">
        <w:rPr>
          <w:rFonts w:eastAsia="Times New Roman"/>
          <w:sz w:val="20"/>
        </w:rPr>
        <w:t xml:space="preserve">An ITT4RT client supporting the 3gpp_360video attribute using viewport-independent processing or stereoscopic </w:t>
      </w:r>
      <w:r w:rsidRPr="00DA2FF4">
        <w:rPr>
          <w:rFonts w:eastAsia="Times New Roman" w:cs="Arial"/>
          <w:sz w:val="20"/>
        </w:rPr>
        <w:t>video for video shall support the following procedures:</w:t>
      </w:r>
    </w:p>
    <w:p w14:paraId="4B3F125F" w14:textId="77777777" w:rsidR="00DA2FF4" w:rsidRPr="00DA2FF4" w:rsidRDefault="00DA2FF4" w:rsidP="00DA2FF4">
      <w:pPr>
        <w:numPr>
          <w:ilvl w:val="0"/>
          <w:numId w:val="127"/>
        </w:numPr>
        <w:overflowPunct/>
        <w:autoSpaceDE/>
        <w:autoSpaceDN/>
        <w:adjustRightInd/>
        <w:contextualSpacing/>
        <w:textAlignment w:val="auto"/>
        <w:rPr>
          <w:rFonts w:eastAsia="Calibri"/>
          <w:sz w:val="20"/>
        </w:rPr>
      </w:pPr>
      <w:r w:rsidRPr="00DA2FF4">
        <w:rPr>
          <w:rFonts w:eastAsia="Calibri" w:cs="Calibri"/>
          <w:sz w:val="20"/>
        </w:rPr>
        <w:t xml:space="preserve">    when sending an SDP offer, the </w:t>
      </w:r>
      <w:r w:rsidRPr="00DA2FF4">
        <w:rPr>
          <w:rFonts w:eastAsia="Times New Roman"/>
          <w:sz w:val="20"/>
        </w:rPr>
        <w:t xml:space="preserve">ITT4RT </w:t>
      </w:r>
      <w:r w:rsidRPr="00DA2FF4">
        <w:rPr>
          <w:rFonts w:eastAsia="Calibri" w:cs="Calibri"/>
          <w:sz w:val="20"/>
        </w:rPr>
        <w:t>client includes the 3gpp_360video attribute in the media description for video in the SDP offer,</w:t>
      </w:r>
    </w:p>
    <w:p w14:paraId="4DB0AA77" w14:textId="77777777" w:rsidR="00DA2FF4" w:rsidRPr="00DA2FF4" w:rsidRDefault="00DA2FF4" w:rsidP="00DA2FF4">
      <w:pPr>
        <w:numPr>
          <w:ilvl w:val="0"/>
          <w:numId w:val="127"/>
        </w:numPr>
        <w:overflowPunct/>
        <w:autoSpaceDE/>
        <w:autoSpaceDN/>
        <w:adjustRightInd/>
        <w:contextualSpacing/>
        <w:textAlignment w:val="auto"/>
        <w:rPr>
          <w:rFonts w:eastAsia="Calibri" w:cs="Calibri"/>
          <w:sz w:val="20"/>
        </w:rPr>
      </w:pPr>
      <w:r w:rsidRPr="00DA2FF4">
        <w:rPr>
          <w:rFonts w:eastAsia="Calibri" w:cs="Calibri"/>
          <w:sz w:val="20"/>
        </w:rPr>
        <w:t xml:space="preserve">    when sending an SDP answer, the ITT4RT client includes the 3gpp_360video attribute in the media description for video in the SDP answer if the 3gpp_360video attribute was received in an SDP offer,</w:t>
      </w:r>
    </w:p>
    <w:p w14:paraId="0D887CE9" w14:textId="77777777" w:rsidR="00DA2FF4" w:rsidRPr="00DA2FF4" w:rsidRDefault="00DA2FF4" w:rsidP="00DA2FF4">
      <w:pPr>
        <w:numPr>
          <w:ilvl w:val="0"/>
          <w:numId w:val="127"/>
        </w:numPr>
        <w:overflowPunct/>
        <w:autoSpaceDE/>
        <w:autoSpaceDN/>
        <w:adjustRightInd/>
        <w:contextualSpacing/>
        <w:textAlignment w:val="auto"/>
        <w:rPr>
          <w:rFonts w:eastAsia="Calibri" w:cs="Calibri"/>
          <w:iCs/>
          <w:sz w:val="20"/>
        </w:rPr>
      </w:pPr>
      <w:r w:rsidRPr="00DA2FF4">
        <w:rPr>
          <w:rFonts w:eastAsia="Calibri" w:cs="Calibri"/>
          <w:sz w:val="20"/>
        </w:rPr>
        <w:t xml:space="preserve">    after successful negotiation of the 3gpp_360video attribute in the SDP, for the video streams based on the HEVC or AVC codec, the ITT4RT clients exchange an RTP-based video stream containing an HEVC or AVC bitstream with omnidirectional video specific SEI messages as defined in clause X.3. </w:t>
      </w:r>
    </w:p>
    <w:p w14:paraId="482CBCC7" w14:textId="77777777" w:rsidR="00DA2FF4" w:rsidRPr="00DA2FF4" w:rsidRDefault="00DA2FF4" w:rsidP="00DA2FF4">
      <w:pPr>
        <w:overflowPunct/>
        <w:autoSpaceDE/>
        <w:autoSpaceDN/>
        <w:adjustRightInd/>
        <w:textAlignment w:val="auto"/>
        <w:rPr>
          <w:rFonts w:eastAsia="Times New Roman"/>
          <w:sz w:val="20"/>
        </w:rPr>
      </w:pPr>
    </w:p>
    <w:p w14:paraId="7752F8BA" w14:textId="77777777" w:rsidR="00DA2FF4" w:rsidRPr="00DA2FF4" w:rsidRDefault="00DA2FF4" w:rsidP="00DA2FF4">
      <w:pPr>
        <w:overflowPunct/>
        <w:autoSpaceDE/>
        <w:autoSpaceDN/>
        <w:adjustRightInd/>
        <w:textAlignment w:val="auto"/>
        <w:rPr>
          <w:rFonts w:eastAsia="Times New Roman"/>
          <w:sz w:val="20"/>
        </w:rPr>
      </w:pPr>
      <w:r w:rsidRPr="00DA2FF4">
        <w:rPr>
          <w:rFonts w:eastAsia="Times New Roman"/>
          <w:sz w:val="20"/>
        </w:rPr>
        <w:t xml:space="preserve">An ITT4RT </w:t>
      </w:r>
      <w:proofErr w:type="gramStart"/>
      <w:r w:rsidRPr="00DA2FF4">
        <w:rPr>
          <w:rFonts w:eastAsia="Times New Roman"/>
          <w:sz w:val="20"/>
        </w:rPr>
        <w:t>client  supporting</w:t>
      </w:r>
      <w:proofErr w:type="gramEnd"/>
      <w:r w:rsidRPr="00DA2FF4">
        <w:rPr>
          <w:rFonts w:eastAsia="Times New Roman"/>
          <w:sz w:val="20"/>
        </w:rPr>
        <w:t xml:space="preserve"> the 3gpp_360video attribute supporting use of viewport-dependent processing (VDP) shall include the</w:t>
      </w:r>
      <w:r w:rsidRPr="00DA2FF4">
        <w:rPr>
          <w:rFonts w:ascii="Courier New" w:eastAsia="Times New Roman" w:hAnsi="Courier New" w:cs="Courier New"/>
          <w:sz w:val="20"/>
          <w:szCs w:val="22"/>
        </w:rPr>
        <w:t xml:space="preserve"> </w:t>
      </w:r>
      <w:r w:rsidRPr="00DA2FF4">
        <w:rPr>
          <w:rFonts w:ascii="Courier New" w:eastAsia="Times New Roman" w:hAnsi="Courier New" w:cs="Courier New"/>
          <w:sz w:val="20"/>
          <w:szCs w:val="22"/>
          <w:lang w:val="fr-FR"/>
        </w:rPr>
        <w:t>VDP</w:t>
      </w:r>
      <w:r w:rsidRPr="00DA2FF4">
        <w:rPr>
          <w:rFonts w:eastAsia="Times New Roman"/>
          <w:sz w:val="20"/>
          <w:lang w:val="fr-FR"/>
        </w:rPr>
        <w:t xml:space="preserve"> </w:t>
      </w:r>
      <w:r w:rsidRPr="00DA2FF4">
        <w:rPr>
          <w:rFonts w:eastAsia="Times New Roman" w:cs="Arial"/>
          <w:sz w:val="20"/>
          <w:szCs w:val="22"/>
        </w:rPr>
        <w:t xml:space="preserve">parameter in the SDP offer and answer. Depending on the value indicated by </w:t>
      </w:r>
      <w:r w:rsidRPr="00DA2FF4">
        <w:rPr>
          <w:rFonts w:eastAsia="Times New Roman"/>
          <w:sz w:val="20"/>
        </w:rPr>
        <w:t>the</w:t>
      </w:r>
      <w:r w:rsidRPr="00DA2FF4">
        <w:rPr>
          <w:rFonts w:ascii="Courier New" w:eastAsia="Times New Roman" w:hAnsi="Courier New" w:cs="Courier New"/>
          <w:sz w:val="20"/>
          <w:szCs w:val="22"/>
        </w:rPr>
        <w:t xml:space="preserve"> </w:t>
      </w:r>
      <w:r w:rsidRPr="00DA2FF4">
        <w:rPr>
          <w:rFonts w:ascii="Courier New" w:eastAsia="Times New Roman" w:hAnsi="Courier New" w:cs="Courier New"/>
          <w:sz w:val="20"/>
          <w:szCs w:val="22"/>
          <w:lang w:val="fr-FR"/>
        </w:rPr>
        <w:t>VDP</w:t>
      </w:r>
      <w:r w:rsidRPr="00DA2FF4">
        <w:rPr>
          <w:rFonts w:eastAsia="Times New Roman"/>
          <w:sz w:val="20"/>
          <w:lang w:val="fr-FR"/>
        </w:rPr>
        <w:t xml:space="preserve"> </w:t>
      </w:r>
      <w:r w:rsidRPr="00DA2FF4">
        <w:rPr>
          <w:rFonts w:eastAsia="Times New Roman" w:cs="Arial"/>
          <w:sz w:val="20"/>
          <w:szCs w:val="22"/>
        </w:rPr>
        <w:t>parameter, the ITT4RT client shall</w:t>
      </w:r>
      <w:r w:rsidRPr="00DA2FF4">
        <w:rPr>
          <w:rFonts w:eastAsia="Times New Roman"/>
          <w:sz w:val="20"/>
        </w:rPr>
        <w:t xml:space="preserve"> further support the following procedures:</w:t>
      </w:r>
    </w:p>
    <w:p w14:paraId="451D00FD" w14:textId="77777777" w:rsidR="00DA2FF4" w:rsidRPr="00DA2FF4" w:rsidRDefault="00DA2FF4" w:rsidP="00DA2FF4">
      <w:pPr>
        <w:numPr>
          <w:ilvl w:val="0"/>
          <w:numId w:val="127"/>
        </w:numPr>
        <w:overflowPunct/>
        <w:autoSpaceDE/>
        <w:autoSpaceDN/>
        <w:adjustRightInd/>
        <w:contextualSpacing/>
        <w:textAlignment w:val="auto"/>
        <w:rPr>
          <w:rFonts w:eastAsia="Calibri" w:cs="Calibri"/>
          <w:sz w:val="20"/>
        </w:rPr>
      </w:pPr>
      <w:r w:rsidRPr="00DA2FF4">
        <w:rPr>
          <w:rFonts w:eastAsia="Calibri" w:cs="Calibri"/>
          <w:sz w:val="20"/>
        </w:rPr>
        <w:t xml:space="preserve">     the RTCP feedback (FB) message described in clause X.7.2 of type ‘Viewport’ to carry requested viewport information during the RTP streaming of media (</w:t>
      </w:r>
      <w:proofErr w:type="spellStart"/>
      <w:r w:rsidRPr="00DA2FF4">
        <w:rPr>
          <w:rFonts w:eastAsia="Calibri" w:cs="Calibri"/>
          <w:sz w:val="20"/>
        </w:rPr>
        <w:t>signalled</w:t>
      </w:r>
      <w:proofErr w:type="spellEnd"/>
      <w:r w:rsidRPr="00DA2FF4">
        <w:rPr>
          <w:rFonts w:eastAsia="Calibri" w:cs="Calibri"/>
          <w:sz w:val="20"/>
        </w:rPr>
        <w:t xml:space="preserve"> from the ITT4RT-Rx client to the ITT4RT-Tx client). </w:t>
      </w:r>
    </w:p>
    <w:p w14:paraId="04BBC8D9" w14:textId="77777777" w:rsidR="00DA2FF4" w:rsidRPr="00DA2FF4" w:rsidRDefault="00DA2FF4" w:rsidP="00DA2FF4">
      <w:pPr>
        <w:overflowPunct/>
        <w:autoSpaceDE/>
        <w:autoSpaceDN/>
        <w:adjustRightInd/>
        <w:ind w:left="1080"/>
        <w:contextualSpacing/>
        <w:textAlignment w:val="auto"/>
        <w:rPr>
          <w:rFonts w:eastAsia="Calibri" w:cs="Calibri"/>
          <w:sz w:val="20"/>
        </w:rPr>
      </w:pPr>
    </w:p>
    <w:p w14:paraId="3314E5A1" w14:textId="77777777" w:rsidR="008431D3" w:rsidRDefault="00DA2FF4" w:rsidP="00D92D39">
      <w:pPr>
        <w:overflowPunct/>
        <w:autoSpaceDE/>
        <w:autoSpaceDN/>
        <w:adjustRightInd/>
        <w:textAlignment w:val="auto"/>
        <w:rPr>
          <w:ins w:id="34" w:author="Author"/>
          <w:rFonts w:eastAsia="Calibri"/>
          <w:sz w:val="20"/>
        </w:rPr>
      </w:pPr>
      <w:r w:rsidRPr="00DA2FF4">
        <w:rPr>
          <w:rFonts w:eastAsia="Calibri"/>
          <w:sz w:val="20"/>
        </w:rPr>
        <w:t>An ITT4RT client shall not include</w:t>
      </w:r>
      <w:r w:rsidRPr="00DA2FF4">
        <w:rPr>
          <w:rFonts w:ascii="Courier New" w:eastAsia="Calibri" w:hAnsi="Courier New" w:cs="Courier New"/>
          <w:sz w:val="20"/>
        </w:rPr>
        <w:t xml:space="preserve"> </w:t>
      </w:r>
      <w:r w:rsidRPr="00DA2FF4">
        <w:rPr>
          <w:rFonts w:ascii="Courier New" w:eastAsia="Calibri" w:hAnsi="Courier New" w:cs="Courier New"/>
          <w:sz w:val="20"/>
          <w:lang w:val="fr-FR"/>
        </w:rPr>
        <w:t>VDP</w:t>
      </w:r>
      <w:r w:rsidRPr="00DA2FF4">
        <w:rPr>
          <w:rFonts w:eastAsia="Calibri"/>
          <w:sz w:val="20"/>
          <w:lang w:val="fr-FR"/>
        </w:rPr>
        <w:t xml:space="preserve"> </w:t>
      </w:r>
      <w:r w:rsidRPr="00DA2FF4">
        <w:rPr>
          <w:rFonts w:eastAsia="Calibri"/>
          <w:sz w:val="20"/>
        </w:rPr>
        <w:t xml:space="preserve">parameter in the SDP answer if the SDP offer contains the 3gpp_360video attribute without the </w:t>
      </w:r>
      <w:r w:rsidRPr="00DA2FF4">
        <w:rPr>
          <w:rFonts w:ascii="Courier New" w:eastAsia="Calibri" w:hAnsi="Courier New" w:cs="Courier New"/>
          <w:sz w:val="20"/>
          <w:lang w:val="fr-FR"/>
        </w:rPr>
        <w:t>VDP</w:t>
      </w:r>
      <w:r w:rsidRPr="00DA2FF4">
        <w:rPr>
          <w:rFonts w:eastAsia="Calibri"/>
          <w:sz w:val="20"/>
          <w:lang w:val="fr-FR"/>
        </w:rPr>
        <w:t xml:space="preserve"> </w:t>
      </w:r>
      <w:r w:rsidRPr="00DA2FF4">
        <w:rPr>
          <w:rFonts w:eastAsia="Calibri"/>
          <w:sz w:val="20"/>
        </w:rPr>
        <w:t>parameter.</w:t>
      </w:r>
      <w:ins w:id="35" w:author="Author">
        <w:r w:rsidR="00D92D39">
          <w:rPr>
            <w:rFonts w:eastAsia="Calibri"/>
            <w:sz w:val="20"/>
          </w:rPr>
          <w:t xml:space="preserve"> </w:t>
        </w:r>
      </w:ins>
    </w:p>
    <w:p w14:paraId="68ADB000" w14:textId="3B96F0D1" w:rsidR="00467F5D" w:rsidRDefault="00537776" w:rsidP="00D92D39">
      <w:pPr>
        <w:overflowPunct/>
        <w:autoSpaceDE/>
        <w:autoSpaceDN/>
        <w:adjustRightInd/>
        <w:textAlignment w:val="auto"/>
        <w:rPr>
          <w:ins w:id="36" w:author="Author"/>
          <w:rFonts w:eastAsia="Calibri"/>
          <w:sz w:val="20"/>
        </w:rPr>
      </w:pPr>
      <w:ins w:id="37" w:author="Author">
        <w:r>
          <w:rPr>
            <w:rFonts w:eastAsia="Calibri"/>
            <w:sz w:val="20"/>
          </w:rPr>
          <w:t xml:space="preserve">An ITT4RT client supporting VDP may indicate in the SDP the parameter VL to indicate support for </w:t>
        </w:r>
        <w:proofErr w:type="gramStart"/>
        <w:r>
          <w:rPr>
            <w:rFonts w:eastAsia="Calibri"/>
            <w:sz w:val="20"/>
          </w:rPr>
          <w:t>viewport-locked</w:t>
        </w:r>
        <w:proofErr w:type="gramEnd"/>
        <w:r>
          <w:rPr>
            <w:rFonts w:eastAsia="Calibri"/>
            <w:sz w:val="20"/>
          </w:rPr>
          <w:t xml:space="preserve"> VDP. An ITT4RT-Tx client that supports viewport-locked VDP shall rotate the viewport to the center of the ERP before encoding the 360-degree content when VDP VL is successfully negotiated. An ITT4RT-Rx client that supports viewport-locked VDP shall render the received 360-degree content such that </w:t>
        </w:r>
        <w:r w:rsidR="0051471E">
          <w:rPr>
            <w:rFonts w:eastAsia="Calibri"/>
            <w:sz w:val="20"/>
          </w:rPr>
          <w:t xml:space="preserve">its </w:t>
        </w:r>
        <w:r>
          <w:rPr>
            <w:rFonts w:eastAsia="Calibri"/>
            <w:sz w:val="20"/>
          </w:rPr>
          <w:t>center is aligned to the center of the current viewport</w:t>
        </w:r>
        <w:r w:rsidR="0051471E">
          <w:rPr>
            <w:rFonts w:eastAsia="Calibri"/>
            <w:sz w:val="20"/>
          </w:rPr>
          <w:t xml:space="preserve"> of the ITT4RT-Rx UE</w:t>
        </w:r>
        <w:r>
          <w:rPr>
            <w:rFonts w:eastAsia="Calibri"/>
            <w:sz w:val="20"/>
          </w:rPr>
          <w:t xml:space="preserve">. </w:t>
        </w:r>
        <w:r w:rsidR="00467F5D">
          <w:rPr>
            <w:rFonts w:eastAsia="Calibri"/>
            <w:sz w:val="20"/>
          </w:rPr>
          <w:t xml:space="preserve">This is in contrast to normal rendering of VDP content, in which it is necessary to map the delivered content to the global coordinates (real capture position) of the 360-degree video, </w:t>
        </w:r>
        <w:proofErr w:type="spellStart"/>
        <w:r w:rsidR="00467F5D">
          <w:rPr>
            <w:rFonts w:eastAsia="Calibri"/>
            <w:sz w:val="20"/>
          </w:rPr>
          <w:t>i.e</w:t>
        </w:r>
        <w:proofErr w:type="spellEnd"/>
        <w:r w:rsidR="00467F5D">
          <w:rPr>
            <w:rFonts w:eastAsia="Calibri"/>
            <w:sz w:val="20"/>
          </w:rPr>
          <w:t xml:space="preserve">, the </w:t>
        </w:r>
        <w:r w:rsidR="00360D37">
          <w:rPr>
            <w:rFonts w:eastAsia="Calibri"/>
            <w:sz w:val="20"/>
          </w:rPr>
          <w:t xml:space="preserve">normal </w:t>
        </w:r>
        <w:r w:rsidR="00467F5D">
          <w:rPr>
            <w:rFonts w:eastAsia="Calibri"/>
            <w:sz w:val="20"/>
          </w:rPr>
          <w:t xml:space="preserve">rendering is sphere-locked. </w:t>
        </w:r>
      </w:ins>
    </w:p>
    <w:p w14:paraId="43BA1F30" w14:textId="3EFC1B3C" w:rsidR="00DA2FF4" w:rsidRDefault="00537776" w:rsidP="00D92D39">
      <w:pPr>
        <w:overflowPunct/>
        <w:autoSpaceDE/>
        <w:autoSpaceDN/>
        <w:adjustRightInd/>
        <w:textAlignment w:val="auto"/>
        <w:rPr>
          <w:ins w:id="38" w:author="Author"/>
          <w:rFonts w:eastAsia="Calibri"/>
          <w:sz w:val="20"/>
        </w:rPr>
      </w:pPr>
      <w:ins w:id="39" w:author="Author">
        <w:r>
          <w:rPr>
            <w:rFonts w:eastAsia="Calibri"/>
            <w:sz w:val="20"/>
          </w:rPr>
          <w:t>Viewport-locked VDP is suitable for devices with 2D screens</w:t>
        </w:r>
        <w:r w:rsidR="00DE788E">
          <w:rPr>
            <w:rFonts w:eastAsia="Calibri"/>
            <w:sz w:val="20"/>
          </w:rPr>
          <w:t xml:space="preserve"> and ultra-low latency networks</w:t>
        </w:r>
        <w:r>
          <w:rPr>
            <w:rFonts w:eastAsia="Calibri"/>
            <w:sz w:val="20"/>
          </w:rPr>
          <w:t xml:space="preserve">. ITT4RT-Tx clients </w:t>
        </w:r>
        <w:r w:rsidR="009C59F8">
          <w:rPr>
            <w:rFonts w:eastAsia="Calibri"/>
            <w:sz w:val="20"/>
          </w:rPr>
          <w:t xml:space="preserve">that deliver viewport-locked VDP should only encode and deliver the viewport region as the region beyond the viewport will not be rendered at the ITT4RT-Rx client. </w:t>
        </w:r>
      </w:ins>
    </w:p>
    <w:p w14:paraId="564B5C23" w14:textId="77777777" w:rsidR="000904C5" w:rsidRPr="00DA2FF4" w:rsidRDefault="000904C5" w:rsidP="00D92D39">
      <w:pPr>
        <w:overflowPunct/>
        <w:autoSpaceDE/>
        <w:autoSpaceDN/>
        <w:adjustRightInd/>
        <w:textAlignment w:val="auto"/>
        <w:rPr>
          <w:rFonts w:eastAsia="Calibri"/>
          <w:sz w:val="20"/>
        </w:rPr>
      </w:pPr>
      <w:ins w:id="40" w:author="Author">
        <w:r>
          <w:rPr>
            <w:rFonts w:eastAsia="Calibri"/>
            <w:sz w:val="20"/>
          </w:rPr>
          <w:t xml:space="preserve">Further details on VDP can be found in </w:t>
        </w:r>
        <w:r w:rsidR="00EC77B5">
          <w:rPr>
            <w:rFonts w:eastAsia="Calibri"/>
            <w:sz w:val="20"/>
          </w:rPr>
          <w:t xml:space="preserve">section </w:t>
        </w:r>
        <w:r>
          <w:rPr>
            <w:rFonts w:eastAsia="Calibri"/>
            <w:sz w:val="20"/>
          </w:rPr>
          <w:t xml:space="preserve">X.9. </w:t>
        </w:r>
      </w:ins>
    </w:p>
    <w:p w14:paraId="241A938B" w14:textId="77777777" w:rsidR="00A242B5" w:rsidRPr="00A242B5" w:rsidRDefault="00A242B5" w:rsidP="00A242B5">
      <w:pPr>
        <w:overflowPunct/>
        <w:autoSpaceDE/>
        <w:autoSpaceDN/>
        <w:adjustRightInd/>
        <w:textAlignment w:val="auto"/>
        <w:rPr>
          <w:rFonts w:eastAsia="Times New Roman"/>
          <w:szCs w:val="24"/>
        </w:rPr>
      </w:pPr>
      <w:r w:rsidRPr="00A242B5">
        <w:rPr>
          <w:rFonts w:eastAsia="Times New Roman"/>
          <w:szCs w:val="24"/>
        </w:rPr>
        <w:t>X.6.2.2 Projection</w:t>
      </w:r>
    </w:p>
    <w:p w14:paraId="2A9AF365"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An ITT4RT- client supporting the 3gpp_360video attribute with </w:t>
      </w:r>
      <w:r w:rsidRPr="00A242B5">
        <w:rPr>
          <w:rFonts w:ascii="Courier New" w:eastAsia="Times New Roman" w:hAnsi="Courier New"/>
          <w:sz w:val="20"/>
          <w:lang w:val="fr-FR"/>
        </w:rPr>
        <w:t>VDP</w:t>
      </w:r>
      <w:r w:rsidRPr="00A242B5">
        <w:rPr>
          <w:rFonts w:eastAsia="Times New Roman"/>
          <w:sz w:val="20"/>
        </w:rPr>
        <w:t xml:space="preserve"> supporting projection may include the </w:t>
      </w:r>
      <w:r w:rsidRPr="00A242B5">
        <w:rPr>
          <w:rFonts w:ascii="Courier New" w:eastAsia="Times New Roman" w:hAnsi="Courier New" w:cs="Courier New"/>
          <w:sz w:val="20"/>
          <w:szCs w:val="22"/>
          <w:lang w:val="fr-FR"/>
        </w:rPr>
        <w:t>Projection</w:t>
      </w:r>
      <w:r w:rsidRPr="00A242B5">
        <w:rPr>
          <w:rFonts w:eastAsia="Times New Roman"/>
          <w:sz w:val="20"/>
        </w:rPr>
        <w:t xml:space="preserve"> parameter indicating the types of projection (e.g. ERP, CMP) it prefers (in the order of preference) in the </w:t>
      </w:r>
      <w:r w:rsidRPr="00A242B5">
        <w:rPr>
          <w:rFonts w:eastAsia="Times New Roman"/>
          <w:sz w:val="20"/>
        </w:rPr>
        <w:lastRenderedPageBreak/>
        <w:t xml:space="preserve">SDP.  An ITT4RT client may respond to an SDP offer with multiple options indicated in the </w:t>
      </w:r>
      <w:r w:rsidRPr="00A242B5">
        <w:rPr>
          <w:rFonts w:ascii="Courier New" w:eastAsia="Times New Roman" w:hAnsi="Courier New" w:cs="Courier New"/>
          <w:sz w:val="20"/>
          <w:szCs w:val="22"/>
          <w:lang w:val="fr-FR"/>
        </w:rPr>
        <w:t>Projection</w:t>
      </w:r>
      <w:r w:rsidRPr="00A242B5">
        <w:rPr>
          <w:rFonts w:eastAsia="Times New Roman"/>
          <w:sz w:val="20"/>
        </w:rPr>
        <w:t xml:space="preserve"> parameter with the agreed option. An ITT4RT-Tx client is not required to provide the preferred form of projection indicated by an ITT4RT-Rx client but may do so when possible. </w:t>
      </w:r>
    </w:p>
    <w:p w14:paraId="15783080"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The ABNF syntax is defined as follows:</w:t>
      </w:r>
    </w:p>
    <w:p w14:paraId="3EE96AED"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Projection = “projection=ERP” / “projection=CMP”</w:t>
      </w:r>
    </w:p>
    <w:p w14:paraId="1BB7EA6E" w14:textId="3B4ABC36" w:rsidR="00A242B5" w:rsidRPr="00A242B5" w:rsidRDefault="00A242B5" w:rsidP="00A242B5">
      <w:pPr>
        <w:overflowPunct/>
        <w:autoSpaceDE/>
        <w:autoSpaceDN/>
        <w:adjustRightInd/>
        <w:textAlignment w:val="auto"/>
        <w:rPr>
          <w:rFonts w:eastAsia="Times New Roman"/>
          <w:szCs w:val="24"/>
        </w:rPr>
      </w:pPr>
      <w:r w:rsidRPr="00A242B5">
        <w:rPr>
          <w:rFonts w:eastAsia="Times New Roman"/>
          <w:szCs w:val="24"/>
        </w:rPr>
        <w:t>X.6.2.3 F</w:t>
      </w:r>
      <w:ins w:id="41" w:author="Author">
        <w:r w:rsidR="00CA33CF">
          <w:rPr>
            <w:rFonts w:eastAsia="Times New Roman"/>
            <w:szCs w:val="24"/>
          </w:rPr>
          <w:t xml:space="preserve">ield </w:t>
        </w:r>
        <w:r w:rsidR="00700AB0">
          <w:rPr>
            <w:rFonts w:eastAsia="Times New Roman"/>
            <w:szCs w:val="24"/>
          </w:rPr>
          <w:t>O</w:t>
        </w:r>
      </w:ins>
      <w:del w:id="42" w:author="Author">
        <w:r w:rsidRPr="00A242B5" w:rsidDel="00700AB0">
          <w:rPr>
            <w:rFonts w:eastAsia="Times New Roman"/>
            <w:szCs w:val="24"/>
          </w:rPr>
          <w:delText>O</w:delText>
        </w:r>
      </w:del>
      <w:ins w:id="43" w:author="Author">
        <w:r w:rsidR="00CA33CF">
          <w:rPr>
            <w:rFonts w:eastAsia="Times New Roman"/>
            <w:szCs w:val="24"/>
          </w:rPr>
          <w:t xml:space="preserve">f </w:t>
        </w:r>
      </w:ins>
      <w:r w:rsidRPr="00A242B5">
        <w:rPr>
          <w:rFonts w:eastAsia="Times New Roman"/>
          <w:szCs w:val="24"/>
        </w:rPr>
        <w:t>V</w:t>
      </w:r>
      <w:ins w:id="44" w:author="Author">
        <w:r w:rsidR="00CA33CF">
          <w:rPr>
            <w:rFonts w:eastAsia="Times New Roman"/>
            <w:szCs w:val="24"/>
          </w:rPr>
          <w:t>iew (F</w:t>
        </w:r>
        <w:r w:rsidR="00700AB0">
          <w:rPr>
            <w:rFonts w:eastAsia="Times New Roman"/>
            <w:szCs w:val="24"/>
          </w:rPr>
          <w:t>O</w:t>
        </w:r>
        <w:del w:id="45" w:author="Author">
          <w:r w:rsidR="00CA33CF" w:rsidDel="00700AB0">
            <w:rPr>
              <w:rFonts w:eastAsia="Times New Roman"/>
              <w:szCs w:val="24"/>
            </w:rPr>
            <w:delText>O</w:delText>
          </w:r>
        </w:del>
        <w:r w:rsidR="00CA33CF">
          <w:rPr>
            <w:rFonts w:eastAsia="Times New Roman"/>
            <w:szCs w:val="24"/>
          </w:rPr>
          <w:t>V)</w:t>
        </w:r>
        <w:r>
          <w:rPr>
            <w:rFonts w:eastAsia="Times New Roman"/>
            <w:szCs w:val="24"/>
          </w:rPr>
          <w:t xml:space="preserve"> </w:t>
        </w:r>
      </w:ins>
    </w:p>
    <w:p w14:paraId="79A939C0" w14:textId="77777777" w:rsidR="00A242B5" w:rsidRPr="00A242B5" w:rsidRDefault="00A242B5" w:rsidP="00A242B5">
      <w:pPr>
        <w:overflowPunct/>
        <w:autoSpaceDE/>
        <w:autoSpaceDN/>
        <w:adjustRightInd/>
        <w:textAlignment w:val="auto"/>
        <w:rPr>
          <w:rFonts w:eastAsia="Times New Roman"/>
          <w:sz w:val="20"/>
          <w:szCs w:val="24"/>
        </w:rPr>
      </w:pPr>
      <w:r w:rsidRPr="00A242B5">
        <w:rPr>
          <w:rFonts w:eastAsia="Times New Roman"/>
          <w:sz w:val="20"/>
        </w:rPr>
        <w:t xml:space="preserve">An ITT4RT-Tx client may support sending a limited 360-degree video. </w:t>
      </w:r>
    </w:p>
    <w:p w14:paraId="6C197900" w14:textId="77777777" w:rsidR="00A242B5" w:rsidRPr="00A242B5" w:rsidRDefault="00A242B5" w:rsidP="00A242B5">
      <w:pPr>
        <w:numPr>
          <w:ilvl w:val="1"/>
          <w:numId w:val="128"/>
        </w:numPr>
        <w:overflowPunct/>
        <w:autoSpaceDE/>
        <w:autoSpaceDN/>
        <w:adjustRightInd/>
        <w:ind w:left="1156"/>
        <w:jc w:val="both"/>
        <w:textAlignment w:val="auto"/>
        <w:rPr>
          <w:rFonts w:eastAsia="Times New Roman"/>
          <w:sz w:val="20"/>
        </w:rPr>
      </w:pPr>
      <w:r w:rsidRPr="00A242B5">
        <w:rPr>
          <w:rFonts w:eastAsia="Times New Roman"/>
          <w:sz w:val="20"/>
        </w:rPr>
        <w:t xml:space="preserve">      An ITT4RT-Tx client supporting the 3gpp_360video attribute capable of sending a limited 360-degree video shall include the parameter </w:t>
      </w:r>
      <w:r w:rsidRPr="00A242B5">
        <w:rPr>
          <w:rFonts w:ascii="Courier New" w:eastAsia="Times New Roman" w:hAnsi="Courier New"/>
          <w:sz w:val="20"/>
          <w:lang w:val="fr-FR"/>
        </w:rPr>
        <w:t>FOV</w:t>
      </w:r>
      <w:r w:rsidRPr="00A242B5">
        <w:rPr>
          <w:rFonts w:eastAsia="Times New Roman"/>
          <w:sz w:val="20"/>
        </w:rPr>
        <w:t xml:space="preserve"> in its SDP offer to indicate the </w:t>
      </w:r>
      <w:proofErr w:type="spellStart"/>
      <w:r w:rsidRPr="00A242B5">
        <w:rPr>
          <w:rFonts w:eastAsia="Times New Roman"/>
          <w:sz w:val="20"/>
        </w:rPr>
        <w:t>cfov</w:t>
      </w:r>
      <w:proofErr w:type="spellEnd"/>
      <w:r w:rsidRPr="00A242B5">
        <w:rPr>
          <w:rFonts w:eastAsia="Times New Roman"/>
          <w:sz w:val="20"/>
        </w:rPr>
        <w:t xml:space="preserve"> (</w:t>
      </w:r>
      <w:r w:rsidRPr="00A242B5">
        <w:rPr>
          <w:rFonts w:eastAsia="Times New Roman"/>
          <w:i/>
          <w:iCs/>
          <w:sz w:val="20"/>
        </w:rPr>
        <w:t xml:space="preserve">Capture </w:t>
      </w:r>
      <w:proofErr w:type="spellStart"/>
      <w:r w:rsidRPr="00A242B5">
        <w:rPr>
          <w:rFonts w:eastAsia="Times New Roman"/>
          <w:i/>
          <w:iCs/>
          <w:sz w:val="20"/>
        </w:rPr>
        <w:t>FoV</w:t>
      </w:r>
      <w:proofErr w:type="spellEnd"/>
      <w:r w:rsidRPr="00A242B5">
        <w:rPr>
          <w:rFonts w:eastAsia="Times New Roman"/>
          <w:sz w:val="20"/>
        </w:rPr>
        <w:t xml:space="preserve">) as the extent (range) of the 360-degree video with respect to the unit sphere. The range is expressed in unit of degrees with an </w:t>
      </w:r>
      <w:r w:rsidRPr="00A242B5">
        <w:rPr>
          <w:rFonts w:eastAsia="Times New Roman"/>
          <w:i/>
          <w:iCs/>
          <w:sz w:val="20"/>
        </w:rPr>
        <w:t xml:space="preserve">x </w:t>
      </w:r>
      <w:r w:rsidRPr="00A242B5">
        <w:rPr>
          <w:rFonts w:eastAsia="Times New Roman"/>
          <w:sz w:val="20"/>
        </w:rPr>
        <w:t xml:space="preserve">parameter for azimuth range and a </w:t>
      </w:r>
      <w:r w:rsidRPr="00A242B5">
        <w:rPr>
          <w:rFonts w:eastAsia="Times New Roman"/>
          <w:i/>
          <w:iCs/>
          <w:sz w:val="20"/>
        </w:rPr>
        <w:t>y</w:t>
      </w:r>
      <w:r w:rsidRPr="00A242B5">
        <w:rPr>
          <w:rFonts w:eastAsia="Times New Roman"/>
          <w:sz w:val="20"/>
        </w:rPr>
        <w:t xml:space="preserve"> parameter for elevation range, sent as a comma-</w:t>
      </w:r>
      <w:proofErr w:type="spellStart"/>
      <w:r w:rsidRPr="00A242B5">
        <w:rPr>
          <w:rFonts w:eastAsia="Times New Roman"/>
          <w:sz w:val="20"/>
        </w:rPr>
        <w:t>seperated</w:t>
      </w:r>
      <w:proofErr w:type="spellEnd"/>
      <w:r w:rsidRPr="00A242B5">
        <w:rPr>
          <w:rFonts w:eastAsia="Times New Roman"/>
          <w:sz w:val="20"/>
        </w:rPr>
        <w:t xml:space="preserve"> tuple. In the absence of </w:t>
      </w:r>
      <w:proofErr w:type="spellStart"/>
      <w:r w:rsidRPr="00A242B5">
        <w:rPr>
          <w:rFonts w:eastAsia="Times New Roman"/>
          <w:sz w:val="20"/>
        </w:rPr>
        <w:t>cfov</w:t>
      </w:r>
      <w:proofErr w:type="spellEnd"/>
      <w:r w:rsidRPr="00A242B5">
        <w:rPr>
          <w:rFonts w:eastAsia="Times New Roman"/>
          <w:sz w:val="20"/>
        </w:rPr>
        <w:t xml:space="preserve">, the default value of x and y are 360 and 180 degrees, respectively. </w:t>
      </w:r>
    </w:p>
    <w:p w14:paraId="2843F7C0" w14:textId="77777777" w:rsidR="00A242B5" w:rsidRPr="00A242B5" w:rsidRDefault="00A242B5" w:rsidP="00A242B5">
      <w:pPr>
        <w:numPr>
          <w:ilvl w:val="1"/>
          <w:numId w:val="128"/>
        </w:numPr>
        <w:overflowPunct/>
        <w:autoSpaceDE/>
        <w:autoSpaceDN/>
        <w:adjustRightInd/>
        <w:ind w:left="1156"/>
        <w:jc w:val="both"/>
        <w:textAlignment w:val="auto"/>
        <w:rPr>
          <w:rFonts w:eastAsia="Times New Roman"/>
          <w:sz w:val="20"/>
        </w:rPr>
      </w:pPr>
      <w:r w:rsidRPr="00A242B5">
        <w:rPr>
          <w:rFonts w:eastAsia="Times New Roman"/>
          <w:sz w:val="20"/>
        </w:rPr>
        <w:t xml:space="preserve">      An ITT4RT-Rx client supporting the 3gpp_360video attribute capable that wants to receive a limited 360-degree video shall include the parameter </w:t>
      </w:r>
      <w:r w:rsidRPr="00A242B5">
        <w:rPr>
          <w:rFonts w:ascii="Courier New" w:eastAsia="Times New Roman" w:hAnsi="Courier New"/>
          <w:sz w:val="20"/>
          <w:lang w:val="fr-FR"/>
        </w:rPr>
        <w:t>FOV</w:t>
      </w:r>
      <w:r w:rsidRPr="00A242B5">
        <w:rPr>
          <w:rFonts w:eastAsia="Times New Roman"/>
          <w:sz w:val="20"/>
        </w:rPr>
        <w:t xml:space="preserve"> in its SDP offer/answer to indicate the </w:t>
      </w:r>
      <w:proofErr w:type="spellStart"/>
      <w:r w:rsidRPr="00A242B5">
        <w:rPr>
          <w:rFonts w:eastAsia="Times New Roman"/>
          <w:sz w:val="20"/>
        </w:rPr>
        <w:t>pfov</w:t>
      </w:r>
      <w:proofErr w:type="spellEnd"/>
      <w:r w:rsidRPr="00A242B5">
        <w:rPr>
          <w:rFonts w:eastAsia="Times New Roman"/>
          <w:sz w:val="20"/>
        </w:rPr>
        <w:t xml:space="preserve"> (</w:t>
      </w:r>
      <w:r w:rsidRPr="00A242B5">
        <w:rPr>
          <w:rFonts w:eastAsia="Times New Roman"/>
          <w:i/>
          <w:iCs/>
          <w:sz w:val="20"/>
        </w:rPr>
        <w:t xml:space="preserve">Preferred </w:t>
      </w:r>
      <w:proofErr w:type="spellStart"/>
      <w:r w:rsidRPr="00A242B5">
        <w:rPr>
          <w:rFonts w:eastAsia="Times New Roman"/>
          <w:i/>
          <w:iCs/>
          <w:sz w:val="20"/>
        </w:rPr>
        <w:t>FoV</w:t>
      </w:r>
      <w:proofErr w:type="spellEnd"/>
      <w:r w:rsidRPr="00A242B5">
        <w:rPr>
          <w:rFonts w:eastAsia="Times New Roman"/>
          <w:i/>
          <w:iCs/>
          <w:sz w:val="20"/>
        </w:rPr>
        <w:t>)</w:t>
      </w:r>
      <w:r w:rsidRPr="00A242B5">
        <w:rPr>
          <w:rFonts w:eastAsia="Times New Roman"/>
          <w:sz w:val="20"/>
        </w:rPr>
        <w:t xml:space="preserve">, where </w:t>
      </w:r>
      <w:proofErr w:type="spellStart"/>
      <w:r w:rsidRPr="00A242B5">
        <w:rPr>
          <w:rFonts w:eastAsia="Times New Roman"/>
          <w:i/>
          <w:iCs/>
          <w:sz w:val="20"/>
        </w:rPr>
        <w:t>pfov</w:t>
      </w:r>
      <w:proofErr w:type="spellEnd"/>
      <w:r w:rsidRPr="00A242B5">
        <w:rPr>
          <w:rFonts w:eastAsia="Times New Roman"/>
          <w:sz w:val="20"/>
        </w:rPr>
        <w:t xml:space="preserve"> &lt;= </w:t>
      </w:r>
      <w:proofErr w:type="spellStart"/>
      <w:r w:rsidRPr="00A242B5">
        <w:rPr>
          <w:rFonts w:eastAsia="Times New Roman"/>
          <w:i/>
          <w:iCs/>
          <w:sz w:val="20"/>
        </w:rPr>
        <w:t>cfov</w:t>
      </w:r>
      <w:proofErr w:type="spellEnd"/>
      <w:r w:rsidRPr="00A242B5">
        <w:rPr>
          <w:rFonts w:eastAsia="Times New Roman"/>
          <w:sz w:val="20"/>
        </w:rPr>
        <w:t xml:space="preserve"> in one or both the </w:t>
      </w:r>
      <w:r w:rsidRPr="00A242B5">
        <w:rPr>
          <w:rFonts w:eastAsia="Times New Roman"/>
          <w:i/>
          <w:iCs/>
          <w:sz w:val="20"/>
        </w:rPr>
        <w:t>x</w:t>
      </w:r>
      <w:r w:rsidRPr="00A242B5">
        <w:rPr>
          <w:rFonts w:eastAsia="Times New Roman"/>
          <w:sz w:val="20"/>
        </w:rPr>
        <w:t xml:space="preserve"> and </w:t>
      </w:r>
      <w:r w:rsidRPr="00A242B5">
        <w:rPr>
          <w:rFonts w:eastAsia="Times New Roman"/>
          <w:i/>
          <w:iCs/>
          <w:sz w:val="20"/>
        </w:rPr>
        <w:t>y</w:t>
      </w:r>
      <w:r w:rsidRPr="00A242B5">
        <w:rPr>
          <w:rFonts w:eastAsia="Times New Roman"/>
          <w:sz w:val="20"/>
        </w:rPr>
        <w:t xml:space="preserve"> dimensions when </w:t>
      </w:r>
      <w:proofErr w:type="spellStart"/>
      <w:r w:rsidRPr="00A242B5">
        <w:rPr>
          <w:rFonts w:eastAsia="Times New Roman"/>
          <w:sz w:val="20"/>
        </w:rPr>
        <w:t>cfov</w:t>
      </w:r>
      <w:proofErr w:type="spellEnd"/>
      <w:r w:rsidRPr="00A242B5">
        <w:rPr>
          <w:rFonts w:eastAsia="Times New Roman"/>
          <w:sz w:val="20"/>
        </w:rPr>
        <w:t xml:space="preserve"> is known. The </w:t>
      </w:r>
      <w:proofErr w:type="spellStart"/>
      <w:r w:rsidRPr="00A242B5">
        <w:rPr>
          <w:rFonts w:eastAsia="Times New Roman"/>
          <w:i/>
          <w:iCs/>
          <w:sz w:val="20"/>
        </w:rPr>
        <w:t>pfov</w:t>
      </w:r>
      <w:proofErr w:type="spellEnd"/>
      <w:r w:rsidRPr="00A242B5">
        <w:rPr>
          <w:rFonts w:eastAsia="Times New Roman"/>
          <w:sz w:val="20"/>
        </w:rPr>
        <w:t xml:space="preserve"> range is expressed in unit of degrees with an </w:t>
      </w:r>
      <w:r w:rsidRPr="00A242B5">
        <w:rPr>
          <w:rFonts w:eastAsia="Times New Roman"/>
          <w:i/>
          <w:iCs/>
          <w:sz w:val="20"/>
        </w:rPr>
        <w:t xml:space="preserve">x </w:t>
      </w:r>
      <w:r w:rsidRPr="00A242B5">
        <w:rPr>
          <w:rFonts w:eastAsia="Times New Roman"/>
          <w:sz w:val="20"/>
        </w:rPr>
        <w:t xml:space="preserve">parameter for azimuth range and a </w:t>
      </w:r>
      <w:r w:rsidRPr="00A242B5">
        <w:rPr>
          <w:rFonts w:eastAsia="Times New Roman"/>
          <w:i/>
          <w:iCs/>
          <w:sz w:val="20"/>
        </w:rPr>
        <w:t>y</w:t>
      </w:r>
      <w:r w:rsidRPr="00A242B5">
        <w:rPr>
          <w:rFonts w:eastAsia="Times New Roman"/>
          <w:sz w:val="20"/>
        </w:rPr>
        <w:t xml:space="preserve"> parameter for elevation range, sent as a comma-</w:t>
      </w:r>
      <w:proofErr w:type="spellStart"/>
      <w:r w:rsidRPr="00A242B5">
        <w:rPr>
          <w:rFonts w:eastAsia="Times New Roman"/>
          <w:sz w:val="20"/>
        </w:rPr>
        <w:t>seperated</w:t>
      </w:r>
      <w:proofErr w:type="spellEnd"/>
      <w:r w:rsidRPr="00A242B5">
        <w:rPr>
          <w:rFonts w:eastAsia="Times New Roman"/>
          <w:sz w:val="20"/>
        </w:rPr>
        <w:t xml:space="preserve"> tuple. In the absence of </w:t>
      </w:r>
      <w:proofErr w:type="spellStart"/>
      <w:r w:rsidRPr="00A242B5">
        <w:rPr>
          <w:rFonts w:eastAsia="Times New Roman"/>
          <w:sz w:val="20"/>
        </w:rPr>
        <w:t>pfov</w:t>
      </w:r>
      <w:proofErr w:type="spellEnd"/>
      <w:r w:rsidRPr="00A242B5">
        <w:rPr>
          <w:rFonts w:eastAsia="Times New Roman"/>
          <w:sz w:val="20"/>
        </w:rPr>
        <w:t xml:space="preserve">, it should be assumed to be the same as </w:t>
      </w:r>
      <w:proofErr w:type="spellStart"/>
      <w:r w:rsidRPr="00A242B5">
        <w:rPr>
          <w:rFonts w:eastAsia="Times New Roman"/>
          <w:sz w:val="20"/>
        </w:rPr>
        <w:t>cfov</w:t>
      </w:r>
      <w:proofErr w:type="spellEnd"/>
      <w:r w:rsidRPr="00A242B5">
        <w:rPr>
          <w:rFonts w:eastAsia="Times New Roman"/>
          <w:sz w:val="20"/>
        </w:rPr>
        <w:t xml:space="preserve">. </w:t>
      </w:r>
    </w:p>
    <w:p w14:paraId="5284593D" w14:textId="77777777" w:rsidR="00A242B5" w:rsidRPr="00A242B5" w:rsidRDefault="00A242B5" w:rsidP="00A242B5">
      <w:pPr>
        <w:numPr>
          <w:ilvl w:val="1"/>
          <w:numId w:val="128"/>
        </w:numPr>
        <w:overflowPunct/>
        <w:autoSpaceDE/>
        <w:autoSpaceDN/>
        <w:adjustRightInd/>
        <w:ind w:left="1156"/>
        <w:jc w:val="both"/>
        <w:textAlignment w:val="auto"/>
        <w:rPr>
          <w:rFonts w:eastAsia="Times New Roman"/>
          <w:sz w:val="20"/>
        </w:rPr>
      </w:pPr>
      <w:r w:rsidRPr="00A242B5">
        <w:rPr>
          <w:rFonts w:eastAsia="Times New Roman"/>
          <w:sz w:val="20"/>
        </w:rPr>
        <w:t xml:space="preserve">      An ITT4RT-Tx client that has received an SDP offer from an ITT4RT-Rx client with the parameter FOV shall include in its SDP answer the parameter </w:t>
      </w:r>
      <w:r w:rsidRPr="00A242B5">
        <w:rPr>
          <w:rFonts w:ascii="Courier New" w:eastAsia="Times New Roman" w:hAnsi="Courier New"/>
          <w:sz w:val="20"/>
          <w:lang w:val="fr-FR"/>
        </w:rPr>
        <w:t>FOV</w:t>
      </w:r>
      <w:r w:rsidRPr="00A242B5">
        <w:rPr>
          <w:rFonts w:eastAsia="Times New Roman"/>
          <w:sz w:val="20"/>
        </w:rPr>
        <w:t xml:space="preserve"> to indicate the range of the 360-degree video it will provide. The value is the same as the FOV in the SDP offer or different based on the ITT4RT-Tx client capabilities. </w:t>
      </w:r>
    </w:p>
    <w:p w14:paraId="3A6066DB" w14:textId="77777777" w:rsidR="00A242B5" w:rsidRPr="00A242B5" w:rsidRDefault="00A242B5" w:rsidP="00A242B5">
      <w:pPr>
        <w:overflowPunct/>
        <w:autoSpaceDE/>
        <w:autoSpaceDN/>
        <w:adjustRightInd/>
        <w:jc w:val="both"/>
        <w:textAlignment w:val="auto"/>
        <w:rPr>
          <w:rFonts w:eastAsia="Times New Roman"/>
          <w:sz w:val="20"/>
        </w:rPr>
      </w:pPr>
      <w:r w:rsidRPr="00A242B5">
        <w:rPr>
          <w:rFonts w:eastAsia="Times New Roman"/>
          <w:sz w:val="20"/>
        </w:rPr>
        <w:t xml:space="preserve">An ITT4RT client supporting the 3gpp_360video attribute with the </w:t>
      </w:r>
      <w:r w:rsidRPr="00A242B5">
        <w:rPr>
          <w:rFonts w:ascii="Courier New" w:eastAsia="Times New Roman" w:hAnsi="Courier New"/>
          <w:sz w:val="20"/>
          <w:lang w:val="fr-FR"/>
        </w:rPr>
        <w:t>FOV</w:t>
      </w:r>
      <w:r w:rsidRPr="00A242B5">
        <w:rPr>
          <w:rFonts w:eastAsia="Times New Roman"/>
          <w:sz w:val="20"/>
        </w:rPr>
        <w:t xml:space="preserve"> parameter may include the </w:t>
      </w:r>
      <w:proofErr w:type="spellStart"/>
      <w:r w:rsidRPr="00A242B5">
        <w:rPr>
          <w:rFonts w:eastAsia="Times New Roman"/>
          <w:sz w:val="20"/>
        </w:rPr>
        <w:t>paramater</w:t>
      </w:r>
      <w:proofErr w:type="spellEnd"/>
      <w:r w:rsidRPr="00A242B5">
        <w:rPr>
          <w:rFonts w:eastAsia="Times New Roman"/>
          <w:sz w:val="20"/>
        </w:rPr>
        <w:t xml:space="preserve"> </w:t>
      </w:r>
      <w:r w:rsidRPr="00A242B5">
        <w:rPr>
          <w:rFonts w:ascii="Courier New" w:eastAsia="Times New Roman" w:hAnsi="Courier New"/>
          <w:sz w:val="20"/>
          <w:lang w:val="fr-FR"/>
        </w:rPr>
        <w:t>FOV_CENTER</w:t>
      </w:r>
      <w:r w:rsidRPr="00A242B5">
        <w:rPr>
          <w:rFonts w:eastAsia="Times New Roman"/>
          <w:sz w:val="20"/>
        </w:rPr>
        <w:t xml:space="preserve"> in the SDP. </w:t>
      </w:r>
      <w:r w:rsidRPr="00A242B5">
        <w:rPr>
          <w:rFonts w:ascii="Courier New" w:eastAsia="Times New Roman" w:hAnsi="Courier New"/>
          <w:sz w:val="20"/>
          <w:lang w:val="fr-FR"/>
        </w:rPr>
        <w:t>FOV_CENTER</w:t>
      </w:r>
      <w:r w:rsidRPr="00A242B5">
        <w:rPr>
          <w:rFonts w:eastAsia="Times New Roman"/>
          <w:sz w:val="20"/>
        </w:rPr>
        <w:t xml:space="preserve"> is expressed as a comma-separated tuple (</w:t>
      </w:r>
      <w:proofErr w:type="spellStart"/>
      <w:r w:rsidRPr="00A242B5">
        <w:rPr>
          <w:rFonts w:eastAsia="Times New Roman"/>
          <w:sz w:val="20"/>
        </w:rPr>
        <w:t>x,y</w:t>
      </w:r>
      <w:proofErr w:type="spellEnd"/>
      <w:r w:rsidRPr="00A242B5">
        <w:rPr>
          <w:rFonts w:eastAsia="Times New Roman"/>
          <w:sz w:val="20"/>
        </w:rPr>
        <w:t xml:space="preserve">), where x is the azimuth (in degrees) and y is the elevation (in degrees) with respect to the global coordinates such that the range defined </w:t>
      </w:r>
      <w:r w:rsidRPr="00A242B5">
        <w:rPr>
          <w:rFonts w:ascii="Courier New" w:eastAsia="Times New Roman" w:hAnsi="Courier New"/>
          <w:sz w:val="20"/>
          <w:lang w:val="fr-FR"/>
        </w:rPr>
        <w:t>FOV</w:t>
      </w:r>
      <w:r w:rsidRPr="00A242B5">
        <w:rPr>
          <w:rFonts w:eastAsia="Times New Roman"/>
          <w:sz w:val="20"/>
        </w:rPr>
        <w:t xml:space="preserve"> bypasses through the coordinates defined by </w:t>
      </w:r>
      <w:r w:rsidRPr="00A242B5">
        <w:rPr>
          <w:rFonts w:ascii="Courier New" w:eastAsia="Times New Roman" w:hAnsi="Courier New"/>
          <w:sz w:val="20"/>
          <w:lang w:val="fr-FR"/>
        </w:rPr>
        <w:t>FOV_CENTER.</w:t>
      </w:r>
      <w:r w:rsidRPr="00A242B5">
        <w:rPr>
          <w:rFonts w:eastAsia="Times New Roman"/>
          <w:sz w:val="20"/>
        </w:rPr>
        <w:t xml:space="preserve">The </w:t>
      </w:r>
      <w:proofErr w:type="spellStart"/>
      <w:r w:rsidRPr="00A242B5">
        <w:rPr>
          <w:rFonts w:eastAsia="Times New Roman"/>
          <w:i/>
          <w:iCs/>
          <w:sz w:val="20"/>
        </w:rPr>
        <w:t>imageattr</w:t>
      </w:r>
      <w:proofErr w:type="spellEnd"/>
      <w:r w:rsidRPr="00A242B5">
        <w:rPr>
          <w:rFonts w:eastAsia="Times New Roman"/>
          <w:sz w:val="20"/>
        </w:rPr>
        <w:t xml:space="preserve"> attribute indicates the resolution of the delivered content based on the </w:t>
      </w:r>
      <w:proofErr w:type="spellStart"/>
      <w:r w:rsidRPr="00A242B5">
        <w:rPr>
          <w:rFonts w:eastAsia="Times New Roman"/>
          <w:i/>
          <w:iCs/>
          <w:sz w:val="20"/>
        </w:rPr>
        <w:t>cfov</w:t>
      </w:r>
      <w:proofErr w:type="spellEnd"/>
      <w:r w:rsidRPr="00A242B5">
        <w:rPr>
          <w:rFonts w:eastAsia="Times New Roman"/>
          <w:sz w:val="20"/>
        </w:rPr>
        <w:t xml:space="preserve"> and </w:t>
      </w:r>
      <w:proofErr w:type="spellStart"/>
      <w:r w:rsidRPr="00A242B5">
        <w:rPr>
          <w:rFonts w:eastAsia="Times New Roman"/>
          <w:i/>
          <w:iCs/>
          <w:sz w:val="20"/>
        </w:rPr>
        <w:t>pfov</w:t>
      </w:r>
      <w:proofErr w:type="spellEnd"/>
      <w:r w:rsidRPr="00A242B5">
        <w:rPr>
          <w:rFonts w:eastAsia="Times New Roman"/>
          <w:sz w:val="20"/>
        </w:rPr>
        <w:t xml:space="preserve"> options. </w:t>
      </w:r>
    </w:p>
    <w:p w14:paraId="1F56B667"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eastAsia="Times New Roman"/>
          <w:sz w:val="20"/>
        </w:rPr>
        <w:t>The ABNF syntax is defined as follows</w:t>
      </w:r>
    </w:p>
    <w:p w14:paraId="5CA054E6"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FOV = "</w:t>
      </w:r>
      <w:proofErr w:type="spellStart"/>
      <w:r w:rsidRPr="00A242B5">
        <w:rPr>
          <w:rFonts w:ascii="Courier New" w:eastAsia="Times New Roman" w:hAnsi="Courier New"/>
          <w:sz w:val="20"/>
          <w:lang w:val="fr-FR"/>
        </w:rPr>
        <w:t>fov</w:t>
      </w:r>
      <w:proofErr w:type="spellEnd"/>
      <w:r w:rsidRPr="00A242B5">
        <w:rPr>
          <w:rFonts w:ascii="Courier New" w:eastAsia="Times New Roman" w:hAnsi="Courier New"/>
          <w:sz w:val="20"/>
          <w:lang w:val="fr-FR"/>
        </w:rPr>
        <w:t>=" 1*(</w:t>
      </w:r>
      <w:proofErr w:type="spellStart"/>
      <w:r w:rsidRPr="00A242B5">
        <w:rPr>
          <w:rFonts w:ascii="Courier New" w:eastAsia="Times New Roman" w:hAnsi="Courier New"/>
          <w:sz w:val="20"/>
          <w:lang w:val="fr-FR"/>
        </w:rPr>
        <w:t>fovset</w:t>
      </w:r>
      <w:proofErr w:type="spellEnd"/>
      <w:r w:rsidRPr="00A242B5">
        <w:rPr>
          <w:rFonts w:ascii="Courier New" w:eastAsia="Times New Roman" w:hAnsi="Courier New"/>
          <w:sz w:val="20"/>
          <w:lang w:val="fr-FR"/>
        </w:rPr>
        <w:t>)</w:t>
      </w:r>
    </w:p>
    <w:p w14:paraId="0DE5E056"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fovset</w:t>
      </w:r>
      <w:proofErr w:type="spellEnd"/>
      <w:r w:rsidRPr="00A242B5">
        <w:rPr>
          <w:rFonts w:ascii="Courier New" w:eastAsia="Times New Roman" w:hAnsi="Courier New"/>
          <w:sz w:val="20"/>
          <w:lang w:val="fr-FR"/>
        </w:rPr>
        <w:t xml:space="preserve"> ="[x=" </w:t>
      </w:r>
      <w:proofErr w:type="spellStart"/>
      <w:r w:rsidRPr="00A242B5">
        <w:rPr>
          <w:rFonts w:ascii="Courier New" w:eastAsia="Times New Roman" w:hAnsi="Courier New"/>
          <w:sz w:val="20"/>
          <w:lang w:val="fr-FR"/>
        </w:rPr>
        <w:t>azimuthrange</w:t>
      </w:r>
      <w:proofErr w:type="spellEnd"/>
      <w:r w:rsidRPr="00A242B5">
        <w:rPr>
          <w:rFonts w:ascii="Courier New" w:eastAsia="Times New Roman" w:hAnsi="Courier New"/>
          <w:sz w:val="20"/>
          <w:lang w:val="fr-FR"/>
        </w:rPr>
        <w:t xml:space="preserve"> ",y=" </w:t>
      </w:r>
      <w:proofErr w:type="spellStart"/>
      <w:r w:rsidRPr="00A242B5">
        <w:rPr>
          <w:rFonts w:ascii="Courier New" w:eastAsia="Times New Roman" w:hAnsi="Courier New"/>
          <w:sz w:val="20"/>
          <w:lang w:val="fr-FR"/>
        </w:rPr>
        <w:t>elevationrange</w:t>
      </w:r>
      <w:proofErr w:type="spellEnd"/>
      <w:r w:rsidRPr="00A242B5">
        <w:rPr>
          <w:rFonts w:ascii="Courier New" w:eastAsia="Times New Roman" w:hAnsi="Courier New"/>
          <w:sz w:val="20"/>
          <w:lang w:val="fr-FR"/>
        </w:rPr>
        <w:t xml:space="preserve"> "]"</w:t>
      </w:r>
    </w:p>
    <w:p w14:paraId="46DC027B"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azimuthrange</w:t>
      </w:r>
      <w:proofErr w:type="spellEnd"/>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azimuthvalue</w:t>
      </w:r>
      <w:proofErr w:type="spellEnd"/>
    </w:p>
    <w:p w14:paraId="01580E37"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elevationrange</w:t>
      </w:r>
      <w:proofErr w:type="spellEnd"/>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elevationvalue</w:t>
      </w:r>
      <w:proofErr w:type="spellEnd"/>
    </w:p>
    <w:p w14:paraId="2A260C2E"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FOV_CENTER = "</w:t>
      </w:r>
      <w:proofErr w:type="spellStart"/>
      <w:r w:rsidRPr="00A242B5">
        <w:rPr>
          <w:rFonts w:ascii="Courier New" w:eastAsia="Times New Roman" w:hAnsi="Courier New"/>
          <w:sz w:val="20"/>
          <w:lang w:val="fr-FR"/>
        </w:rPr>
        <w:t>fov</w:t>
      </w:r>
      <w:proofErr w:type="spellEnd"/>
      <w:r w:rsidRPr="00A242B5">
        <w:rPr>
          <w:rFonts w:ascii="Courier New" w:eastAsia="Times New Roman" w:hAnsi="Courier New"/>
          <w:sz w:val="20"/>
          <w:lang w:val="fr-FR"/>
        </w:rPr>
        <w:t xml:space="preserve">=[x=" </w:t>
      </w:r>
      <w:proofErr w:type="spellStart"/>
      <w:r w:rsidRPr="00A242B5">
        <w:rPr>
          <w:rFonts w:ascii="Courier New" w:eastAsia="Times New Roman" w:hAnsi="Courier New"/>
          <w:sz w:val="20"/>
          <w:lang w:val="fr-FR"/>
        </w:rPr>
        <w:t>centerazimuth</w:t>
      </w:r>
      <w:proofErr w:type="spellEnd"/>
      <w:r w:rsidRPr="00A242B5">
        <w:rPr>
          <w:rFonts w:ascii="Courier New" w:eastAsia="Times New Roman" w:hAnsi="Courier New"/>
          <w:sz w:val="20"/>
          <w:lang w:val="fr-FR"/>
        </w:rPr>
        <w:t xml:space="preserve"> ",y=" </w:t>
      </w:r>
      <w:proofErr w:type="spellStart"/>
      <w:r w:rsidRPr="00A242B5">
        <w:rPr>
          <w:rFonts w:ascii="Courier New" w:eastAsia="Times New Roman" w:hAnsi="Courier New"/>
          <w:sz w:val="20"/>
          <w:lang w:val="fr-FR"/>
        </w:rPr>
        <w:t>centerelevation</w:t>
      </w:r>
      <w:proofErr w:type="spellEnd"/>
      <w:r w:rsidRPr="00A242B5">
        <w:rPr>
          <w:rFonts w:ascii="Courier New" w:eastAsia="Times New Roman" w:hAnsi="Courier New"/>
          <w:sz w:val="20"/>
          <w:lang w:val="fr-FR"/>
        </w:rPr>
        <w:t xml:space="preserve"> "]"</w:t>
      </w:r>
    </w:p>
    <w:p w14:paraId="10ADFD08"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centerazimuth</w:t>
      </w:r>
      <w:proofErr w:type="spellEnd"/>
      <w:r w:rsidRPr="00A242B5">
        <w:rPr>
          <w:rFonts w:ascii="Courier New" w:eastAsia="Times New Roman" w:hAnsi="Courier New"/>
          <w:sz w:val="20"/>
          <w:lang w:val="fr-FR"/>
        </w:rPr>
        <w:t>=</w:t>
      </w:r>
      <w:proofErr w:type="spellStart"/>
      <w:r w:rsidRPr="00A242B5">
        <w:rPr>
          <w:rFonts w:ascii="Courier New" w:eastAsia="Times New Roman" w:hAnsi="Courier New"/>
          <w:sz w:val="20"/>
          <w:lang w:val="fr-FR"/>
        </w:rPr>
        <w:t>azimuthvalue</w:t>
      </w:r>
      <w:proofErr w:type="spellEnd"/>
    </w:p>
    <w:p w14:paraId="7DD0E359"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centerelevation</w:t>
      </w:r>
      <w:proofErr w:type="spellEnd"/>
      <w:r w:rsidRPr="00A242B5">
        <w:rPr>
          <w:rFonts w:ascii="Courier New" w:eastAsia="Times New Roman" w:hAnsi="Courier New"/>
          <w:sz w:val="20"/>
          <w:lang w:val="fr-FR"/>
        </w:rPr>
        <w:t>=</w:t>
      </w:r>
      <w:proofErr w:type="spellStart"/>
      <w:r w:rsidRPr="00A242B5">
        <w:rPr>
          <w:rFonts w:ascii="Courier New" w:eastAsia="Times New Roman" w:hAnsi="Courier New"/>
          <w:sz w:val="20"/>
          <w:lang w:val="fr-FR"/>
        </w:rPr>
        <w:t>elevationvalue</w:t>
      </w:r>
      <w:proofErr w:type="spellEnd"/>
    </w:p>
    <w:p w14:paraId="51AEC1CF"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
    <w:p w14:paraId="384DF6CB"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azimuthvalue</w:t>
      </w:r>
      <w:proofErr w:type="spellEnd"/>
      <w:r w:rsidRPr="00A242B5">
        <w:rPr>
          <w:rFonts w:ascii="Courier New" w:eastAsia="Times New Roman" w:hAnsi="Courier New"/>
          <w:sz w:val="20"/>
          <w:lang w:val="fr-FR"/>
        </w:rPr>
        <w:t xml:space="preserve"> = ["-"]1*3DIGIT"."1*3DIGIT</w:t>
      </w:r>
    </w:p>
    <w:p w14:paraId="2201A65C"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An </w:t>
      </w:r>
      <w:proofErr w:type="spellStart"/>
      <w:r w:rsidRPr="00A242B5">
        <w:rPr>
          <w:rFonts w:ascii="Courier New" w:eastAsia="Times New Roman" w:hAnsi="Courier New"/>
          <w:sz w:val="20"/>
          <w:lang w:val="fr-FR"/>
        </w:rPr>
        <w:t>optional</w:t>
      </w:r>
      <w:proofErr w:type="spellEnd"/>
      <w:r w:rsidRPr="00A242B5">
        <w:rPr>
          <w:rFonts w:ascii="Courier New" w:eastAsia="Times New Roman" w:hAnsi="Courier New"/>
          <w:sz w:val="20"/>
          <w:lang w:val="fr-FR"/>
        </w:rPr>
        <w:t xml:space="preserve"> minus "-" </w:t>
      </w:r>
      <w:proofErr w:type="spellStart"/>
      <w:r w:rsidRPr="00A242B5">
        <w:rPr>
          <w:rFonts w:ascii="Courier New" w:eastAsia="Times New Roman" w:hAnsi="Courier New"/>
          <w:sz w:val="20"/>
          <w:lang w:val="fr-FR"/>
        </w:rPr>
        <w:t>that</w:t>
      </w:r>
      <w:proofErr w:type="spellEnd"/>
      <w:r w:rsidRPr="00A242B5">
        <w:rPr>
          <w:rFonts w:ascii="Courier New" w:eastAsia="Times New Roman" w:hAnsi="Courier New"/>
          <w:sz w:val="20"/>
          <w:lang w:val="fr-FR"/>
        </w:rPr>
        <w:t xml:space="preserve"> </w:t>
      </w:r>
      <w:proofErr w:type="spellStart"/>
      <w:r w:rsidRPr="00A242B5">
        <w:rPr>
          <w:rFonts w:ascii="Courier New" w:eastAsia="Times New Roman" w:hAnsi="Courier New"/>
          <w:sz w:val="20"/>
          <w:lang w:val="fr-FR"/>
        </w:rPr>
        <w:t>is</w:t>
      </w:r>
      <w:proofErr w:type="spellEnd"/>
      <w:r w:rsidRPr="00A242B5">
        <w:rPr>
          <w:rFonts w:ascii="Courier New" w:eastAsia="Times New Roman" w:hAnsi="Courier New"/>
          <w:sz w:val="20"/>
          <w:lang w:val="fr-FR"/>
        </w:rPr>
        <w:t xml:space="preserve"> </w:t>
      </w:r>
    </w:p>
    <w:p w14:paraId="3457DE61"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1 to 3 </w:t>
      </w:r>
      <w:proofErr w:type="spellStart"/>
      <w:r w:rsidRPr="00A242B5">
        <w:rPr>
          <w:rFonts w:ascii="Courier New" w:eastAsia="Times New Roman" w:hAnsi="Courier New"/>
          <w:sz w:val="20"/>
          <w:lang w:val="fr-FR"/>
        </w:rPr>
        <w:t>other</w:t>
      </w:r>
      <w:proofErr w:type="spellEnd"/>
      <w:r w:rsidRPr="00A242B5">
        <w:rPr>
          <w:rFonts w:ascii="Courier New" w:eastAsia="Times New Roman" w:hAnsi="Courier New"/>
          <w:sz w:val="20"/>
          <w:lang w:val="fr-FR"/>
        </w:rPr>
        <w:t xml:space="preserve"> digits</w:t>
      </w:r>
    </w:p>
    <w:p w14:paraId="29FB099A"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 to </w:t>
      </w:r>
      <w:proofErr w:type="spellStart"/>
      <w:r w:rsidRPr="00A242B5">
        <w:rPr>
          <w:rFonts w:ascii="Courier New" w:eastAsia="Times New Roman" w:hAnsi="Courier New"/>
          <w:sz w:val="20"/>
          <w:lang w:val="fr-FR"/>
        </w:rPr>
        <w:t>indicate</w:t>
      </w:r>
      <w:proofErr w:type="spellEnd"/>
      <w:r w:rsidRPr="00A242B5">
        <w:rPr>
          <w:rFonts w:ascii="Courier New" w:eastAsia="Times New Roman" w:hAnsi="Courier New"/>
          <w:sz w:val="20"/>
          <w:lang w:val="fr-FR"/>
        </w:rPr>
        <w:t xml:space="preserve"> </w:t>
      </w:r>
      <w:proofErr w:type="spellStart"/>
      <w:r w:rsidRPr="00A242B5">
        <w:rPr>
          <w:rFonts w:ascii="Courier New" w:eastAsia="Times New Roman" w:hAnsi="Courier New"/>
          <w:sz w:val="20"/>
          <w:lang w:val="fr-FR"/>
        </w:rPr>
        <w:t>fractional</w:t>
      </w:r>
      <w:proofErr w:type="spellEnd"/>
      <w:r w:rsidRPr="00A242B5">
        <w:rPr>
          <w:rFonts w:ascii="Courier New" w:eastAsia="Times New Roman" w:hAnsi="Courier New"/>
          <w:sz w:val="20"/>
          <w:lang w:val="fr-FR"/>
        </w:rPr>
        <w:t xml:space="preserve"> part </w:t>
      </w:r>
    </w:p>
    <w:p w14:paraId="1EAC3509"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lastRenderedPageBreak/>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1 to 3 </w:t>
      </w:r>
      <w:proofErr w:type="spellStart"/>
      <w:r w:rsidRPr="00A242B5">
        <w:rPr>
          <w:rFonts w:ascii="Courier New" w:eastAsia="Times New Roman" w:hAnsi="Courier New"/>
          <w:sz w:val="20"/>
          <w:lang w:val="fr-FR"/>
        </w:rPr>
        <w:t>other</w:t>
      </w:r>
      <w:proofErr w:type="spellEnd"/>
      <w:r w:rsidRPr="00A242B5">
        <w:rPr>
          <w:rFonts w:ascii="Courier New" w:eastAsia="Times New Roman" w:hAnsi="Courier New"/>
          <w:sz w:val="20"/>
          <w:lang w:val="fr-FR"/>
        </w:rPr>
        <w:t xml:space="preserve"> digits</w:t>
      </w:r>
    </w:p>
    <w:p w14:paraId="4F7B56D0"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elevationvalue</w:t>
      </w:r>
      <w:proofErr w:type="spellEnd"/>
      <w:r w:rsidRPr="00A242B5">
        <w:rPr>
          <w:rFonts w:ascii="Courier New" w:eastAsia="Times New Roman" w:hAnsi="Courier New"/>
          <w:sz w:val="20"/>
          <w:lang w:val="fr-FR"/>
        </w:rPr>
        <w:t xml:space="preserve"> = ["-"]2DIGIT"."3DIGIT</w:t>
      </w:r>
    </w:p>
    <w:p w14:paraId="49BE3A69"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An </w:t>
      </w:r>
      <w:proofErr w:type="spellStart"/>
      <w:r w:rsidRPr="00A242B5">
        <w:rPr>
          <w:rFonts w:ascii="Courier New" w:eastAsia="Times New Roman" w:hAnsi="Courier New"/>
          <w:sz w:val="20"/>
          <w:lang w:val="fr-FR"/>
        </w:rPr>
        <w:t>optional</w:t>
      </w:r>
      <w:proofErr w:type="spellEnd"/>
      <w:r w:rsidRPr="00A242B5">
        <w:rPr>
          <w:rFonts w:ascii="Courier New" w:eastAsia="Times New Roman" w:hAnsi="Courier New"/>
          <w:sz w:val="20"/>
          <w:lang w:val="fr-FR"/>
        </w:rPr>
        <w:t xml:space="preserve"> minus "-" </w:t>
      </w:r>
      <w:proofErr w:type="spellStart"/>
      <w:r w:rsidRPr="00A242B5">
        <w:rPr>
          <w:rFonts w:ascii="Courier New" w:eastAsia="Times New Roman" w:hAnsi="Courier New"/>
          <w:sz w:val="20"/>
          <w:lang w:val="fr-FR"/>
        </w:rPr>
        <w:t>that</w:t>
      </w:r>
      <w:proofErr w:type="spellEnd"/>
      <w:r w:rsidRPr="00A242B5">
        <w:rPr>
          <w:rFonts w:ascii="Courier New" w:eastAsia="Times New Roman" w:hAnsi="Courier New"/>
          <w:sz w:val="20"/>
          <w:lang w:val="fr-FR"/>
        </w:rPr>
        <w:t xml:space="preserve"> </w:t>
      </w:r>
      <w:proofErr w:type="spellStart"/>
      <w:r w:rsidRPr="00A242B5">
        <w:rPr>
          <w:rFonts w:ascii="Courier New" w:eastAsia="Times New Roman" w:hAnsi="Courier New"/>
          <w:sz w:val="20"/>
          <w:lang w:val="fr-FR"/>
        </w:rPr>
        <w:t>is</w:t>
      </w:r>
      <w:proofErr w:type="spellEnd"/>
      <w:r w:rsidRPr="00A242B5">
        <w:rPr>
          <w:rFonts w:ascii="Courier New" w:eastAsia="Times New Roman" w:hAnsi="Courier New"/>
          <w:sz w:val="20"/>
          <w:lang w:val="fr-FR"/>
        </w:rPr>
        <w:t xml:space="preserve">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w:t>
      </w:r>
    </w:p>
    <w:p w14:paraId="21D3A79C"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1 to 2 </w:t>
      </w:r>
      <w:proofErr w:type="spellStart"/>
      <w:r w:rsidRPr="00A242B5">
        <w:rPr>
          <w:rFonts w:ascii="Courier New" w:eastAsia="Times New Roman" w:hAnsi="Courier New"/>
          <w:sz w:val="20"/>
          <w:lang w:val="fr-FR"/>
        </w:rPr>
        <w:t>other</w:t>
      </w:r>
      <w:proofErr w:type="spellEnd"/>
      <w:r w:rsidRPr="00A242B5">
        <w:rPr>
          <w:rFonts w:ascii="Courier New" w:eastAsia="Times New Roman" w:hAnsi="Courier New"/>
          <w:sz w:val="20"/>
          <w:lang w:val="fr-FR"/>
        </w:rPr>
        <w:t xml:space="preserve"> digits</w:t>
      </w:r>
    </w:p>
    <w:p w14:paraId="4FD1E0DD"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 to </w:t>
      </w:r>
      <w:proofErr w:type="spellStart"/>
      <w:r w:rsidRPr="00A242B5">
        <w:rPr>
          <w:rFonts w:ascii="Courier New" w:eastAsia="Times New Roman" w:hAnsi="Courier New"/>
          <w:sz w:val="20"/>
          <w:lang w:val="fr-FR"/>
        </w:rPr>
        <w:t>indicate</w:t>
      </w:r>
      <w:proofErr w:type="spellEnd"/>
      <w:r w:rsidRPr="00A242B5">
        <w:rPr>
          <w:rFonts w:ascii="Courier New" w:eastAsia="Times New Roman" w:hAnsi="Courier New"/>
          <w:sz w:val="20"/>
          <w:lang w:val="fr-FR"/>
        </w:rPr>
        <w:t xml:space="preserve"> </w:t>
      </w:r>
      <w:proofErr w:type="spellStart"/>
      <w:r w:rsidRPr="00A242B5">
        <w:rPr>
          <w:rFonts w:ascii="Courier New" w:eastAsia="Times New Roman" w:hAnsi="Courier New"/>
          <w:sz w:val="20"/>
          <w:lang w:val="fr-FR"/>
        </w:rPr>
        <w:t>fractional</w:t>
      </w:r>
      <w:proofErr w:type="spellEnd"/>
      <w:r w:rsidRPr="00A242B5">
        <w:rPr>
          <w:rFonts w:ascii="Courier New" w:eastAsia="Times New Roman" w:hAnsi="Courier New"/>
          <w:sz w:val="20"/>
          <w:lang w:val="fr-FR"/>
        </w:rPr>
        <w:t xml:space="preserve"> part </w:t>
      </w:r>
    </w:p>
    <w:p w14:paraId="41AC6C48"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1 to 3 </w:t>
      </w:r>
      <w:proofErr w:type="spellStart"/>
      <w:r w:rsidRPr="00A242B5">
        <w:rPr>
          <w:rFonts w:ascii="Courier New" w:eastAsia="Times New Roman" w:hAnsi="Courier New"/>
          <w:sz w:val="20"/>
          <w:lang w:val="fr-FR"/>
        </w:rPr>
        <w:t>other</w:t>
      </w:r>
      <w:proofErr w:type="spellEnd"/>
      <w:r w:rsidRPr="00A242B5">
        <w:rPr>
          <w:rFonts w:ascii="Courier New" w:eastAsia="Times New Roman" w:hAnsi="Courier New"/>
          <w:sz w:val="20"/>
          <w:lang w:val="fr-FR"/>
        </w:rPr>
        <w:t xml:space="preserve"> digits</w:t>
      </w:r>
    </w:p>
    <w:p w14:paraId="0EC2D283" w14:textId="77777777" w:rsidR="00A242B5" w:rsidRPr="00A242B5" w:rsidRDefault="00A242B5" w:rsidP="00A242B5">
      <w:pPr>
        <w:overflowPunct/>
        <w:autoSpaceDE/>
        <w:autoSpaceDN/>
        <w:adjustRightInd/>
        <w:textAlignment w:val="auto"/>
        <w:rPr>
          <w:rFonts w:ascii="Courier New" w:eastAsia="Times New Roman" w:hAnsi="Courier New"/>
          <w:sz w:val="20"/>
        </w:rPr>
      </w:pPr>
      <w:r w:rsidRPr="00A242B5">
        <w:rPr>
          <w:rFonts w:ascii="Courier New" w:eastAsia="Times New Roman" w:hAnsi="Courier New"/>
          <w:sz w:val="20"/>
          <w:lang w:val="fr-FR"/>
        </w:rPr>
        <w:t>DIGIT = "1" / "2" / "3" / "4" / "5" / "6" / "7" / "8" / "9"</w:t>
      </w:r>
    </w:p>
    <w:p w14:paraId="6312A296" w14:textId="77777777" w:rsidR="00A242B5" w:rsidRPr="00A242B5" w:rsidRDefault="00A242B5" w:rsidP="00A242B5">
      <w:pPr>
        <w:overflowPunct/>
        <w:autoSpaceDE/>
        <w:autoSpaceDN/>
        <w:adjustRightInd/>
        <w:textAlignment w:val="auto"/>
        <w:rPr>
          <w:rFonts w:eastAsia="Times New Roman"/>
          <w:sz w:val="20"/>
        </w:rPr>
      </w:pPr>
      <w:proofErr w:type="spellStart"/>
      <w:r w:rsidRPr="00A242B5">
        <w:rPr>
          <w:rFonts w:eastAsia="Times New Roman"/>
          <w:sz w:val="20"/>
        </w:rPr>
        <w:t>azimuthrange</w:t>
      </w:r>
      <w:proofErr w:type="spellEnd"/>
      <w:r w:rsidRPr="00A242B5">
        <w:rPr>
          <w:rFonts w:eastAsia="Times New Roman"/>
          <w:sz w:val="20"/>
        </w:rPr>
        <w:t xml:space="preserve"> is a fractional value in the range of 0 to 360, inclusive</w:t>
      </w:r>
    </w:p>
    <w:p w14:paraId="5CF43AC5" w14:textId="77777777" w:rsidR="00A242B5" w:rsidRPr="00A242B5" w:rsidRDefault="00A242B5" w:rsidP="00A242B5">
      <w:pPr>
        <w:overflowPunct/>
        <w:autoSpaceDE/>
        <w:autoSpaceDN/>
        <w:adjustRightInd/>
        <w:textAlignment w:val="auto"/>
        <w:rPr>
          <w:rFonts w:eastAsia="Times New Roman"/>
          <w:sz w:val="20"/>
        </w:rPr>
      </w:pPr>
      <w:proofErr w:type="spellStart"/>
      <w:r w:rsidRPr="00A242B5">
        <w:rPr>
          <w:rFonts w:eastAsia="Times New Roman"/>
          <w:sz w:val="20"/>
        </w:rPr>
        <w:t>elevationrange</w:t>
      </w:r>
      <w:proofErr w:type="spellEnd"/>
      <w:r w:rsidRPr="00A242B5">
        <w:rPr>
          <w:rFonts w:eastAsia="Times New Roman"/>
          <w:sz w:val="20"/>
        </w:rPr>
        <w:t xml:space="preserve"> is a fractional value in the range of 0 to 180, inclusive</w:t>
      </w:r>
    </w:p>
    <w:p w14:paraId="207F6F16" w14:textId="77777777" w:rsidR="00A242B5" w:rsidRPr="00A242B5" w:rsidRDefault="00A242B5" w:rsidP="00A242B5">
      <w:pPr>
        <w:overflowPunct/>
        <w:autoSpaceDE/>
        <w:autoSpaceDN/>
        <w:adjustRightInd/>
        <w:textAlignment w:val="auto"/>
        <w:rPr>
          <w:rFonts w:eastAsia="Times New Roman"/>
          <w:sz w:val="20"/>
        </w:rPr>
      </w:pPr>
      <w:proofErr w:type="spellStart"/>
      <w:r w:rsidRPr="00A242B5">
        <w:rPr>
          <w:rFonts w:eastAsia="Times New Roman"/>
          <w:sz w:val="20"/>
        </w:rPr>
        <w:t>centerazimuth</w:t>
      </w:r>
      <w:proofErr w:type="spellEnd"/>
      <w:r w:rsidRPr="00A242B5">
        <w:rPr>
          <w:rFonts w:eastAsia="Times New Roman"/>
          <w:sz w:val="20"/>
        </w:rPr>
        <w:t xml:space="preserve"> is a fractional value in the range of -180 and 180, inclusive </w:t>
      </w:r>
    </w:p>
    <w:p w14:paraId="53D55876" w14:textId="77777777" w:rsidR="00A242B5" w:rsidRPr="00A242B5" w:rsidRDefault="00A242B5" w:rsidP="00A242B5">
      <w:pPr>
        <w:overflowPunct/>
        <w:autoSpaceDE/>
        <w:autoSpaceDN/>
        <w:adjustRightInd/>
        <w:textAlignment w:val="auto"/>
        <w:rPr>
          <w:rFonts w:eastAsia="Times New Roman"/>
          <w:sz w:val="20"/>
        </w:rPr>
      </w:pPr>
      <w:proofErr w:type="spellStart"/>
      <w:r w:rsidRPr="00A242B5">
        <w:rPr>
          <w:rFonts w:eastAsia="Times New Roman"/>
          <w:sz w:val="20"/>
        </w:rPr>
        <w:t>centerelevation</w:t>
      </w:r>
      <w:proofErr w:type="spellEnd"/>
      <w:r w:rsidRPr="00A242B5">
        <w:rPr>
          <w:rFonts w:eastAsia="Times New Roman"/>
          <w:sz w:val="20"/>
        </w:rPr>
        <w:t xml:space="preserve"> is a fractional value in the range of -90 and 90, inclusive </w:t>
      </w:r>
    </w:p>
    <w:p w14:paraId="3AAF8CEC" w14:textId="77777777" w:rsidR="00A242B5" w:rsidRPr="00A242B5" w:rsidRDefault="00A242B5" w:rsidP="00A242B5">
      <w:pPr>
        <w:overflowPunct/>
        <w:autoSpaceDE/>
        <w:autoSpaceDN/>
        <w:adjustRightInd/>
        <w:textAlignment w:val="auto"/>
        <w:rPr>
          <w:rFonts w:eastAsia="Times New Roman"/>
          <w:szCs w:val="24"/>
        </w:rPr>
      </w:pPr>
      <w:r w:rsidRPr="00A242B5">
        <w:rPr>
          <w:rFonts w:eastAsia="Times New Roman"/>
          <w:szCs w:val="24"/>
        </w:rPr>
        <w:t>X.6.2.4 Picture Packing</w:t>
      </w:r>
    </w:p>
    <w:p w14:paraId="7BBDFC58" w14:textId="77777777" w:rsidR="00A242B5" w:rsidRPr="00A242B5" w:rsidRDefault="00A242B5" w:rsidP="00A242B5">
      <w:pPr>
        <w:overflowPunct/>
        <w:autoSpaceDE/>
        <w:autoSpaceDN/>
        <w:adjustRightInd/>
        <w:textAlignment w:val="auto"/>
        <w:rPr>
          <w:rFonts w:ascii="Courier New" w:eastAsia="Times New Roman" w:hAnsi="Courier New" w:cs="Courier New"/>
          <w:sz w:val="20"/>
          <w:szCs w:val="22"/>
          <w:lang w:val="fr-FR"/>
        </w:rPr>
      </w:pPr>
      <w:r w:rsidRPr="00A242B5">
        <w:rPr>
          <w:rFonts w:eastAsia="Times New Roman"/>
          <w:sz w:val="20"/>
        </w:rPr>
        <w:t xml:space="preserve">An ITT4RT-Tx client may support sending the 360-degree video using tiled encoding, e.g., HEVC motion-constrained tiling. An ITT4RT-Tx client using the tiled encoding and supporting the 3gpp_360video attribute shall include in its SDP offer the parameter </w:t>
      </w:r>
      <w:r w:rsidRPr="00A242B5">
        <w:rPr>
          <w:rFonts w:ascii="Courier New" w:eastAsia="Times New Roman" w:hAnsi="Courier New" w:cs="Courier New"/>
          <w:sz w:val="20"/>
          <w:szCs w:val="22"/>
          <w:lang w:val="fr-FR"/>
        </w:rPr>
        <w:t xml:space="preserve">PPM. </w:t>
      </w:r>
    </w:p>
    <w:p w14:paraId="4286A82A"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A </w:t>
      </w:r>
      <w:r w:rsidRPr="00A242B5">
        <w:rPr>
          <w:rFonts w:ascii="Courier New" w:eastAsia="Times New Roman" w:hAnsi="Courier New" w:cs="Courier New"/>
          <w:sz w:val="20"/>
          <w:szCs w:val="22"/>
          <w:lang w:val="fr-FR"/>
        </w:rPr>
        <w:t>PPM</w:t>
      </w:r>
      <w:r w:rsidRPr="00A242B5">
        <w:rPr>
          <w:rFonts w:eastAsia="Times New Roman"/>
          <w:sz w:val="20"/>
        </w:rPr>
        <w:t xml:space="preserve"> value of 1 indicates mixed-quality tiled encoding is used</w:t>
      </w:r>
    </w:p>
    <w:p w14:paraId="42EE3830"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A </w:t>
      </w:r>
      <w:r w:rsidRPr="00A242B5">
        <w:rPr>
          <w:rFonts w:ascii="Courier New" w:eastAsia="Times New Roman" w:hAnsi="Courier New" w:cs="Courier New"/>
          <w:sz w:val="20"/>
          <w:szCs w:val="22"/>
          <w:lang w:val="fr-FR"/>
        </w:rPr>
        <w:t xml:space="preserve">PPM </w:t>
      </w:r>
      <w:r w:rsidRPr="00A242B5">
        <w:rPr>
          <w:rFonts w:eastAsia="Times New Roman"/>
          <w:sz w:val="20"/>
        </w:rPr>
        <w:t>value of 2 indicates mixed-resolution tiled encoding is used</w:t>
      </w:r>
    </w:p>
    <w:p w14:paraId="47EE569D"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An ITT4RT-Tx client sending low-quality background 360-degree video frame-packed with a high-quality viewport (possibly with margins) shall include in its SDP offer the parameter </w:t>
      </w:r>
      <w:r w:rsidRPr="00A242B5">
        <w:rPr>
          <w:rFonts w:ascii="Courier New" w:eastAsia="Times New Roman" w:hAnsi="Courier New" w:cs="Courier New"/>
          <w:sz w:val="20"/>
          <w:szCs w:val="22"/>
          <w:lang w:val="fr-FR"/>
        </w:rPr>
        <w:t>PPM.</w:t>
      </w:r>
      <w:r w:rsidRPr="00A242B5">
        <w:rPr>
          <w:rFonts w:eastAsia="Times New Roman"/>
          <w:sz w:val="20"/>
        </w:rPr>
        <w:t>In this case the</w:t>
      </w:r>
      <w:r w:rsidRPr="00A242B5">
        <w:rPr>
          <w:rFonts w:ascii="Courier New" w:eastAsia="Times New Roman" w:hAnsi="Courier New" w:cs="Courier New"/>
          <w:sz w:val="20"/>
          <w:szCs w:val="22"/>
          <w:lang w:val="fr-FR"/>
        </w:rPr>
        <w:t xml:space="preserve"> PPM</w:t>
      </w:r>
      <w:r w:rsidRPr="00A242B5">
        <w:rPr>
          <w:rFonts w:eastAsia="Times New Roman"/>
          <w:sz w:val="20"/>
        </w:rPr>
        <w:t xml:space="preserve"> is an ordered comma-</w:t>
      </w:r>
      <w:proofErr w:type="spellStart"/>
      <w:r w:rsidRPr="00A242B5">
        <w:rPr>
          <w:rFonts w:eastAsia="Times New Roman"/>
          <w:sz w:val="20"/>
        </w:rPr>
        <w:t>seperated</w:t>
      </w:r>
      <w:proofErr w:type="spellEnd"/>
      <w:r w:rsidRPr="00A242B5">
        <w:rPr>
          <w:rFonts w:eastAsia="Times New Roman"/>
          <w:sz w:val="20"/>
        </w:rPr>
        <w:t xml:space="preserve"> list of the following six fields: </w:t>
      </w:r>
    </w:p>
    <w:p w14:paraId="1D7DA253"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PPWHQ defines </w:t>
      </w:r>
      <w:proofErr w:type="spellStart"/>
      <w:r w:rsidRPr="00A242B5">
        <w:rPr>
          <w:rFonts w:eastAsia="Times New Roman"/>
          <w:sz w:val="20"/>
        </w:rPr>
        <w:t>packed_picture_width</w:t>
      </w:r>
      <w:proofErr w:type="spellEnd"/>
      <w:r w:rsidRPr="00A242B5">
        <w:rPr>
          <w:rFonts w:eastAsia="Times New Roman"/>
          <w:sz w:val="20"/>
        </w:rPr>
        <w:t xml:space="preserve"> of the high-quality region in pixels</w:t>
      </w:r>
    </w:p>
    <w:p w14:paraId="77C90318"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PPHHQ defines </w:t>
      </w:r>
      <w:proofErr w:type="spellStart"/>
      <w:r w:rsidRPr="00A242B5">
        <w:rPr>
          <w:rFonts w:eastAsia="Times New Roman"/>
          <w:sz w:val="20"/>
        </w:rPr>
        <w:t>packed_picture_height</w:t>
      </w:r>
      <w:proofErr w:type="spellEnd"/>
      <w:r w:rsidRPr="00A242B5">
        <w:rPr>
          <w:rFonts w:eastAsia="Times New Roman"/>
          <w:sz w:val="20"/>
        </w:rPr>
        <w:t xml:space="preserve"> of the high-quality region in pixels</w:t>
      </w:r>
    </w:p>
    <w:p w14:paraId="7588B1B7"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TRHQ defines transform operations applied on the high-quality region. </w:t>
      </w:r>
    </w:p>
    <w:p w14:paraId="1816BF61"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PPWLQ defines </w:t>
      </w:r>
      <w:proofErr w:type="spellStart"/>
      <w:r w:rsidRPr="00A242B5">
        <w:rPr>
          <w:rFonts w:eastAsia="Times New Roman"/>
          <w:sz w:val="20"/>
        </w:rPr>
        <w:t>packed_picture_width</w:t>
      </w:r>
      <w:proofErr w:type="spellEnd"/>
      <w:r w:rsidRPr="00A242B5">
        <w:rPr>
          <w:rFonts w:eastAsia="Times New Roman"/>
          <w:sz w:val="20"/>
        </w:rPr>
        <w:t xml:space="preserve"> of the low-quality region in pixels</w:t>
      </w:r>
    </w:p>
    <w:p w14:paraId="3BB8B67E"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PPHLQ defines </w:t>
      </w:r>
      <w:proofErr w:type="spellStart"/>
      <w:r w:rsidRPr="00A242B5">
        <w:rPr>
          <w:rFonts w:eastAsia="Times New Roman"/>
          <w:sz w:val="20"/>
        </w:rPr>
        <w:t>packed_picture_height</w:t>
      </w:r>
      <w:proofErr w:type="spellEnd"/>
      <w:r w:rsidRPr="00A242B5">
        <w:rPr>
          <w:rFonts w:eastAsia="Times New Roman"/>
          <w:sz w:val="20"/>
        </w:rPr>
        <w:t xml:space="preserve"> of the low-quality region in pixels</w:t>
      </w:r>
    </w:p>
    <w:p w14:paraId="383DD9D7"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TRLQ defines transform operations applied on the low-quality region</w:t>
      </w:r>
    </w:p>
    <w:p w14:paraId="37DACD52"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The transform operations have a value of 0-7 where the values correspond to the following operations: </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A242B5" w:rsidRPr="00A242B5" w14:paraId="3B63A8FB"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60038FD0" w14:textId="77777777" w:rsidR="00A242B5" w:rsidRPr="00A242B5" w:rsidRDefault="00A242B5" w:rsidP="00A242B5">
            <w:pPr>
              <w:overflowPunct/>
              <w:autoSpaceDE/>
              <w:autoSpaceDN/>
              <w:adjustRightInd/>
              <w:ind w:left="360"/>
              <w:jc w:val="center"/>
              <w:textAlignment w:val="auto"/>
              <w:rPr>
                <w:rFonts w:eastAsia="Times New Roman"/>
                <w:b/>
                <w:bCs/>
                <w:sz w:val="20"/>
                <w:szCs w:val="18"/>
              </w:rPr>
            </w:pPr>
            <w:r w:rsidRPr="00A242B5">
              <w:rPr>
                <w:rFonts w:eastAsia="Times New Roman"/>
                <w:b/>
                <w:bCs/>
                <w:sz w:val="20"/>
                <w:szCs w:val="18"/>
              </w:rPr>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03B11447" w14:textId="77777777" w:rsidR="00A242B5" w:rsidRPr="00A242B5" w:rsidRDefault="00A242B5" w:rsidP="00A242B5">
            <w:pPr>
              <w:overflowPunct/>
              <w:autoSpaceDE/>
              <w:autoSpaceDN/>
              <w:adjustRightInd/>
              <w:ind w:left="360"/>
              <w:textAlignment w:val="auto"/>
              <w:rPr>
                <w:rFonts w:eastAsia="Times New Roman"/>
                <w:b/>
                <w:bCs/>
                <w:sz w:val="20"/>
                <w:szCs w:val="18"/>
              </w:rPr>
            </w:pPr>
            <w:r w:rsidRPr="00A242B5">
              <w:rPr>
                <w:rFonts w:eastAsia="Times New Roman"/>
                <w:b/>
                <w:bCs/>
                <w:sz w:val="20"/>
                <w:szCs w:val="18"/>
              </w:rPr>
              <w:t>Transform operation</w:t>
            </w:r>
          </w:p>
        </w:tc>
      </w:tr>
      <w:tr w:rsidR="00A242B5" w:rsidRPr="00A242B5" w14:paraId="61D9810D"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79568012"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0</w:t>
            </w:r>
          </w:p>
        </w:tc>
        <w:tc>
          <w:tcPr>
            <w:tcW w:w="4536" w:type="dxa"/>
            <w:tcBorders>
              <w:top w:val="single" w:sz="4" w:space="0" w:color="000000"/>
              <w:left w:val="single" w:sz="4" w:space="0" w:color="000000"/>
              <w:bottom w:val="single" w:sz="4" w:space="0" w:color="000000"/>
              <w:right w:val="single" w:sz="4" w:space="0" w:color="000000"/>
            </w:tcBorders>
            <w:hideMark/>
          </w:tcPr>
          <w:p w14:paraId="067C190B" w14:textId="6560B35B"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no trans</w:t>
            </w:r>
            <w:ins w:id="46" w:author="Author">
              <w:r w:rsidR="00700AB0">
                <w:rPr>
                  <w:rFonts w:eastAsia="Times New Roman"/>
                  <w:sz w:val="20"/>
                  <w:szCs w:val="18"/>
                </w:rPr>
                <w:t>f</w:t>
              </w:r>
            </w:ins>
            <w:r w:rsidRPr="00A242B5">
              <w:rPr>
                <w:rFonts w:eastAsia="Times New Roman"/>
                <w:sz w:val="20"/>
                <w:szCs w:val="18"/>
              </w:rPr>
              <w:t xml:space="preserve">orm </w:t>
            </w:r>
          </w:p>
        </w:tc>
      </w:tr>
      <w:tr w:rsidR="00A242B5" w:rsidRPr="00A242B5" w14:paraId="09639E54"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7038C98E"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1</w:t>
            </w:r>
          </w:p>
        </w:tc>
        <w:tc>
          <w:tcPr>
            <w:tcW w:w="4536" w:type="dxa"/>
            <w:tcBorders>
              <w:top w:val="single" w:sz="4" w:space="0" w:color="000000"/>
              <w:left w:val="single" w:sz="4" w:space="0" w:color="000000"/>
              <w:bottom w:val="single" w:sz="4" w:space="0" w:color="000000"/>
              <w:right w:val="single" w:sz="4" w:space="0" w:color="000000"/>
            </w:tcBorders>
          </w:tcPr>
          <w:p w14:paraId="4D9933C3"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mirrored horizontally</w:t>
            </w:r>
          </w:p>
        </w:tc>
      </w:tr>
      <w:tr w:rsidR="00A242B5" w:rsidRPr="00A242B5" w14:paraId="74149891"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4DBDB1DD"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2</w:t>
            </w:r>
          </w:p>
        </w:tc>
        <w:tc>
          <w:tcPr>
            <w:tcW w:w="4536" w:type="dxa"/>
            <w:tcBorders>
              <w:top w:val="single" w:sz="4" w:space="0" w:color="000000"/>
              <w:left w:val="single" w:sz="4" w:space="0" w:color="000000"/>
              <w:bottom w:val="single" w:sz="4" w:space="0" w:color="000000"/>
              <w:right w:val="single" w:sz="4" w:space="0" w:color="000000"/>
            </w:tcBorders>
          </w:tcPr>
          <w:p w14:paraId="015D51B7"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180 degrees (</w:t>
            </w:r>
            <w:proofErr w:type="gramStart"/>
            <w:r w:rsidRPr="00A242B5">
              <w:rPr>
                <w:rFonts w:eastAsia="Times New Roman"/>
                <w:sz w:val="20"/>
                <w:szCs w:val="18"/>
              </w:rPr>
              <w:t>counter-clockwise</w:t>
            </w:r>
            <w:proofErr w:type="gramEnd"/>
            <w:r w:rsidRPr="00A242B5">
              <w:rPr>
                <w:rFonts w:eastAsia="Times New Roman"/>
                <w:sz w:val="20"/>
                <w:szCs w:val="18"/>
              </w:rPr>
              <w:t xml:space="preserve">) </w:t>
            </w:r>
          </w:p>
        </w:tc>
      </w:tr>
      <w:tr w:rsidR="00A242B5" w:rsidRPr="00A242B5" w14:paraId="53947FC5"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552DF0A1"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3</w:t>
            </w:r>
          </w:p>
        </w:tc>
        <w:tc>
          <w:tcPr>
            <w:tcW w:w="4536" w:type="dxa"/>
            <w:tcBorders>
              <w:top w:val="single" w:sz="4" w:space="0" w:color="000000"/>
              <w:left w:val="single" w:sz="4" w:space="0" w:color="000000"/>
              <w:bottom w:val="single" w:sz="4" w:space="0" w:color="000000"/>
              <w:right w:val="single" w:sz="4" w:space="0" w:color="000000"/>
            </w:tcBorders>
          </w:tcPr>
          <w:p w14:paraId="5E7542E7"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180 degrees (</w:t>
            </w:r>
            <w:proofErr w:type="gramStart"/>
            <w:r w:rsidRPr="00A242B5">
              <w:rPr>
                <w:rFonts w:eastAsia="Times New Roman"/>
                <w:sz w:val="20"/>
                <w:szCs w:val="18"/>
              </w:rPr>
              <w:t>counter-clockwise</w:t>
            </w:r>
            <w:proofErr w:type="gramEnd"/>
            <w:r w:rsidRPr="00A242B5">
              <w:rPr>
                <w:rFonts w:eastAsia="Times New Roman"/>
                <w:sz w:val="20"/>
                <w:szCs w:val="18"/>
              </w:rPr>
              <w:t>) before mirroring horizontally</w:t>
            </w:r>
          </w:p>
        </w:tc>
      </w:tr>
      <w:tr w:rsidR="00A242B5" w:rsidRPr="00A242B5" w14:paraId="34979A4F"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02F678F8"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lastRenderedPageBreak/>
              <w:t>4</w:t>
            </w:r>
          </w:p>
        </w:tc>
        <w:tc>
          <w:tcPr>
            <w:tcW w:w="4536" w:type="dxa"/>
            <w:tcBorders>
              <w:top w:val="single" w:sz="4" w:space="0" w:color="000000"/>
              <w:left w:val="single" w:sz="4" w:space="0" w:color="000000"/>
              <w:bottom w:val="single" w:sz="4" w:space="0" w:color="000000"/>
              <w:right w:val="single" w:sz="4" w:space="0" w:color="000000"/>
            </w:tcBorders>
          </w:tcPr>
          <w:p w14:paraId="448B71C0"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90 degrees (</w:t>
            </w:r>
            <w:proofErr w:type="gramStart"/>
            <w:r w:rsidRPr="00A242B5">
              <w:rPr>
                <w:rFonts w:eastAsia="Times New Roman"/>
                <w:sz w:val="20"/>
                <w:szCs w:val="18"/>
              </w:rPr>
              <w:t>counter-clockwise</w:t>
            </w:r>
            <w:proofErr w:type="gramEnd"/>
            <w:r w:rsidRPr="00A242B5">
              <w:rPr>
                <w:rFonts w:eastAsia="Times New Roman"/>
                <w:sz w:val="20"/>
                <w:szCs w:val="18"/>
              </w:rPr>
              <w:t>) before mirroring horizontally</w:t>
            </w:r>
          </w:p>
        </w:tc>
      </w:tr>
      <w:tr w:rsidR="00A242B5" w:rsidRPr="00A242B5" w14:paraId="4A231D82"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3707A516"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5</w:t>
            </w:r>
          </w:p>
        </w:tc>
        <w:tc>
          <w:tcPr>
            <w:tcW w:w="4536" w:type="dxa"/>
            <w:tcBorders>
              <w:top w:val="single" w:sz="4" w:space="0" w:color="000000"/>
              <w:left w:val="single" w:sz="4" w:space="0" w:color="000000"/>
              <w:bottom w:val="single" w:sz="4" w:space="0" w:color="000000"/>
              <w:right w:val="single" w:sz="4" w:space="0" w:color="000000"/>
            </w:tcBorders>
          </w:tcPr>
          <w:p w14:paraId="3B551568"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90 degrees (</w:t>
            </w:r>
            <w:proofErr w:type="gramStart"/>
            <w:r w:rsidRPr="00A242B5">
              <w:rPr>
                <w:rFonts w:eastAsia="Times New Roman"/>
                <w:sz w:val="20"/>
                <w:szCs w:val="18"/>
              </w:rPr>
              <w:t>counter-clockwise</w:t>
            </w:r>
            <w:proofErr w:type="gramEnd"/>
            <w:r w:rsidRPr="00A242B5">
              <w:rPr>
                <w:rFonts w:eastAsia="Times New Roman"/>
                <w:sz w:val="20"/>
                <w:szCs w:val="18"/>
              </w:rPr>
              <w:t>)</w:t>
            </w:r>
          </w:p>
        </w:tc>
      </w:tr>
      <w:tr w:rsidR="00A242B5" w:rsidRPr="00A242B5" w14:paraId="0C2BA996"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402FDF31"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6</w:t>
            </w:r>
          </w:p>
        </w:tc>
        <w:tc>
          <w:tcPr>
            <w:tcW w:w="4536" w:type="dxa"/>
            <w:tcBorders>
              <w:top w:val="single" w:sz="4" w:space="0" w:color="000000"/>
              <w:left w:val="single" w:sz="4" w:space="0" w:color="000000"/>
              <w:bottom w:val="single" w:sz="4" w:space="0" w:color="000000"/>
              <w:right w:val="single" w:sz="4" w:space="0" w:color="000000"/>
            </w:tcBorders>
          </w:tcPr>
          <w:p w14:paraId="079221E9"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270 degrees (</w:t>
            </w:r>
            <w:proofErr w:type="gramStart"/>
            <w:r w:rsidRPr="00A242B5">
              <w:rPr>
                <w:rFonts w:eastAsia="Times New Roman"/>
                <w:sz w:val="20"/>
                <w:szCs w:val="18"/>
              </w:rPr>
              <w:t>counter-clockwise</w:t>
            </w:r>
            <w:proofErr w:type="gramEnd"/>
            <w:r w:rsidRPr="00A242B5">
              <w:rPr>
                <w:rFonts w:eastAsia="Times New Roman"/>
                <w:sz w:val="20"/>
                <w:szCs w:val="18"/>
              </w:rPr>
              <w:t>) before mirroring horizontally</w:t>
            </w:r>
          </w:p>
        </w:tc>
      </w:tr>
      <w:tr w:rsidR="00A242B5" w:rsidRPr="00A242B5" w14:paraId="6F4CF257"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02158CFA"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7</w:t>
            </w:r>
          </w:p>
        </w:tc>
        <w:tc>
          <w:tcPr>
            <w:tcW w:w="4536" w:type="dxa"/>
            <w:tcBorders>
              <w:top w:val="single" w:sz="4" w:space="0" w:color="000000"/>
              <w:left w:val="single" w:sz="4" w:space="0" w:color="000000"/>
              <w:bottom w:val="single" w:sz="4" w:space="0" w:color="000000"/>
              <w:right w:val="single" w:sz="4" w:space="0" w:color="000000"/>
            </w:tcBorders>
          </w:tcPr>
          <w:p w14:paraId="0FCE101D"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270 degrees (</w:t>
            </w:r>
            <w:proofErr w:type="gramStart"/>
            <w:r w:rsidRPr="00A242B5">
              <w:rPr>
                <w:rFonts w:eastAsia="Times New Roman"/>
                <w:sz w:val="20"/>
                <w:szCs w:val="18"/>
              </w:rPr>
              <w:t>counter-clockwise</w:t>
            </w:r>
            <w:proofErr w:type="gramEnd"/>
            <w:r w:rsidRPr="00A242B5">
              <w:rPr>
                <w:rFonts w:eastAsia="Times New Roman"/>
                <w:sz w:val="20"/>
                <w:szCs w:val="18"/>
              </w:rPr>
              <w:t>)</w:t>
            </w:r>
          </w:p>
        </w:tc>
      </w:tr>
    </w:tbl>
    <w:p w14:paraId="75F9E139" w14:textId="77777777" w:rsidR="00A242B5" w:rsidRPr="00A242B5" w:rsidRDefault="00A242B5" w:rsidP="00A242B5">
      <w:pPr>
        <w:overflowPunct/>
        <w:autoSpaceDE/>
        <w:autoSpaceDN/>
        <w:adjustRightInd/>
        <w:textAlignment w:val="auto"/>
        <w:rPr>
          <w:rFonts w:eastAsia="Times New Roman"/>
          <w:sz w:val="20"/>
        </w:rPr>
      </w:pPr>
    </w:p>
    <w:p w14:paraId="0783DEA7" w14:textId="3DF84C6C" w:rsidR="00AF4EC5" w:rsidRDefault="002A5772" w:rsidP="00A242B5">
      <w:pPr>
        <w:overflowPunct/>
        <w:autoSpaceDE/>
        <w:autoSpaceDN/>
        <w:adjustRightInd/>
        <w:textAlignment w:val="auto"/>
        <w:rPr>
          <w:ins w:id="47" w:author="Author"/>
          <w:rFonts w:eastAsia="Times New Roman"/>
          <w:sz w:val="20"/>
        </w:rPr>
      </w:pPr>
      <w:ins w:id="48" w:author="Author">
        <w:r>
          <w:rPr>
            <w:rFonts w:eastAsia="Times New Roman"/>
            <w:sz w:val="20"/>
          </w:rPr>
          <w:t>An ITT4RT-Rx client shall render the high-quality viewport region on top of the low-quality region whe</w:t>
        </w:r>
        <w:r w:rsidR="00325C9C">
          <w:rPr>
            <w:rFonts w:eastAsia="Times New Roman"/>
            <w:sz w:val="20"/>
          </w:rPr>
          <w:t>re</w:t>
        </w:r>
        <w:r w:rsidR="00375617">
          <w:rPr>
            <w:rFonts w:eastAsia="Times New Roman"/>
            <w:sz w:val="20"/>
          </w:rPr>
          <w:t xml:space="preserve"> these two regions are</w:t>
        </w:r>
        <w:r>
          <w:rPr>
            <w:rFonts w:eastAsia="Times New Roman"/>
            <w:sz w:val="20"/>
          </w:rPr>
          <w:t xml:space="preserve"> overlapping. </w:t>
        </w:r>
      </w:ins>
    </w:p>
    <w:p w14:paraId="0E423E06" w14:textId="166DA5F1"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The ABNF syntax is defined as follows:</w:t>
      </w:r>
    </w:p>
    <w:p w14:paraId="1E521877" w14:textId="77777777" w:rsidR="00A242B5" w:rsidRPr="00A242B5" w:rsidRDefault="00A242B5" w:rsidP="00A242B5">
      <w:pPr>
        <w:overflowPunct/>
        <w:autoSpaceDE/>
        <w:autoSpaceDN/>
        <w:adjustRightInd/>
        <w:textAlignment w:val="auto"/>
        <w:rPr>
          <w:rFonts w:eastAsia="Times New Roman"/>
          <w:sz w:val="20"/>
        </w:rPr>
      </w:pPr>
      <w:r w:rsidRPr="00A242B5">
        <w:rPr>
          <w:rFonts w:ascii="Courier New" w:eastAsia="Times New Roman" w:hAnsi="Courier New" w:cs="Courier New"/>
          <w:sz w:val="20"/>
          <w:szCs w:val="22"/>
          <w:lang w:val="fr-FR"/>
        </w:rPr>
        <w:t xml:space="preserve">PPM = </w:t>
      </w:r>
      <w:bookmarkStart w:id="49" w:name="_Hlk68002405"/>
      <w:r w:rsidRPr="00A242B5">
        <w:rPr>
          <w:rFonts w:ascii="Courier New" w:eastAsia="Times New Roman" w:hAnsi="Courier New" w:cs="Courier New"/>
          <w:sz w:val="20"/>
          <w:szCs w:val="22"/>
          <w:lang w:val="fr-FR"/>
        </w:rPr>
        <w:t xml:space="preserve">"ppm=" "1" / "2" </w:t>
      </w:r>
      <w:bookmarkEnd w:id="49"/>
      <w:r w:rsidRPr="00A242B5">
        <w:rPr>
          <w:rFonts w:ascii="Courier New" w:eastAsia="Times New Roman" w:hAnsi="Courier New" w:cs="Courier New"/>
          <w:sz w:val="20"/>
          <w:szCs w:val="22"/>
          <w:lang w:val="fr-FR"/>
        </w:rPr>
        <w:t>/</w:t>
      </w:r>
      <w:del w:id="50" w:author="Author">
        <w:r w:rsidRPr="00A242B5" w:rsidDel="004D3587">
          <w:rPr>
            <w:rFonts w:ascii="Courier New" w:eastAsia="Times New Roman" w:hAnsi="Courier New" w:cs="Courier New"/>
            <w:sz w:val="20"/>
            <w:szCs w:val="22"/>
            <w:lang w:val="fr-FR"/>
          </w:rPr>
          <w:delText xml:space="preserve">   </w:delText>
        </w:r>
      </w:del>
      <w:r w:rsidRPr="00A242B5">
        <w:rPr>
          <w:rFonts w:ascii="Courier New" w:eastAsia="Times New Roman" w:hAnsi="Courier New" w:cs="Courier New"/>
          <w:sz w:val="20"/>
          <w:szCs w:val="22"/>
          <w:lang w:val="fr-FR"/>
        </w:rPr>
        <w:t xml:space="preserve"> "["PPWHQ","PPHHQ","TRHQ","PPWLQ","PPHLQ","TRLQ"]"</w:t>
      </w:r>
      <w:r w:rsidRPr="00A242B5" w:rsidDel="007D6074">
        <w:rPr>
          <w:rFonts w:ascii="Courier New" w:eastAsia="Times New Roman" w:hAnsi="Courier New" w:cs="Courier New"/>
          <w:sz w:val="20"/>
          <w:szCs w:val="22"/>
          <w:lang w:val="fr-FR"/>
        </w:rPr>
        <w:t xml:space="preserve"> </w:t>
      </w:r>
    </w:p>
    <w:p w14:paraId="4E814E1E"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Note: The size of the viewport and </w:t>
      </w:r>
      <w:proofErr w:type="spellStart"/>
      <w:r w:rsidRPr="00A242B5">
        <w:rPr>
          <w:rFonts w:eastAsia="Times New Roman"/>
          <w:sz w:val="20"/>
        </w:rPr>
        <w:t>fov</w:t>
      </w:r>
      <w:proofErr w:type="spellEnd"/>
      <w:r w:rsidRPr="00A242B5">
        <w:rPr>
          <w:rFonts w:eastAsia="Times New Roman"/>
          <w:sz w:val="20"/>
        </w:rPr>
        <w:t xml:space="preserve"> attributes define the size of projected regions. It should be considered if the two values should be included explicitly here</w:t>
      </w:r>
    </w:p>
    <w:p w14:paraId="519EBA47" w14:textId="77777777" w:rsidR="00A242B5" w:rsidRPr="00A242B5" w:rsidRDefault="00A242B5" w:rsidP="00A242B5">
      <w:pPr>
        <w:overflowPunct/>
        <w:autoSpaceDE/>
        <w:autoSpaceDN/>
        <w:adjustRightInd/>
        <w:textAlignment w:val="auto"/>
        <w:rPr>
          <w:rFonts w:eastAsia="Times New Roman"/>
          <w:szCs w:val="24"/>
        </w:rPr>
      </w:pPr>
      <w:r w:rsidRPr="00A242B5">
        <w:rPr>
          <w:rFonts w:eastAsia="Times New Roman"/>
          <w:szCs w:val="24"/>
        </w:rPr>
        <w:t xml:space="preserve">X.6.2.5 Viewport Control </w:t>
      </w:r>
    </w:p>
    <w:p w14:paraId="515D066A"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An ITT4RT client that supports the 3gpp_360video with </w:t>
      </w:r>
      <w:r w:rsidRPr="00A242B5">
        <w:rPr>
          <w:rFonts w:ascii="Courier New" w:eastAsia="Times New Roman" w:hAnsi="Courier New"/>
          <w:sz w:val="20"/>
          <w:lang w:val="fr-FR"/>
        </w:rPr>
        <w:t>VDP</w:t>
      </w:r>
      <w:r w:rsidRPr="00A242B5">
        <w:rPr>
          <w:rFonts w:eastAsia="Times New Roman"/>
          <w:sz w:val="20"/>
        </w:rPr>
        <w:t xml:space="preserve"> shall in its SDP offer include the parameter </w:t>
      </w:r>
      <w:proofErr w:type="spellStart"/>
      <w:r w:rsidRPr="00325C9C">
        <w:rPr>
          <w:rFonts w:ascii="Courier New" w:eastAsia="Times New Roman" w:hAnsi="Courier New" w:cs="Courier New"/>
          <w:sz w:val="20"/>
          <w:szCs w:val="22"/>
          <w:lang w:val="fr-FR"/>
          <w:rPrChange w:id="51" w:author="Author">
            <w:rPr>
              <w:rFonts w:eastAsia="Times New Roman"/>
              <w:i/>
              <w:iCs/>
              <w:sz w:val="20"/>
            </w:rPr>
          </w:rPrChange>
        </w:rPr>
        <w:t>viewport_ctrl</w:t>
      </w:r>
      <w:proofErr w:type="spellEnd"/>
      <w:r w:rsidRPr="00A242B5">
        <w:rPr>
          <w:rFonts w:eastAsia="Times New Roman"/>
          <w:i/>
          <w:iCs/>
          <w:sz w:val="20"/>
        </w:rPr>
        <w:t xml:space="preserve"> </w:t>
      </w:r>
      <w:r w:rsidRPr="00A242B5">
        <w:rPr>
          <w:rFonts w:eastAsia="Times New Roman"/>
          <w:sz w:val="20"/>
        </w:rPr>
        <w:t>with one or more of the following control options:</w:t>
      </w:r>
    </w:p>
    <w:p w14:paraId="78CBFB6D" w14:textId="77777777" w:rsidR="00A242B5" w:rsidRPr="00A242B5" w:rsidRDefault="00A242B5" w:rsidP="00A242B5">
      <w:pPr>
        <w:numPr>
          <w:ilvl w:val="0"/>
          <w:numId w:val="127"/>
        </w:numPr>
        <w:overflowPunct/>
        <w:autoSpaceDE/>
        <w:autoSpaceDN/>
        <w:adjustRightInd/>
        <w:textAlignment w:val="auto"/>
        <w:rPr>
          <w:rFonts w:eastAsia="Times New Roman"/>
          <w:sz w:val="20"/>
        </w:rPr>
      </w:pPr>
      <w:proofErr w:type="spellStart"/>
      <w:r w:rsidRPr="00A242B5">
        <w:rPr>
          <w:rFonts w:eastAsia="Times New Roman"/>
          <w:i/>
          <w:iCs/>
          <w:sz w:val="20"/>
        </w:rPr>
        <w:t>device_controlled</w:t>
      </w:r>
      <w:proofErr w:type="spellEnd"/>
      <w:r w:rsidRPr="00A242B5">
        <w:rPr>
          <w:rFonts w:eastAsia="Times New Roman"/>
          <w:sz w:val="20"/>
        </w:rPr>
        <w:t xml:space="preserve"> if ITT4RT-Tx client will provide VDP based on the requested viewport indicated by the RTCP feedback (FB) message type ‘Viewport’ sent by the corresponding ITT4RT-Rx client. </w:t>
      </w:r>
    </w:p>
    <w:p w14:paraId="44798C85" w14:textId="77777777" w:rsidR="00A242B5" w:rsidRPr="00A242B5" w:rsidRDefault="00A242B5" w:rsidP="00A242B5">
      <w:pPr>
        <w:numPr>
          <w:ilvl w:val="0"/>
          <w:numId w:val="127"/>
        </w:numPr>
        <w:overflowPunct/>
        <w:autoSpaceDE/>
        <w:autoSpaceDN/>
        <w:adjustRightInd/>
        <w:textAlignment w:val="auto"/>
        <w:rPr>
          <w:rFonts w:eastAsia="Times New Roman"/>
          <w:sz w:val="20"/>
        </w:rPr>
      </w:pPr>
      <w:proofErr w:type="spellStart"/>
      <w:r w:rsidRPr="00A242B5">
        <w:rPr>
          <w:rFonts w:eastAsia="Times New Roman"/>
          <w:i/>
          <w:iCs/>
          <w:sz w:val="20"/>
        </w:rPr>
        <w:t>recommended_viewport</w:t>
      </w:r>
      <w:proofErr w:type="spellEnd"/>
      <w:r w:rsidRPr="00A242B5">
        <w:rPr>
          <w:rFonts w:eastAsia="Times New Roman"/>
          <w:sz w:val="20"/>
        </w:rPr>
        <w:t xml:space="preserve"> if ITT4RT-Tx client will provide VDP with the help of a recommendation/prediction engine.</w:t>
      </w:r>
    </w:p>
    <w:p w14:paraId="061090FA" w14:textId="77777777" w:rsidR="00A242B5" w:rsidRPr="00A242B5" w:rsidRDefault="00A242B5" w:rsidP="00A242B5">
      <w:pPr>
        <w:numPr>
          <w:ilvl w:val="0"/>
          <w:numId w:val="127"/>
        </w:numPr>
        <w:overflowPunct/>
        <w:autoSpaceDE/>
        <w:autoSpaceDN/>
        <w:adjustRightInd/>
        <w:textAlignment w:val="auto"/>
        <w:rPr>
          <w:rFonts w:eastAsia="Times New Roman"/>
          <w:sz w:val="20"/>
        </w:rPr>
      </w:pPr>
      <w:proofErr w:type="spellStart"/>
      <w:r w:rsidRPr="00A242B5">
        <w:rPr>
          <w:rFonts w:eastAsia="Times New Roman"/>
          <w:i/>
          <w:iCs/>
          <w:sz w:val="20"/>
        </w:rPr>
        <w:t>presenter_viewport</w:t>
      </w:r>
      <w:proofErr w:type="spellEnd"/>
      <w:r w:rsidRPr="00A242B5">
        <w:rPr>
          <w:rFonts w:eastAsia="Times New Roman"/>
          <w:sz w:val="20"/>
        </w:rPr>
        <w:t xml:space="preserve"> if ITT4RT_Tx will provide VDP based on the viewport of an ITT4RT-Rx client other than the one the SDP offer is being sent to.</w:t>
      </w:r>
    </w:p>
    <w:p w14:paraId="44968550"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Multiple options are provided as a comma-separated list. An ITT4RT client that receives an SDP offer with multiple </w:t>
      </w:r>
      <w:proofErr w:type="spellStart"/>
      <w:r w:rsidRPr="00A242B5">
        <w:rPr>
          <w:rFonts w:eastAsia="Times New Roman"/>
          <w:sz w:val="20"/>
        </w:rPr>
        <w:t>viewport_ctrl</w:t>
      </w:r>
      <w:proofErr w:type="spellEnd"/>
      <w:r w:rsidRPr="00A242B5">
        <w:rPr>
          <w:rFonts w:eastAsia="Times New Roman"/>
          <w:sz w:val="20"/>
        </w:rPr>
        <w:t xml:space="preserve"> options may include its preferred </w:t>
      </w:r>
      <w:proofErr w:type="spellStart"/>
      <w:r w:rsidRPr="00A242B5">
        <w:rPr>
          <w:rFonts w:eastAsia="Times New Roman"/>
          <w:sz w:val="20"/>
        </w:rPr>
        <w:t>viewport_ctrl</w:t>
      </w:r>
      <w:proofErr w:type="spellEnd"/>
      <w:r w:rsidRPr="00A242B5">
        <w:rPr>
          <w:rFonts w:eastAsia="Times New Roman"/>
          <w:sz w:val="20"/>
        </w:rPr>
        <w:t xml:space="preserve"> option in the SDP answer. If no options are given in the answer, the sender shall use the first option in the list.  If the </w:t>
      </w:r>
      <w:proofErr w:type="spellStart"/>
      <w:r w:rsidRPr="00A242B5">
        <w:rPr>
          <w:rFonts w:eastAsia="Times New Roman"/>
          <w:sz w:val="20"/>
        </w:rPr>
        <w:t>recommended_viewport</w:t>
      </w:r>
      <w:proofErr w:type="spellEnd"/>
      <w:r w:rsidRPr="00A242B5">
        <w:rPr>
          <w:rFonts w:eastAsia="Times New Roman"/>
          <w:sz w:val="20"/>
        </w:rPr>
        <w:t xml:space="preserve"> is successfully negotiated as </w:t>
      </w:r>
      <w:proofErr w:type="spellStart"/>
      <w:r w:rsidRPr="00A242B5">
        <w:rPr>
          <w:rFonts w:eastAsia="Times New Roman"/>
          <w:sz w:val="20"/>
        </w:rPr>
        <w:t>viewport_ctrl</w:t>
      </w:r>
      <w:proofErr w:type="spellEnd"/>
      <w:r w:rsidRPr="00A242B5">
        <w:rPr>
          <w:rFonts w:eastAsia="Times New Roman"/>
          <w:sz w:val="20"/>
        </w:rPr>
        <w:t>, the ITT4RT-Rx client should not use viewport prediction when sending the RTCP feedback (FB) message type ‘Viewport’ to avoid any conflicts with the prediction engine of the ITT4RT-Tx client. The ABNF syntax is defined as follows:</w:t>
      </w:r>
    </w:p>
    <w:p w14:paraId="5D851445" w14:textId="77777777" w:rsidR="00A242B5" w:rsidRPr="00A242B5" w:rsidRDefault="00A242B5" w:rsidP="00A242B5">
      <w:pPr>
        <w:overflowPunct/>
        <w:autoSpaceDE/>
        <w:autoSpaceDN/>
        <w:adjustRightInd/>
        <w:textAlignment w:val="auto"/>
        <w:rPr>
          <w:rFonts w:eastAsia="Times New Roman"/>
          <w:sz w:val="20"/>
        </w:rPr>
      </w:pPr>
      <w:proofErr w:type="spellStart"/>
      <w:r w:rsidRPr="00A242B5">
        <w:rPr>
          <w:rFonts w:ascii="Courier New" w:eastAsia="Times New Roman" w:hAnsi="Courier New"/>
          <w:sz w:val="20"/>
          <w:lang w:val="fr-FR"/>
        </w:rPr>
        <w:t>viewport_ctrl</w:t>
      </w:r>
      <w:proofErr w:type="spellEnd"/>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viewport_ctrl</w:t>
      </w:r>
      <w:proofErr w:type="spellEnd"/>
      <w:r w:rsidRPr="00A242B5">
        <w:rPr>
          <w:rFonts w:ascii="Courier New" w:eastAsia="Times New Roman" w:hAnsi="Courier New"/>
          <w:sz w:val="20"/>
          <w:lang w:val="fr-FR"/>
        </w:rPr>
        <w:t xml:space="preserve">=" ("device_controlled"/"recommended_viewport"/"presenter_viewport") *2[(", </w:t>
      </w:r>
      <w:proofErr w:type="spellStart"/>
      <w:r w:rsidRPr="00A242B5">
        <w:rPr>
          <w:rFonts w:ascii="Courier New" w:eastAsia="Times New Roman" w:hAnsi="Courier New"/>
          <w:sz w:val="20"/>
          <w:lang w:val="fr-FR"/>
        </w:rPr>
        <w:t>device_controlled</w:t>
      </w:r>
      <w:proofErr w:type="spellEnd"/>
      <w:r w:rsidRPr="00A242B5">
        <w:rPr>
          <w:rFonts w:ascii="Courier New" w:eastAsia="Times New Roman" w:hAnsi="Courier New"/>
          <w:sz w:val="20"/>
          <w:lang w:val="fr-FR"/>
        </w:rPr>
        <w:t xml:space="preserve">" / ", </w:t>
      </w:r>
      <w:proofErr w:type="spellStart"/>
      <w:r w:rsidRPr="00A242B5">
        <w:rPr>
          <w:rFonts w:ascii="Courier New" w:eastAsia="Times New Roman" w:hAnsi="Courier New"/>
          <w:sz w:val="20"/>
          <w:lang w:val="fr-FR"/>
        </w:rPr>
        <w:t>recommended_viewport</w:t>
      </w:r>
      <w:proofErr w:type="spellEnd"/>
      <w:r w:rsidRPr="00A242B5">
        <w:rPr>
          <w:rFonts w:ascii="Courier New" w:eastAsia="Times New Roman" w:hAnsi="Courier New"/>
          <w:sz w:val="20"/>
          <w:lang w:val="fr-FR"/>
        </w:rPr>
        <w:t xml:space="preserve">" / ", </w:t>
      </w:r>
      <w:proofErr w:type="spellStart"/>
      <w:r w:rsidRPr="00A242B5">
        <w:rPr>
          <w:rFonts w:ascii="Courier New" w:eastAsia="Times New Roman" w:hAnsi="Courier New"/>
          <w:sz w:val="20"/>
          <w:lang w:val="fr-FR"/>
        </w:rPr>
        <w:t>presenter_viewport</w:t>
      </w:r>
      <w:proofErr w:type="spellEnd"/>
      <w:r w:rsidRPr="00A242B5">
        <w:rPr>
          <w:rFonts w:ascii="Courier New" w:eastAsia="Times New Roman" w:hAnsi="Courier New"/>
          <w:sz w:val="20"/>
          <w:lang w:val="fr-FR"/>
        </w:rPr>
        <w:t>")]</w:t>
      </w:r>
    </w:p>
    <w:p w14:paraId="55677C79" w14:textId="77777777" w:rsidR="00A242B5" w:rsidRPr="00A242B5" w:rsidRDefault="00A242B5" w:rsidP="00A242B5">
      <w:pPr>
        <w:overflowPunct/>
        <w:autoSpaceDE/>
        <w:autoSpaceDN/>
        <w:adjustRightInd/>
        <w:textAlignment w:val="auto"/>
        <w:rPr>
          <w:rFonts w:eastAsia="Times New Roman"/>
          <w:szCs w:val="24"/>
        </w:rPr>
      </w:pPr>
      <w:r w:rsidRPr="00A242B5">
        <w:rPr>
          <w:rFonts w:eastAsia="Times New Roman"/>
          <w:szCs w:val="24"/>
        </w:rPr>
        <w:t xml:space="preserve">X.6.2.6 Overlay and 360-degree video  </w:t>
      </w:r>
    </w:p>
    <w:p w14:paraId="7E1F0CE3" w14:textId="77777777" w:rsidR="00A242B5" w:rsidRPr="00A242B5" w:rsidRDefault="00A242B5" w:rsidP="00A242B5">
      <w:pPr>
        <w:overflowPunct/>
        <w:autoSpaceDE/>
        <w:autoSpaceDN/>
        <w:adjustRightInd/>
        <w:textAlignment w:val="auto"/>
        <w:rPr>
          <w:rFonts w:eastAsia="Times New Roman"/>
          <w:sz w:val="20"/>
          <w:szCs w:val="18"/>
        </w:rPr>
      </w:pPr>
      <w:r w:rsidRPr="00A242B5">
        <w:rPr>
          <w:rFonts w:eastAsia="Times New Roman"/>
          <w:sz w:val="20"/>
          <w:szCs w:val="18"/>
        </w:rPr>
        <w:t xml:space="preserve">An ITT4RT client that sends an SDP message with at least one 360-degree video/audio and at least one overlay shall include in SDP the attribute </w:t>
      </w:r>
      <w:r w:rsidRPr="00A242B5">
        <w:rPr>
          <w:rFonts w:eastAsia="Times New Roman"/>
          <w:i/>
          <w:iCs/>
          <w:sz w:val="20"/>
          <w:szCs w:val="18"/>
        </w:rPr>
        <w:t>itt4rt_group</w:t>
      </w:r>
      <w:r w:rsidRPr="00A242B5">
        <w:rPr>
          <w:rFonts w:eastAsia="Times New Roman"/>
          <w:sz w:val="20"/>
          <w:szCs w:val="18"/>
        </w:rPr>
        <w:t xml:space="preserve"> before any media lines. The </w:t>
      </w:r>
      <w:r w:rsidRPr="00A242B5">
        <w:rPr>
          <w:rFonts w:eastAsia="Times New Roman"/>
          <w:i/>
          <w:iCs/>
          <w:sz w:val="20"/>
          <w:szCs w:val="18"/>
        </w:rPr>
        <w:t>itt4rt_group</w:t>
      </w:r>
      <w:r w:rsidRPr="00A242B5">
        <w:rPr>
          <w:rFonts w:eastAsia="Times New Roman"/>
          <w:sz w:val="20"/>
          <w:szCs w:val="18"/>
        </w:rPr>
        <w:t xml:space="preserve"> attribute is used to group 360-degree media and overlay media using the mid attribute as defined according to the ABNF below:  </w:t>
      </w:r>
    </w:p>
    <w:p w14:paraId="083E65FE" w14:textId="77777777" w:rsidR="00A242B5" w:rsidRPr="00A242B5" w:rsidRDefault="00A242B5" w:rsidP="00A242B5">
      <w:pPr>
        <w:overflowPunct/>
        <w:autoSpaceDE/>
        <w:autoSpaceDN/>
        <w:adjustRightInd/>
        <w:ind w:left="284" w:firstLine="284"/>
        <w:textAlignment w:val="auto"/>
        <w:rPr>
          <w:rFonts w:eastAsia="Times New Roman"/>
          <w:sz w:val="20"/>
          <w:szCs w:val="18"/>
        </w:rPr>
      </w:pPr>
      <w:r w:rsidRPr="00A242B5">
        <w:rPr>
          <w:rFonts w:eastAsia="Times New Roman"/>
          <w:sz w:val="20"/>
          <w:szCs w:val="18"/>
        </w:rPr>
        <w:t>a = itt4rt_group: &lt;mid1&gt; SP &lt;mid2&gt; SP &lt;mid3&gt; …</w:t>
      </w:r>
    </w:p>
    <w:p w14:paraId="5CDB68C2" w14:textId="77777777" w:rsidR="00A242B5" w:rsidRPr="00A242B5" w:rsidRDefault="00A242B5" w:rsidP="00A242B5">
      <w:pPr>
        <w:overflowPunct/>
        <w:autoSpaceDE/>
        <w:autoSpaceDN/>
        <w:adjustRightInd/>
        <w:textAlignment w:val="auto"/>
        <w:rPr>
          <w:rFonts w:eastAsia="Times New Roman"/>
          <w:sz w:val="20"/>
          <w:szCs w:val="18"/>
        </w:rPr>
      </w:pPr>
      <w:r w:rsidRPr="00A242B5">
        <w:rPr>
          <w:rFonts w:eastAsia="Times New Roman"/>
          <w:sz w:val="20"/>
          <w:szCs w:val="18"/>
        </w:rPr>
        <w:t xml:space="preserve">The list of </w:t>
      </w:r>
      <w:proofErr w:type="spellStart"/>
      <w:r w:rsidRPr="00A242B5">
        <w:rPr>
          <w:rFonts w:eastAsia="Times New Roman"/>
          <w:sz w:val="20"/>
          <w:szCs w:val="18"/>
        </w:rPr>
        <w:t>mids</w:t>
      </w:r>
      <w:proofErr w:type="spellEnd"/>
      <w:r w:rsidRPr="00A242B5">
        <w:rPr>
          <w:rFonts w:eastAsia="Times New Roman"/>
          <w:sz w:val="20"/>
          <w:szCs w:val="18"/>
        </w:rPr>
        <w:t xml:space="preserve"> in the itt4rt_group shall include at least one mid associated with 360-degree media and at least one mid associated with an overlay as defined by the mid attribute in the corresponding media description. </w:t>
      </w:r>
    </w:p>
    <w:p w14:paraId="684ED01D" w14:textId="77777777" w:rsidR="00A242B5" w:rsidRPr="00A242B5" w:rsidRDefault="00A242B5" w:rsidP="00A242B5">
      <w:pPr>
        <w:overflowPunct/>
        <w:autoSpaceDE/>
        <w:autoSpaceDN/>
        <w:adjustRightInd/>
        <w:textAlignment w:val="auto"/>
        <w:rPr>
          <w:rFonts w:eastAsia="Times New Roman"/>
          <w:sz w:val="20"/>
          <w:szCs w:val="18"/>
        </w:rPr>
      </w:pPr>
      <w:r w:rsidRPr="00A242B5">
        <w:rPr>
          <w:rFonts w:eastAsia="Times New Roman"/>
          <w:sz w:val="20"/>
          <w:szCs w:val="18"/>
        </w:rPr>
        <w:t xml:space="preserve">An ITT4RT-Tx client and an ITT4RT-Rx client may negotiate the overlays that can be associated with the 360-degree video offered by the ITT4RT-Tx client using the itt4rt_group attribute. An ITT4RT client shall indicate in an offer the </w:t>
      </w:r>
      <w:r w:rsidRPr="00A242B5">
        <w:rPr>
          <w:rFonts w:eastAsia="Times New Roman"/>
          <w:sz w:val="20"/>
          <w:szCs w:val="18"/>
        </w:rPr>
        <w:lastRenderedPageBreak/>
        <w:t xml:space="preserve">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    </w:t>
      </w:r>
    </w:p>
    <w:p w14:paraId="3292C91E" w14:textId="77777777" w:rsidR="00A242B5" w:rsidRPr="00A242B5" w:rsidRDefault="00A242B5" w:rsidP="00A242B5">
      <w:pPr>
        <w:overflowPunct/>
        <w:autoSpaceDE/>
        <w:autoSpaceDN/>
        <w:adjustRightInd/>
        <w:textAlignment w:val="auto"/>
        <w:rPr>
          <w:rFonts w:eastAsia="Times New Roman"/>
          <w:sz w:val="20"/>
          <w:szCs w:val="18"/>
        </w:rPr>
      </w:pPr>
      <w:r w:rsidRPr="00A242B5">
        <w:rPr>
          <w:rFonts w:eastAsia="Times New Roman"/>
          <w:sz w:val="20"/>
          <w:szCs w:val="18"/>
        </w:rPr>
        <w:t xml:space="preserve">The order of the media included in the itt4rt_group indicates the synchronization source with the first media always being the synchronization anchor when synchronization is required. </w:t>
      </w:r>
    </w:p>
    <w:p w14:paraId="443A62E8"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NOTE: 2D video received from an </w:t>
      </w:r>
      <w:proofErr w:type="gramStart"/>
      <w:r w:rsidRPr="00A242B5">
        <w:rPr>
          <w:rFonts w:eastAsia="Times New Roman"/>
          <w:sz w:val="20"/>
        </w:rPr>
        <w:t>ITT4RT-Rx clients</w:t>
      </w:r>
      <w:proofErr w:type="gramEnd"/>
      <w:r w:rsidRPr="00A242B5">
        <w:rPr>
          <w:rFonts w:eastAsia="Times New Roman"/>
          <w:sz w:val="20"/>
        </w:rPr>
        <w:t xml:space="preserve"> may be offered as an overlay by the ITT4RT MRF to other ITT4RT-Rx clients. The ITT4RT MRF (acting as the ITT4RT-Tx client) would be the source of overlay media in this case.</w:t>
      </w:r>
    </w:p>
    <w:p w14:paraId="0EF14469" w14:textId="77777777" w:rsidR="00DA2FF4" w:rsidRPr="00325C9C" w:rsidDel="00325C9C" w:rsidRDefault="00A242B5" w:rsidP="00A7405A">
      <w:pPr>
        <w:rPr>
          <w:del w:id="52" w:author="Author"/>
          <w:rFonts w:eastAsia="Times New Roman"/>
          <w:szCs w:val="24"/>
          <w:rPrChange w:id="53" w:author="Author">
            <w:rPr>
              <w:del w:id="54" w:author="Author"/>
              <w:rFonts w:ascii="Arial" w:hAnsi="Arial" w:cs="Arial"/>
              <w:sz w:val="20"/>
              <w:szCs w:val="22"/>
            </w:rPr>
          </w:rPrChange>
        </w:rPr>
      </w:pPr>
      <w:ins w:id="55" w:author="Author">
        <w:r w:rsidRPr="00325C9C">
          <w:rPr>
            <w:rFonts w:eastAsia="Times New Roman"/>
            <w:szCs w:val="24"/>
            <w:rPrChange w:id="56" w:author="Author">
              <w:rPr>
                <w:rFonts w:ascii="Arial" w:hAnsi="Arial" w:cs="Arial"/>
                <w:sz w:val="20"/>
                <w:szCs w:val="22"/>
              </w:rPr>
            </w:rPrChange>
          </w:rPr>
          <w:t xml:space="preserve">X.6.2.7 Viewport Size </w:t>
        </w:r>
      </w:ins>
    </w:p>
    <w:p w14:paraId="58DA39B9" w14:textId="77777777" w:rsidR="00325C9C" w:rsidRPr="00325C9C" w:rsidRDefault="00325C9C" w:rsidP="00A7405A">
      <w:pPr>
        <w:rPr>
          <w:ins w:id="57" w:author="Author"/>
          <w:rFonts w:eastAsia="Times New Roman"/>
          <w:szCs w:val="24"/>
          <w:rPrChange w:id="58" w:author="Author">
            <w:rPr>
              <w:ins w:id="59" w:author="Author"/>
              <w:rFonts w:ascii="Arial" w:hAnsi="Arial" w:cs="Arial"/>
              <w:sz w:val="20"/>
              <w:szCs w:val="22"/>
            </w:rPr>
          </w:rPrChange>
        </w:rPr>
      </w:pPr>
    </w:p>
    <w:p w14:paraId="46E55648" w14:textId="0E8FF33D" w:rsidR="00325C9C" w:rsidRDefault="00A242B5" w:rsidP="00325C9C">
      <w:pPr>
        <w:rPr>
          <w:ins w:id="60" w:author="Author"/>
          <w:rFonts w:eastAsia="Times New Roman"/>
          <w:sz w:val="20"/>
        </w:rPr>
      </w:pPr>
      <w:ins w:id="61" w:author="Author">
        <w:r w:rsidRPr="00A242B5">
          <w:rPr>
            <w:rFonts w:eastAsia="Times New Roman"/>
            <w:sz w:val="20"/>
          </w:rPr>
          <w:t>An ITT4RT</w:t>
        </w:r>
        <w:del w:id="62" w:author="Author">
          <w:r>
            <w:rPr>
              <w:rFonts w:eastAsia="Times New Roman"/>
              <w:sz w:val="20"/>
            </w:rPr>
            <w:delText>-Rx</w:delText>
          </w:r>
        </w:del>
        <w:r w:rsidRPr="00A242B5">
          <w:rPr>
            <w:rFonts w:eastAsia="Times New Roman"/>
            <w:sz w:val="20"/>
          </w:rPr>
          <w:t xml:space="preserve"> client that </w:t>
        </w:r>
        <w:r>
          <w:rPr>
            <w:rFonts w:eastAsia="Times New Roman"/>
            <w:sz w:val="20"/>
          </w:rPr>
          <w:t>includes</w:t>
        </w:r>
        <w:r w:rsidRPr="00A242B5">
          <w:rPr>
            <w:rFonts w:eastAsia="Times New Roman"/>
            <w:sz w:val="20"/>
          </w:rPr>
          <w:t xml:space="preserve"> the 3gpp_360video with </w:t>
        </w:r>
        <w:r w:rsidR="005A72EE">
          <w:rPr>
            <w:rFonts w:eastAsia="Times New Roman"/>
            <w:sz w:val="20"/>
          </w:rPr>
          <w:t xml:space="preserve">the </w:t>
        </w:r>
        <w:r w:rsidRPr="00A242B5">
          <w:rPr>
            <w:rFonts w:ascii="Courier New" w:eastAsia="Times New Roman" w:hAnsi="Courier New"/>
            <w:sz w:val="20"/>
            <w:lang w:val="fr-FR"/>
          </w:rPr>
          <w:t>VDP</w:t>
        </w:r>
        <w:r w:rsidRPr="00A242B5">
          <w:rPr>
            <w:rFonts w:eastAsia="Times New Roman"/>
            <w:sz w:val="20"/>
          </w:rPr>
          <w:t xml:space="preserve"> </w:t>
        </w:r>
        <w:r w:rsidR="005A72EE">
          <w:rPr>
            <w:rFonts w:eastAsia="Times New Roman"/>
            <w:sz w:val="20"/>
          </w:rPr>
          <w:t xml:space="preserve">parameter </w:t>
        </w:r>
        <w:r>
          <w:rPr>
            <w:rFonts w:eastAsia="Times New Roman"/>
            <w:sz w:val="20"/>
          </w:rPr>
          <w:t>shall also</w:t>
        </w:r>
        <w:r w:rsidRPr="00A242B5">
          <w:rPr>
            <w:rFonts w:eastAsia="Times New Roman"/>
            <w:sz w:val="20"/>
          </w:rPr>
          <w:t xml:space="preserve"> include</w:t>
        </w:r>
        <w:r>
          <w:rPr>
            <w:rFonts w:eastAsia="Times New Roman"/>
            <w:sz w:val="20"/>
          </w:rPr>
          <w:t xml:space="preserve"> in SDP </w:t>
        </w:r>
        <w:r w:rsidRPr="00A242B5">
          <w:rPr>
            <w:rFonts w:eastAsia="Times New Roman"/>
            <w:sz w:val="20"/>
          </w:rPr>
          <w:t xml:space="preserve">the parameter </w:t>
        </w:r>
        <w:proofErr w:type="spellStart"/>
        <w:r w:rsidRPr="00325C9C">
          <w:rPr>
            <w:rFonts w:ascii="Courier New" w:eastAsia="Times New Roman" w:hAnsi="Courier New" w:cs="Courier New"/>
            <w:sz w:val="20"/>
            <w:szCs w:val="22"/>
            <w:lang w:val="fr-FR"/>
            <w:rPrChange w:id="63" w:author="Author">
              <w:rPr>
                <w:rFonts w:eastAsia="Times New Roman"/>
                <w:i/>
                <w:iCs/>
                <w:sz w:val="20"/>
              </w:rPr>
            </w:rPrChange>
          </w:rPr>
          <w:t>viewport_size</w:t>
        </w:r>
        <w:proofErr w:type="spellEnd"/>
        <w:r>
          <w:rPr>
            <w:rFonts w:eastAsia="Times New Roman"/>
            <w:i/>
            <w:iCs/>
            <w:sz w:val="20"/>
          </w:rPr>
          <w:t xml:space="preserve"> </w:t>
        </w:r>
        <w:r>
          <w:rPr>
            <w:rFonts w:eastAsia="Times New Roman"/>
            <w:sz w:val="20"/>
          </w:rPr>
          <w:t>to indicate the size of the</w:t>
        </w:r>
        <w:r w:rsidR="004F4A93">
          <w:rPr>
            <w:rFonts w:eastAsia="Times New Roman"/>
            <w:sz w:val="20"/>
          </w:rPr>
          <w:t xml:space="preserve"> device</w:t>
        </w:r>
        <w:r>
          <w:rPr>
            <w:rFonts w:eastAsia="Times New Roman"/>
            <w:sz w:val="20"/>
          </w:rPr>
          <w:t xml:space="preserve"> viewport</w:t>
        </w:r>
        <w:r w:rsidR="009F59BC">
          <w:rPr>
            <w:rFonts w:eastAsia="Times New Roman"/>
            <w:sz w:val="20"/>
          </w:rPr>
          <w:t xml:space="preserve"> using the azimuth and elevation range</w:t>
        </w:r>
        <w:r w:rsidR="00FE7F88">
          <w:rPr>
            <w:rFonts w:eastAsia="Times New Roman"/>
            <w:sz w:val="20"/>
          </w:rPr>
          <w:t>s</w:t>
        </w:r>
        <w:r w:rsidR="009F59BC">
          <w:rPr>
            <w:rFonts w:eastAsia="Times New Roman"/>
            <w:sz w:val="20"/>
          </w:rPr>
          <w:t xml:space="preserve"> expressed in degrees</w:t>
        </w:r>
        <w:r>
          <w:rPr>
            <w:rFonts w:eastAsia="Times New Roman"/>
            <w:sz w:val="20"/>
          </w:rPr>
          <w:t>.</w:t>
        </w:r>
        <w:r w:rsidR="009F59BC">
          <w:rPr>
            <w:rFonts w:eastAsia="Times New Roman"/>
            <w:sz w:val="20"/>
          </w:rPr>
          <w:t xml:space="preserve"> </w:t>
        </w:r>
        <w:r w:rsidR="00325C9C">
          <w:rPr>
            <w:rFonts w:eastAsia="Times New Roman"/>
            <w:sz w:val="20"/>
          </w:rPr>
          <w:t xml:space="preserve">An ITT4RT-Tx client may include the </w:t>
        </w:r>
        <w:proofErr w:type="spellStart"/>
        <w:r w:rsidR="00325C9C" w:rsidRPr="00325C9C">
          <w:rPr>
            <w:rFonts w:ascii="Courier New" w:eastAsia="Times New Roman" w:hAnsi="Courier New" w:cs="Courier New"/>
            <w:sz w:val="20"/>
            <w:szCs w:val="22"/>
            <w:lang w:val="fr-FR"/>
            <w:rPrChange w:id="64" w:author="Author">
              <w:rPr>
                <w:rFonts w:eastAsia="Times New Roman"/>
                <w:sz w:val="20"/>
              </w:rPr>
            </w:rPrChange>
          </w:rPr>
          <w:t>viewport_si</w:t>
        </w:r>
        <w:r w:rsidR="00325C9C">
          <w:rPr>
            <w:rFonts w:ascii="Courier New" w:eastAsia="Times New Roman" w:hAnsi="Courier New" w:cs="Courier New"/>
            <w:sz w:val="20"/>
            <w:szCs w:val="22"/>
            <w:lang w:val="fr-FR"/>
          </w:rPr>
          <w:t>ze</w:t>
        </w:r>
        <w:proofErr w:type="spellEnd"/>
        <w:r w:rsidR="00325C9C">
          <w:rPr>
            <w:rFonts w:ascii="Courier New" w:eastAsia="Times New Roman" w:hAnsi="Courier New" w:cs="Courier New"/>
            <w:sz w:val="20"/>
            <w:szCs w:val="22"/>
            <w:lang w:val="fr-FR"/>
          </w:rPr>
          <w:t xml:space="preserve"> </w:t>
        </w:r>
        <w:del w:id="65" w:author="Author">
          <w:r w:rsidR="00325C9C" w:rsidDel="00E256AD">
            <w:rPr>
              <w:rFonts w:eastAsia="Times New Roman"/>
              <w:sz w:val="20"/>
            </w:rPr>
            <w:delText>w</w:delText>
          </w:r>
        </w:del>
        <w:r w:rsidR="00E256AD">
          <w:rPr>
            <w:rFonts w:eastAsia="Times New Roman"/>
            <w:sz w:val="20"/>
          </w:rPr>
          <w:t xml:space="preserve">of the ITT4RT-Rx client </w:t>
        </w:r>
        <w:r w:rsidR="00325C9C">
          <w:rPr>
            <w:rFonts w:eastAsia="Times New Roman"/>
            <w:sz w:val="20"/>
          </w:rPr>
          <w:t xml:space="preserve">when </w:t>
        </w:r>
        <w:r w:rsidR="003E05A6">
          <w:rPr>
            <w:rFonts w:eastAsia="Times New Roman"/>
            <w:sz w:val="20"/>
          </w:rPr>
          <w:t xml:space="preserve">this is </w:t>
        </w:r>
        <w:r w:rsidR="00325C9C">
          <w:rPr>
            <w:rFonts w:eastAsia="Times New Roman"/>
            <w:sz w:val="20"/>
          </w:rPr>
          <w:t>known (e.g., in response to an SDP offer from an ITT4RT-Rx client)</w:t>
        </w:r>
        <w:r w:rsidR="00E256AD">
          <w:rPr>
            <w:rFonts w:eastAsia="Times New Roman"/>
            <w:sz w:val="20"/>
          </w:rPr>
          <w:t xml:space="preserve"> or include </w:t>
        </w:r>
        <w:r w:rsidR="00E256AD" w:rsidRPr="00E13B52">
          <w:rPr>
            <w:rFonts w:ascii="Courier New" w:eastAsia="Times New Roman" w:hAnsi="Courier New" w:cs="Courier New"/>
            <w:sz w:val="20"/>
            <w:szCs w:val="22"/>
            <w:lang w:val="fr-FR"/>
          </w:rPr>
          <w:t>"</w:t>
        </w:r>
        <w:proofErr w:type="spellStart"/>
        <w:r w:rsidR="00E256AD" w:rsidRPr="00E13B52">
          <w:rPr>
            <w:rFonts w:ascii="Courier New" w:eastAsia="Times New Roman" w:hAnsi="Courier New" w:cs="Courier New"/>
            <w:sz w:val="20"/>
            <w:szCs w:val="22"/>
            <w:lang w:val="fr-FR"/>
          </w:rPr>
          <w:t>viewport</w:t>
        </w:r>
        <w:proofErr w:type="spellEnd"/>
        <w:r w:rsidR="00E256AD" w:rsidRPr="00E13B52">
          <w:rPr>
            <w:rFonts w:ascii="Courier New" w:eastAsia="Times New Roman" w:hAnsi="Courier New" w:cs="Courier New"/>
            <w:sz w:val="20"/>
            <w:szCs w:val="22"/>
            <w:lang w:val="fr-FR"/>
          </w:rPr>
          <w:t>=0x0"</w:t>
        </w:r>
        <w:r w:rsidR="00167B84">
          <w:rPr>
            <w:rFonts w:ascii="Courier New" w:eastAsia="Times New Roman" w:hAnsi="Courier New" w:cs="Courier New"/>
            <w:sz w:val="20"/>
            <w:szCs w:val="22"/>
            <w:lang w:val="fr-FR"/>
          </w:rPr>
          <w:t xml:space="preserve"> </w:t>
        </w:r>
        <w:r w:rsidR="00167B84">
          <w:rPr>
            <w:rFonts w:eastAsia="Times New Roman"/>
            <w:sz w:val="20"/>
          </w:rPr>
          <w:t>and</w:t>
        </w:r>
        <w:r w:rsidR="00325C9C">
          <w:rPr>
            <w:rFonts w:eastAsia="Times New Roman"/>
            <w:sz w:val="20"/>
          </w:rPr>
          <w:t xml:space="preserve"> the value can be ignored by the ITT4RT-Rx client.    </w:t>
        </w:r>
      </w:ins>
    </w:p>
    <w:p w14:paraId="672BED75" w14:textId="77777777" w:rsidR="00A242B5" w:rsidRDefault="009F59BC" w:rsidP="00A7405A">
      <w:pPr>
        <w:rPr>
          <w:ins w:id="66" w:author="Author"/>
          <w:rFonts w:eastAsia="Times New Roman"/>
          <w:sz w:val="20"/>
        </w:rPr>
      </w:pPr>
      <w:ins w:id="67" w:author="Author">
        <w:r>
          <w:rPr>
            <w:rFonts w:eastAsia="Times New Roman"/>
            <w:sz w:val="20"/>
          </w:rPr>
          <w:t xml:space="preserve">The ABNF syntax is given below: </w:t>
        </w:r>
        <w:r w:rsidR="00A242B5">
          <w:rPr>
            <w:rFonts w:eastAsia="Times New Roman"/>
            <w:sz w:val="20"/>
          </w:rPr>
          <w:t xml:space="preserve"> </w:t>
        </w:r>
      </w:ins>
    </w:p>
    <w:p w14:paraId="1B419186" w14:textId="77777777" w:rsidR="00A242B5" w:rsidRPr="00325C9C" w:rsidRDefault="00A242B5" w:rsidP="00A7405A">
      <w:pPr>
        <w:rPr>
          <w:ins w:id="68" w:author="Author"/>
          <w:rFonts w:ascii="Courier New" w:eastAsia="Times New Roman" w:hAnsi="Courier New" w:cs="Courier New"/>
          <w:sz w:val="20"/>
          <w:szCs w:val="22"/>
          <w:lang w:val="fr-FR"/>
          <w:rPrChange w:id="69" w:author="Author">
            <w:rPr>
              <w:ins w:id="70" w:author="Author"/>
              <w:rFonts w:eastAsia="Times New Roman"/>
              <w:sz w:val="20"/>
            </w:rPr>
          </w:rPrChange>
        </w:rPr>
      </w:pPr>
      <w:proofErr w:type="spellStart"/>
      <w:ins w:id="71" w:author="Author">
        <w:r w:rsidRPr="00325C9C">
          <w:rPr>
            <w:rFonts w:ascii="Courier New" w:eastAsia="Times New Roman" w:hAnsi="Courier New" w:cs="Courier New"/>
            <w:sz w:val="20"/>
            <w:szCs w:val="22"/>
            <w:lang w:val="fr-FR"/>
            <w:rPrChange w:id="72" w:author="Author">
              <w:rPr>
                <w:rFonts w:eastAsia="Times New Roman"/>
                <w:sz w:val="20"/>
              </w:rPr>
            </w:rPrChange>
          </w:rPr>
          <w:t>viewport_size</w:t>
        </w:r>
        <w:proofErr w:type="spellEnd"/>
        <w:r w:rsidRPr="00325C9C">
          <w:rPr>
            <w:rFonts w:ascii="Courier New" w:eastAsia="Times New Roman" w:hAnsi="Courier New" w:cs="Courier New"/>
            <w:sz w:val="20"/>
            <w:szCs w:val="22"/>
            <w:lang w:val="fr-FR"/>
            <w:rPrChange w:id="73" w:author="Author">
              <w:rPr>
                <w:rFonts w:eastAsia="Times New Roman"/>
                <w:sz w:val="20"/>
              </w:rPr>
            </w:rPrChange>
          </w:rPr>
          <w:t xml:space="preserve"> = "</w:t>
        </w:r>
        <w:proofErr w:type="spellStart"/>
        <w:r w:rsidRPr="00325C9C">
          <w:rPr>
            <w:rFonts w:ascii="Courier New" w:eastAsia="Times New Roman" w:hAnsi="Courier New" w:cs="Courier New"/>
            <w:sz w:val="20"/>
            <w:szCs w:val="22"/>
            <w:lang w:val="fr-FR"/>
            <w:rPrChange w:id="74" w:author="Author">
              <w:rPr>
                <w:rFonts w:eastAsia="Times New Roman"/>
                <w:sz w:val="20"/>
              </w:rPr>
            </w:rPrChange>
          </w:rPr>
          <w:t>viewport</w:t>
        </w:r>
        <w:proofErr w:type="spellEnd"/>
        <w:r w:rsidRPr="00325C9C">
          <w:rPr>
            <w:rFonts w:ascii="Courier New" w:eastAsia="Times New Roman" w:hAnsi="Courier New" w:cs="Courier New"/>
            <w:sz w:val="20"/>
            <w:szCs w:val="22"/>
            <w:lang w:val="fr-FR"/>
            <w:rPrChange w:id="75" w:author="Author">
              <w:rPr>
                <w:rFonts w:eastAsia="Times New Roman"/>
                <w:sz w:val="20"/>
              </w:rPr>
            </w:rPrChange>
          </w:rPr>
          <w:t>=</w:t>
        </w:r>
        <w:r w:rsidR="00F85E2D" w:rsidRPr="00325C9C">
          <w:rPr>
            <w:rFonts w:ascii="Courier New" w:eastAsia="Times New Roman" w:hAnsi="Courier New" w:cs="Courier New"/>
            <w:sz w:val="20"/>
            <w:szCs w:val="22"/>
            <w:lang w:val="fr-FR"/>
            <w:rPrChange w:id="76" w:author="Author">
              <w:rPr>
                <w:rFonts w:eastAsia="Times New Roman"/>
                <w:sz w:val="20"/>
              </w:rPr>
            </w:rPrChange>
          </w:rPr>
          <w:t>"</w:t>
        </w:r>
        <w:r w:rsidRPr="00325C9C">
          <w:rPr>
            <w:rFonts w:ascii="Courier New" w:eastAsia="Times New Roman" w:hAnsi="Courier New" w:cs="Courier New"/>
            <w:sz w:val="20"/>
            <w:szCs w:val="22"/>
            <w:lang w:val="fr-FR"/>
            <w:rPrChange w:id="77" w:author="Author">
              <w:rPr>
                <w:rFonts w:eastAsia="Times New Roman"/>
                <w:sz w:val="20"/>
              </w:rPr>
            </w:rPrChange>
          </w:rPr>
          <w:t xml:space="preserve"> </w:t>
        </w:r>
        <w:proofErr w:type="spellStart"/>
        <w:r w:rsidRPr="00325C9C">
          <w:rPr>
            <w:rFonts w:ascii="Courier New" w:eastAsia="Times New Roman" w:hAnsi="Courier New" w:cs="Courier New"/>
            <w:sz w:val="20"/>
            <w:szCs w:val="22"/>
            <w:lang w:val="fr-FR"/>
            <w:rPrChange w:id="78" w:author="Author">
              <w:rPr>
                <w:rFonts w:eastAsia="Times New Roman"/>
                <w:sz w:val="20"/>
              </w:rPr>
            </w:rPrChange>
          </w:rPr>
          <w:t>azimuthrange"x"elevationrange</w:t>
        </w:r>
        <w:proofErr w:type="spellEnd"/>
      </w:ins>
    </w:p>
    <w:p w14:paraId="3D788A5C" w14:textId="0D6EF63C" w:rsidR="00A242B5" w:rsidRPr="00A242B5" w:rsidRDefault="00A242B5" w:rsidP="00A7405A">
      <w:pPr>
        <w:rPr>
          <w:ins w:id="79" w:author="Author"/>
          <w:rFonts w:ascii="Arial" w:hAnsi="Arial" w:cs="Arial"/>
          <w:sz w:val="20"/>
          <w:szCs w:val="22"/>
        </w:rPr>
      </w:pPr>
      <w:ins w:id="80" w:author="Author">
        <w:r>
          <w:rPr>
            <w:rFonts w:eastAsia="Times New Roman"/>
            <w:sz w:val="20"/>
          </w:rPr>
          <w:t xml:space="preserve">where </w:t>
        </w:r>
        <w:proofErr w:type="spellStart"/>
        <w:r w:rsidRPr="00325C9C">
          <w:rPr>
            <w:rFonts w:ascii="Courier New" w:eastAsia="Times New Roman" w:hAnsi="Courier New" w:cs="Courier New"/>
            <w:sz w:val="20"/>
            <w:szCs w:val="22"/>
            <w:lang w:val="fr-FR"/>
            <w:rPrChange w:id="81" w:author="Author">
              <w:rPr>
                <w:rFonts w:eastAsia="Times New Roman"/>
                <w:sz w:val="20"/>
              </w:rPr>
            </w:rPrChange>
          </w:rPr>
          <w:t>azimuth</w:t>
        </w:r>
        <w:r w:rsidR="009F59BC" w:rsidRPr="00325C9C">
          <w:rPr>
            <w:rFonts w:ascii="Courier New" w:eastAsia="Times New Roman" w:hAnsi="Courier New" w:cs="Courier New"/>
            <w:sz w:val="20"/>
            <w:szCs w:val="22"/>
            <w:lang w:val="fr-FR"/>
            <w:rPrChange w:id="82" w:author="Author">
              <w:rPr>
                <w:rFonts w:eastAsia="Times New Roman"/>
                <w:sz w:val="20"/>
              </w:rPr>
            </w:rPrChange>
          </w:rPr>
          <w:t>range</w:t>
        </w:r>
        <w:proofErr w:type="spellEnd"/>
        <w:r w:rsidR="009F59BC">
          <w:rPr>
            <w:rFonts w:eastAsia="Times New Roman"/>
            <w:sz w:val="20"/>
          </w:rPr>
          <w:t xml:space="preserve"> is a non-fractional value with the range 0-180 inclusive</w:t>
        </w:r>
        <w:r w:rsidR="003F1772">
          <w:rPr>
            <w:rFonts w:eastAsia="Times New Roman"/>
            <w:sz w:val="20"/>
          </w:rPr>
          <w:t>,</w:t>
        </w:r>
        <w:r w:rsidR="009F59BC">
          <w:rPr>
            <w:rFonts w:eastAsia="Times New Roman"/>
            <w:sz w:val="20"/>
          </w:rPr>
          <w:t xml:space="preserve"> and the </w:t>
        </w:r>
        <w:proofErr w:type="spellStart"/>
        <w:r w:rsidR="009F59BC" w:rsidRPr="00325C9C">
          <w:rPr>
            <w:rFonts w:ascii="Courier New" w:eastAsia="Times New Roman" w:hAnsi="Courier New" w:cs="Courier New"/>
            <w:sz w:val="20"/>
            <w:szCs w:val="22"/>
            <w:lang w:val="fr-FR"/>
            <w:rPrChange w:id="83" w:author="Author">
              <w:rPr>
                <w:rFonts w:eastAsia="Times New Roman"/>
                <w:sz w:val="20"/>
              </w:rPr>
            </w:rPrChange>
          </w:rPr>
          <w:t>elevationrange</w:t>
        </w:r>
        <w:proofErr w:type="spellEnd"/>
        <w:r w:rsidR="009F59BC">
          <w:rPr>
            <w:rFonts w:eastAsia="Times New Roman"/>
            <w:sz w:val="20"/>
          </w:rPr>
          <w:t xml:space="preserve"> is a non-fractional value with the range 0-360 inclusive expressed. </w:t>
        </w:r>
        <w:r w:rsidR="004F4A93">
          <w:rPr>
            <w:rFonts w:eastAsia="Times New Roman"/>
            <w:sz w:val="20"/>
          </w:rPr>
          <w:t>For example</w:t>
        </w:r>
        <w:r w:rsidR="00325C9C">
          <w:rPr>
            <w:rFonts w:eastAsia="Times New Roman"/>
            <w:sz w:val="20"/>
          </w:rPr>
          <w:t>,</w:t>
        </w:r>
        <w:del w:id="84" w:author="Author">
          <w:r w:rsidR="004F4A93" w:rsidRPr="00325C9C" w:rsidDel="00325C9C">
            <w:rPr>
              <w:rFonts w:ascii="Courier New" w:eastAsia="Times New Roman" w:hAnsi="Courier New" w:cs="Courier New"/>
              <w:sz w:val="20"/>
              <w:szCs w:val="22"/>
              <w:lang w:val="fr-FR"/>
              <w:rPrChange w:id="85" w:author="Author">
                <w:rPr>
                  <w:rFonts w:eastAsia="Times New Roman"/>
                  <w:sz w:val="20"/>
                </w:rPr>
              </w:rPrChange>
            </w:rPr>
            <w:delText>,</w:delText>
          </w:r>
        </w:del>
        <w:r w:rsidR="00325C9C">
          <w:rPr>
            <w:rFonts w:ascii="Courier New" w:eastAsia="Times New Roman" w:hAnsi="Courier New" w:cs="Courier New"/>
            <w:sz w:val="20"/>
            <w:szCs w:val="22"/>
            <w:lang w:val="fr-FR"/>
          </w:rPr>
          <w:t xml:space="preserve"> </w:t>
        </w:r>
        <w:del w:id="86" w:author="Author">
          <w:r w:rsidR="004F4A93" w:rsidRPr="00325C9C" w:rsidDel="00325C9C">
            <w:rPr>
              <w:rFonts w:ascii="Courier New" w:eastAsia="Times New Roman" w:hAnsi="Courier New" w:cs="Courier New"/>
              <w:sz w:val="20"/>
              <w:szCs w:val="22"/>
              <w:lang w:val="fr-FR"/>
              <w:rPrChange w:id="87" w:author="Author">
                <w:rPr>
                  <w:rFonts w:eastAsia="Times New Roman"/>
                  <w:sz w:val="20"/>
                </w:rPr>
              </w:rPrChange>
            </w:rPr>
            <w:delText xml:space="preserve"> </w:delText>
          </w:r>
        </w:del>
        <w:r w:rsidR="004F4A93" w:rsidRPr="00325C9C">
          <w:rPr>
            <w:rFonts w:ascii="Courier New" w:eastAsia="Times New Roman" w:hAnsi="Courier New" w:cs="Courier New"/>
            <w:sz w:val="20"/>
            <w:szCs w:val="22"/>
            <w:lang w:val="fr-FR"/>
            <w:rPrChange w:id="88" w:author="Author">
              <w:rPr>
                <w:rFonts w:eastAsia="Times New Roman"/>
                <w:sz w:val="20"/>
              </w:rPr>
            </w:rPrChange>
          </w:rPr>
          <w:t>"</w:t>
        </w:r>
        <w:proofErr w:type="spellStart"/>
        <w:r w:rsidR="004F4A93" w:rsidRPr="00325C9C">
          <w:rPr>
            <w:rFonts w:ascii="Courier New" w:eastAsia="Times New Roman" w:hAnsi="Courier New" w:cs="Courier New"/>
            <w:sz w:val="20"/>
            <w:szCs w:val="22"/>
            <w:lang w:val="fr-FR"/>
            <w:rPrChange w:id="89" w:author="Author">
              <w:rPr>
                <w:rFonts w:eastAsia="Times New Roman"/>
                <w:sz w:val="20"/>
              </w:rPr>
            </w:rPrChange>
          </w:rPr>
          <w:t>viewport</w:t>
        </w:r>
        <w:proofErr w:type="spellEnd"/>
        <w:r w:rsidR="004F4A93" w:rsidRPr="00325C9C">
          <w:rPr>
            <w:rFonts w:ascii="Courier New" w:eastAsia="Times New Roman" w:hAnsi="Courier New" w:cs="Courier New"/>
            <w:sz w:val="20"/>
            <w:szCs w:val="22"/>
            <w:lang w:val="fr-FR"/>
            <w:rPrChange w:id="90" w:author="Author">
              <w:rPr>
                <w:rFonts w:eastAsia="Times New Roman"/>
                <w:sz w:val="20"/>
              </w:rPr>
            </w:rPrChange>
          </w:rPr>
          <w:t>=110x90"</w:t>
        </w:r>
        <w:r w:rsidR="004F4A93">
          <w:rPr>
            <w:rFonts w:eastAsia="Times New Roman"/>
            <w:sz w:val="20"/>
          </w:rPr>
          <w:t>.</w:t>
        </w:r>
      </w:ins>
    </w:p>
    <w:p w14:paraId="5460CC9A" w14:textId="48BA31BE" w:rsidR="00DA2FF4" w:rsidRDefault="00DA2FF4">
      <w:pPr>
        <w:pStyle w:val="CRheader"/>
        <w:shd w:val="clear" w:color="auto" w:fill="FFFF00"/>
        <w:rPr>
          <w:ins w:id="91" w:author="Author"/>
        </w:rPr>
        <w:pPrChange w:id="92" w:author="Author">
          <w:pPr/>
        </w:pPrChange>
      </w:pPr>
    </w:p>
    <w:p w14:paraId="2A1330A6" w14:textId="77777777" w:rsidR="00F47117" w:rsidRDefault="00F47117" w:rsidP="00A7405A">
      <w:pPr>
        <w:rPr>
          <w:rFonts w:ascii="Arial" w:hAnsi="Arial" w:cs="Arial"/>
          <w:sz w:val="20"/>
          <w:szCs w:val="22"/>
        </w:rPr>
      </w:pPr>
    </w:p>
    <w:p w14:paraId="20962057" w14:textId="77777777" w:rsidR="00DA2FF4" w:rsidRDefault="00DA2FF4" w:rsidP="00A7405A">
      <w:pPr>
        <w:rPr>
          <w:rFonts w:ascii="Arial" w:hAnsi="Arial" w:cs="Arial"/>
          <w:sz w:val="20"/>
          <w:szCs w:val="22"/>
        </w:rPr>
      </w:pPr>
    </w:p>
    <w:p w14:paraId="3A636EC4" w14:textId="77777777" w:rsidR="00DA2FF4" w:rsidRDefault="00DA2FF4">
      <w:pPr>
        <w:pStyle w:val="CRheader"/>
        <w:shd w:val="clear" w:color="auto" w:fill="FFFF00"/>
        <w:pPrChange w:id="93" w:author="Author">
          <w:pPr/>
        </w:pPrChange>
      </w:pPr>
    </w:p>
    <w:p w14:paraId="139D21C8" w14:textId="77777777" w:rsidR="003A3F21" w:rsidRPr="003A3F21" w:rsidRDefault="003A3F21" w:rsidP="003A3F21">
      <w:pPr>
        <w:keepNext/>
        <w:keepLines/>
        <w:pBdr>
          <w:top w:val="single" w:sz="12" w:space="3" w:color="auto"/>
        </w:pBdr>
        <w:overflowPunct/>
        <w:autoSpaceDE/>
        <w:autoSpaceDN/>
        <w:adjustRightInd/>
        <w:spacing w:before="240"/>
        <w:textAlignment w:val="auto"/>
        <w:outlineLvl w:val="0"/>
        <w:rPr>
          <w:rFonts w:ascii="Arial" w:eastAsia="Times New Roman" w:hAnsi="Arial"/>
          <w:sz w:val="36"/>
          <w:lang w:eastAsia="ko-KR"/>
        </w:rPr>
      </w:pPr>
      <w:r w:rsidRPr="003A3F21">
        <w:rPr>
          <w:rFonts w:ascii="Arial" w:eastAsia="Times New Roman" w:hAnsi="Arial"/>
          <w:sz w:val="36"/>
          <w:lang w:eastAsia="ko-KR"/>
        </w:rPr>
        <w:t>X.9</w:t>
      </w:r>
      <w:r w:rsidRPr="003A3F21">
        <w:rPr>
          <w:rFonts w:ascii="Arial" w:eastAsia="Times New Roman" w:hAnsi="Arial"/>
          <w:sz w:val="36"/>
          <w:lang w:eastAsia="ko-KR"/>
        </w:rPr>
        <w:tab/>
        <w:t>Viewport-Dependent Processing (Informative)</w:t>
      </w:r>
    </w:p>
    <w:p w14:paraId="0E25C190" w14:textId="22F248DC" w:rsidR="003A3F21" w:rsidRDefault="003A3F21" w:rsidP="003A3F21">
      <w:pPr>
        <w:overflowPunct/>
        <w:autoSpaceDE/>
        <w:autoSpaceDN/>
        <w:adjustRightInd/>
        <w:textAlignment w:val="auto"/>
        <w:rPr>
          <w:rFonts w:eastAsia="Times New Roman"/>
          <w:sz w:val="20"/>
          <w:lang w:eastAsia="ko-KR"/>
        </w:rPr>
      </w:pPr>
      <w:r w:rsidRPr="003A3F21">
        <w:rPr>
          <w:rFonts w:eastAsia="Times New Roman"/>
          <w:sz w:val="20"/>
          <w:lang w:eastAsia="ko-KR"/>
        </w:rPr>
        <w:t>Note: Informational text about VD</w:t>
      </w:r>
      <w:ins w:id="94" w:author="Author">
        <w:r w:rsidR="0046717A">
          <w:rPr>
            <w:rFonts w:eastAsia="Times New Roman"/>
            <w:sz w:val="20"/>
            <w:lang w:eastAsia="ko-KR"/>
          </w:rPr>
          <w:t>P</w:t>
        </w:r>
      </w:ins>
      <w:del w:id="95" w:author="Author">
        <w:r w:rsidRPr="003A3F21" w:rsidDel="0046717A">
          <w:rPr>
            <w:rFonts w:eastAsia="Times New Roman"/>
            <w:sz w:val="20"/>
            <w:lang w:eastAsia="ko-KR"/>
          </w:rPr>
          <w:delText>D</w:delText>
        </w:r>
      </w:del>
      <w:r w:rsidRPr="003A3F21">
        <w:rPr>
          <w:rFonts w:eastAsia="Times New Roman"/>
          <w:sz w:val="20"/>
          <w:lang w:eastAsia="ko-KR"/>
        </w:rPr>
        <w:t xml:space="preserve"> should be included in this section. Considerations for interoperability of ITT4RT clients using different VD</w:t>
      </w:r>
      <w:ins w:id="96" w:author="Author">
        <w:r w:rsidR="0046717A">
          <w:rPr>
            <w:rFonts w:eastAsia="Times New Roman"/>
            <w:sz w:val="20"/>
            <w:lang w:eastAsia="ko-KR"/>
          </w:rPr>
          <w:t>P</w:t>
        </w:r>
      </w:ins>
      <w:del w:id="97" w:author="Author">
        <w:r w:rsidRPr="003A3F21" w:rsidDel="0046717A">
          <w:rPr>
            <w:rFonts w:eastAsia="Times New Roman"/>
            <w:sz w:val="20"/>
            <w:lang w:eastAsia="ko-KR"/>
          </w:rPr>
          <w:delText>D</w:delText>
        </w:r>
      </w:del>
      <w:r w:rsidRPr="003A3F21">
        <w:rPr>
          <w:rFonts w:eastAsia="Times New Roman"/>
          <w:sz w:val="20"/>
          <w:lang w:eastAsia="ko-KR"/>
        </w:rPr>
        <w:t xml:space="preserve"> options need to be considered and normative text, if any, would be added to the sections above. The section provides a non-exhaustive list as guidance. </w:t>
      </w:r>
    </w:p>
    <w:p w14:paraId="597F64DD" w14:textId="79F667D9" w:rsidR="00831EDF" w:rsidRDefault="00E82C45" w:rsidP="003A3F21">
      <w:pPr>
        <w:overflowPunct/>
        <w:autoSpaceDE/>
        <w:autoSpaceDN/>
        <w:adjustRightInd/>
        <w:textAlignment w:val="auto"/>
        <w:rPr>
          <w:ins w:id="98" w:author="Author"/>
          <w:rFonts w:eastAsia="Times New Roman"/>
          <w:sz w:val="20"/>
          <w:lang w:eastAsia="ko-KR"/>
        </w:rPr>
      </w:pPr>
      <w:ins w:id="99" w:author="Author">
        <w:r>
          <w:rPr>
            <w:rFonts w:eastAsia="Times New Roman"/>
            <w:sz w:val="20"/>
            <w:lang w:eastAsia="ko-KR"/>
          </w:rPr>
          <w:t>An ITT4RT-Tx client may offer V</w:t>
        </w:r>
        <w:r w:rsidR="0046717A">
          <w:rPr>
            <w:rFonts w:eastAsia="Times New Roman"/>
            <w:sz w:val="20"/>
            <w:lang w:eastAsia="ko-KR"/>
          </w:rPr>
          <w:t xml:space="preserve">iewport </w:t>
        </w:r>
        <w:r>
          <w:rPr>
            <w:rFonts w:eastAsia="Times New Roman"/>
            <w:sz w:val="20"/>
            <w:lang w:eastAsia="ko-KR"/>
          </w:rPr>
          <w:t>D</w:t>
        </w:r>
        <w:r w:rsidR="0046717A">
          <w:rPr>
            <w:rFonts w:eastAsia="Times New Roman"/>
            <w:sz w:val="20"/>
            <w:lang w:eastAsia="ko-KR"/>
          </w:rPr>
          <w:t xml:space="preserve">ependent </w:t>
        </w:r>
        <w:r>
          <w:rPr>
            <w:rFonts w:eastAsia="Times New Roman"/>
            <w:sz w:val="20"/>
            <w:lang w:eastAsia="ko-KR"/>
          </w:rPr>
          <w:t>P</w:t>
        </w:r>
        <w:r w:rsidR="0046717A">
          <w:rPr>
            <w:rFonts w:eastAsia="Times New Roman"/>
            <w:sz w:val="20"/>
            <w:lang w:eastAsia="ko-KR"/>
          </w:rPr>
          <w:t>rocessing</w:t>
        </w:r>
        <w:r>
          <w:rPr>
            <w:rFonts w:eastAsia="Times New Roman"/>
            <w:sz w:val="20"/>
            <w:lang w:eastAsia="ko-KR"/>
          </w:rPr>
          <w:t xml:space="preserve"> for delivering bandwidth-efficient 360-degree video to ITT4RT-Rx clients when both ends have successfully negotiated the required capabilities. </w:t>
        </w:r>
        <w:r w:rsidR="00DA2FF4">
          <w:rPr>
            <w:rFonts w:eastAsia="Times New Roman"/>
            <w:sz w:val="20"/>
            <w:lang w:eastAsia="ko-KR"/>
          </w:rPr>
          <w:t xml:space="preserve">There may be several ways in which the ITT4RT-Tx client may support VDP. This section lists some ways as informational with appropriate required </w:t>
        </w:r>
        <w:proofErr w:type="spellStart"/>
        <w:r w:rsidR="00DA2FF4">
          <w:rPr>
            <w:rFonts w:eastAsia="Times New Roman"/>
            <w:sz w:val="20"/>
            <w:lang w:eastAsia="ko-KR"/>
          </w:rPr>
          <w:t>signalling</w:t>
        </w:r>
        <w:proofErr w:type="spellEnd"/>
        <w:r w:rsidR="00831EDF">
          <w:rPr>
            <w:rFonts w:eastAsia="Times New Roman"/>
            <w:sz w:val="20"/>
            <w:lang w:eastAsia="ko-KR"/>
          </w:rPr>
          <w:t xml:space="preserve">. This is a non-exhaustive list for guidance. Implementations may use other methods not defined here or a combination </w:t>
        </w:r>
        <w:proofErr w:type="gramStart"/>
        <w:r w:rsidR="00831EDF">
          <w:rPr>
            <w:rFonts w:eastAsia="Times New Roman"/>
            <w:sz w:val="20"/>
            <w:lang w:eastAsia="ko-KR"/>
          </w:rPr>
          <w:t>as long as</w:t>
        </w:r>
        <w:proofErr w:type="gramEnd"/>
        <w:r w:rsidR="00831EDF">
          <w:rPr>
            <w:rFonts w:eastAsia="Times New Roman"/>
            <w:sz w:val="20"/>
            <w:lang w:eastAsia="ko-KR"/>
          </w:rPr>
          <w:t xml:space="preserve"> the appropriate capabilities and required </w:t>
        </w:r>
        <w:proofErr w:type="spellStart"/>
        <w:r w:rsidR="00831EDF">
          <w:rPr>
            <w:rFonts w:eastAsia="Times New Roman"/>
            <w:sz w:val="20"/>
            <w:lang w:eastAsia="ko-KR"/>
          </w:rPr>
          <w:t>signalling</w:t>
        </w:r>
        <w:proofErr w:type="spellEnd"/>
        <w:r w:rsidR="00831EDF">
          <w:rPr>
            <w:rFonts w:eastAsia="Times New Roman"/>
            <w:sz w:val="20"/>
            <w:lang w:eastAsia="ko-KR"/>
          </w:rPr>
          <w:t xml:space="preserve"> is supported by ITT4RT clients. </w:t>
        </w:r>
      </w:ins>
    </w:p>
    <w:p w14:paraId="074D4AEE" w14:textId="77777777" w:rsidR="009468F1" w:rsidDel="008E0896" w:rsidRDefault="00DA2FF4" w:rsidP="001E640B">
      <w:pPr>
        <w:overflowPunct/>
        <w:autoSpaceDE/>
        <w:autoSpaceDN/>
        <w:adjustRightInd/>
        <w:textAlignment w:val="auto"/>
        <w:rPr>
          <w:ins w:id="100" w:author="Author"/>
          <w:del w:id="101" w:author="Author"/>
          <w:rFonts w:eastAsia="Times New Roman"/>
          <w:sz w:val="20"/>
          <w:lang w:eastAsia="ko-KR"/>
        </w:rPr>
      </w:pPr>
      <w:ins w:id="102" w:author="Author">
        <w:del w:id="103" w:author="Author">
          <w:r w:rsidDel="00831EDF">
            <w:rPr>
              <w:rFonts w:eastAsia="Times New Roman"/>
              <w:sz w:val="20"/>
              <w:lang w:eastAsia="ko-KR"/>
            </w:rPr>
            <w:delText xml:space="preserve"> </w:delText>
          </w:r>
        </w:del>
      </w:ins>
    </w:p>
    <w:p w14:paraId="3B403B5E" w14:textId="77777777" w:rsidR="00E82C45" w:rsidRPr="003A3F21" w:rsidDel="008E0896" w:rsidRDefault="00E82C45" w:rsidP="001E640B">
      <w:pPr>
        <w:overflowPunct/>
        <w:autoSpaceDE/>
        <w:autoSpaceDN/>
        <w:adjustRightInd/>
        <w:textAlignment w:val="auto"/>
        <w:rPr>
          <w:del w:id="104" w:author="Author"/>
          <w:rFonts w:eastAsia="Times New Roman"/>
          <w:sz w:val="20"/>
          <w:lang w:eastAsia="ko-KR"/>
        </w:rPr>
      </w:pPr>
    </w:p>
    <w:p w14:paraId="2A3253C0" w14:textId="77777777" w:rsidR="003A3F21" w:rsidRPr="003A3F21" w:rsidDel="008E0896" w:rsidRDefault="003A3F21" w:rsidP="001E640B">
      <w:pPr>
        <w:overflowPunct/>
        <w:autoSpaceDE/>
        <w:autoSpaceDN/>
        <w:adjustRightInd/>
        <w:jc w:val="both"/>
        <w:textAlignment w:val="auto"/>
        <w:rPr>
          <w:del w:id="105" w:author="Author"/>
          <w:rFonts w:eastAsia="Times New Roman"/>
          <w:sz w:val="20"/>
        </w:rPr>
      </w:pPr>
      <w:del w:id="106" w:author="Author">
        <w:r w:rsidRPr="003A3F21" w:rsidDel="008E0896">
          <w:rPr>
            <w:rFonts w:eastAsia="Times New Roman"/>
            <w:sz w:val="20"/>
          </w:rPr>
          <w:delText>[</w:delText>
        </w:r>
      </w:del>
    </w:p>
    <w:p w14:paraId="67C3B4FB" w14:textId="77777777" w:rsidR="003A3F21" w:rsidRPr="003A3F21" w:rsidDel="008E0896" w:rsidRDefault="003A3F21" w:rsidP="001E640B">
      <w:pPr>
        <w:overflowPunct/>
        <w:autoSpaceDE/>
        <w:autoSpaceDN/>
        <w:adjustRightInd/>
        <w:jc w:val="both"/>
        <w:textAlignment w:val="auto"/>
        <w:rPr>
          <w:del w:id="107" w:author="Author"/>
          <w:rFonts w:eastAsia="Times New Roman"/>
          <w:sz w:val="20"/>
        </w:rPr>
      </w:pPr>
      <w:del w:id="108" w:author="Author">
        <w:r w:rsidRPr="003A3F21" w:rsidDel="008E0896">
          <w:rPr>
            <w:rFonts w:eastAsia="Times New Roman"/>
            <w:sz w:val="20"/>
          </w:rPr>
          <w:delText xml:space="preserve">There may be different ways in which a sender chooses to deliver viewport-dependent 360-degree video to the receiver(s). We discuss below four of these, which are described later in more detail:  </w:delText>
        </w:r>
      </w:del>
    </w:p>
    <w:p w14:paraId="5A02DEEB" w14:textId="77777777" w:rsidR="003A3F21" w:rsidRPr="003A3F21" w:rsidDel="008E0896" w:rsidRDefault="003A3F21" w:rsidP="001E640B">
      <w:pPr>
        <w:overflowPunct/>
        <w:autoSpaceDE/>
        <w:autoSpaceDN/>
        <w:adjustRightInd/>
        <w:jc w:val="both"/>
        <w:textAlignment w:val="auto"/>
        <w:rPr>
          <w:del w:id="109" w:author="Author"/>
          <w:rFonts w:eastAsia="Times New Roman"/>
          <w:sz w:val="20"/>
        </w:rPr>
      </w:pPr>
    </w:p>
    <w:p w14:paraId="3B2EC021" w14:textId="77777777" w:rsidR="003A3F21" w:rsidRPr="003A3F21" w:rsidDel="008E0896" w:rsidRDefault="003A3F21" w:rsidP="001E640B">
      <w:pPr>
        <w:numPr>
          <w:ilvl w:val="0"/>
          <w:numId w:val="139"/>
        </w:numPr>
        <w:overflowPunct/>
        <w:autoSpaceDE/>
        <w:autoSpaceDN/>
        <w:adjustRightInd/>
        <w:jc w:val="both"/>
        <w:textAlignment w:val="auto"/>
        <w:rPr>
          <w:del w:id="110" w:author="Author"/>
          <w:rFonts w:eastAsia="Times New Roman"/>
          <w:sz w:val="20"/>
        </w:rPr>
      </w:pPr>
      <w:del w:id="111" w:author="Author">
        <w:r w:rsidRPr="003A3F21" w:rsidDel="008E0896">
          <w:rPr>
            <w:rFonts w:eastAsia="Times New Roman"/>
            <w:sz w:val="20"/>
          </w:rPr>
          <w:delText xml:space="preserve"> 360-degree video optimized for the current viewport</w:delText>
        </w:r>
      </w:del>
    </w:p>
    <w:p w14:paraId="0B8D74E7" w14:textId="77777777" w:rsidR="003A3F21" w:rsidRPr="003A3F21" w:rsidDel="008E0896" w:rsidRDefault="003A3F21" w:rsidP="001E640B">
      <w:pPr>
        <w:numPr>
          <w:ilvl w:val="0"/>
          <w:numId w:val="139"/>
        </w:numPr>
        <w:overflowPunct/>
        <w:autoSpaceDE/>
        <w:autoSpaceDN/>
        <w:adjustRightInd/>
        <w:jc w:val="both"/>
        <w:textAlignment w:val="auto"/>
        <w:rPr>
          <w:del w:id="112" w:author="Author"/>
          <w:rFonts w:eastAsia="Times New Roman"/>
          <w:sz w:val="20"/>
        </w:rPr>
      </w:pPr>
      <w:del w:id="113" w:author="Author">
        <w:r w:rsidRPr="003A3F21" w:rsidDel="008E0896">
          <w:rPr>
            <w:rFonts w:eastAsia="Times New Roman"/>
            <w:sz w:val="20"/>
          </w:rPr>
          <w:delText xml:space="preserve"> Tiled video with multiple (at least two) quality levels  </w:delText>
        </w:r>
      </w:del>
    </w:p>
    <w:p w14:paraId="4CCA7D43" w14:textId="77777777" w:rsidR="003A3F21" w:rsidRPr="003A3F21" w:rsidDel="008E0896" w:rsidRDefault="003A3F21" w:rsidP="001E640B">
      <w:pPr>
        <w:numPr>
          <w:ilvl w:val="0"/>
          <w:numId w:val="139"/>
        </w:numPr>
        <w:overflowPunct/>
        <w:autoSpaceDE/>
        <w:autoSpaceDN/>
        <w:adjustRightInd/>
        <w:jc w:val="both"/>
        <w:textAlignment w:val="auto"/>
        <w:rPr>
          <w:del w:id="114" w:author="Author"/>
          <w:rFonts w:eastAsia="Times New Roman"/>
          <w:sz w:val="20"/>
        </w:rPr>
      </w:pPr>
      <w:del w:id="115" w:author="Author">
        <w:r w:rsidRPr="003A3F21" w:rsidDel="008E0896">
          <w:rPr>
            <w:rFonts w:eastAsia="Times New Roman"/>
            <w:sz w:val="20"/>
          </w:rPr>
          <w:delText xml:space="preserve"> High-quality viewport-only delivery </w:delText>
        </w:r>
      </w:del>
    </w:p>
    <w:p w14:paraId="0F3447CA" w14:textId="77777777" w:rsidR="003A3F21" w:rsidRPr="003A3F21" w:rsidDel="008E0896" w:rsidRDefault="003A3F21" w:rsidP="001E640B">
      <w:pPr>
        <w:numPr>
          <w:ilvl w:val="0"/>
          <w:numId w:val="139"/>
        </w:numPr>
        <w:overflowPunct/>
        <w:autoSpaceDE/>
        <w:autoSpaceDN/>
        <w:adjustRightInd/>
        <w:jc w:val="both"/>
        <w:textAlignment w:val="auto"/>
        <w:rPr>
          <w:del w:id="116" w:author="Author"/>
          <w:rFonts w:eastAsia="Times New Roman"/>
          <w:sz w:val="20"/>
        </w:rPr>
      </w:pPr>
      <w:del w:id="117" w:author="Author">
        <w:r w:rsidRPr="003A3F21" w:rsidDel="008E0896">
          <w:rPr>
            <w:rFonts w:eastAsia="Times New Roman"/>
            <w:sz w:val="20"/>
          </w:rPr>
          <w:delText xml:space="preserve"> High-quality viewport + low-quality background 360-degree video.</w:delText>
        </w:r>
      </w:del>
    </w:p>
    <w:p w14:paraId="63B2B8B1" w14:textId="77777777" w:rsidR="003A3F21" w:rsidRPr="003A3F21" w:rsidDel="008E0896" w:rsidRDefault="003A3F21" w:rsidP="001E640B">
      <w:pPr>
        <w:overflowPunct/>
        <w:autoSpaceDE/>
        <w:autoSpaceDN/>
        <w:adjustRightInd/>
        <w:jc w:val="both"/>
        <w:textAlignment w:val="auto"/>
        <w:rPr>
          <w:del w:id="118" w:author="Author"/>
          <w:rFonts w:eastAsia="Times New Roman"/>
          <w:sz w:val="20"/>
        </w:rPr>
      </w:pPr>
      <w:del w:id="119" w:author="Author">
        <w:r w:rsidRPr="003A3F21" w:rsidDel="008E0896">
          <w:rPr>
            <w:rFonts w:eastAsia="Times New Roman"/>
            <w:sz w:val="20"/>
          </w:rPr>
          <w:delText xml:space="preserve">Note that the term 360-degree video is used for omnidirectional content within the Captured (or Preferred) Field of View range, and may not necessarily always be full 360 degrees. The figures show Equirectangular Projection (ERP) examples to illustrate the quality in different parts of the image for simplicity. While viewport margins are not shown in any of the solutions, they can be used unless indicated otherwise. </w:delText>
        </w:r>
      </w:del>
    </w:p>
    <w:p w14:paraId="5A6453DD" w14:textId="77777777" w:rsidR="003A3F21" w:rsidRPr="001E640B" w:rsidRDefault="008E0896">
      <w:pPr>
        <w:pStyle w:val="Heading2"/>
        <w:overflowPunct/>
        <w:autoSpaceDE/>
        <w:autoSpaceDN/>
        <w:adjustRightInd/>
        <w:ind w:left="1134" w:hanging="1134"/>
        <w:textAlignment w:val="auto"/>
        <w:rPr>
          <w:rFonts w:eastAsia="Times New Roman"/>
          <w:lang w:eastAsia="ko-KR"/>
          <w:rPrChange w:id="120" w:author="Author">
            <w:rPr>
              <w:rFonts w:ascii="Arial" w:eastAsia="Times New Roman" w:hAnsi="Arial"/>
              <w:sz w:val="32"/>
            </w:rPr>
          </w:rPrChange>
        </w:rPr>
        <w:pPrChange w:id="121" w:author="Author">
          <w:pPr>
            <w:keepNext/>
            <w:keepLines/>
            <w:numPr>
              <w:ilvl w:val="1"/>
              <w:numId w:val="138"/>
            </w:numPr>
            <w:overflowPunct/>
            <w:autoSpaceDE/>
            <w:autoSpaceDN/>
            <w:adjustRightInd/>
            <w:spacing w:before="180"/>
            <w:ind w:left="720" w:hanging="720"/>
            <w:jc w:val="both"/>
            <w:textAlignment w:val="auto"/>
            <w:outlineLvl w:val="1"/>
          </w:pPr>
        </w:pPrChange>
      </w:pPr>
      <w:ins w:id="122" w:author="Author">
        <w:r>
          <w:rPr>
            <w:rFonts w:eastAsia="Times New Roman"/>
            <w:lang w:val="en-GB" w:eastAsia="ko-KR"/>
          </w:rPr>
          <w:t>X.9.</w:t>
        </w:r>
        <w:r w:rsidR="0050277F">
          <w:rPr>
            <w:rFonts w:eastAsia="Times New Roman"/>
            <w:lang w:val="en-GB" w:eastAsia="ko-KR"/>
          </w:rPr>
          <w:t>1</w:t>
        </w:r>
        <w:r>
          <w:rPr>
            <w:rFonts w:eastAsia="Times New Roman"/>
            <w:lang w:val="en-GB" w:eastAsia="ko-KR"/>
          </w:rPr>
          <w:t xml:space="preserve"> </w:t>
        </w:r>
      </w:ins>
      <w:r w:rsidR="003A3F21" w:rsidRPr="001E640B">
        <w:rPr>
          <w:rFonts w:eastAsia="Times New Roman"/>
          <w:lang w:val="en-GB" w:eastAsia="ko-KR"/>
          <w:rPrChange w:id="123" w:author="Author">
            <w:rPr>
              <w:rFonts w:eastAsia="Times New Roman"/>
              <w:lang w:val="en-GB"/>
            </w:rPr>
          </w:rPrChange>
        </w:rPr>
        <w:t xml:space="preserve">360-degree </w:t>
      </w:r>
      <w:ins w:id="124" w:author="Author">
        <w:r w:rsidR="00465379">
          <w:rPr>
            <w:rFonts w:eastAsia="Times New Roman"/>
            <w:lang w:val="en-GB" w:eastAsia="ko-KR"/>
          </w:rPr>
          <w:t>V</w:t>
        </w:r>
      </w:ins>
      <w:del w:id="125" w:author="Author">
        <w:r w:rsidR="003A3F21" w:rsidRPr="001E640B" w:rsidDel="00465379">
          <w:rPr>
            <w:rFonts w:eastAsia="Times New Roman"/>
            <w:lang w:val="en-GB" w:eastAsia="ko-KR"/>
            <w:rPrChange w:id="126" w:author="Author">
              <w:rPr>
                <w:rFonts w:eastAsia="Times New Roman"/>
                <w:lang w:val="en-GB"/>
              </w:rPr>
            </w:rPrChange>
          </w:rPr>
          <w:delText>v</w:delText>
        </w:r>
      </w:del>
      <w:r w:rsidR="003A3F21" w:rsidRPr="001E640B">
        <w:rPr>
          <w:rFonts w:eastAsia="Times New Roman"/>
          <w:lang w:val="en-GB" w:eastAsia="ko-KR"/>
          <w:rPrChange w:id="127" w:author="Author">
            <w:rPr>
              <w:rFonts w:eastAsia="Times New Roman"/>
              <w:lang w:val="en-GB"/>
            </w:rPr>
          </w:rPrChange>
        </w:rPr>
        <w:t xml:space="preserve">ideo </w:t>
      </w:r>
      <w:ins w:id="128" w:author="Author">
        <w:r w:rsidR="00465379">
          <w:rPr>
            <w:rFonts w:eastAsia="Times New Roman"/>
            <w:lang w:val="en-GB" w:eastAsia="ko-KR"/>
          </w:rPr>
          <w:t>O</w:t>
        </w:r>
      </w:ins>
      <w:del w:id="129" w:author="Author">
        <w:r w:rsidR="003A3F21" w:rsidRPr="001E640B" w:rsidDel="00465379">
          <w:rPr>
            <w:rFonts w:eastAsia="Times New Roman"/>
            <w:lang w:val="en-GB" w:eastAsia="ko-KR"/>
            <w:rPrChange w:id="130" w:author="Author">
              <w:rPr>
                <w:rFonts w:eastAsia="Times New Roman"/>
                <w:lang w:val="en-GB"/>
              </w:rPr>
            </w:rPrChange>
          </w:rPr>
          <w:delText>o</w:delText>
        </w:r>
      </w:del>
      <w:r w:rsidR="003A3F21" w:rsidRPr="001E640B">
        <w:rPr>
          <w:rFonts w:eastAsia="Times New Roman"/>
          <w:lang w:val="en-GB" w:eastAsia="ko-KR"/>
          <w:rPrChange w:id="131" w:author="Author">
            <w:rPr>
              <w:rFonts w:eastAsia="Times New Roman"/>
              <w:lang w:val="en-GB"/>
            </w:rPr>
          </w:rPrChange>
        </w:rPr>
        <w:t xml:space="preserve">ptimized for the </w:t>
      </w:r>
      <w:del w:id="132" w:author="Author">
        <w:r w:rsidR="003A3F21" w:rsidRPr="001E640B" w:rsidDel="007C2EB7">
          <w:rPr>
            <w:rFonts w:eastAsia="Times New Roman"/>
            <w:lang w:val="en-GB" w:eastAsia="ko-KR"/>
            <w:rPrChange w:id="133" w:author="Author">
              <w:rPr>
                <w:rFonts w:eastAsia="Times New Roman"/>
                <w:lang w:val="en-GB"/>
              </w:rPr>
            </w:rPrChange>
          </w:rPr>
          <w:delText xml:space="preserve">current </w:delText>
        </w:r>
      </w:del>
      <w:ins w:id="134" w:author="Author">
        <w:r w:rsidR="00465379">
          <w:rPr>
            <w:rFonts w:eastAsia="Times New Roman"/>
            <w:lang w:val="en-GB" w:eastAsia="ko-KR"/>
          </w:rPr>
          <w:t>V</w:t>
        </w:r>
      </w:ins>
      <w:del w:id="135" w:author="Author">
        <w:r w:rsidR="003A3F21" w:rsidRPr="001E640B" w:rsidDel="00465379">
          <w:rPr>
            <w:rFonts w:eastAsia="Times New Roman"/>
            <w:lang w:val="en-GB" w:eastAsia="ko-KR"/>
            <w:rPrChange w:id="136" w:author="Author">
              <w:rPr>
                <w:rFonts w:eastAsia="Times New Roman"/>
                <w:lang w:val="en-GB"/>
              </w:rPr>
            </w:rPrChange>
          </w:rPr>
          <w:delText>v</w:delText>
        </w:r>
      </w:del>
      <w:r w:rsidR="003A3F21" w:rsidRPr="001E640B">
        <w:rPr>
          <w:rFonts w:eastAsia="Times New Roman"/>
          <w:lang w:val="en-GB" w:eastAsia="ko-KR"/>
          <w:rPrChange w:id="137" w:author="Author">
            <w:rPr>
              <w:rFonts w:eastAsia="Times New Roman"/>
              <w:lang w:val="en-GB"/>
            </w:rPr>
          </w:rPrChange>
        </w:rPr>
        <w:t xml:space="preserve">iewport </w:t>
      </w:r>
    </w:p>
    <w:p w14:paraId="55F21EE6" w14:textId="1E13191A" w:rsidR="007C2EB7" w:rsidRDefault="008E0896" w:rsidP="006C26B0">
      <w:pPr>
        <w:overflowPunct/>
        <w:autoSpaceDE/>
        <w:autoSpaceDN/>
        <w:adjustRightInd/>
        <w:jc w:val="both"/>
        <w:textAlignment w:val="auto"/>
        <w:rPr>
          <w:ins w:id="138" w:author="Author"/>
          <w:rFonts w:eastAsia="Times New Roman"/>
          <w:sz w:val="20"/>
        </w:rPr>
      </w:pPr>
      <w:ins w:id="139" w:author="Author">
        <w:r>
          <w:rPr>
            <w:rFonts w:eastAsia="Times New Roman"/>
            <w:sz w:val="20"/>
          </w:rPr>
          <w:t xml:space="preserve">An ITT4RT-Tx client may deliver the full 360-degree video </w:t>
        </w:r>
        <w:r w:rsidR="00B15442">
          <w:rPr>
            <w:rFonts w:eastAsia="Times New Roman"/>
            <w:sz w:val="20"/>
          </w:rPr>
          <w:t xml:space="preserve">as a single encoded stream </w:t>
        </w:r>
        <w:r>
          <w:rPr>
            <w:rFonts w:eastAsia="Times New Roman"/>
            <w:sz w:val="20"/>
          </w:rPr>
          <w:t>with higher quality in the viewport region</w:t>
        </w:r>
        <w:r w:rsidR="008068EC">
          <w:rPr>
            <w:rFonts w:eastAsia="Times New Roman"/>
            <w:sz w:val="20"/>
          </w:rPr>
          <w:t xml:space="preserve"> as shown in Figure X.9.1</w:t>
        </w:r>
        <w:r w:rsidR="00B15442">
          <w:rPr>
            <w:rFonts w:eastAsia="Times New Roman"/>
            <w:sz w:val="20"/>
          </w:rPr>
          <w:t xml:space="preserve">. </w:t>
        </w:r>
        <w:r w:rsidR="007C2EB7" w:rsidRPr="007C2EB7">
          <w:rPr>
            <w:rFonts w:eastAsia="Times New Roman"/>
            <w:sz w:val="20"/>
          </w:rPr>
          <w:t xml:space="preserve">This may be implemented by encoding parameters which provide higher quality in the </w:t>
        </w:r>
        <w:r w:rsidR="007C2EB7">
          <w:rPr>
            <w:rFonts w:eastAsia="Times New Roman"/>
            <w:sz w:val="20"/>
          </w:rPr>
          <w:t>viewport region</w:t>
        </w:r>
        <w:r w:rsidR="007C2EB7" w:rsidRPr="007C2EB7">
          <w:rPr>
            <w:rFonts w:eastAsia="Times New Roman"/>
            <w:sz w:val="20"/>
          </w:rPr>
          <w:t xml:space="preserve"> compared to the other regions.</w:t>
        </w:r>
        <w:r w:rsidR="007C2EB7">
          <w:rPr>
            <w:rFonts w:eastAsia="Times New Roman"/>
            <w:sz w:val="20"/>
          </w:rPr>
          <w:t xml:space="preserve"> </w:t>
        </w:r>
        <w:r w:rsidR="006C26B0" w:rsidRPr="003A3F21">
          <w:rPr>
            <w:rFonts w:eastAsia="Times New Roman"/>
            <w:sz w:val="20"/>
          </w:rPr>
          <w:t>The bitrate savings are limited when the full 360-degree video is delivered. However, a delay in viewport update does not cause disruption in the viewing experience in terms of content flow, but just a temporary lowered quality of the visible content.</w:t>
        </w:r>
        <w:r w:rsidR="006C26B0" w:rsidRPr="006C26B0">
          <w:rPr>
            <w:rFonts w:eastAsia="Times New Roman"/>
            <w:sz w:val="20"/>
          </w:rPr>
          <w:t xml:space="preserve"> </w:t>
        </w:r>
      </w:ins>
    </w:p>
    <w:p w14:paraId="449840AF" w14:textId="175B93BC" w:rsidR="006C26B0" w:rsidRPr="003A3F21" w:rsidRDefault="006C26B0" w:rsidP="006C26B0">
      <w:pPr>
        <w:overflowPunct/>
        <w:autoSpaceDE/>
        <w:autoSpaceDN/>
        <w:adjustRightInd/>
        <w:jc w:val="both"/>
        <w:textAlignment w:val="auto"/>
        <w:rPr>
          <w:ins w:id="140" w:author="Author"/>
          <w:rFonts w:eastAsia="Times New Roman"/>
          <w:sz w:val="20"/>
        </w:rPr>
      </w:pPr>
      <w:ins w:id="141" w:author="Author">
        <w:r w:rsidRPr="006C26B0">
          <w:rPr>
            <w:rFonts w:eastAsia="Times New Roman"/>
            <w:sz w:val="20"/>
          </w:rPr>
          <w:lastRenderedPageBreak/>
          <w:t>Th</w:t>
        </w:r>
        <w:r w:rsidR="008E28E9">
          <w:rPr>
            <w:rFonts w:eastAsia="Times New Roman"/>
            <w:sz w:val="20"/>
          </w:rPr>
          <w:t>e case described here is</w:t>
        </w:r>
        <w:r w:rsidRPr="006C26B0">
          <w:rPr>
            <w:rFonts w:eastAsia="Times New Roman"/>
            <w:sz w:val="20"/>
          </w:rPr>
          <w:t xml:space="preserve"> to provide an omnidirectional video to receiver UEs without the need for unpacking operation(s).</w:t>
        </w:r>
        <w:r w:rsidR="008E28E9">
          <w:rPr>
            <w:rFonts w:eastAsia="Times New Roman"/>
            <w:sz w:val="20"/>
          </w:rPr>
          <w:t xml:space="preserve"> </w:t>
        </w:r>
        <w:r w:rsidR="00E22608">
          <w:rPr>
            <w:rFonts w:eastAsia="Times New Roman"/>
            <w:sz w:val="20"/>
          </w:rPr>
          <w:t>It should be noted that region-wise packing may still be used with such encoding</w:t>
        </w:r>
        <w:r w:rsidR="00674036">
          <w:rPr>
            <w:rFonts w:eastAsia="Times New Roman"/>
            <w:sz w:val="20"/>
          </w:rPr>
          <w:t>,</w:t>
        </w:r>
        <w:del w:id="142" w:author="Author">
          <w:r w:rsidR="00E22608" w:rsidDel="00674036">
            <w:rPr>
              <w:rFonts w:eastAsia="Times New Roman"/>
              <w:sz w:val="20"/>
            </w:rPr>
            <w:delText xml:space="preserve"> by implementations</w:delText>
          </w:r>
        </w:del>
        <w:r w:rsidR="00E22608">
          <w:rPr>
            <w:rFonts w:eastAsia="Times New Roman"/>
            <w:sz w:val="20"/>
          </w:rPr>
          <w:t xml:space="preserve"> if desired. </w:t>
        </w:r>
        <w:r w:rsidR="008E28E9">
          <w:rPr>
            <w:rFonts w:eastAsia="Times New Roman"/>
            <w:sz w:val="20"/>
          </w:rPr>
          <w:t xml:space="preserve">Tiling, which may lead to lowered encoding efficiency, is not required in this case but multi-quality tiles may still be used without need for packing. </w:t>
        </w:r>
      </w:ins>
    </w:p>
    <w:p w14:paraId="1FF65F54" w14:textId="77777777" w:rsidR="003A3F21" w:rsidRPr="003A3F21" w:rsidRDefault="003A3F21" w:rsidP="003A3F21">
      <w:pPr>
        <w:overflowPunct/>
        <w:autoSpaceDE/>
        <w:autoSpaceDN/>
        <w:adjustRightInd/>
        <w:jc w:val="both"/>
        <w:textAlignment w:val="auto"/>
        <w:rPr>
          <w:rFonts w:eastAsia="Times New Roman"/>
          <w:sz w:val="20"/>
        </w:rPr>
      </w:pPr>
      <w:r w:rsidRPr="003A3F21">
        <w:rPr>
          <w:rFonts w:eastAsia="Times New Roman"/>
          <w:sz w:val="20"/>
        </w:rPr>
        <w:t>In this case, the full 360-degree video which has been optimized for the current viewport is delivered to the receiver, so that the viewport is at a higher quality as shown in Figure 9.12.1. For the sake of scalability, an MRF/MCU delivering content to multiple end users may receive viewport independent 360-video from the content source, and encode multiple versions of the content optimized for different viewing orientations, and deliver the version most suitable to the current viewport of each user.</w:t>
      </w:r>
    </w:p>
    <w:p w14:paraId="49B3E69E" w14:textId="77777777" w:rsidR="003A3F21" w:rsidRPr="003A3F21" w:rsidRDefault="003A3F21" w:rsidP="003A3F21">
      <w:pPr>
        <w:overflowPunct/>
        <w:autoSpaceDE/>
        <w:autoSpaceDN/>
        <w:adjustRightInd/>
        <w:jc w:val="both"/>
        <w:textAlignment w:val="auto"/>
        <w:rPr>
          <w:rFonts w:eastAsia="Times New Roman"/>
          <w:sz w:val="20"/>
        </w:rPr>
      </w:pPr>
      <w:r w:rsidRPr="003A3F21">
        <w:rPr>
          <w:rFonts w:eastAsia="Times New Roman"/>
          <w:sz w:val="20"/>
        </w:rPr>
        <w:t xml:space="preserve"> </w:t>
      </w:r>
    </w:p>
    <w:p w14:paraId="15A311B8" w14:textId="22A1FDB3" w:rsidR="003A3F21" w:rsidRPr="003A3F21" w:rsidDel="008068EC" w:rsidRDefault="003A3F21" w:rsidP="004C7900">
      <w:pPr>
        <w:overflowPunct/>
        <w:autoSpaceDE/>
        <w:autoSpaceDN/>
        <w:adjustRightInd/>
        <w:jc w:val="both"/>
        <w:textAlignment w:val="auto"/>
        <w:rPr>
          <w:del w:id="143" w:author="Author"/>
          <w:rFonts w:eastAsia="Times New Roman"/>
          <w:sz w:val="20"/>
        </w:rPr>
      </w:pPr>
      <w:r w:rsidRPr="003A3F21">
        <w:rPr>
          <w:rFonts w:eastAsia="Times New Roman"/>
          <w:sz w:val="20"/>
        </w:rPr>
        <w:t>The bitrate savings are limited when the full 360-degree video is delivered. However, a delay in viewport update does not cause disruption in the viewing experience in terms of content flow, but just a temporary lowered quality of the visible content.</w:t>
      </w:r>
    </w:p>
    <w:p w14:paraId="2BEB7CE9" w14:textId="50CB4E5E" w:rsidR="003A3F21" w:rsidRPr="003A3F21" w:rsidDel="008068EC" w:rsidRDefault="00360D37" w:rsidP="008068EC">
      <w:pPr>
        <w:overflowPunct/>
        <w:autoSpaceDE/>
        <w:autoSpaceDN/>
        <w:adjustRightInd/>
        <w:jc w:val="both"/>
        <w:textAlignment w:val="auto"/>
        <w:rPr>
          <w:del w:id="144" w:author="Author"/>
          <w:rFonts w:eastAsia="Times New Roman"/>
          <w:sz w:val="20"/>
        </w:rPr>
      </w:pPr>
      <w:r>
        <w:rPr>
          <w:rFonts w:eastAsia="Times New Roman"/>
          <w:noProof/>
          <w:sz w:val="20"/>
        </w:rPr>
        <w:pict w14:anchorId="3ACD13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margin-left:81.5pt;margin-top:19.85pt;width:320.2pt;height:142.6pt;z-index:251658246;mso-wrap-edited:f;mso-position-horizontal-relative:char;mso-position-vertical-relative:line">
            <v:imagedata r:id="rId13" o:title=""/>
          </v:shape>
        </w:pict>
      </w:r>
    </w:p>
    <w:p w14:paraId="0423D1E9" w14:textId="0F70E40E" w:rsidR="003A3F21" w:rsidRPr="003A3F21" w:rsidRDefault="00360D37">
      <w:pPr>
        <w:overflowPunct/>
        <w:autoSpaceDE/>
        <w:autoSpaceDN/>
        <w:adjustRightInd/>
        <w:jc w:val="both"/>
        <w:textAlignment w:val="auto"/>
        <w:rPr>
          <w:rFonts w:eastAsia="Times New Roman"/>
          <w:sz w:val="20"/>
        </w:rPr>
        <w:pPrChange w:id="145" w:author="Author">
          <w:pPr>
            <w:overflowPunct/>
            <w:autoSpaceDE/>
            <w:autoSpaceDN/>
            <w:adjustRightInd/>
            <w:jc w:val="center"/>
            <w:textAlignment w:val="auto"/>
          </w:pPr>
        </w:pPrChange>
      </w:pPr>
      <w:r>
        <w:rPr>
          <w:rFonts w:eastAsia="Times New Roman"/>
          <w:noProof/>
          <w:sz w:val="20"/>
        </w:rPr>
        <w:pict w14:anchorId="6862EBBE">
          <v:shape id="_x0000_i1025" type="#_x0000_t75" style="width:321.7pt;height:143.55pt">
            <v:imagedata croptop="-65520f" cropbottom="65520f"/>
          </v:shape>
        </w:pict>
      </w:r>
    </w:p>
    <w:p w14:paraId="6D389442" w14:textId="379D0F76" w:rsidR="003A3F21" w:rsidRPr="003A3F21" w:rsidRDefault="003A3F21" w:rsidP="003A3F21">
      <w:pPr>
        <w:overflowPunct/>
        <w:autoSpaceDE/>
        <w:autoSpaceDN/>
        <w:adjustRightInd/>
        <w:textAlignment w:val="auto"/>
        <w:rPr>
          <w:rFonts w:eastAsia="Times New Roman"/>
          <w:b/>
          <w:bCs/>
          <w:sz w:val="20"/>
          <w:szCs w:val="16"/>
        </w:rPr>
      </w:pPr>
      <w:r w:rsidRPr="003A3F21">
        <w:rPr>
          <w:rFonts w:eastAsia="Times New Roman"/>
          <w:b/>
          <w:bCs/>
          <w:sz w:val="20"/>
          <w:szCs w:val="16"/>
        </w:rPr>
        <w:t xml:space="preserve">Figure </w:t>
      </w:r>
      <w:ins w:id="146" w:author="Author">
        <w:r w:rsidR="008068EC">
          <w:rPr>
            <w:rFonts w:eastAsia="Times New Roman"/>
            <w:b/>
            <w:bCs/>
            <w:sz w:val="20"/>
            <w:szCs w:val="16"/>
          </w:rPr>
          <w:t>X.</w:t>
        </w:r>
      </w:ins>
      <w:r w:rsidRPr="003A3F21">
        <w:rPr>
          <w:rFonts w:eastAsia="Times New Roman"/>
          <w:b/>
          <w:bCs/>
          <w:sz w:val="20"/>
          <w:szCs w:val="16"/>
        </w:rPr>
        <w:t>9</w:t>
      </w:r>
      <w:del w:id="147" w:author="Author">
        <w:r w:rsidRPr="003A3F21" w:rsidDel="008068EC">
          <w:rPr>
            <w:rFonts w:eastAsia="Times New Roman"/>
            <w:b/>
            <w:bCs/>
            <w:sz w:val="20"/>
            <w:szCs w:val="16"/>
          </w:rPr>
          <w:delText>.12</w:delText>
        </w:r>
      </w:del>
      <w:r w:rsidRPr="003A3F21">
        <w:rPr>
          <w:rFonts w:eastAsia="Times New Roman"/>
          <w:b/>
          <w:bCs/>
          <w:sz w:val="20"/>
          <w:szCs w:val="16"/>
        </w:rPr>
        <w:t xml:space="preserve">.1: Full 360-degree video is encoded, </w:t>
      </w:r>
      <w:proofErr w:type="gramStart"/>
      <w:r w:rsidRPr="003A3F21">
        <w:rPr>
          <w:rFonts w:eastAsia="Times New Roman"/>
          <w:b/>
          <w:bCs/>
          <w:sz w:val="20"/>
          <w:szCs w:val="16"/>
        </w:rPr>
        <w:t>optimized</w:t>
      </w:r>
      <w:proofErr w:type="gramEnd"/>
      <w:r w:rsidRPr="003A3F21">
        <w:rPr>
          <w:rFonts w:eastAsia="Times New Roman"/>
          <w:b/>
          <w:bCs/>
          <w:sz w:val="20"/>
          <w:szCs w:val="16"/>
        </w:rPr>
        <w:t xml:space="preserve"> and delivered for the current viewport region.</w:t>
      </w:r>
    </w:p>
    <w:p w14:paraId="2E9CA628" w14:textId="77777777" w:rsidR="003A3F21" w:rsidRPr="003A3F21" w:rsidRDefault="003A3F21">
      <w:pPr>
        <w:overflowPunct/>
        <w:autoSpaceDE/>
        <w:autoSpaceDN/>
        <w:adjustRightInd/>
        <w:textAlignment w:val="auto"/>
        <w:rPr>
          <w:rFonts w:eastAsia="Times New Roman"/>
          <w:b/>
          <w:bCs/>
          <w:sz w:val="20"/>
        </w:rPr>
        <w:pPrChange w:id="148" w:author="Author">
          <w:pPr>
            <w:overflowPunct/>
            <w:autoSpaceDE/>
            <w:autoSpaceDN/>
            <w:adjustRightInd/>
            <w:jc w:val="both"/>
            <w:textAlignment w:val="auto"/>
          </w:pPr>
        </w:pPrChange>
      </w:pPr>
    </w:p>
    <w:p w14:paraId="4A9F21E0" w14:textId="77777777" w:rsidR="003A3F21" w:rsidRPr="003A3F21" w:rsidRDefault="003A3F21" w:rsidP="003A3F21">
      <w:pPr>
        <w:overflowPunct/>
        <w:autoSpaceDE/>
        <w:autoSpaceDN/>
        <w:adjustRightInd/>
        <w:jc w:val="both"/>
        <w:textAlignment w:val="auto"/>
        <w:rPr>
          <w:rFonts w:eastAsia="Times New Roman"/>
          <w:b/>
          <w:bCs/>
          <w:sz w:val="20"/>
        </w:rPr>
      </w:pPr>
      <w:proofErr w:type="spellStart"/>
      <w:r w:rsidRPr="003A3F21">
        <w:rPr>
          <w:rFonts w:eastAsia="Times New Roman"/>
          <w:b/>
          <w:bCs/>
          <w:sz w:val="20"/>
        </w:rPr>
        <w:t>Signalling</w:t>
      </w:r>
      <w:proofErr w:type="spellEnd"/>
      <w:r w:rsidRPr="003A3F21">
        <w:rPr>
          <w:rFonts w:eastAsia="Times New Roman"/>
          <w:b/>
          <w:bCs/>
          <w:sz w:val="20"/>
        </w:rPr>
        <w:t xml:space="preserve"> and Delivery</w:t>
      </w:r>
    </w:p>
    <w:p w14:paraId="55E363F1" w14:textId="77777777" w:rsidR="003A3F21" w:rsidRPr="003A3F21" w:rsidDel="007C2EB7" w:rsidRDefault="003A3F21" w:rsidP="003A3F21">
      <w:pPr>
        <w:overflowPunct/>
        <w:autoSpaceDE/>
        <w:autoSpaceDN/>
        <w:adjustRightInd/>
        <w:jc w:val="both"/>
        <w:textAlignment w:val="auto"/>
        <w:rPr>
          <w:del w:id="149" w:author="Author"/>
          <w:rFonts w:eastAsia="Times New Roman"/>
          <w:b/>
          <w:bCs/>
          <w:sz w:val="20"/>
        </w:rPr>
      </w:pPr>
    </w:p>
    <w:p w14:paraId="0F7DFF07" w14:textId="77777777" w:rsidR="003A3F21" w:rsidRPr="003A3F21" w:rsidDel="007C2EB7" w:rsidRDefault="003A3F21" w:rsidP="003A3F21">
      <w:pPr>
        <w:overflowPunct/>
        <w:autoSpaceDE/>
        <w:autoSpaceDN/>
        <w:adjustRightInd/>
        <w:jc w:val="both"/>
        <w:textAlignment w:val="auto"/>
        <w:rPr>
          <w:del w:id="150" w:author="Author"/>
          <w:rFonts w:eastAsia="Times New Roman"/>
          <w:sz w:val="20"/>
        </w:rPr>
      </w:pPr>
      <w:del w:id="151" w:author="Author">
        <w:r w:rsidRPr="003A3F21" w:rsidDel="007C2EB7">
          <w:rPr>
            <w:rFonts w:eastAsia="Times New Roman"/>
            <w:sz w:val="20"/>
          </w:rPr>
          <w:delText xml:space="preserve">The full 360-degree video can be delivered as a single RTP stream and the media stream </w:delText>
        </w:r>
        <w:r w:rsidRPr="003A3F21" w:rsidDel="006C26B0">
          <w:rPr>
            <w:rFonts w:eastAsia="Times New Roman"/>
            <w:sz w:val="20"/>
          </w:rPr>
          <w:delText>will have the SDP attribute</w:delText>
        </w:r>
        <w:r w:rsidRPr="003A3F21" w:rsidDel="007C2EB7">
          <w:rPr>
            <w:rFonts w:eastAsia="Times New Roman"/>
            <w:sz w:val="20"/>
          </w:rPr>
          <w:delText xml:space="preserve"> </w:delText>
        </w:r>
      </w:del>
    </w:p>
    <w:p w14:paraId="6FAD6749" w14:textId="4CF476BD" w:rsidR="003A3F21" w:rsidRDefault="007C2EB7" w:rsidP="003A3F21">
      <w:pPr>
        <w:overflowPunct/>
        <w:autoSpaceDE/>
        <w:autoSpaceDN/>
        <w:adjustRightInd/>
        <w:jc w:val="both"/>
        <w:textAlignment w:val="auto"/>
        <w:rPr>
          <w:ins w:id="152" w:author="Author"/>
          <w:rFonts w:eastAsia="Times New Roman"/>
          <w:sz w:val="20"/>
        </w:rPr>
      </w:pPr>
      <w:ins w:id="153" w:author="Author">
        <w:r>
          <w:rPr>
            <w:rFonts w:eastAsia="Times New Roman"/>
            <w:sz w:val="20"/>
          </w:rPr>
          <w:t xml:space="preserve">The </w:t>
        </w:r>
        <w:r w:rsidR="00E86CC8">
          <w:rPr>
            <w:rFonts w:eastAsia="Times New Roman"/>
            <w:sz w:val="20"/>
          </w:rPr>
          <w:t xml:space="preserve">SDP </w:t>
        </w:r>
        <w:r>
          <w:rPr>
            <w:rFonts w:eastAsia="Times New Roman"/>
            <w:sz w:val="20"/>
          </w:rPr>
          <w:t xml:space="preserve">ABNF required </w:t>
        </w:r>
        <w:r w:rsidR="000731FB">
          <w:rPr>
            <w:rFonts w:eastAsia="Times New Roman"/>
            <w:sz w:val="20"/>
          </w:rPr>
          <w:t xml:space="preserve">at the ITT4RT-Tx client </w:t>
        </w:r>
        <w:r>
          <w:rPr>
            <w:rFonts w:eastAsia="Times New Roman"/>
            <w:sz w:val="20"/>
          </w:rPr>
          <w:t xml:space="preserve">for this mode of VDP is shown below. </w:t>
        </w:r>
      </w:ins>
    </w:p>
    <w:p w14:paraId="6A60611D" w14:textId="4ADF36F8" w:rsidR="006C26B0" w:rsidRPr="001E640B" w:rsidDel="008E28E9" w:rsidRDefault="006C26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4" w:author="Author"/>
          <w:rFonts w:ascii="Courier New" w:eastAsia="Times New Roman" w:hAnsi="Courier New"/>
          <w:sz w:val="20"/>
          <w:lang w:val="fr-FR"/>
          <w:rPrChange w:id="155" w:author="Author">
            <w:rPr>
              <w:del w:id="156" w:author="Author"/>
              <w:rFonts w:eastAsia="Times New Roman"/>
              <w:sz w:val="20"/>
            </w:rPr>
          </w:rPrChange>
        </w:rPr>
        <w:pPrChange w:id="157" w:author="Author">
          <w:pPr>
            <w:overflowPunct/>
            <w:autoSpaceDE/>
            <w:autoSpaceDN/>
            <w:adjustRightInd/>
            <w:jc w:val="both"/>
            <w:textAlignment w:val="auto"/>
          </w:pPr>
        </w:pPrChange>
      </w:pPr>
      <w:ins w:id="158" w:author="Author">
        <w:r w:rsidRPr="00DA2FF4">
          <w:rPr>
            <w:rFonts w:ascii="Courier New" w:eastAsia="Times New Roman" w:hAnsi="Courier New"/>
            <w:sz w:val="20"/>
          </w:rPr>
          <w:t xml:space="preserve">VDP = </w:t>
        </w:r>
        <w:r w:rsidRPr="00DA2FF4">
          <w:rPr>
            <w:rFonts w:ascii="Courier New" w:eastAsia="Times New Roman" w:hAnsi="Courier New"/>
            <w:sz w:val="20"/>
            <w:lang w:val="fr-FR"/>
          </w:rPr>
          <w:t>"VDP"</w:t>
        </w:r>
        <w:r w:rsidR="00465379">
          <w:rPr>
            <w:rFonts w:ascii="Courier New" w:eastAsia="Times New Roman" w:hAnsi="Courier New"/>
            <w:sz w:val="20"/>
            <w:lang w:val="fr-FR"/>
          </w:rPr>
          <w:t xml:space="preserve"> </w:t>
        </w:r>
        <w:r w:rsidRPr="00DA2FF4">
          <w:rPr>
            <w:rFonts w:ascii="Courier New" w:eastAsia="Times New Roman" w:hAnsi="Courier New"/>
            <w:sz w:val="20"/>
            <w:lang w:val="fr-FR"/>
          </w:rPr>
          <w:t xml:space="preserve">[SP Projection] SP </w:t>
        </w:r>
        <w:proofErr w:type="spellStart"/>
        <w:r w:rsidRPr="00DA2FF4">
          <w:rPr>
            <w:rFonts w:ascii="Courier New" w:eastAsia="Times New Roman" w:hAnsi="Courier New"/>
            <w:sz w:val="20"/>
            <w:lang w:val="fr-FR"/>
          </w:rPr>
          <w:t>viewport_ctrl</w:t>
        </w:r>
        <w:proofErr w:type="spellEnd"/>
        <w:r w:rsidR="004D3587">
          <w:rPr>
            <w:rFonts w:ascii="Courier New" w:eastAsia="Times New Roman" w:hAnsi="Courier New"/>
            <w:sz w:val="20"/>
            <w:lang w:val="fr-FR"/>
          </w:rPr>
          <w:t xml:space="preserve"> SP viewport_size</w:t>
        </w:r>
      </w:ins>
    </w:p>
    <w:p w14:paraId="0E7A90A5" w14:textId="77777777" w:rsidR="003A3F21" w:rsidRPr="003A3F21" w:rsidDel="007C2EB7" w:rsidRDefault="003A3F21" w:rsidP="003A3F21">
      <w:pPr>
        <w:overflowPunct/>
        <w:autoSpaceDE/>
        <w:autoSpaceDN/>
        <w:adjustRightInd/>
        <w:jc w:val="both"/>
        <w:textAlignment w:val="auto"/>
        <w:rPr>
          <w:del w:id="159" w:author="Author"/>
          <w:rFonts w:eastAsia="Times New Roman"/>
          <w:i/>
          <w:iCs/>
          <w:sz w:val="20"/>
        </w:rPr>
      </w:pPr>
      <w:del w:id="160" w:author="Author">
        <w:r w:rsidRPr="003A3F21" w:rsidDel="007C2EB7">
          <w:rPr>
            <w:rFonts w:eastAsia="Times New Roman"/>
            <w:i/>
            <w:iCs/>
            <w:color w:val="000000"/>
            <w:sz w:val="20"/>
          </w:rPr>
          <w:delText>a=</w:delText>
        </w:r>
        <w:r w:rsidRPr="003A3F21" w:rsidDel="007C2EB7">
          <w:rPr>
            <w:rFonts w:eastAsia="Times New Roman"/>
            <w:i/>
            <w:iCs/>
            <w:color w:val="000000"/>
            <w:sz w:val="20"/>
            <w:szCs w:val="22"/>
          </w:rPr>
          <w:delText>3gpp_360video</w:delText>
        </w:r>
        <w:r w:rsidRPr="003A3F21" w:rsidDel="007C2EB7">
          <w:rPr>
            <w:rFonts w:eastAsia="Times New Roman"/>
            <w:i/>
            <w:iCs/>
            <w:color w:val="000000"/>
            <w:sz w:val="20"/>
          </w:rPr>
          <w:delText>:100</w:delText>
        </w:r>
        <w:r w:rsidRPr="003A3F21" w:rsidDel="00B15442">
          <w:rPr>
            <w:rFonts w:eastAsia="Times New Roman"/>
            <w:i/>
            <w:iCs/>
            <w:color w:val="000000"/>
            <w:sz w:val="20"/>
          </w:rPr>
          <w:delText>&lt;sp&gt;</w:delText>
        </w:r>
        <w:r w:rsidRPr="003A3F21" w:rsidDel="00B15442">
          <w:rPr>
            <w:rFonts w:eastAsia="Times New Roman"/>
            <w:i/>
            <w:iCs/>
            <w:color w:val="000000"/>
            <w:sz w:val="20"/>
            <w:szCs w:val="22"/>
          </w:rPr>
          <w:delText>cap=</w:delText>
        </w:r>
        <w:r w:rsidRPr="003A3F21" w:rsidDel="007C2EB7">
          <w:rPr>
            <w:rFonts w:eastAsia="Times New Roman"/>
            <w:i/>
            <w:iCs/>
            <w:color w:val="000000"/>
            <w:sz w:val="20"/>
            <w:szCs w:val="22"/>
          </w:rPr>
          <w:delText>VDP</w:delText>
        </w:r>
      </w:del>
    </w:p>
    <w:p w14:paraId="0F0BCE21" w14:textId="77777777" w:rsidR="003A3F21" w:rsidRPr="003A3F21" w:rsidRDefault="003A3F21" w:rsidP="003A3F21">
      <w:pPr>
        <w:overflowPunct/>
        <w:autoSpaceDE/>
        <w:autoSpaceDN/>
        <w:adjustRightInd/>
        <w:jc w:val="both"/>
        <w:textAlignment w:val="auto"/>
        <w:rPr>
          <w:rFonts w:eastAsia="Times New Roman"/>
          <w:sz w:val="20"/>
        </w:rPr>
      </w:pPr>
    </w:p>
    <w:p w14:paraId="52EF86B4" w14:textId="77777777" w:rsidR="003A3F21" w:rsidDel="008E28E9" w:rsidRDefault="003A3F21" w:rsidP="007C2EB7">
      <w:pPr>
        <w:overflowPunct/>
        <w:autoSpaceDE/>
        <w:autoSpaceDN/>
        <w:adjustRightInd/>
        <w:jc w:val="both"/>
        <w:textAlignment w:val="auto"/>
        <w:rPr>
          <w:del w:id="161" w:author="Author"/>
          <w:rFonts w:eastAsia="Times New Roman"/>
          <w:sz w:val="20"/>
        </w:rPr>
      </w:pPr>
      <w:del w:id="162" w:author="Author">
        <w:r w:rsidRPr="003A3F21" w:rsidDel="006C26B0">
          <w:rPr>
            <w:rFonts w:eastAsia="Times New Roman"/>
            <w:sz w:val="20"/>
          </w:rPr>
          <w:delText xml:space="preserve">where </w:delText>
        </w:r>
        <w:r w:rsidRPr="003A3F21" w:rsidDel="006C26B0">
          <w:rPr>
            <w:rFonts w:eastAsia="Times New Roman"/>
            <w:i/>
            <w:iCs/>
            <w:sz w:val="20"/>
          </w:rPr>
          <w:delText>cap</w:delText>
        </w:r>
        <w:r w:rsidRPr="003A3F21" w:rsidDel="006C26B0">
          <w:rPr>
            <w:rFonts w:eastAsia="Times New Roman"/>
            <w:sz w:val="20"/>
          </w:rPr>
          <w:delText xml:space="preserve"> indicates the capability and VDP means Viewport-Dependent Processing. </w:delText>
        </w:r>
      </w:del>
      <w:r w:rsidRPr="003A3F21">
        <w:rPr>
          <w:rFonts w:eastAsia="Times New Roman"/>
          <w:sz w:val="20"/>
        </w:rPr>
        <w:t xml:space="preserve">The </w:t>
      </w:r>
      <w:del w:id="163" w:author="Author">
        <w:r w:rsidRPr="003A3F21" w:rsidDel="008E28E9">
          <w:rPr>
            <w:rFonts w:eastAsia="Times New Roman"/>
            <w:sz w:val="20"/>
          </w:rPr>
          <w:delText xml:space="preserve">receiver </w:delText>
        </w:r>
      </w:del>
      <w:ins w:id="164" w:author="Author">
        <w:r w:rsidR="008E28E9">
          <w:rPr>
            <w:rFonts w:eastAsia="Times New Roman"/>
            <w:sz w:val="20"/>
          </w:rPr>
          <w:t>ITT4RT-Rx client</w:t>
        </w:r>
        <w:r w:rsidR="008E28E9" w:rsidRPr="003A3F21">
          <w:rPr>
            <w:rFonts w:eastAsia="Times New Roman"/>
            <w:sz w:val="20"/>
          </w:rPr>
          <w:t xml:space="preserve"> </w:t>
        </w:r>
      </w:ins>
      <w:r w:rsidRPr="003A3F21">
        <w:rPr>
          <w:rFonts w:eastAsia="Times New Roman"/>
          <w:sz w:val="20"/>
        </w:rPr>
        <w:t xml:space="preserve">does not require any additional signalling from the sender to decode and render the stream. The resolution in the attribute “imageattr” corresponds to </w:t>
      </w:r>
      <w:ins w:id="165" w:author="Author">
        <w:r w:rsidR="008E7E2C">
          <w:rPr>
            <w:rFonts w:eastAsia="Times New Roman"/>
            <w:sz w:val="20"/>
          </w:rPr>
          <w:t xml:space="preserve">resolution of </w:t>
        </w:r>
      </w:ins>
      <w:r w:rsidRPr="003A3F21">
        <w:rPr>
          <w:rFonts w:eastAsia="Times New Roman"/>
          <w:sz w:val="20"/>
        </w:rPr>
        <w:t xml:space="preserve">the </w:t>
      </w:r>
      <w:ins w:id="166" w:author="Author">
        <w:r w:rsidR="008E7E2C">
          <w:rPr>
            <w:rFonts w:eastAsia="Times New Roman"/>
            <w:sz w:val="20"/>
          </w:rPr>
          <w:t xml:space="preserve">full </w:t>
        </w:r>
      </w:ins>
      <w:r w:rsidRPr="003A3F21">
        <w:rPr>
          <w:rFonts w:eastAsia="Times New Roman"/>
          <w:sz w:val="20"/>
        </w:rPr>
        <w:t>360-degree video</w:t>
      </w:r>
      <w:del w:id="167" w:author="Author">
        <w:r w:rsidRPr="003A3F21" w:rsidDel="008E28E9">
          <w:rPr>
            <w:rFonts w:eastAsia="Times New Roman"/>
            <w:sz w:val="20"/>
          </w:rPr>
          <w:delText xml:space="preserve"> and not just the viewport region</w:delText>
        </w:r>
      </w:del>
      <w:r w:rsidRPr="003A3F21">
        <w:rPr>
          <w:rFonts w:eastAsia="Times New Roman"/>
          <w:sz w:val="20"/>
        </w:rPr>
        <w:t xml:space="preserve">. </w:t>
      </w:r>
    </w:p>
    <w:p w14:paraId="4A0F8281" w14:textId="77777777" w:rsidR="003A3F21" w:rsidRPr="003A3F21" w:rsidRDefault="003A3F21" w:rsidP="007C2EB7">
      <w:pPr>
        <w:overflowPunct/>
        <w:autoSpaceDE/>
        <w:autoSpaceDN/>
        <w:adjustRightInd/>
        <w:jc w:val="both"/>
        <w:textAlignment w:val="auto"/>
        <w:rPr>
          <w:rFonts w:eastAsia="Times New Roman"/>
          <w:b/>
          <w:bCs/>
          <w:sz w:val="20"/>
        </w:rPr>
      </w:pPr>
    </w:p>
    <w:p w14:paraId="500E63E8" w14:textId="03A9AC20" w:rsidR="003A3F21" w:rsidRPr="003A3F21" w:rsidRDefault="003A3F21" w:rsidP="003A3F21">
      <w:pPr>
        <w:overflowPunct/>
        <w:autoSpaceDE/>
        <w:autoSpaceDN/>
        <w:adjustRightInd/>
        <w:jc w:val="both"/>
        <w:textAlignment w:val="auto"/>
        <w:rPr>
          <w:rFonts w:eastAsia="Times New Roman"/>
          <w:b/>
          <w:bCs/>
          <w:sz w:val="20"/>
        </w:rPr>
      </w:pPr>
      <w:r w:rsidRPr="003A3F21">
        <w:rPr>
          <w:rFonts w:eastAsia="Times New Roman"/>
          <w:b/>
          <w:bCs/>
          <w:sz w:val="20"/>
        </w:rPr>
        <w:t xml:space="preserve">Full </w:t>
      </w:r>
      <w:ins w:id="168" w:author="Author">
        <w:r w:rsidR="00A94511">
          <w:rPr>
            <w:rFonts w:eastAsia="Times New Roman"/>
            <w:b/>
            <w:bCs/>
            <w:sz w:val="20"/>
          </w:rPr>
          <w:t xml:space="preserve">Processing </w:t>
        </w:r>
      </w:ins>
      <w:r w:rsidRPr="003A3F21">
        <w:rPr>
          <w:rFonts w:eastAsia="Times New Roman"/>
          <w:b/>
          <w:bCs/>
          <w:sz w:val="20"/>
        </w:rPr>
        <w:t>Pipeline</w:t>
      </w:r>
    </w:p>
    <w:p w14:paraId="531B9B57" w14:textId="42D36360" w:rsidR="003A3F21" w:rsidRPr="003A3F21" w:rsidRDefault="00E22608" w:rsidP="003A3F21">
      <w:pPr>
        <w:overflowPunct/>
        <w:autoSpaceDE/>
        <w:autoSpaceDN/>
        <w:adjustRightInd/>
        <w:jc w:val="both"/>
        <w:textAlignment w:val="auto"/>
        <w:rPr>
          <w:rFonts w:eastAsia="Times New Roman"/>
          <w:sz w:val="20"/>
        </w:rPr>
      </w:pPr>
      <w:ins w:id="169" w:author="Author">
        <w:r>
          <w:rPr>
            <w:rFonts w:eastAsia="Times New Roman"/>
            <w:sz w:val="20"/>
          </w:rPr>
          <w:t>Figure X.9.</w:t>
        </w:r>
        <w:r w:rsidR="008068EC">
          <w:rPr>
            <w:rFonts w:eastAsia="Times New Roman"/>
            <w:sz w:val="20"/>
          </w:rPr>
          <w:t>2</w:t>
        </w:r>
        <w:r>
          <w:rPr>
            <w:rFonts w:eastAsia="Times New Roman"/>
            <w:sz w:val="20"/>
          </w:rPr>
          <w:t xml:space="preserve"> shows the </w:t>
        </w:r>
        <w:r w:rsidR="0035307D">
          <w:rPr>
            <w:rFonts w:eastAsia="Times New Roman"/>
            <w:sz w:val="20"/>
          </w:rPr>
          <w:t xml:space="preserve">processing </w:t>
        </w:r>
        <w:r>
          <w:rPr>
            <w:rFonts w:eastAsia="Times New Roman"/>
            <w:sz w:val="20"/>
          </w:rPr>
          <w:t xml:space="preserve">pipeline for this case. </w:t>
        </w:r>
      </w:ins>
      <w:del w:id="170" w:author="Author">
        <w:r w:rsidR="003A3F21" w:rsidRPr="003A3F21" w:rsidDel="007C2EB7">
          <w:rPr>
            <w:rFonts w:eastAsia="Times New Roman"/>
            <w:sz w:val="20"/>
          </w:rPr>
          <w:delText>We present here the pipeline for a point-to-point case (see Figure 9.12.2)</w:delText>
        </w:r>
        <w:r w:rsidR="003A3F21" w:rsidRPr="003A3F21" w:rsidDel="008E28E9">
          <w:rPr>
            <w:rFonts w:eastAsia="Times New Roman"/>
            <w:sz w:val="20"/>
          </w:rPr>
          <w:delText xml:space="preserve">. </w:delText>
        </w:r>
      </w:del>
      <w:r w:rsidR="003A3F21" w:rsidRPr="003A3F21">
        <w:rPr>
          <w:rFonts w:eastAsia="Times New Roman"/>
          <w:sz w:val="20"/>
        </w:rPr>
        <w:t xml:space="preserve">The </w:t>
      </w:r>
      <w:del w:id="171" w:author="Author">
        <w:r w:rsidR="003A3F21" w:rsidRPr="003A3F21" w:rsidDel="007C2EB7">
          <w:rPr>
            <w:rFonts w:eastAsia="Times New Roman"/>
            <w:sz w:val="20"/>
          </w:rPr>
          <w:delText xml:space="preserve">sender </w:delText>
        </w:r>
      </w:del>
      <w:ins w:id="172" w:author="Author">
        <w:r w:rsidR="007C2EB7">
          <w:rPr>
            <w:rFonts w:eastAsia="Times New Roman"/>
            <w:sz w:val="20"/>
          </w:rPr>
          <w:t>ITT4RT-Tx client</w:t>
        </w:r>
        <w:r w:rsidR="007C2EB7" w:rsidRPr="003A3F21">
          <w:rPr>
            <w:rFonts w:eastAsia="Times New Roman"/>
            <w:sz w:val="20"/>
          </w:rPr>
          <w:t xml:space="preserve"> </w:t>
        </w:r>
      </w:ins>
      <w:r w:rsidR="003A3F21" w:rsidRPr="003A3F21">
        <w:rPr>
          <w:rFonts w:eastAsia="Times New Roman"/>
          <w:sz w:val="20"/>
        </w:rPr>
        <w:t>receives an image from a capture device and stitche</w:t>
      </w:r>
      <w:ins w:id="173" w:author="Author">
        <w:r w:rsidR="004B69CA">
          <w:rPr>
            <w:rFonts w:eastAsia="Times New Roman"/>
            <w:sz w:val="20"/>
          </w:rPr>
          <w:t>s it,</w:t>
        </w:r>
      </w:ins>
      <w:del w:id="174" w:author="Author">
        <w:r w:rsidR="003A3F21" w:rsidRPr="003A3F21" w:rsidDel="004B69CA">
          <w:rPr>
            <w:rFonts w:eastAsia="Times New Roman"/>
            <w:sz w:val="20"/>
          </w:rPr>
          <w:delText>d</w:delText>
        </w:r>
      </w:del>
      <w:r w:rsidR="003A3F21" w:rsidRPr="003A3F21">
        <w:rPr>
          <w:rFonts w:eastAsia="Times New Roman"/>
          <w:sz w:val="20"/>
        </w:rPr>
        <w:t xml:space="preserve"> if not pre-stitched. It then determines the viewport of the receiver based on RTCP viewport feedback. Once the viewport has been determined, the video is encoded with higher quality in the viewport region, packetized and delivered to the </w:t>
      </w:r>
      <w:del w:id="175" w:author="Author">
        <w:r w:rsidR="003A3F21" w:rsidRPr="003A3F21" w:rsidDel="004B69CA">
          <w:rPr>
            <w:rFonts w:eastAsia="Times New Roman"/>
            <w:sz w:val="20"/>
          </w:rPr>
          <w:delText>receiver</w:delText>
        </w:r>
      </w:del>
      <w:ins w:id="176" w:author="Author">
        <w:r w:rsidR="004B69CA">
          <w:rPr>
            <w:rFonts w:eastAsia="Times New Roman"/>
            <w:sz w:val="20"/>
          </w:rPr>
          <w:t>ITT4RT-Rx client</w:t>
        </w:r>
      </w:ins>
      <w:r w:rsidR="003A3F21" w:rsidRPr="003A3F21">
        <w:rPr>
          <w:rFonts w:eastAsia="Times New Roman"/>
          <w:sz w:val="20"/>
        </w:rPr>
        <w:t xml:space="preserve">. The </w:t>
      </w:r>
      <w:ins w:id="177" w:author="Author">
        <w:r w:rsidR="004B69CA">
          <w:rPr>
            <w:rFonts w:eastAsia="Times New Roman"/>
            <w:sz w:val="20"/>
          </w:rPr>
          <w:t>ITT4RT-Rx client</w:t>
        </w:r>
      </w:ins>
      <w:del w:id="178" w:author="Author">
        <w:r w:rsidR="003A3F21" w:rsidRPr="003A3F21" w:rsidDel="004B69CA">
          <w:rPr>
            <w:rFonts w:eastAsia="Times New Roman"/>
            <w:sz w:val="20"/>
          </w:rPr>
          <w:delText>receiver</w:delText>
        </w:r>
      </w:del>
      <w:r w:rsidR="003A3F21" w:rsidRPr="003A3F21">
        <w:rPr>
          <w:rFonts w:eastAsia="Times New Roman"/>
          <w:sz w:val="20"/>
        </w:rPr>
        <w:t xml:space="preserve"> decodes and renders the received video. No additional signalling is needed. </w:t>
      </w:r>
    </w:p>
    <w:p w14:paraId="65232D33" w14:textId="77777777" w:rsidR="003A3F21" w:rsidRPr="003A3F21" w:rsidDel="008E28E9" w:rsidRDefault="00360D37" w:rsidP="003A3F21">
      <w:pPr>
        <w:overflowPunct/>
        <w:autoSpaceDE/>
        <w:autoSpaceDN/>
        <w:adjustRightInd/>
        <w:jc w:val="both"/>
        <w:textAlignment w:val="auto"/>
        <w:rPr>
          <w:del w:id="179" w:author="Author"/>
          <w:rFonts w:eastAsia="Times New Roman"/>
          <w:i/>
          <w:iCs/>
          <w:sz w:val="20"/>
        </w:rPr>
      </w:pPr>
      <w:r>
        <w:rPr>
          <w:rFonts w:eastAsia="Times New Roman"/>
          <w:i/>
          <w:iCs/>
          <w:noProof/>
          <w:sz w:val="20"/>
        </w:rPr>
        <w:lastRenderedPageBreak/>
        <w:pict w14:anchorId="6E7D71D5">
          <v:shape id="_x0000_i1026" type="#_x0000_t75" style="width:488.5pt;height:150.85pt;mso-position-horizontal-relative:char;mso-position-vertical-relative:line">
            <v:imagedata r:id="rId14" o:title=""/>
          </v:shape>
        </w:pict>
      </w:r>
    </w:p>
    <w:p w14:paraId="1189DA24" w14:textId="77777777" w:rsidR="003A3F21" w:rsidRPr="003A3F21" w:rsidDel="008E28E9" w:rsidRDefault="003A3F21" w:rsidP="003A3F21">
      <w:pPr>
        <w:overflowPunct/>
        <w:autoSpaceDE/>
        <w:autoSpaceDN/>
        <w:adjustRightInd/>
        <w:jc w:val="both"/>
        <w:textAlignment w:val="auto"/>
        <w:rPr>
          <w:del w:id="180" w:author="Author"/>
          <w:rFonts w:eastAsia="Times New Roman"/>
          <w:i/>
          <w:iCs/>
          <w:sz w:val="20"/>
        </w:rPr>
      </w:pPr>
      <w:del w:id="181" w:author="Author">
        <w:r w:rsidRPr="003A3F21" w:rsidDel="008E28E9">
          <w:rPr>
            <w:rFonts w:eastAsia="Times New Roman"/>
            <w:i/>
            <w:iCs/>
            <w:sz w:val="20"/>
          </w:rPr>
          <w:delText xml:space="preserve">Note: Region-wise packing may be used in this case as well, with additional signalling or information carried in SEI messages. </w:delText>
        </w:r>
      </w:del>
    </w:p>
    <w:p w14:paraId="70825E08" w14:textId="77777777" w:rsidR="003A3F21" w:rsidRPr="003A3F21" w:rsidRDefault="00360D37" w:rsidP="003A3F21">
      <w:pPr>
        <w:overflowPunct/>
        <w:autoSpaceDE/>
        <w:autoSpaceDN/>
        <w:adjustRightInd/>
        <w:jc w:val="center"/>
        <w:textAlignment w:val="auto"/>
        <w:rPr>
          <w:rFonts w:eastAsia="Times New Roman"/>
          <w:sz w:val="20"/>
        </w:rPr>
      </w:pPr>
      <w:del w:id="182" w:author="Author">
        <w:r>
          <w:rPr>
            <w:rFonts w:eastAsia="Times New Roman"/>
            <w:noProof/>
            <w:sz w:val="20"/>
          </w:rPr>
          <w:pict w14:anchorId="5D84EEFD">
            <v:shape id="_x0000_s1033" type="#_x0000_t75" style="position:absolute;margin-left:0;margin-top:0;width:469.55pt;height:145.3pt;z-index:251658245;mso-wrap-edited:f;mso-position-horizontal-relative:char;mso-position-vertical-relative:line">
              <v:imagedata r:id="rId15" o:title=""/>
            </v:shape>
          </w:pict>
        </w:r>
        <w:r>
          <w:rPr>
            <w:rFonts w:eastAsia="Times New Roman"/>
            <w:noProof/>
            <w:sz w:val="20"/>
          </w:rPr>
          <w:pict w14:anchorId="4FD14E6E">
            <v:shape id="_x0000_i1027" type="#_x0000_t75" style="width:468.9pt;height:145.35pt">
              <v:imagedata croptop="-65520f" cropbottom="65520f"/>
            </v:shape>
          </w:pict>
        </w:r>
      </w:del>
    </w:p>
    <w:p w14:paraId="545E59A2" w14:textId="26BA4D61" w:rsidR="003A3F21" w:rsidRPr="003A3F21" w:rsidDel="008E28E9" w:rsidRDefault="003A3F21" w:rsidP="001E640B">
      <w:pPr>
        <w:overflowPunct/>
        <w:autoSpaceDE/>
        <w:autoSpaceDN/>
        <w:adjustRightInd/>
        <w:jc w:val="center"/>
        <w:textAlignment w:val="auto"/>
        <w:rPr>
          <w:del w:id="183" w:author="Author"/>
          <w:rFonts w:eastAsia="Times New Roman"/>
          <w:b/>
          <w:bCs/>
          <w:sz w:val="20"/>
          <w:szCs w:val="16"/>
        </w:rPr>
      </w:pPr>
      <w:r w:rsidRPr="003A3F21">
        <w:rPr>
          <w:rFonts w:eastAsia="Times New Roman"/>
          <w:b/>
          <w:bCs/>
          <w:sz w:val="20"/>
          <w:szCs w:val="16"/>
        </w:rPr>
        <w:t xml:space="preserve">Figure </w:t>
      </w:r>
      <w:del w:id="184" w:author="Author">
        <w:r w:rsidRPr="003A3F21" w:rsidDel="008E28E9">
          <w:rPr>
            <w:rFonts w:eastAsia="Times New Roman"/>
            <w:b/>
            <w:bCs/>
            <w:sz w:val="20"/>
            <w:szCs w:val="16"/>
          </w:rPr>
          <w:delText>9.12.2</w:delText>
        </w:r>
      </w:del>
      <w:ins w:id="185" w:author="Author">
        <w:r w:rsidR="008E28E9">
          <w:rPr>
            <w:rFonts w:eastAsia="Times New Roman"/>
            <w:b/>
            <w:bCs/>
            <w:sz w:val="20"/>
            <w:szCs w:val="16"/>
          </w:rPr>
          <w:t>X.9.</w:t>
        </w:r>
        <w:proofErr w:type="gramStart"/>
        <w:r w:rsidR="008068EC">
          <w:rPr>
            <w:rFonts w:eastAsia="Times New Roman"/>
            <w:b/>
            <w:bCs/>
            <w:sz w:val="20"/>
            <w:szCs w:val="16"/>
          </w:rPr>
          <w:t>2</w:t>
        </w:r>
      </w:ins>
      <w:r w:rsidRPr="003A3F21">
        <w:rPr>
          <w:rFonts w:eastAsia="Times New Roman"/>
          <w:b/>
          <w:bCs/>
          <w:sz w:val="20"/>
          <w:szCs w:val="16"/>
        </w:rPr>
        <w:t xml:space="preserve"> :</w:t>
      </w:r>
      <w:proofErr w:type="gramEnd"/>
      <w:r w:rsidRPr="003A3F21">
        <w:rPr>
          <w:rFonts w:eastAsia="Times New Roman"/>
          <w:b/>
          <w:bCs/>
          <w:sz w:val="20"/>
          <w:szCs w:val="16"/>
        </w:rPr>
        <w:t xml:space="preserve">  </w:t>
      </w:r>
      <w:ins w:id="186" w:author="Author">
        <w:r w:rsidR="0035307D">
          <w:rPr>
            <w:rFonts w:eastAsia="Times New Roman"/>
            <w:b/>
            <w:bCs/>
            <w:sz w:val="20"/>
            <w:szCs w:val="16"/>
          </w:rPr>
          <w:t>Processing p</w:t>
        </w:r>
      </w:ins>
      <w:del w:id="187" w:author="Author">
        <w:r w:rsidRPr="003A3F21" w:rsidDel="0035307D">
          <w:rPr>
            <w:rFonts w:eastAsia="Times New Roman"/>
            <w:b/>
            <w:bCs/>
            <w:sz w:val="20"/>
            <w:szCs w:val="16"/>
          </w:rPr>
          <w:delText>P</w:delText>
        </w:r>
      </w:del>
      <w:r w:rsidRPr="003A3F21">
        <w:rPr>
          <w:rFonts w:eastAsia="Times New Roman"/>
          <w:b/>
          <w:bCs/>
          <w:sz w:val="20"/>
          <w:szCs w:val="16"/>
        </w:rPr>
        <w:t>ipeline for 360-degree video with optimized viewport solution.</w:t>
      </w:r>
    </w:p>
    <w:p w14:paraId="42A17817" w14:textId="77777777" w:rsidR="003A3F21" w:rsidRPr="003A3F21" w:rsidRDefault="003A3F21">
      <w:pPr>
        <w:overflowPunct/>
        <w:autoSpaceDE/>
        <w:autoSpaceDN/>
        <w:adjustRightInd/>
        <w:jc w:val="center"/>
        <w:textAlignment w:val="auto"/>
        <w:rPr>
          <w:rFonts w:eastAsia="Times New Roman"/>
          <w:sz w:val="20"/>
        </w:rPr>
        <w:pPrChange w:id="188" w:author="Author">
          <w:pPr>
            <w:overflowPunct/>
            <w:autoSpaceDE/>
            <w:autoSpaceDN/>
            <w:adjustRightInd/>
            <w:jc w:val="both"/>
            <w:textAlignment w:val="auto"/>
          </w:pPr>
        </w:pPrChange>
      </w:pPr>
    </w:p>
    <w:p w14:paraId="4788D4D6" w14:textId="77777777" w:rsidR="003A3F21" w:rsidRPr="003A3F21" w:rsidRDefault="0050277F">
      <w:pPr>
        <w:keepNext/>
        <w:keepLines/>
        <w:overflowPunct/>
        <w:autoSpaceDE/>
        <w:autoSpaceDN/>
        <w:adjustRightInd/>
        <w:spacing w:before="180"/>
        <w:jc w:val="both"/>
        <w:textAlignment w:val="auto"/>
        <w:outlineLvl w:val="1"/>
        <w:rPr>
          <w:rFonts w:ascii="Arial" w:eastAsia="Times New Roman" w:hAnsi="Arial"/>
          <w:sz w:val="32"/>
        </w:rPr>
        <w:pPrChange w:id="189" w:author="Author">
          <w:pPr>
            <w:keepNext/>
            <w:keepLines/>
            <w:numPr>
              <w:ilvl w:val="1"/>
              <w:numId w:val="138"/>
            </w:numPr>
            <w:overflowPunct/>
            <w:autoSpaceDE/>
            <w:autoSpaceDN/>
            <w:adjustRightInd/>
            <w:spacing w:before="180"/>
            <w:ind w:left="720" w:hanging="720"/>
            <w:jc w:val="both"/>
            <w:textAlignment w:val="auto"/>
            <w:outlineLvl w:val="1"/>
          </w:pPr>
        </w:pPrChange>
      </w:pPr>
      <w:ins w:id="190" w:author="Author">
        <w:r>
          <w:rPr>
            <w:rFonts w:ascii="Arial" w:eastAsia="Times New Roman" w:hAnsi="Arial"/>
            <w:sz w:val="32"/>
            <w:lang w:eastAsia="ko-KR"/>
          </w:rPr>
          <w:t xml:space="preserve">X.9.2 </w:t>
        </w:r>
      </w:ins>
      <w:r w:rsidR="003A3F21" w:rsidRPr="003A3F21">
        <w:rPr>
          <w:rFonts w:ascii="Arial" w:eastAsia="Times New Roman" w:hAnsi="Arial"/>
          <w:sz w:val="32"/>
          <w:lang w:eastAsia="ko-KR"/>
        </w:rPr>
        <w:t xml:space="preserve">Tiled Video with </w:t>
      </w:r>
      <w:ins w:id="191" w:author="Author">
        <w:r w:rsidR="00465379">
          <w:rPr>
            <w:rFonts w:ascii="Arial" w:eastAsia="Times New Roman" w:hAnsi="Arial"/>
            <w:sz w:val="32"/>
            <w:lang w:eastAsia="ko-KR"/>
          </w:rPr>
          <w:t>M</w:t>
        </w:r>
      </w:ins>
      <w:del w:id="192" w:author="Author">
        <w:r w:rsidR="003A3F21" w:rsidRPr="003A3F21" w:rsidDel="00465379">
          <w:rPr>
            <w:rFonts w:ascii="Arial" w:eastAsia="Times New Roman" w:hAnsi="Arial"/>
            <w:sz w:val="32"/>
            <w:lang w:eastAsia="ko-KR"/>
          </w:rPr>
          <w:delText>m</w:delText>
        </w:r>
      </w:del>
      <w:r w:rsidR="003A3F21" w:rsidRPr="003A3F21">
        <w:rPr>
          <w:rFonts w:ascii="Arial" w:eastAsia="Times New Roman" w:hAnsi="Arial"/>
          <w:sz w:val="32"/>
          <w:lang w:eastAsia="ko-KR"/>
        </w:rPr>
        <w:t xml:space="preserve">ultiple </w:t>
      </w:r>
      <w:ins w:id="193" w:author="Author">
        <w:r w:rsidR="00465379">
          <w:rPr>
            <w:rFonts w:ascii="Arial" w:eastAsia="Times New Roman" w:hAnsi="Arial"/>
            <w:sz w:val="32"/>
            <w:lang w:eastAsia="ko-KR"/>
          </w:rPr>
          <w:t>Q</w:t>
        </w:r>
      </w:ins>
      <w:del w:id="194" w:author="Author">
        <w:r w:rsidR="003A3F21" w:rsidRPr="003A3F21" w:rsidDel="00465379">
          <w:rPr>
            <w:rFonts w:ascii="Arial" w:eastAsia="Times New Roman" w:hAnsi="Arial"/>
            <w:sz w:val="32"/>
            <w:lang w:eastAsia="ko-KR"/>
          </w:rPr>
          <w:delText>q</w:delText>
        </w:r>
      </w:del>
      <w:r w:rsidR="003A3F21" w:rsidRPr="003A3F21">
        <w:rPr>
          <w:rFonts w:ascii="Arial" w:eastAsia="Times New Roman" w:hAnsi="Arial"/>
          <w:sz w:val="32"/>
          <w:lang w:eastAsia="ko-KR"/>
        </w:rPr>
        <w:t xml:space="preserve">uality </w:t>
      </w:r>
      <w:ins w:id="195" w:author="Author">
        <w:r w:rsidR="00465379">
          <w:rPr>
            <w:rFonts w:ascii="Arial" w:eastAsia="Times New Roman" w:hAnsi="Arial"/>
            <w:sz w:val="32"/>
            <w:lang w:eastAsia="ko-KR"/>
          </w:rPr>
          <w:t>L</w:t>
        </w:r>
      </w:ins>
      <w:del w:id="196" w:author="Author">
        <w:r w:rsidR="003A3F21" w:rsidRPr="003A3F21" w:rsidDel="00465379">
          <w:rPr>
            <w:rFonts w:ascii="Arial" w:eastAsia="Times New Roman" w:hAnsi="Arial"/>
            <w:sz w:val="32"/>
            <w:lang w:eastAsia="ko-KR"/>
          </w:rPr>
          <w:delText>l</w:delText>
        </w:r>
      </w:del>
      <w:r w:rsidR="003A3F21" w:rsidRPr="003A3F21">
        <w:rPr>
          <w:rFonts w:ascii="Arial" w:eastAsia="Times New Roman" w:hAnsi="Arial"/>
          <w:sz w:val="32"/>
          <w:lang w:eastAsia="ko-KR"/>
        </w:rPr>
        <w:t>evels</w:t>
      </w:r>
    </w:p>
    <w:p w14:paraId="6759DE58" w14:textId="4B0922E5" w:rsidR="003A3F21" w:rsidRPr="003A3F21" w:rsidRDefault="003A3F21" w:rsidP="001E640B">
      <w:pPr>
        <w:overflowPunct/>
        <w:autoSpaceDE/>
        <w:autoSpaceDN/>
        <w:adjustRightInd/>
        <w:jc w:val="both"/>
        <w:textAlignment w:val="auto"/>
        <w:rPr>
          <w:rFonts w:eastAsia="Times New Roman"/>
          <w:sz w:val="20"/>
        </w:rPr>
      </w:pPr>
      <w:del w:id="197" w:author="Author">
        <w:r w:rsidRPr="003A3F21" w:rsidDel="0050277F">
          <w:rPr>
            <w:rFonts w:eastAsia="Times New Roman"/>
            <w:sz w:val="20"/>
          </w:rPr>
          <w:delText>In this case</w:delText>
        </w:r>
      </w:del>
      <w:ins w:id="198" w:author="Author">
        <w:r w:rsidR="0050277F">
          <w:rPr>
            <w:rFonts w:eastAsia="Times New Roman"/>
            <w:sz w:val="20"/>
          </w:rPr>
          <w:t>An</w:t>
        </w:r>
      </w:ins>
      <w:del w:id="199" w:author="Author">
        <w:r w:rsidRPr="003A3F21" w:rsidDel="0050277F">
          <w:rPr>
            <w:rFonts w:eastAsia="Times New Roman"/>
            <w:sz w:val="20"/>
          </w:rPr>
          <w:delText>,</w:delText>
        </w:r>
      </w:del>
      <w:ins w:id="200" w:author="Author">
        <w:r w:rsidR="0050277F">
          <w:rPr>
            <w:rFonts w:eastAsia="Times New Roman"/>
            <w:sz w:val="20"/>
          </w:rPr>
          <w:t xml:space="preserve"> ITT4RT-Tx client may use</w:t>
        </w:r>
      </w:ins>
      <w:r w:rsidRPr="003A3F21">
        <w:rPr>
          <w:rFonts w:eastAsia="Times New Roman"/>
          <w:sz w:val="20"/>
        </w:rPr>
        <w:t xml:space="preserve"> tiled encoding, e.g., HEVC motion-constrained tiling, </w:t>
      </w:r>
      <w:del w:id="201" w:author="Author">
        <w:r w:rsidRPr="003A3F21" w:rsidDel="0050277F">
          <w:rPr>
            <w:rFonts w:eastAsia="Times New Roman"/>
            <w:sz w:val="20"/>
          </w:rPr>
          <w:delText xml:space="preserve">is used </w:delText>
        </w:r>
      </w:del>
      <w:r w:rsidRPr="003A3F21">
        <w:rPr>
          <w:rFonts w:eastAsia="Times New Roman"/>
          <w:sz w:val="20"/>
        </w:rPr>
        <w:t xml:space="preserve">to create a tiled low-quality version of the 360-degree video and a tiled high-quality version of the 360-degree video (note that more than two quality levels for the encodings may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w:t>
      </w:r>
      <w:ins w:id="202" w:author="Author">
        <w:r w:rsidR="00DA4A40">
          <w:rPr>
            <w:rFonts w:eastAsia="Times New Roman"/>
            <w:sz w:val="20"/>
          </w:rPr>
          <w:t>X.9.3</w:t>
        </w:r>
      </w:ins>
      <w:del w:id="203" w:author="Author">
        <w:r w:rsidRPr="003A3F21" w:rsidDel="00DA4A40">
          <w:rPr>
            <w:rFonts w:eastAsia="Times New Roman"/>
            <w:sz w:val="20"/>
          </w:rPr>
          <w:delText>3</w:delText>
        </w:r>
      </w:del>
      <w:r w:rsidRPr="003A3F21">
        <w:rPr>
          <w:rFonts w:eastAsia="Times New Roman"/>
          <w:sz w:val="20"/>
        </w:rPr>
        <w:t xml:space="preserve"> illustrates the concept. </w:t>
      </w:r>
    </w:p>
    <w:p w14:paraId="7DB3D68B" w14:textId="77777777" w:rsidR="003A3F21" w:rsidRPr="003A3F21" w:rsidRDefault="003A3F21" w:rsidP="004C7900">
      <w:pPr>
        <w:overflowPunct/>
        <w:autoSpaceDE/>
        <w:autoSpaceDN/>
        <w:adjustRightInd/>
        <w:jc w:val="both"/>
        <w:textAlignment w:val="auto"/>
        <w:rPr>
          <w:rFonts w:eastAsia="Times New Roman"/>
          <w:sz w:val="20"/>
        </w:rPr>
      </w:pPr>
    </w:p>
    <w:p w14:paraId="773A8702" w14:textId="3C96958A" w:rsidR="003A3F21" w:rsidRPr="003A3F21" w:rsidDel="0050277F" w:rsidRDefault="003A3F21" w:rsidP="001E640B">
      <w:pPr>
        <w:overflowPunct/>
        <w:autoSpaceDE/>
        <w:autoSpaceDN/>
        <w:adjustRightInd/>
        <w:jc w:val="both"/>
        <w:textAlignment w:val="auto"/>
        <w:rPr>
          <w:del w:id="204" w:author="Author"/>
          <w:rFonts w:eastAsia="Times New Roman"/>
          <w:sz w:val="20"/>
        </w:rPr>
      </w:pPr>
      <w:r w:rsidRPr="003A3F21">
        <w:rPr>
          <w:rFonts w:eastAsia="Times New Roman"/>
          <w:sz w:val="20"/>
        </w:rPr>
        <w:t>Mixed-resolution has been found to have a lower subjective quality in comparison to the mixed-quality approach [</w:t>
      </w:r>
      <w:ins w:id="205" w:author="Author">
        <w:r w:rsidR="002E0BC3">
          <w:rPr>
            <w:rFonts w:eastAsia="Times New Roman"/>
            <w:sz w:val="20"/>
          </w:rPr>
          <w:t>Y0</w:t>
        </w:r>
      </w:ins>
      <w:del w:id="206" w:author="Author">
        <w:r w:rsidRPr="003A3F21" w:rsidDel="002E0BC3">
          <w:rPr>
            <w:rFonts w:eastAsia="Times New Roman"/>
            <w:sz w:val="20"/>
          </w:rPr>
          <w:delText>20</w:delText>
        </w:r>
      </w:del>
      <w:r w:rsidRPr="003A3F21">
        <w:rPr>
          <w:rFonts w:eastAsia="Times New Roman"/>
          <w:sz w:val="20"/>
        </w:rPr>
        <w:t>] but may be used to increase the effective viewport resolution of viewport for devices with limited decoding capability [</w:t>
      </w:r>
      <w:ins w:id="207" w:author="Author">
        <w:r w:rsidR="002E0BC3">
          <w:rPr>
            <w:rFonts w:eastAsia="Times New Roman"/>
            <w:sz w:val="20"/>
          </w:rPr>
          <w:t>Y3</w:t>
        </w:r>
      </w:ins>
      <w:del w:id="208" w:author="Author">
        <w:r w:rsidRPr="003A3F21" w:rsidDel="002E0BC3">
          <w:rPr>
            <w:rFonts w:eastAsia="Times New Roman"/>
            <w:sz w:val="20"/>
          </w:rPr>
          <w:delText>23</w:delText>
        </w:r>
      </w:del>
      <w:r w:rsidRPr="003A3F21">
        <w:rPr>
          <w:rFonts w:eastAsia="Times New Roman"/>
          <w:sz w:val="20"/>
        </w:rPr>
        <w:t>] (e.g., effective 6K viewport resolution with 4K viewport resolution). The mixed-resolution and mixed-quality client operation implementation is described in [</w:t>
      </w:r>
      <w:ins w:id="209" w:author="Author">
        <w:r w:rsidR="002E0BC3">
          <w:rPr>
            <w:rFonts w:eastAsia="Times New Roman"/>
            <w:sz w:val="20"/>
          </w:rPr>
          <w:t>Y1</w:t>
        </w:r>
      </w:ins>
      <w:del w:id="210" w:author="Author">
        <w:r w:rsidRPr="003A3F21" w:rsidDel="002E0BC3">
          <w:rPr>
            <w:rFonts w:eastAsia="Times New Roman"/>
            <w:sz w:val="20"/>
          </w:rPr>
          <w:delText>21</w:delText>
        </w:r>
      </w:del>
      <w:r w:rsidRPr="003A3F21">
        <w:rPr>
          <w:rFonts w:eastAsia="Times New Roman"/>
          <w:sz w:val="20"/>
        </w:rPr>
        <w:t>]. The slice header and other bitstream rewriting required to create a conformant HEVC bitstream which can be decoded by a single decoder is described in OMAF 2nd edition draft (MPEG N19274), clause 4.6.4.2 and 10.1.5.4 [</w:t>
      </w:r>
      <w:ins w:id="211" w:author="Author">
        <w:r w:rsidR="002E0BC3">
          <w:rPr>
            <w:rFonts w:eastAsia="Times New Roman"/>
            <w:sz w:val="20"/>
          </w:rPr>
          <w:t>Y2</w:t>
        </w:r>
      </w:ins>
      <w:del w:id="212" w:author="Author">
        <w:r w:rsidRPr="003A3F21" w:rsidDel="002E0BC3">
          <w:rPr>
            <w:rFonts w:eastAsia="Times New Roman"/>
            <w:sz w:val="20"/>
          </w:rPr>
          <w:delText>22</w:delText>
        </w:r>
      </w:del>
      <w:r w:rsidRPr="003A3F21">
        <w:rPr>
          <w:rFonts w:eastAsia="Times New Roman"/>
          <w:sz w:val="20"/>
        </w:rPr>
        <w:t>].</w:t>
      </w:r>
    </w:p>
    <w:p w14:paraId="1B5A42F4" w14:textId="77777777" w:rsidR="003A3F21" w:rsidRPr="003A3F21" w:rsidRDefault="003A3F21" w:rsidP="004C7900">
      <w:pPr>
        <w:overflowPunct/>
        <w:autoSpaceDE/>
        <w:autoSpaceDN/>
        <w:adjustRightInd/>
        <w:jc w:val="both"/>
        <w:textAlignment w:val="auto"/>
        <w:rPr>
          <w:rFonts w:eastAsia="Times New Roman"/>
          <w:sz w:val="20"/>
        </w:rPr>
      </w:pPr>
      <w:del w:id="213" w:author="Author">
        <w:r w:rsidRPr="003A3F21" w:rsidDel="0050277F">
          <w:rPr>
            <w:rFonts w:eastAsia="Times New Roman"/>
            <w:sz w:val="20"/>
          </w:rPr>
          <w:delText xml:space="preserve"> </w:delText>
        </w:r>
      </w:del>
    </w:p>
    <w:p w14:paraId="70C73B6B" w14:textId="77777777" w:rsidR="003A3F21" w:rsidRPr="003A3F21" w:rsidRDefault="003A3F21" w:rsidP="003A3F21">
      <w:pPr>
        <w:overflowPunct/>
        <w:autoSpaceDE/>
        <w:autoSpaceDN/>
        <w:adjustRightInd/>
        <w:jc w:val="both"/>
        <w:textAlignment w:val="auto"/>
        <w:rPr>
          <w:rFonts w:eastAsia="Times New Roman"/>
          <w:sz w:val="20"/>
        </w:rPr>
      </w:pPr>
      <w:r w:rsidRPr="003A3F21">
        <w:rPr>
          <w:rFonts w:eastAsia="Times New Roman"/>
          <w:sz w:val="20"/>
        </w:rPr>
        <w:t xml:space="preserve">The main advantage of tiled encoding </w:t>
      </w:r>
      <w:ins w:id="214" w:author="Author">
        <w:r w:rsidR="001E640B">
          <w:rPr>
            <w:rFonts w:eastAsia="Times New Roman"/>
            <w:sz w:val="20"/>
          </w:rPr>
          <w:t xml:space="preserve">as described in this section </w:t>
        </w:r>
      </w:ins>
      <w:r w:rsidRPr="003A3F21">
        <w:rPr>
          <w:rFonts w:eastAsia="Times New Roman"/>
          <w:sz w:val="20"/>
        </w:rPr>
        <w:t>is scalability</w:t>
      </w:r>
      <w:ins w:id="215" w:author="Author">
        <w:r w:rsidR="001E640B">
          <w:rPr>
            <w:rFonts w:eastAsia="Times New Roman"/>
            <w:sz w:val="20"/>
          </w:rPr>
          <w:t>,</w:t>
        </w:r>
        <w:r w:rsidR="0050277F">
          <w:rPr>
            <w:rFonts w:eastAsia="Times New Roman"/>
            <w:sz w:val="20"/>
          </w:rPr>
          <w:t xml:space="preserve"> making it more suitable for implementation in an MRF. For example, a high-quality viewport-independent 360-degree video is delivered to an MRF, which re-encodes </w:t>
        </w:r>
        <w:r w:rsidR="004920A5">
          <w:rPr>
            <w:rFonts w:eastAsia="Times New Roman"/>
            <w:sz w:val="20"/>
          </w:rPr>
          <w:t>and delivers viewport-dependent 360-degree video to multiple ITT4RT-Rx clients</w:t>
        </w:r>
      </w:ins>
      <w:del w:id="216" w:author="Author">
        <w:r w:rsidRPr="003A3F21" w:rsidDel="0050277F">
          <w:rPr>
            <w:rFonts w:eastAsia="Times New Roman"/>
            <w:sz w:val="20"/>
          </w:rPr>
          <w:delText>;</w:delText>
        </w:r>
      </w:del>
      <w:r w:rsidRPr="003A3F21">
        <w:rPr>
          <w:rFonts w:eastAsia="Times New Roman"/>
          <w:sz w:val="20"/>
        </w:rPr>
        <w:t xml:space="preserve"> </w:t>
      </w:r>
      <w:del w:id="217" w:author="Author">
        <w:r w:rsidRPr="003A3F21" w:rsidDel="0050277F">
          <w:rPr>
            <w:rFonts w:eastAsia="Times New Roman"/>
            <w:sz w:val="20"/>
          </w:rPr>
          <w:delText xml:space="preserve">the </w:delText>
        </w:r>
      </w:del>
      <w:ins w:id="218" w:author="Author">
        <w:r w:rsidR="0050277F">
          <w:rPr>
            <w:rFonts w:eastAsia="Times New Roman"/>
            <w:sz w:val="20"/>
          </w:rPr>
          <w:t>The</w:t>
        </w:r>
        <w:r w:rsidR="0050277F" w:rsidRPr="003A3F21">
          <w:rPr>
            <w:rFonts w:eastAsia="Times New Roman"/>
            <w:sz w:val="20"/>
          </w:rPr>
          <w:t xml:space="preserve"> </w:t>
        </w:r>
      </w:ins>
      <w:r w:rsidRPr="003A3F21">
        <w:rPr>
          <w:rFonts w:eastAsia="Times New Roman"/>
          <w:sz w:val="20"/>
        </w:rPr>
        <w:t>MRF</w:t>
      </w:r>
      <w:del w:id="219" w:author="Author">
        <w:r w:rsidRPr="003A3F21" w:rsidDel="004920A5">
          <w:rPr>
            <w:rFonts w:eastAsia="Times New Roman"/>
            <w:sz w:val="20"/>
          </w:rPr>
          <w:delText>/MCU</w:delText>
        </w:r>
      </w:del>
      <w:r w:rsidRPr="003A3F21">
        <w:rPr>
          <w:rFonts w:eastAsia="Times New Roman"/>
          <w:sz w:val="20"/>
        </w:rPr>
        <w:t xml:space="preserve"> does not have to produce content for each receiver individually, but the operations are limited to picking the right high quality tiles and low-quality tiles from the two versions of the video, and “assemble it” for each </w:t>
      </w:r>
      <w:del w:id="220" w:author="Author">
        <w:r w:rsidRPr="003A3F21" w:rsidDel="004920A5">
          <w:rPr>
            <w:rFonts w:eastAsia="Times New Roman"/>
            <w:sz w:val="20"/>
          </w:rPr>
          <w:delText xml:space="preserve">receiver </w:delText>
        </w:r>
      </w:del>
      <w:ins w:id="221" w:author="Author">
        <w:r w:rsidR="004920A5">
          <w:rPr>
            <w:rFonts w:eastAsia="Times New Roman"/>
            <w:sz w:val="20"/>
          </w:rPr>
          <w:t>ITT4RT-Rx client</w:t>
        </w:r>
        <w:r w:rsidR="004920A5" w:rsidRPr="003A3F21">
          <w:rPr>
            <w:rFonts w:eastAsia="Times New Roman"/>
            <w:sz w:val="20"/>
          </w:rPr>
          <w:t xml:space="preserve"> </w:t>
        </w:r>
      </w:ins>
      <w:r w:rsidRPr="003A3F21">
        <w:rPr>
          <w:rFonts w:eastAsia="Times New Roman"/>
          <w:sz w:val="20"/>
        </w:rPr>
        <w:t xml:space="preserve">based on </w:t>
      </w:r>
      <w:ins w:id="222" w:author="Author">
        <w:r w:rsidR="004920A5">
          <w:rPr>
            <w:rFonts w:eastAsia="Times New Roman"/>
            <w:sz w:val="20"/>
          </w:rPr>
          <w:t>its</w:t>
        </w:r>
      </w:ins>
      <w:del w:id="223" w:author="Author">
        <w:r w:rsidRPr="003A3F21" w:rsidDel="004920A5">
          <w:rPr>
            <w:rFonts w:eastAsia="Times New Roman"/>
            <w:sz w:val="20"/>
          </w:rPr>
          <w:delText>the</w:delText>
        </w:r>
      </w:del>
      <w:r w:rsidRPr="003A3F21">
        <w:rPr>
          <w:rFonts w:eastAsia="Times New Roman"/>
          <w:sz w:val="20"/>
        </w:rPr>
        <w:t xml:space="preserve"> </w:t>
      </w:r>
      <w:del w:id="224" w:author="Author">
        <w:r w:rsidRPr="003A3F21" w:rsidDel="004920A5">
          <w:rPr>
            <w:rFonts w:eastAsia="Times New Roman"/>
            <w:sz w:val="20"/>
          </w:rPr>
          <w:delText>receiver’s head orientation</w:delText>
        </w:r>
      </w:del>
      <w:ins w:id="225" w:author="Author">
        <w:r w:rsidR="004920A5">
          <w:rPr>
            <w:rFonts w:eastAsia="Times New Roman"/>
            <w:sz w:val="20"/>
          </w:rPr>
          <w:t>current viewport</w:t>
        </w:r>
      </w:ins>
      <w:r w:rsidRPr="003A3F21">
        <w:rPr>
          <w:rFonts w:eastAsia="Times New Roman"/>
          <w:sz w:val="20"/>
        </w:rPr>
        <w:t>. However, tiled video has lower coding efficiency as inter-picture prediction is limited to each tile. Furthermore, the storage and processing requirements for encoding tiled video at multiple qualities may be unsuitable for smaller conference sizes</w:t>
      </w:r>
      <w:ins w:id="226" w:author="Author">
        <w:r w:rsidR="004920A5">
          <w:rPr>
            <w:rFonts w:eastAsia="Times New Roman"/>
            <w:sz w:val="20"/>
          </w:rPr>
          <w:t xml:space="preserve"> and ITT4RT-Tx clients in terminal</w:t>
        </w:r>
      </w:ins>
      <w:r w:rsidRPr="003A3F21">
        <w:rPr>
          <w:rFonts w:eastAsia="Times New Roman"/>
          <w:sz w:val="20"/>
        </w:rPr>
        <w:t xml:space="preserve">. </w:t>
      </w:r>
    </w:p>
    <w:p w14:paraId="263F5B3A" w14:textId="77777777" w:rsidR="003A3F21" w:rsidRPr="003A3F21" w:rsidRDefault="003A3F21" w:rsidP="004C7900">
      <w:pPr>
        <w:overflowPunct/>
        <w:autoSpaceDE/>
        <w:autoSpaceDN/>
        <w:adjustRightInd/>
        <w:jc w:val="both"/>
        <w:textAlignment w:val="auto"/>
        <w:rPr>
          <w:rFonts w:eastAsia="Times New Roman"/>
          <w:sz w:val="20"/>
        </w:rPr>
      </w:pPr>
    </w:p>
    <w:p w14:paraId="679B9483" w14:textId="77777777" w:rsidR="003A3F21" w:rsidRPr="003A3F21" w:rsidRDefault="00360D37" w:rsidP="003A3F21">
      <w:pPr>
        <w:overflowPunct/>
        <w:autoSpaceDE/>
        <w:autoSpaceDN/>
        <w:adjustRightInd/>
        <w:jc w:val="center"/>
        <w:textAlignment w:val="auto"/>
        <w:rPr>
          <w:rFonts w:eastAsia="Times New Roman"/>
          <w:sz w:val="20"/>
        </w:rPr>
      </w:pPr>
      <w:r>
        <w:rPr>
          <w:rFonts w:eastAsia="Times New Roman"/>
          <w:noProof/>
          <w:sz w:val="20"/>
        </w:rPr>
        <w:lastRenderedPageBreak/>
        <w:pict w14:anchorId="2BBAA8BB">
          <v:shape id="_x0000_s1032" type="#_x0000_t75" style="position:absolute;margin-left:0;margin-top:0;width:385pt;height:217.55pt;z-index:251658244;mso-wrap-edited:f;mso-position-horizontal-relative:char;mso-position-vertical-relative:line">
            <v:imagedata r:id="rId16" o:title=""/>
          </v:shape>
        </w:pict>
      </w:r>
      <w:r>
        <w:rPr>
          <w:rFonts w:eastAsia="Times New Roman"/>
          <w:noProof/>
          <w:sz w:val="20"/>
        </w:rPr>
        <w:pict w14:anchorId="32E7CE73">
          <v:shape id="_x0000_i1028" type="#_x0000_t75" style="width:384.6pt;height:217.35pt">
            <v:imagedata croptop="-65520f" cropbottom="65520f"/>
          </v:shape>
        </w:pict>
      </w:r>
    </w:p>
    <w:p w14:paraId="569D5AA0" w14:textId="5AC7005D" w:rsidR="003A3F21" w:rsidRPr="003A3F21" w:rsidRDefault="003A3F21" w:rsidP="003A3F21">
      <w:pPr>
        <w:overflowPunct/>
        <w:autoSpaceDE/>
        <w:autoSpaceDN/>
        <w:adjustRightInd/>
        <w:textAlignment w:val="auto"/>
        <w:rPr>
          <w:rFonts w:eastAsia="Times New Roman"/>
          <w:b/>
          <w:bCs/>
          <w:sz w:val="20"/>
          <w:szCs w:val="16"/>
        </w:rPr>
      </w:pPr>
      <w:r w:rsidRPr="003A3F21">
        <w:rPr>
          <w:rFonts w:eastAsia="Times New Roman"/>
          <w:b/>
          <w:bCs/>
          <w:sz w:val="20"/>
          <w:szCs w:val="16"/>
        </w:rPr>
        <w:t xml:space="preserve">Figure </w:t>
      </w:r>
      <w:ins w:id="227" w:author="Author">
        <w:r w:rsidR="00DA4A40">
          <w:rPr>
            <w:rFonts w:eastAsia="Times New Roman"/>
            <w:b/>
            <w:bCs/>
            <w:sz w:val="20"/>
            <w:szCs w:val="16"/>
          </w:rPr>
          <w:t>X.9.3</w:t>
        </w:r>
      </w:ins>
      <w:del w:id="228" w:author="Author">
        <w:r w:rsidRPr="003A3F21" w:rsidDel="00DA4A40">
          <w:rPr>
            <w:rFonts w:eastAsia="Times New Roman"/>
            <w:b/>
            <w:bCs/>
            <w:sz w:val="20"/>
            <w:szCs w:val="16"/>
          </w:rPr>
          <w:delText>9.12.3</w:delText>
        </w:r>
      </w:del>
      <w:r w:rsidRPr="003A3F21">
        <w:rPr>
          <w:rFonts w:eastAsia="Times New Roman"/>
          <w:b/>
          <w:bCs/>
          <w:sz w:val="20"/>
          <w:szCs w:val="16"/>
        </w:rPr>
        <w:t>: Tiled encoding is used to generate two versions of the full 360-degree video. The delivered stream consists of high-quality tiles in the viewport region and low-quality tiles in the non-viewport regions.</w:t>
      </w:r>
    </w:p>
    <w:p w14:paraId="6DAAA1AF" w14:textId="77777777" w:rsidR="003A3F21" w:rsidRPr="003A3F21" w:rsidRDefault="003A3F21" w:rsidP="003A3F21">
      <w:pPr>
        <w:overflowPunct/>
        <w:autoSpaceDE/>
        <w:autoSpaceDN/>
        <w:adjustRightInd/>
        <w:jc w:val="both"/>
        <w:textAlignment w:val="auto"/>
        <w:rPr>
          <w:rFonts w:eastAsia="Times New Roman"/>
          <w:i/>
          <w:iCs/>
          <w:sz w:val="20"/>
        </w:rPr>
      </w:pPr>
    </w:p>
    <w:p w14:paraId="4609B68D" w14:textId="77777777" w:rsidR="003A3F21" w:rsidRPr="003A3F21" w:rsidRDefault="003A3F21" w:rsidP="003A3F21">
      <w:pPr>
        <w:overflowPunct/>
        <w:autoSpaceDE/>
        <w:autoSpaceDN/>
        <w:adjustRightInd/>
        <w:jc w:val="both"/>
        <w:textAlignment w:val="auto"/>
        <w:rPr>
          <w:rFonts w:eastAsia="Times New Roman"/>
          <w:i/>
          <w:iCs/>
          <w:sz w:val="20"/>
        </w:rPr>
      </w:pPr>
      <w:r w:rsidRPr="003A3F21">
        <w:rPr>
          <w:rFonts w:eastAsia="Times New Roman"/>
          <w:i/>
          <w:iCs/>
          <w:sz w:val="20"/>
        </w:rPr>
        <w:t>Note: Multiple streams and multiple decoders may be used for the tiled case but may increase complexity.</w:t>
      </w:r>
    </w:p>
    <w:p w14:paraId="7DAD2259" w14:textId="77777777" w:rsidR="003A3F21" w:rsidRPr="003A3F21" w:rsidRDefault="003A3F21" w:rsidP="003A3F21">
      <w:pPr>
        <w:overflowPunct/>
        <w:autoSpaceDE/>
        <w:autoSpaceDN/>
        <w:adjustRightInd/>
        <w:jc w:val="both"/>
        <w:textAlignment w:val="auto"/>
        <w:rPr>
          <w:rFonts w:eastAsia="Times New Roman"/>
          <w:i/>
          <w:iCs/>
          <w:sz w:val="20"/>
        </w:rPr>
      </w:pPr>
    </w:p>
    <w:p w14:paraId="760BBC72" w14:textId="77777777" w:rsidR="003A3F21" w:rsidRPr="003A3F21" w:rsidRDefault="003A3F21" w:rsidP="003A3F21">
      <w:pPr>
        <w:overflowPunct/>
        <w:autoSpaceDE/>
        <w:autoSpaceDN/>
        <w:adjustRightInd/>
        <w:jc w:val="both"/>
        <w:textAlignment w:val="auto"/>
        <w:rPr>
          <w:rFonts w:eastAsia="Times New Roman"/>
          <w:b/>
          <w:bCs/>
          <w:sz w:val="20"/>
        </w:rPr>
      </w:pPr>
      <w:r w:rsidRPr="003A3F21">
        <w:rPr>
          <w:rFonts w:eastAsia="Times New Roman"/>
          <w:b/>
          <w:bCs/>
          <w:sz w:val="20"/>
        </w:rPr>
        <w:t xml:space="preserve">Signalling and Delivery </w:t>
      </w:r>
    </w:p>
    <w:p w14:paraId="3B495507" w14:textId="77777777" w:rsidR="003A3F21" w:rsidRPr="003A3F21" w:rsidDel="00796B2C" w:rsidRDefault="003A3F21" w:rsidP="003A3F21">
      <w:pPr>
        <w:overflowPunct/>
        <w:autoSpaceDE/>
        <w:autoSpaceDN/>
        <w:adjustRightInd/>
        <w:jc w:val="both"/>
        <w:textAlignment w:val="auto"/>
        <w:rPr>
          <w:del w:id="229" w:author="Author"/>
          <w:rFonts w:eastAsia="Times New Roman"/>
          <w:sz w:val="20"/>
        </w:rPr>
      </w:pPr>
      <w:r w:rsidRPr="003A3F21">
        <w:rPr>
          <w:rFonts w:eastAsia="Times New Roman"/>
          <w:sz w:val="20"/>
        </w:rPr>
        <w:t xml:space="preserve">All tiles can be packaged and delivered in a single RTP stream and can be decoded using a single decoder when all tiles are decoded together. In case of </w:t>
      </w:r>
      <w:proofErr w:type="gramStart"/>
      <w:r w:rsidRPr="003A3F21">
        <w:rPr>
          <w:rFonts w:eastAsia="Times New Roman"/>
          <w:sz w:val="20"/>
        </w:rPr>
        <w:t>mixed-resolution</w:t>
      </w:r>
      <w:proofErr w:type="gramEnd"/>
      <w:r w:rsidRPr="003A3F21">
        <w:rPr>
          <w:rFonts w:eastAsia="Times New Roman"/>
          <w:sz w:val="20"/>
        </w:rPr>
        <w:t xml:space="preserve">, packing information needs to be signaled to the receiver, which uses it for rendering after decoding. The SEI messages for region-wise packing (RWP) can be used to carry the information about packed picture mapping to assist the receiver in the understanding of the high-quality and low-quality </w:t>
      </w:r>
      <w:proofErr w:type="gramStart"/>
      <w:r w:rsidRPr="003A3F21">
        <w:rPr>
          <w:rFonts w:eastAsia="Times New Roman"/>
          <w:sz w:val="20"/>
        </w:rPr>
        <w:t>areas, or</w:t>
      </w:r>
      <w:proofErr w:type="gramEnd"/>
      <w:r w:rsidRPr="003A3F21">
        <w:rPr>
          <w:rFonts w:eastAsia="Times New Roman"/>
          <w:sz w:val="20"/>
        </w:rPr>
        <w:t xml:space="preserve"> be sent as an RTP header extension.  </w:t>
      </w:r>
    </w:p>
    <w:p w14:paraId="074FD1E0" w14:textId="77777777" w:rsidR="003A3F21" w:rsidRPr="003A3F21" w:rsidRDefault="003A3F21" w:rsidP="00796B2C">
      <w:pPr>
        <w:overflowPunct/>
        <w:autoSpaceDE/>
        <w:autoSpaceDN/>
        <w:adjustRightInd/>
        <w:jc w:val="both"/>
        <w:textAlignment w:val="auto"/>
        <w:rPr>
          <w:rFonts w:eastAsia="Times New Roman"/>
          <w:sz w:val="20"/>
        </w:rPr>
      </w:pPr>
    </w:p>
    <w:p w14:paraId="1C333A2C" w14:textId="77777777" w:rsidR="003A3F21" w:rsidRPr="003A3F21" w:rsidDel="008E7E2C" w:rsidRDefault="003A3F21" w:rsidP="003A3F21">
      <w:pPr>
        <w:overflowPunct/>
        <w:autoSpaceDE/>
        <w:autoSpaceDN/>
        <w:adjustRightInd/>
        <w:jc w:val="both"/>
        <w:textAlignment w:val="auto"/>
        <w:rPr>
          <w:del w:id="230" w:author="Author"/>
          <w:rFonts w:eastAsia="Times New Roman"/>
          <w:color w:val="000000"/>
          <w:sz w:val="20"/>
          <w:szCs w:val="22"/>
        </w:rPr>
      </w:pPr>
      <w:r w:rsidRPr="003A3F21">
        <w:rPr>
          <w:rFonts w:eastAsia="Times New Roman"/>
          <w:sz w:val="20"/>
        </w:rPr>
        <w:t xml:space="preserve">In the SDP, in addition to indicating VDP, </w:t>
      </w:r>
      <w:r w:rsidRPr="003A3F21">
        <w:rPr>
          <w:rFonts w:eastAsia="Times New Roman"/>
          <w:color w:val="000000"/>
          <w:sz w:val="20"/>
          <w:szCs w:val="22"/>
        </w:rPr>
        <w:t>an additional SDP parameter may be used to indicate the packed picture mapping (PPM). For example,</w:t>
      </w:r>
    </w:p>
    <w:p w14:paraId="744B5B82" w14:textId="77777777" w:rsidR="003A3F21" w:rsidRPr="003A3F21" w:rsidRDefault="003A3F21" w:rsidP="004C7900">
      <w:pPr>
        <w:overflowPunct/>
        <w:autoSpaceDE/>
        <w:autoSpaceDN/>
        <w:adjustRightInd/>
        <w:jc w:val="both"/>
        <w:textAlignment w:val="auto"/>
        <w:rPr>
          <w:rFonts w:eastAsia="Times New Roman"/>
          <w:sz w:val="20"/>
        </w:rPr>
      </w:pPr>
      <w:del w:id="231" w:author="Author">
        <w:r w:rsidRPr="003A3F21" w:rsidDel="008E7E2C">
          <w:rPr>
            <w:rFonts w:eastAsia="Times New Roman"/>
            <w:color w:val="000000"/>
            <w:sz w:val="20"/>
            <w:szCs w:val="22"/>
          </w:rPr>
          <w:delText xml:space="preserve"> </w:delText>
        </w:r>
      </w:del>
    </w:p>
    <w:p w14:paraId="0A028CE8" w14:textId="77777777" w:rsidR="008E7E2C" w:rsidRPr="003A3F21" w:rsidRDefault="008E7E2C" w:rsidP="008E7E2C">
      <w:pPr>
        <w:overflowPunct/>
        <w:autoSpaceDE/>
        <w:autoSpaceDN/>
        <w:adjustRightInd/>
        <w:jc w:val="both"/>
        <w:textAlignment w:val="auto"/>
        <w:rPr>
          <w:ins w:id="232" w:author="Author"/>
          <w:rFonts w:eastAsia="Times New Roman"/>
          <w:sz w:val="20"/>
        </w:rPr>
      </w:pPr>
      <w:ins w:id="233" w:author="Author">
        <w:r w:rsidRPr="00DA2FF4">
          <w:rPr>
            <w:rFonts w:ascii="Courier New" w:eastAsia="Times New Roman" w:hAnsi="Courier New"/>
            <w:sz w:val="20"/>
          </w:rPr>
          <w:t xml:space="preserve">VDP = </w:t>
        </w:r>
        <w:r w:rsidRPr="00DA2FF4">
          <w:rPr>
            <w:rFonts w:ascii="Courier New" w:eastAsia="Times New Roman" w:hAnsi="Courier New"/>
            <w:sz w:val="20"/>
            <w:lang w:val="fr-FR"/>
          </w:rPr>
          <w:t>"VDP"</w:t>
        </w:r>
        <w:r w:rsidR="00465379">
          <w:rPr>
            <w:rFonts w:ascii="Courier New" w:eastAsia="Times New Roman" w:hAnsi="Courier New"/>
            <w:sz w:val="20"/>
            <w:lang w:val="fr-FR"/>
          </w:rPr>
          <w:t xml:space="preserve"> </w:t>
        </w:r>
        <w:r w:rsidRPr="00DA2FF4">
          <w:rPr>
            <w:rFonts w:ascii="Courier New" w:eastAsia="Times New Roman" w:hAnsi="Courier New"/>
            <w:sz w:val="20"/>
            <w:lang w:val="fr-FR"/>
          </w:rPr>
          <w:t xml:space="preserve">[SP Projection] </w:t>
        </w:r>
        <w:r>
          <w:rPr>
            <w:rFonts w:ascii="Courier New" w:eastAsia="Times New Roman" w:hAnsi="Courier New"/>
            <w:sz w:val="20"/>
            <w:lang w:val="fr-FR"/>
          </w:rPr>
          <w:t xml:space="preserve">SP </w:t>
        </w:r>
        <w:r w:rsidRPr="008E7E2C">
          <w:rPr>
            <w:rFonts w:ascii="Courier New" w:eastAsia="Times New Roman" w:hAnsi="Courier New"/>
            <w:sz w:val="20"/>
            <w:lang w:val="fr-FR"/>
          </w:rPr>
          <w:t xml:space="preserve">"ppm=" "1" / "2" </w:t>
        </w:r>
        <w:r w:rsidRPr="00DA2FF4">
          <w:rPr>
            <w:rFonts w:ascii="Courier New" w:eastAsia="Times New Roman" w:hAnsi="Courier New"/>
            <w:sz w:val="20"/>
            <w:lang w:val="fr-FR"/>
          </w:rPr>
          <w:t>SP viewport_ctrl</w:t>
        </w:r>
        <w:r w:rsidR="004D3587">
          <w:rPr>
            <w:rFonts w:ascii="Courier New" w:eastAsia="Times New Roman" w:hAnsi="Courier New"/>
            <w:sz w:val="20"/>
            <w:lang w:val="fr-FR"/>
          </w:rPr>
          <w:t xml:space="preserve"> SP viewport_size</w:t>
        </w:r>
      </w:ins>
    </w:p>
    <w:p w14:paraId="1EE44B5E" w14:textId="77777777" w:rsidR="003A3F21" w:rsidRPr="003A3F21" w:rsidDel="008E7E2C" w:rsidRDefault="003A3F21" w:rsidP="003A3F21">
      <w:pPr>
        <w:overflowPunct/>
        <w:autoSpaceDE/>
        <w:autoSpaceDN/>
        <w:adjustRightInd/>
        <w:jc w:val="both"/>
        <w:textAlignment w:val="auto"/>
        <w:rPr>
          <w:del w:id="234" w:author="Author"/>
          <w:rFonts w:eastAsia="Times New Roman"/>
          <w:i/>
          <w:iCs/>
          <w:sz w:val="20"/>
        </w:rPr>
      </w:pPr>
      <w:del w:id="235" w:author="Author">
        <w:r w:rsidRPr="003A3F21" w:rsidDel="008E7E2C">
          <w:rPr>
            <w:rFonts w:eastAsia="Times New Roman"/>
            <w:i/>
            <w:iCs/>
            <w:color w:val="000000"/>
            <w:sz w:val="20"/>
          </w:rPr>
          <w:delText>a=</w:delText>
        </w:r>
        <w:r w:rsidRPr="003A3F21" w:rsidDel="008E7E2C">
          <w:rPr>
            <w:rFonts w:eastAsia="Times New Roman"/>
            <w:i/>
            <w:iCs/>
            <w:color w:val="000000"/>
            <w:sz w:val="20"/>
            <w:szCs w:val="22"/>
          </w:rPr>
          <w:delText>3gpp_360video</w:delText>
        </w:r>
        <w:r w:rsidRPr="003A3F21" w:rsidDel="008E7E2C">
          <w:rPr>
            <w:rFonts w:eastAsia="Times New Roman"/>
            <w:i/>
            <w:iCs/>
            <w:color w:val="000000"/>
            <w:sz w:val="20"/>
          </w:rPr>
          <w:delText>:100&lt;sp&gt;</w:delText>
        </w:r>
        <w:r w:rsidRPr="003A3F21" w:rsidDel="008E7E2C">
          <w:rPr>
            <w:rFonts w:eastAsia="Times New Roman"/>
            <w:i/>
            <w:iCs/>
            <w:color w:val="000000"/>
            <w:sz w:val="20"/>
            <w:szCs w:val="22"/>
          </w:rPr>
          <w:delText>cap=VDP&lt;sp&gt;PPM=1/2</w:delText>
        </w:r>
        <w:r w:rsidRPr="003A3F21" w:rsidDel="008E7E2C">
          <w:rPr>
            <w:rFonts w:eastAsia="Times New Roman"/>
            <w:i/>
            <w:iCs/>
            <w:sz w:val="20"/>
          </w:rPr>
          <w:delText xml:space="preserve"> </w:delText>
        </w:r>
      </w:del>
    </w:p>
    <w:p w14:paraId="372C19A2" w14:textId="77777777" w:rsidR="003A3F21" w:rsidRPr="003A3F21" w:rsidDel="008E7E2C" w:rsidRDefault="003A3F21" w:rsidP="004C7900">
      <w:pPr>
        <w:overflowPunct/>
        <w:autoSpaceDE/>
        <w:autoSpaceDN/>
        <w:adjustRightInd/>
        <w:jc w:val="both"/>
        <w:textAlignment w:val="auto"/>
        <w:rPr>
          <w:del w:id="236" w:author="Author"/>
          <w:rFonts w:eastAsia="Times New Roman"/>
          <w:sz w:val="20"/>
        </w:rPr>
      </w:pPr>
    </w:p>
    <w:p w14:paraId="31E03671" w14:textId="77777777" w:rsidR="003A3F21" w:rsidRPr="003A3F21" w:rsidDel="008E7E2C" w:rsidRDefault="003A3F21" w:rsidP="003A3F21">
      <w:pPr>
        <w:overflowPunct/>
        <w:autoSpaceDE/>
        <w:autoSpaceDN/>
        <w:adjustRightInd/>
        <w:jc w:val="both"/>
        <w:textAlignment w:val="auto"/>
        <w:rPr>
          <w:del w:id="237" w:author="Author"/>
          <w:rFonts w:eastAsia="Times New Roman"/>
          <w:color w:val="000000"/>
          <w:sz w:val="20"/>
          <w:szCs w:val="22"/>
        </w:rPr>
      </w:pPr>
      <w:r w:rsidRPr="003A3F21">
        <w:rPr>
          <w:rFonts w:eastAsia="Times New Roman"/>
          <w:sz w:val="20"/>
        </w:rPr>
        <w:t xml:space="preserve">where </w:t>
      </w:r>
      <w:r w:rsidRPr="003A3F21">
        <w:rPr>
          <w:rFonts w:eastAsia="Times New Roman"/>
          <w:color w:val="000000"/>
          <w:sz w:val="20"/>
          <w:szCs w:val="22"/>
        </w:rPr>
        <w:t xml:space="preserve">“PPM” (i.e., packed picture mapping) may carry the value 1 for mixed quality </w:t>
      </w:r>
      <w:del w:id="238" w:author="Author">
        <w:r w:rsidRPr="003A3F21" w:rsidDel="008E7E2C">
          <w:rPr>
            <w:rFonts w:eastAsia="Times New Roman"/>
            <w:color w:val="000000"/>
            <w:sz w:val="20"/>
            <w:szCs w:val="22"/>
          </w:rPr>
          <w:delText xml:space="preserve">packing </w:delText>
        </w:r>
      </w:del>
      <w:ins w:id="239" w:author="Author">
        <w:r w:rsidR="008E7E2C">
          <w:rPr>
            <w:rFonts w:eastAsia="Times New Roman"/>
            <w:color w:val="000000"/>
            <w:sz w:val="20"/>
            <w:szCs w:val="22"/>
          </w:rPr>
          <w:t>tiled encoding</w:t>
        </w:r>
        <w:r w:rsidR="008E7E2C" w:rsidRPr="003A3F21">
          <w:rPr>
            <w:rFonts w:eastAsia="Times New Roman"/>
            <w:color w:val="000000"/>
            <w:sz w:val="20"/>
            <w:szCs w:val="22"/>
          </w:rPr>
          <w:t xml:space="preserve"> </w:t>
        </w:r>
      </w:ins>
      <w:r w:rsidRPr="003A3F21">
        <w:rPr>
          <w:rFonts w:eastAsia="Times New Roman"/>
          <w:color w:val="000000"/>
          <w:sz w:val="20"/>
          <w:szCs w:val="22"/>
        </w:rPr>
        <w:t xml:space="preserve">or 2 for mixed-resolution </w:t>
      </w:r>
      <w:ins w:id="240" w:author="Author">
        <w:r w:rsidR="008E7E2C">
          <w:rPr>
            <w:rFonts w:eastAsia="Times New Roman"/>
            <w:color w:val="000000"/>
            <w:sz w:val="20"/>
            <w:szCs w:val="22"/>
          </w:rPr>
          <w:t>tiled encoding</w:t>
        </w:r>
      </w:ins>
      <w:del w:id="241" w:author="Author">
        <w:r w:rsidRPr="003A3F21" w:rsidDel="008E7E2C">
          <w:rPr>
            <w:rFonts w:eastAsia="Times New Roman"/>
            <w:color w:val="000000"/>
            <w:sz w:val="20"/>
            <w:szCs w:val="22"/>
          </w:rPr>
          <w:delText>packing</w:delText>
        </w:r>
      </w:del>
      <w:r w:rsidRPr="003A3F21">
        <w:rPr>
          <w:rFonts w:eastAsia="Times New Roman"/>
          <w:color w:val="000000"/>
          <w:sz w:val="20"/>
          <w:szCs w:val="22"/>
        </w:rPr>
        <w:t xml:space="preserve">. </w:t>
      </w:r>
    </w:p>
    <w:p w14:paraId="019557AF" w14:textId="77777777" w:rsidR="003A3F21" w:rsidRPr="003A3F21" w:rsidRDefault="003A3F21" w:rsidP="004C7900">
      <w:pPr>
        <w:overflowPunct/>
        <w:autoSpaceDE/>
        <w:autoSpaceDN/>
        <w:adjustRightInd/>
        <w:jc w:val="both"/>
        <w:textAlignment w:val="auto"/>
        <w:rPr>
          <w:rFonts w:eastAsia="Times New Roman"/>
          <w:color w:val="000000"/>
          <w:sz w:val="20"/>
          <w:szCs w:val="22"/>
        </w:rPr>
      </w:pPr>
    </w:p>
    <w:p w14:paraId="595184C0" w14:textId="77777777" w:rsidR="003A3F21" w:rsidRPr="003A3F21" w:rsidDel="008E7E2C" w:rsidRDefault="003A3F21" w:rsidP="003A3F21">
      <w:pPr>
        <w:overflowPunct/>
        <w:autoSpaceDE/>
        <w:autoSpaceDN/>
        <w:adjustRightInd/>
        <w:jc w:val="both"/>
        <w:textAlignment w:val="auto"/>
        <w:rPr>
          <w:del w:id="242" w:author="Author"/>
          <w:rFonts w:eastAsia="Times New Roman"/>
          <w:color w:val="000000"/>
          <w:sz w:val="20"/>
          <w:szCs w:val="22"/>
        </w:rPr>
      </w:pPr>
      <w:r w:rsidRPr="003A3F21">
        <w:rPr>
          <w:rFonts w:eastAsia="Times New Roman"/>
          <w:color w:val="000000"/>
          <w:sz w:val="20"/>
          <w:szCs w:val="22"/>
        </w:rPr>
        <w:t xml:space="preserve">The resolution in imageattr corresponds to the </w:t>
      </w:r>
      <w:ins w:id="243" w:author="Author">
        <w:r w:rsidR="008E7E2C">
          <w:rPr>
            <w:rFonts w:eastAsia="Times New Roman"/>
            <w:color w:val="000000"/>
            <w:sz w:val="20"/>
            <w:szCs w:val="22"/>
          </w:rPr>
          <w:t xml:space="preserve">resolution of the full </w:t>
        </w:r>
      </w:ins>
      <w:r w:rsidRPr="003A3F21">
        <w:rPr>
          <w:rFonts w:eastAsia="Times New Roman"/>
          <w:color w:val="000000"/>
          <w:sz w:val="20"/>
          <w:szCs w:val="22"/>
        </w:rPr>
        <w:t xml:space="preserve">360-degree video. </w:t>
      </w:r>
    </w:p>
    <w:p w14:paraId="275EB216" w14:textId="77777777" w:rsidR="003A3F21" w:rsidRPr="003A3F21" w:rsidRDefault="003A3F21" w:rsidP="004C7900">
      <w:pPr>
        <w:overflowPunct/>
        <w:autoSpaceDE/>
        <w:autoSpaceDN/>
        <w:adjustRightInd/>
        <w:jc w:val="both"/>
        <w:textAlignment w:val="auto"/>
        <w:rPr>
          <w:rFonts w:eastAsia="Times New Roman"/>
          <w:i/>
          <w:iCs/>
          <w:sz w:val="20"/>
        </w:rPr>
      </w:pPr>
    </w:p>
    <w:p w14:paraId="76E2D05A" w14:textId="34217F52" w:rsidR="003A3F21" w:rsidRPr="003A3F21" w:rsidRDefault="003A3F21" w:rsidP="003A3F21">
      <w:pPr>
        <w:overflowPunct/>
        <w:autoSpaceDE/>
        <w:autoSpaceDN/>
        <w:adjustRightInd/>
        <w:jc w:val="both"/>
        <w:textAlignment w:val="auto"/>
        <w:rPr>
          <w:rFonts w:eastAsia="Times New Roman"/>
          <w:b/>
          <w:bCs/>
          <w:color w:val="000000"/>
          <w:sz w:val="20"/>
          <w:szCs w:val="22"/>
        </w:rPr>
      </w:pPr>
      <w:r w:rsidRPr="003A3F21">
        <w:rPr>
          <w:rFonts w:eastAsia="Times New Roman"/>
          <w:b/>
          <w:bCs/>
          <w:color w:val="000000"/>
          <w:sz w:val="20"/>
          <w:szCs w:val="22"/>
        </w:rPr>
        <w:t xml:space="preserve">Full </w:t>
      </w:r>
      <w:ins w:id="244" w:author="Author">
        <w:r w:rsidR="00A94511">
          <w:rPr>
            <w:rFonts w:eastAsia="Times New Roman"/>
            <w:b/>
            <w:bCs/>
            <w:color w:val="000000"/>
            <w:sz w:val="20"/>
            <w:szCs w:val="22"/>
          </w:rPr>
          <w:t xml:space="preserve">Processing </w:t>
        </w:r>
      </w:ins>
      <w:r w:rsidRPr="003A3F21">
        <w:rPr>
          <w:rFonts w:eastAsia="Times New Roman"/>
          <w:b/>
          <w:bCs/>
          <w:color w:val="000000"/>
          <w:sz w:val="20"/>
          <w:szCs w:val="22"/>
        </w:rPr>
        <w:t>Pipeline</w:t>
      </w:r>
    </w:p>
    <w:p w14:paraId="76600F24" w14:textId="0EBDB2DD" w:rsidR="003A3F21" w:rsidRPr="003A3F21" w:rsidDel="00465379" w:rsidRDefault="003A3F21" w:rsidP="003A3F21">
      <w:pPr>
        <w:overflowPunct/>
        <w:autoSpaceDE/>
        <w:autoSpaceDN/>
        <w:adjustRightInd/>
        <w:jc w:val="both"/>
        <w:textAlignment w:val="auto"/>
        <w:rPr>
          <w:del w:id="245" w:author="Author"/>
          <w:rFonts w:eastAsia="Times New Roman"/>
          <w:color w:val="000000"/>
          <w:sz w:val="20"/>
          <w:szCs w:val="22"/>
        </w:rPr>
      </w:pPr>
      <w:r w:rsidRPr="003A3F21">
        <w:rPr>
          <w:rFonts w:eastAsia="Times New Roman"/>
          <w:color w:val="000000"/>
          <w:sz w:val="20"/>
          <w:szCs w:val="22"/>
        </w:rPr>
        <w:t xml:space="preserve">The full </w:t>
      </w:r>
      <w:ins w:id="246" w:author="Author">
        <w:r w:rsidR="00A94511">
          <w:rPr>
            <w:rFonts w:eastAsia="Times New Roman"/>
            <w:color w:val="000000"/>
            <w:sz w:val="20"/>
            <w:szCs w:val="22"/>
          </w:rPr>
          <w:t xml:space="preserve">processing </w:t>
        </w:r>
      </w:ins>
      <w:r w:rsidRPr="003A3F21">
        <w:rPr>
          <w:rFonts w:eastAsia="Times New Roman"/>
          <w:color w:val="000000"/>
          <w:sz w:val="20"/>
          <w:szCs w:val="22"/>
        </w:rPr>
        <w:t xml:space="preserve">pipeline is shown in Figure </w:t>
      </w:r>
      <w:del w:id="247" w:author="Author">
        <w:r w:rsidRPr="003A3F21" w:rsidDel="00465379">
          <w:rPr>
            <w:rFonts w:eastAsia="Times New Roman"/>
            <w:color w:val="000000"/>
            <w:sz w:val="20"/>
            <w:szCs w:val="22"/>
          </w:rPr>
          <w:delText>9.12.4</w:delText>
        </w:r>
      </w:del>
      <w:ins w:id="248" w:author="Author">
        <w:r w:rsidR="00465379">
          <w:rPr>
            <w:rFonts w:eastAsia="Times New Roman"/>
            <w:color w:val="000000"/>
            <w:sz w:val="20"/>
            <w:szCs w:val="22"/>
          </w:rPr>
          <w:t>x.9.</w:t>
        </w:r>
        <w:r w:rsidR="00DA4A40">
          <w:rPr>
            <w:rFonts w:eastAsia="Times New Roman"/>
            <w:color w:val="000000"/>
            <w:sz w:val="20"/>
            <w:szCs w:val="22"/>
          </w:rPr>
          <w:t>4</w:t>
        </w:r>
      </w:ins>
      <w:r w:rsidRPr="003A3F21">
        <w:rPr>
          <w:rFonts w:eastAsia="Times New Roman"/>
          <w:color w:val="000000"/>
          <w:sz w:val="20"/>
          <w:szCs w:val="22"/>
        </w:rPr>
        <w:t xml:space="preserve">. In this case, the encoding process is the same regardless of the viewport </w:t>
      </w:r>
      <w:del w:id="249" w:author="Author">
        <w:r w:rsidRPr="003A3F21" w:rsidDel="00465379">
          <w:rPr>
            <w:rFonts w:eastAsia="Times New Roman"/>
            <w:color w:val="000000"/>
            <w:sz w:val="20"/>
            <w:szCs w:val="22"/>
          </w:rPr>
          <w:delText xml:space="preserve">orientation </w:delText>
        </w:r>
      </w:del>
      <w:r w:rsidRPr="003A3F21">
        <w:rPr>
          <w:rFonts w:eastAsia="Times New Roman"/>
          <w:color w:val="000000"/>
          <w:sz w:val="20"/>
          <w:szCs w:val="22"/>
        </w:rPr>
        <w:t xml:space="preserve">of the </w:t>
      </w:r>
      <w:del w:id="250" w:author="Author">
        <w:r w:rsidRPr="003A3F21" w:rsidDel="00465379">
          <w:rPr>
            <w:rFonts w:eastAsia="Times New Roman"/>
            <w:color w:val="000000"/>
            <w:sz w:val="20"/>
            <w:szCs w:val="22"/>
          </w:rPr>
          <w:delText>receiver</w:delText>
        </w:r>
      </w:del>
      <w:ins w:id="251" w:author="Author">
        <w:r w:rsidR="00465379">
          <w:rPr>
            <w:rFonts w:eastAsia="Times New Roman"/>
            <w:color w:val="000000"/>
            <w:sz w:val="20"/>
            <w:szCs w:val="22"/>
          </w:rPr>
          <w:t>ITT4RT-Rx client</w:t>
        </w:r>
      </w:ins>
      <w:r w:rsidRPr="003A3F21">
        <w:rPr>
          <w:rFonts w:eastAsia="Times New Roman"/>
          <w:color w:val="000000"/>
          <w:sz w:val="20"/>
          <w:szCs w:val="22"/>
        </w:rPr>
        <w:t xml:space="preserve">. Once encoding is done, the </w:t>
      </w:r>
      <w:del w:id="252" w:author="Author">
        <w:r w:rsidRPr="003A3F21" w:rsidDel="00465379">
          <w:rPr>
            <w:rFonts w:eastAsia="Times New Roman"/>
            <w:color w:val="000000"/>
            <w:sz w:val="20"/>
            <w:szCs w:val="22"/>
          </w:rPr>
          <w:delText xml:space="preserve">sender </w:delText>
        </w:r>
      </w:del>
      <w:ins w:id="253" w:author="Author">
        <w:r w:rsidR="00465379">
          <w:rPr>
            <w:rFonts w:eastAsia="Times New Roman"/>
            <w:color w:val="000000"/>
            <w:sz w:val="20"/>
            <w:szCs w:val="22"/>
          </w:rPr>
          <w:t>ITT4RT-Tx client</w:t>
        </w:r>
        <w:r w:rsidR="00465379" w:rsidRPr="003A3F21">
          <w:rPr>
            <w:rFonts w:eastAsia="Times New Roman"/>
            <w:color w:val="000000"/>
            <w:sz w:val="20"/>
            <w:szCs w:val="22"/>
          </w:rPr>
          <w:t xml:space="preserve"> </w:t>
        </w:r>
      </w:ins>
      <w:r w:rsidRPr="003A3F21">
        <w:rPr>
          <w:rFonts w:eastAsia="Times New Roman"/>
          <w:color w:val="000000"/>
          <w:sz w:val="20"/>
          <w:szCs w:val="22"/>
        </w:rPr>
        <w:t xml:space="preserve">can determine the viewport and select the tile qualities based on the viewport region. The tiles are packed and delivered to the </w:t>
      </w:r>
      <w:del w:id="254" w:author="Author">
        <w:r w:rsidRPr="003A3F21" w:rsidDel="00465379">
          <w:rPr>
            <w:rFonts w:eastAsia="Times New Roman"/>
            <w:color w:val="000000"/>
            <w:sz w:val="20"/>
            <w:szCs w:val="22"/>
          </w:rPr>
          <w:delText xml:space="preserve">receiver </w:delText>
        </w:r>
      </w:del>
      <w:ins w:id="255" w:author="Author">
        <w:r w:rsidR="00465379">
          <w:rPr>
            <w:rFonts w:eastAsia="Times New Roman"/>
            <w:color w:val="000000"/>
            <w:sz w:val="20"/>
            <w:szCs w:val="22"/>
          </w:rPr>
          <w:t>ITT4RT-Rx client,</w:t>
        </w:r>
        <w:r w:rsidR="00465379" w:rsidRPr="003A3F21">
          <w:rPr>
            <w:rFonts w:eastAsia="Times New Roman"/>
            <w:color w:val="000000"/>
            <w:sz w:val="20"/>
            <w:szCs w:val="22"/>
          </w:rPr>
          <w:t xml:space="preserve"> </w:t>
        </w:r>
      </w:ins>
      <w:r w:rsidRPr="003A3F21">
        <w:rPr>
          <w:rFonts w:eastAsia="Times New Roman"/>
          <w:color w:val="000000"/>
          <w:sz w:val="20"/>
          <w:szCs w:val="22"/>
        </w:rPr>
        <w:t xml:space="preserve">which decodes and renders. The stream </w:t>
      </w:r>
      <w:del w:id="256" w:author="Author">
        <w:r w:rsidRPr="003A3F21" w:rsidDel="00465379">
          <w:rPr>
            <w:rFonts w:eastAsia="Times New Roman"/>
            <w:color w:val="000000"/>
            <w:sz w:val="20"/>
            <w:szCs w:val="22"/>
          </w:rPr>
          <w:delText xml:space="preserve">must </w:delText>
        </w:r>
      </w:del>
      <w:ins w:id="257" w:author="Author">
        <w:r w:rsidR="00465379">
          <w:rPr>
            <w:rFonts w:eastAsia="Times New Roman"/>
            <w:color w:val="000000"/>
            <w:sz w:val="20"/>
            <w:szCs w:val="22"/>
          </w:rPr>
          <w:t>would</w:t>
        </w:r>
        <w:r w:rsidR="00465379" w:rsidRPr="003A3F21">
          <w:rPr>
            <w:rFonts w:eastAsia="Times New Roman"/>
            <w:color w:val="000000"/>
            <w:sz w:val="20"/>
            <w:szCs w:val="22"/>
          </w:rPr>
          <w:t xml:space="preserve"> </w:t>
        </w:r>
      </w:ins>
      <w:r w:rsidRPr="003A3F21">
        <w:rPr>
          <w:rFonts w:eastAsia="Times New Roman"/>
          <w:color w:val="000000"/>
          <w:sz w:val="20"/>
          <w:szCs w:val="22"/>
        </w:rPr>
        <w:t>carry information about RWP</w:t>
      </w:r>
      <w:ins w:id="258" w:author="Author">
        <w:r w:rsidR="00465379">
          <w:rPr>
            <w:rFonts w:eastAsia="Times New Roman"/>
            <w:color w:val="000000"/>
            <w:sz w:val="20"/>
            <w:szCs w:val="22"/>
          </w:rPr>
          <w:t xml:space="preserve"> (using SEI)</w:t>
        </w:r>
      </w:ins>
      <w:r w:rsidRPr="003A3F21">
        <w:rPr>
          <w:rFonts w:eastAsia="Times New Roman"/>
          <w:color w:val="000000"/>
          <w:sz w:val="20"/>
          <w:szCs w:val="22"/>
        </w:rPr>
        <w:t xml:space="preserve"> to assist the receiver in unpacking. The unpacking is part of the rendering process and may require upsampling tiles and arranging the upsampled tiles into the projected format in the mixed-resolution case. The packing/unpacking step and signalling packed picture information in the stream is not needed for the mixed-quality case.</w:t>
      </w:r>
    </w:p>
    <w:p w14:paraId="5E31E16C" w14:textId="77777777" w:rsidR="003A3F21" w:rsidRDefault="003A3F21" w:rsidP="009F59BC">
      <w:pPr>
        <w:overflowPunct/>
        <w:autoSpaceDE/>
        <w:autoSpaceDN/>
        <w:adjustRightInd/>
        <w:jc w:val="both"/>
        <w:textAlignment w:val="auto"/>
        <w:rPr>
          <w:ins w:id="259" w:author="Author"/>
          <w:rFonts w:eastAsia="Times New Roman"/>
          <w:color w:val="000000"/>
          <w:sz w:val="20"/>
          <w:szCs w:val="22"/>
        </w:rPr>
      </w:pPr>
    </w:p>
    <w:p w14:paraId="3AA1C420" w14:textId="77777777" w:rsidR="00465379" w:rsidRPr="003A3F21" w:rsidRDefault="00360D37" w:rsidP="004C7900">
      <w:pPr>
        <w:overflowPunct/>
        <w:autoSpaceDE/>
        <w:autoSpaceDN/>
        <w:adjustRightInd/>
        <w:jc w:val="both"/>
        <w:textAlignment w:val="auto"/>
        <w:rPr>
          <w:rFonts w:eastAsia="Times New Roman"/>
          <w:color w:val="000000"/>
          <w:sz w:val="20"/>
          <w:szCs w:val="22"/>
        </w:rPr>
      </w:pPr>
      <w:r>
        <w:rPr>
          <w:rFonts w:eastAsia="Times New Roman"/>
          <w:noProof/>
          <w:color w:val="000000"/>
          <w:sz w:val="20"/>
          <w:szCs w:val="22"/>
        </w:rPr>
        <w:lastRenderedPageBreak/>
        <w:pict w14:anchorId="35C8E64B">
          <v:shape id="_x0000_i1029" type="#_x0000_t75" style="width:483.5pt;height:140.35pt;mso-position-horizontal-relative:char;mso-position-vertical-relative:line">
            <v:imagedata r:id="rId17" o:title=""/>
          </v:shape>
        </w:pict>
      </w:r>
    </w:p>
    <w:p w14:paraId="6AEDDBEF" w14:textId="77777777" w:rsidR="003A3F21" w:rsidRPr="003A3F21" w:rsidRDefault="00360D37" w:rsidP="003A3F21">
      <w:pPr>
        <w:overflowPunct/>
        <w:autoSpaceDE/>
        <w:autoSpaceDN/>
        <w:adjustRightInd/>
        <w:jc w:val="center"/>
        <w:textAlignment w:val="auto"/>
        <w:rPr>
          <w:rFonts w:eastAsia="Times New Roman"/>
          <w:b/>
          <w:bCs/>
          <w:sz w:val="20"/>
        </w:rPr>
      </w:pPr>
      <w:bookmarkStart w:id="260" w:name="_Hlk67402408"/>
      <w:del w:id="261" w:author="Author">
        <w:r>
          <w:rPr>
            <w:rFonts w:eastAsia="Times New Roman"/>
            <w:b/>
            <w:bCs/>
            <w:noProof/>
            <w:sz w:val="20"/>
          </w:rPr>
          <w:pict w14:anchorId="77378DEE">
            <v:shape id="_x0000_s1031" type="#_x0000_t75" style="position:absolute;margin-left:0;margin-top:0;width:482.6pt;height:139.35pt;z-index:251658243;mso-wrap-edited:f;mso-position-horizontal-relative:char;mso-position-vertical-relative:line">
              <v:imagedata r:id="rId18" o:title=""/>
            </v:shape>
          </w:pict>
        </w:r>
        <w:r>
          <w:rPr>
            <w:rFonts w:eastAsia="Times New Roman"/>
            <w:b/>
            <w:bCs/>
            <w:noProof/>
            <w:sz w:val="20"/>
          </w:rPr>
          <w:pict w14:anchorId="294CEDA1">
            <v:shape id="_x0000_i1030" type="#_x0000_t75" style="width:483.95pt;height:138.55pt">
              <v:imagedata croptop="-65520f" cropbottom="65520f"/>
            </v:shape>
          </w:pict>
        </w:r>
      </w:del>
    </w:p>
    <w:p w14:paraId="421B57A2" w14:textId="210397D8" w:rsidR="003A3F21" w:rsidRPr="003A3F21" w:rsidDel="00465379" w:rsidRDefault="003A3F21" w:rsidP="003A3F21">
      <w:pPr>
        <w:overflowPunct/>
        <w:autoSpaceDE/>
        <w:autoSpaceDN/>
        <w:adjustRightInd/>
        <w:jc w:val="center"/>
        <w:textAlignment w:val="auto"/>
        <w:rPr>
          <w:del w:id="262" w:author="Author"/>
          <w:rFonts w:eastAsia="Times New Roman"/>
          <w:b/>
          <w:bCs/>
          <w:sz w:val="20"/>
          <w:szCs w:val="16"/>
        </w:rPr>
      </w:pPr>
      <w:r w:rsidRPr="003A3F21">
        <w:rPr>
          <w:rFonts w:eastAsia="Times New Roman"/>
          <w:b/>
          <w:bCs/>
          <w:sz w:val="20"/>
          <w:szCs w:val="16"/>
        </w:rPr>
        <w:t xml:space="preserve">Figure </w:t>
      </w:r>
      <w:del w:id="263" w:author="Author">
        <w:r w:rsidRPr="003A3F21" w:rsidDel="008E7E2C">
          <w:rPr>
            <w:rFonts w:eastAsia="Times New Roman"/>
            <w:b/>
            <w:bCs/>
            <w:sz w:val="20"/>
            <w:szCs w:val="16"/>
          </w:rPr>
          <w:delText>9.12.4</w:delText>
        </w:r>
      </w:del>
      <w:ins w:id="264" w:author="Author">
        <w:r w:rsidR="008E7E2C">
          <w:rPr>
            <w:rFonts w:eastAsia="Times New Roman"/>
            <w:b/>
            <w:bCs/>
            <w:sz w:val="20"/>
            <w:szCs w:val="16"/>
          </w:rPr>
          <w:t>x.9.</w:t>
        </w:r>
        <w:r w:rsidR="00DA4A40">
          <w:rPr>
            <w:rFonts w:eastAsia="Times New Roman"/>
            <w:b/>
            <w:bCs/>
            <w:sz w:val="20"/>
            <w:szCs w:val="16"/>
          </w:rPr>
          <w:t>4</w:t>
        </w:r>
        <w:del w:id="265" w:author="Author">
          <w:r w:rsidR="008E7E2C" w:rsidDel="00DA4A40">
            <w:rPr>
              <w:rFonts w:eastAsia="Times New Roman"/>
              <w:b/>
              <w:bCs/>
              <w:sz w:val="20"/>
              <w:szCs w:val="16"/>
            </w:rPr>
            <w:delText>2</w:delText>
          </w:r>
        </w:del>
      </w:ins>
      <w:r w:rsidRPr="003A3F21">
        <w:rPr>
          <w:rFonts w:eastAsia="Times New Roman"/>
          <w:b/>
          <w:bCs/>
          <w:sz w:val="20"/>
          <w:szCs w:val="16"/>
        </w:rPr>
        <w:t xml:space="preserve">:  </w:t>
      </w:r>
      <w:ins w:id="266" w:author="Author">
        <w:r w:rsidR="00A94511">
          <w:rPr>
            <w:rFonts w:eastAsia="Times New Roman"/>
            <w:b/>
            <w:bCs/>
            <w:sz w:val="20"/>
            <w:szCs w:val="16"/>
          </w:rPr>
          <w:t>Processing p</w:t>
        </w:r>
      </w:ins>
      <w:del w:id="267" w:author="Author">
        <w:r w:rsidRPr="003A3F21" w:rsidDel="00A94511">
          <w:rPr>
            <w:rFonts w:eastAsia="Times New Roman"/>
            <w:b/>
            <w:bCs/>
            <w:sz w:val="20"/>
            <w:szCs w:val="16"/>
          </w:rPr>
          <w:delText>P</w:delText>
        </w:r>
      </w:del>
      <w:r w:rsidRPr="003A3F21">
        <w:rPr>
          <w:rFonts w:eastAsia="Times New Roman"/>
          <w:b/>
          <w:bCs/>
          <w:sz w:val="20"/>
          <w:szCs w:val="16"/>
        </w:rPr>
        <w:t xml:space="preserve">ipeline for 360-degree video with tiled encoding. Packing and RWP information may not be needed in cased of </w:t>
      </w:r>
      <w:proofErr w:type="gramStart"/>
      <w:r w:rsidRPr="003A3F21">
        <w:rPr>
          <w:rFonts w:eastAsia="Times New Roman"/>
          <w:b/>
          <w:bCs/>
          <w:sz w:val="20"/>
          <w:szCs w:val="16"/>
        </w:rPr>
        <w:t>mixed-quality</w:t>
      </w:r>
      <w:proofErr w:type="gramEnd"/>
      <w:r w:rsidRPr="003A3F21">
        <w:rPr>
          <w:rFonts w:eastAsia="Times New Roman"/>
          <w:b/>
          <w:bCs/>
          <w:sz w:val="20"/>
          <w:szCs w:val="16"/>
        </w:rPr>
        <w:t>.</w:t>
      </w:r>
    </w:p>
    <w:bookmarkEnd w:id="260"/>
    <w:p w14:paraId="2DFDCCC7" w14:textId="77777777" w:rsidR="003A3F21" w:rsidRPr="003A3F21" w:rsidRDefault="003A3F21">
      <w:pPr>
        <w:overflowPunct/>
        <w:autoSpaceDE/>
        <w:autoSpaceDN/>
        <w:adjustRightInd/>
        <w:jc w:val="center"/>
        <w:textAlignment w:val="auto"/>
        <w:rPr>
          <w:rFonts w:eastAsia="Times New Roman"/>
          <w:b/>
          <w:bCs/>
          <w:sz w:val="20"/>
        </w:rPr>
        <w:pPrChange w:id="268" w:author="Author">
          <w:pPr>
            <w:overflowPunct/>
            <w:autoSpaceDE/>
            <w:autoSpaceDN/>
            <w:adjustRightInd/>
            <w:jc w:val="both"/>
            <w:textAlignment w:val="auto"/>
          </w:pPr>
        </w:pPrChange>
      </w:pPr>
    </w:p>
    <w:p w14:paraId="7CA5A97C" w14:textId="77777777" w:rsidR="003A3F21" w:rsidRPr="003A3F21" w:rsidRDefault="00465379">
      <w:pPr>
        <w:keepNext/>
        <w:keepLines/>
        <w:overflowPunct/>
        <w:autoSpaceDE/>
        <w:autoSpaceDN/>
        <w:adjustRightInd/>
        <w:spacing w:before="180"/>
        <w:jc w:val="both"/>
        <w:textAlignment w:val="auto"/>
        <w:outlineLvl w:val="1"/>
        <w:rPr>
          <w:rFonts w:ascii="Arial" w:eastAsia="Times New Roman" w:hAnsi="Arial"/>
          <w:sz w:val="32"/>
        </w:rPr>
        <w:pPrChange w:id="269" w:author="Author">
          <w:pPr>
            <w:keepNext/>
            <w:keepLines/>
            <w:numPr>
              <w:ilvl w:val="1"/>
              <w:numId w:val="138"/>
            </w:numPr>
            <w:overflowPunct/>
            <w:autoSpaceDE/>
            <w:autoSpaceDN/>
            <w:adjustRightInd/>
            <w:spacing w:before="180"/>
            <w:ind w:left="720" w:hanging="720"/>
            <w:jc w:val="both"/>
            <w:textAlignment w:val="auto"/>
            <w:outlineLvl w:val="1"/>
          </w:pPr>
        </w:pPrChange>
      </w:pPr>
      <w:ins w:id="270" w:author="Author">
        <w:r>
          <w:rPr>
            <w:rFonts w:ascii="Arial" w:eastAsia="Times New Roman" w:hAnsi="Arial"/>
            <w:sz w:val="32"/>
          </w:rPr>
          <w:t xml:space="preserve">X.9.3 </w:t>
        </w:r>
      </w:ins>
      <w:del w:id="271" w:author="Author">
        <w:r w:rsidR="003A3F21" w:rsidRPr="003A3F21" w:rsidDel="00465379">
          <w:rPr>
            <w:rFonts w:ascii="Arial" w:eastAsia="Times New Roman" w:hAnsi="Arial"/>
            <w:sz w:val="32"/>
          </w:rPr>
          <w:delText>HQ v</w:delText>
        </w:r>
      </w:del>
      <w:ins w:id="272" w:author="Author">
        <w:r>
          <w:rPr>
            <w:rFonts w:ascii="Arial" w:eastAsia="Times New Roman" w:hAnsi="Arial"/>
            <w:sz w:val="32"/>
          </w:rPr>
          <w:t>V</w:t>
        </w:r>
      </w:ins>
      <w:r w:rsidR="003A3F21" w:rsidRPr="003A3F21">
        <w:rPr>
          <w:rFonts w:ascii="Arial" w:eastAsia="Times New Roman" w:hAnsi="Arial"/>
          <w:sz w:val="32"/>
        </w:rPr>
        <w:t xml:space="preserve">iewport-only </w:t>
      </w:r>
      <w:ins w:id="273" w:author="Author">
        <w:r>
          <w:rPr>
            <w:rFonts w:ascii="Arial" w:eastAsia="Times New Roman" w:hAnsi="Arial"/>
            <w:sz w:val="32"/>
          </w:rPr>
          <w:t>D</w:t>
        </w:r>
      </w:ins>
      <w:del w:id="274" w:author="Author">
        <w:r w:rsidR="003A3F21" w:rsidRPr="003A3F21" w:rsidDel="00465379">
          <w:rPr>
            <w:rFonts w:ascii="Arial" w:eastAsia="Times New Roman" w:hAnsi="Arial"/>
            <w:sz w:val="32"/>
          </w:rPr>
          <w:delText>d</w:delText>
        </w:r>
      </w:del>
      <w:r w:rsidR="003A3F21" w:rsidRPr="003A3F21">
        <w:rPr>
          <w:rFonts w:ascii="Arial" w:eastAsia="Times New Roman" w:hAnsi="Arial"/>
          <w:sz w:val="32"/>
        </w:rPr>
        <w:t>elivery</w:t>
      </w:r>
    </w:p>
    <w:p w14:paraId="7A63E6EA" w14:textId="189864F0" w:rsidR="003A3F21" w:rsidRPr="003A3F21" w:rsidRDefault="003A3F21" w:rsidP="008068EC">
      <w:pPr>
        <w:overflowPunct/>
        <w:autoSpaceDE/>
        <w:autoSpaceDN/>
        <w:adjustRightInd/>
        <w:jc w:val="both"/>
        <w:textAlignment w:val="auto"/>
        <w:rPr>
          <w:rFonts w:eastAsia="Times New Roman"/>
          <w:sz w:val="20"/>
        </w:rPr>
      </w:pPr>
      <w:r w:rsidRPr="003A3F21">
        <w:rPr>
          <w:rFonts w:eastAsia="Times New Roman"/>
          <w:sz w:val="20"/>
        </w:rPr>
        <w:t xml:space="preserve">For maximim bandwidth savings, the </w:t>
      </w:r>
      <w:del w:id="275" w:author="Author">
        <w:r w:rsidRPr="003A3F21" w:rsidDel="00465379">
          <w:rPr>
            <w:rFonts w:eastAsia="Times New Roman"/>
            <w:sz w:val="20"/>
          </w:rPr>
          <w:delText xml:space="preserve">sender </w:delText>
        </w:r>
      </w:del>
      <w:ins w:id="276" w:author="Author">
        <w:r w:rsidR="00465379">
          <w:rPr>
            <w:rFonts w:eastAsia="Times New Roman"/>
            <w:sz w:val="20"/>
          </w:rPr>
          <w:t>ITT4RT-Tx client</w:t>
        </w:r>
        <w:r w:rsidR="00465379" w:rsidRPr="003A3F21">
          <w:rPr>
            <w:rFonts w:eastAsia="Times New Roman"/>
            <w:sz w:val="20"/>
          </w:rPr>
          <w:t xml:space="preserve"> </w:t>
        </w:r>
      </w:ins>
      <w:r w:rsidRPr="003A3F21">
        <w:rPr>
          <w:rFonts w:eastAsia="Times New Roman"/>
          <w:sz w:val="20"/>
        </w:rPr>
        <w:t xml:space="preserve">may </w:t>
      </w:r>
      <w:del w:id="277" w:author="Author">
        <w:r w:rsidRPr="003A3F21" w:rsidDel="00465379">
          <w:rPr>
            <w:rFonts w:eastAsia="Times New Roman"/>
            <w:sz w:val="20"/>
          </w:rPr>
          <w:delText xml:space="preserve">send </w:delText>
        </w:r>
      </w:del>
      <w:ins w:id="278" w:author="Author">
        <w:r w:rsidR="00465379">
          <w:rPr>
            <w:rFonts w:eastAsia="Times New Roman"/>
            <w:sz w:val="20"/>
          </w:rPr>
          <w:t>deliver</w:t>
        </w:r>
        <w:r w:rsidR="00465379" w:rsidRPr="003A3F21">
          <w:rPr>
            <w:rFonts w:eastAsia="Times New Roman"/>
            <w:sz w:val="20"/>
          </w:rPr>
          <w:t xml:space="preserve"> </w:t>
        </w:r>
      </w:ins>
      <w:r w:rsidRPr="003A3F21">
        <w:rPr>
          <w:rFonts w:eastAsia="Times New Roman"/>
          <w:sz w:val="20"/>
        </w:rPr>
        <w:t xml:space="preserve">only an extracted high-quality region corresponding to the </w:t>
      </w:r>
      <w:del w:id="279" w:author="Author">
        <w:r w:rsidRPr="003A3F21" w:rsidDel="00465379">
          <w:rPr>
            <w:rFonts w:eastAsia="Times New Roman"/>
            <w:sz w:val="20"/>
          </w:rPr>
          <w:delText>viewing orientation</w:delText>
        </w:r>
      </w:del>
      <w:ins w:id="280" w:author="Author">
        <w:r w:rsidR="00465379">
          <w:rPr>
            <w:rFonts w:eastAsia="Times New Roman"/>
            <w:sz w:val="20"/>
          </w:rPr>
          <w:t>viewport of the ITT4RT-Rx client</w:t>
        </w:r>
      </w:ins>
      <w:r w:rsidRPr="003A3F21">
        <w:rPr>
          <w:rFonts w:eastAsia="Times New Roman"/>
          <w:sz w:val="20"/>
        </w:rPr>
        <w:t xml:space="preserve">. </w:t>
      </w:r>
      <w:del w:id="281" w:author="Author">
        <w:r w:rsidRPr="003A3F21" w:rsidDel="006A2774">
          <w:rPr>
            <w:rFonts w:eastAsia="Times New Roman"/>
            <w:sz w:val="20"/>
          </w:rPr>
          <w:delText xml:space="preserve">In this case, only the extracted viewport (with or without a margin) from the 360-degree video is encoded and delivered to the </w:delText>
        </w:r>
        <w:r w:rsidRPr="003A3F21" w:rsidDel="00465379">
          <w:rPr>
            <w:rFonts w:eastAsia="Times New Roman"/>
            <w:sz w:val="20"/>
          </w:rPr>
          <w:delText>receiver</w:delText>
        </w:r>
        <w:r w:rsidRPr="003A3F21" w:rsidDel="006A2774">
          <w:rPr>
            <w:rFonts w:eastAsia="Times New Roman"/>
            <w:sz w:val="20"/>
          </w:rPr>
          <w:delText xml:space="preserve">. </w:delText>
        </w:r>
      </w:del>
      <w:r w:rsidRPr="003A3F21">
        <w:rPr>
          <w:rFonts w:eastAsia="Times New Roman"/>
          <w:sz w:val="20"/>
        </w:rPr>
        <w:t>If the viewport</w:t>
      </w:r>
      <w:ins w:id="282" w:author="Author">
        <w:r w:rsidR="006A2774">
          <w:rPr>
            <w:rFonts w:eastAsia="Times New Roman"/>
            <w:sz w:val="20"/>
          </w:rPr>
          <w:t xml:space="preserve"> region</w:t>
        </w:r>
      </w:ins>
      <w:r w:rsidRPr="003A3F21">
        <w:rPr>
          <w:rFonts w:eastAsia="Times New Roman"/>
          <w:sz w:val="20"/>
        </w:rPr>
        <w:t xml:space="preserve"> </w:t>
      </w:r>
      <w:ins w:id="283" w:author="Author">
        <w:r w:rsidR="006A2774">
          <w:rPr>
            <w:rFonts w:eastAsia="Times New Roman"/>
            <w:sz w:val="20"/>
          </w:rPr>
          <w:t xml:space="preserve">(with or without a viewport margin) </w:t>
        </w:r>
      </w:ins>
      <w:r w:rsidRPr="003A3F21">
        <w:rPr>
          <w:rFonts w:eastAsia="Times New Roman"/>
          <w:sz w:val="20"/>
        </w:rPr>
        <w:t xml:space="preserve">is extracted from a projected picture (e.g., ERP), the resolution would change depending on where the viewport is located on the picture. To prevent changing resolution, the </w:t>
      </w:r>
      <w:del w:id="284" w:author="Author">
        <w:r w:rsidRPr="003A3F21" w:rsidDel="000176F6">
          <w:rPr>
            <w:rFonts w:eastAsia="Times New Roman"/>
            <w:sz w:val="20"/>
          </w:rPr>
          <w:delText xml:space="preserve">sender </w:delText>
        </w:r>
      </w:del>
      <w:ins w:id="285" w:author="Author">
        <w:r w:rsidR="000176F6">
          <w:rPr>
            <w:rFonts w:eastAsia="Times New Roman"/>
            <w:sz w:val="20"/>
          </w:rPr>
          <w:t>ITT4RT-Tx client</w:t>
        </w:r>
        <w:r w:rsidR="000176F6" w:rsidRPr="003A3F21">
          <w:rPr>
            <w:rFonts w:eastAsia="Times New Roman"/>
            <w:sz w:val="20"/>
          </w:rPr>
          <w:t xml:space="preserve"> </w:t>
        </w:r>
      </w:ins>
      <w:del w:id="286" w:author="Author">
        <w:r w:rsidRPr="003A3F21" w:rsidDel="00465379">
          <w:rPr>
            <w:rFonts w:eastAsia="Times New Roman"/>
            <w:sz w:val="20"/>
          </w:rPr>
          <w:delText xml:space="preserve">must </w:delText>
        </w:r>
      </w:del>
      <w:ins w:id="287" w:author="Author">
        <w:r w:rsidR="00465379">
          <w:rPr>
            <w:rFonts w:eastAsia="Times New Roman"/>
            <w:sz w:val="20"/>
          </w:rPr>
          <w:t>may</w:t>
        </w:r>
        <w:r w:rsidR="00465379" w:rsidRPr="003A3F21">
          <w:rPr>
            <w:rFonts w:eastAsia="Times New Roman"/>
            <w:sz w:val="20"/>
          </w:rPr>
          <w:t xml:space="preserve"> </w:t>
        </w:r>
      </w:ins>
      <w:r w:rsidRPr="003A3F21">
        <w:rPr>
          <w:rFonts w:eastAsia="Times New Roman"/>
          <w:sz w:val="20"/>
        </w:rPr>
        <w:t xml:space="preserve">rotate the sphere to re-orient the selected viewport to the center of the projected picture. Figure </w:t>
      </w:r>
      <w:ins w:id="288" w:author="Author">
        <w:r w:rsidR="006A2774">
          <w:rPr>
            <w:rFonts w:eastAsia="Times New Roman"/>
            <w:sz w:val="20"/>
          </w:rPr>
          <w:t>x.9.</w:t>
        </w:r>
        <w:r w:rsidR="00DA4A40">
          <w:rPr>
            <w:rFonts w:eastAsia="Times New Roman"/>
            <w:sz w:val="20"/>
          </w:rPr>
          <w:t>5</w:t>
        </w:r>
        <w:del w:id="289" w:author="Author">
          <w:r w:rsidR="006A2774" w:rsidDel="00DA4A40">
            <w:rPr>
              <w:rFonts w:eastAsia="Times New Roman"/>
              <w:sz w:val="20"/>
            </w:rPr>
            <w:delText>3</w:delText>
          </w:r>
        </w:del>
      </w:ins>
      <w:del w:id="290" w:author="Author">
        <w:r w:rsidRPr="003A3F21" w:rsidDel="006A2774">
          <w:rPr>
            <w:rFonts w:eastAsia="Times New Roman"/>
            <w:sz w:val="20"/>
          </w:rPr>
          <w:delText>5</w:delText>
        </w:r>
      </w:del>
      <w:r w:rsidRPr="003A3F21">
        <w:rPr>
          <w:rFonts w:eastAsia="Times New Roman"/>
          <w:sz w:val="20"/>
        </w:rPr>
        <w:t xml:space="preserve"> illustrates the rotated and centered viewport extracted from the 360-degree video. </w:t>
      </w:r>
      <w:ins w:id="291" w:author="Author">
        <w:r w:rsidR="000176F6">
          <w:rPr>
            <w:rFonts w:eastAsia="Times New Roman"/>
            <w:sz w:val="20"/>
          </w:rPr>
          <w:t>The delivered video may be rendered in one of two ways</w:t>
        </w:r>
        <w:r w:rsidR="00D10A07">
          <w:rPr>
            <w:rFonts w:eastAsia="Times New Roman"/>
            <w:sz w:val="20"/>
          </w:rPr>
          <w:t>, which affect the signalling requirements</w:t>
        </w:r>
        <w:r w:rsidR="000176F6">
          <w:rPr>
            <w:rFonts w:eastAsia="Times New Roman"/>
            <w:sz w:val="20"/>
          </w:rPr>
          <w:t xml:space="preserve"> i) sphere-locked, where the ITT4RT-Rx client reverses rotation of the received image before rendering, and ii) viewport-locked, where the ITT4RT-Rx client always renders the received image to the center of the viewport. </w:t>
        </w:r>
        <w:r w:rsidR="004D7DE6">
          <w:rPr>
            <w:rFonts w:eastAsia="Times New Roman"/>
            <w:sz w:val="20"/>
          </w:rPr>
          <w:t xml:space="preserve">Note that sphere-locked operation implies that it is necessary to map the delivered content to the global coordinate (real capture position) of the stitched 360-degree video. This is the default </w:t>
        </w:r>
        <w:proofErr w:type="spellStart"/>
        <w:r w:rsidR="004D7DE6">
          <w:rPr>
            <w:rFonts w:eastAsia="Times New Roman"/>
            <w:sz w:val="20"/>
          </w:rPr>
          <w:t>behaviour</w:t>
        </w:r>
        <w:proofErr w:type="spellEnd"/>
        <w:r w:rsidR="004D7DE6">
          <w:rPr>
            <w:rFonts w:eastAsia="Times New Roman"/>
            <w:sz w:val="20"/>
          </w:rPr>
          <w:t xml:space="preserve"> when VDP is used without the VL parameter regardless of the VDP method. </w:t>
        </w:r>
        <w:del w:id="292" w:author="Author">
          <w:r w:rsidR="000176F6" w:rsidDel="004D7DE6">
            <w:rPr>
              <w:rFonts w:eastAsia="Times New Roman"/>
              <w:sz w:val="20"/>
            </w:rPr>
            <w:delText xml:space="preserve">Both methods are described below.   </w:delText>
          </w:r>
        </w:del>
      </w:ins>
    </w:p>
    <w:p w14:paraId="659E9C5C" w14:textId="77777777" w:rsidR="003A3F21" w:rsidRPr="003A3F21" w:rsidRDefault="00360D37" w:rsidP="003A3F21">
      <w:pPr>
        <w:overflowPunct/>
        <w:autoSpaceDE/>
        <w:autoSpaceDN/>
        <w:adjustRightInd/>
        <w:jc w:val="both"/>
        <w:textAlignment w:val="auto"/>
        <w:rPr>
          <w:rFonts w:eastAsia="Times New Roman"/>
          <w:sz w:val="20"/>
        </w:rPr>
      </w:pPr>
      <w:r>
        <w:rPr>
          <w:rFonts w:eastAsia="Times New Roman"/>
          <w:noProof/>
          <w:sz w:val="20"/>
        </w:rPr>
        <w:pict w14:anchorId="0745113C">
          <v:shape id="_x0000_s1030" type="#_x0000_t75" style="position:absolute;margin-left:0;margin-top:0;width:459.55pt;height:130.4pt;z-index:251658242;mso-wrap-edited:f;mso-position-horizontal-relative:char;mso-position-vertical-relative:line">
            <v:imagedata r:id="rId19" o:title=""/>
          </v:shape>
        </w:pict>
      </w:r>
      <w:r>
        <w:rPr>
          <w:rFonts w:eastAsia="Times New Roman"/>
          <w:noProof/>
          <w:sz w:val="20"/>
        </w:rPr>
        <w:pict w14:anchorId="7FB2D2CE">
          <v:shape id="_x0000_i1031" type="#_x0000_t75" style="width:458.9pt;height:130.35pt">
            <v:imagedata croptop="-65520f" cropbottom="65520f"/>
          </v:shape>
        </w:pict>
      </w:r>
    </w:p>
    <w:p w14:paraId="10E17148" w14:textId="5CF25CBF" w:rsidR="003A3F21" w:rsidRPr="003A3F21" w:rsidRDefault="003A3F21" w:rsidP="003A3F21">
      <w:pPr>
        <w:overflowPunct/>
        <w:autoSpaceDE/>
        <w:autoSpaceDN/>
        <w:adjustRightInd/>
        <w:jc w:val="center"/>
        <w:textAlignment w:val="auto"/>
        <w:rPr>
          <w:rFonts w:eastAsia="Times New Roman"/>
          <w:sz w:val="20"/>
        </w:rPr>
      </w:pPr>
      <w:r w:rsidRPr="003A3F21">
        <w:rPr>
          <w:rFonts w:eastAsia="Times New Roman"/>
          <w:b/>
          <w:bCs/>
          <w:sz w:val="20"/>
          <w:szCs w:val="16"/>
        </w:rPr>
        <w:t xml:space="preserve">Figure </w:t>
      </w:r>
      <w:ins w:id="293" w:author="Author">
        <w:r w:rsidR="006A2774">
          <w:rPr>
            <w:rFonts w:eastAsia="Times New Roman"/>
            <w:b/>
            <w:bCs/>
            <w:sz w:val="20"/>
            <w:szCs w:val="16"/>
          </w:rPr>
          <w:t>x.</w:t>
        </w:r>
      </w:ins>
      <w:r w:rsidRPr="003A3F21">
        <w:rPr>
          <w:rFonts w:eastAsia="Times New Roman"/>
          <w:b/>
          <w:bCs/>
          <w:sz w:val="20"/>
          <w:szCs w:val="16"/>
        </w:rPr>
        <w:t>9</w:t>
      </w:r>
      <w:ins w:id="294" w:author="Author">
        <w:r w:rsidR="00DA4A40">
          <w:rPr>
            <w:rFonts w:eastAsia="Times New Roman"/>
            <w:b/>
            <w:bCs/>
            <w:sz w:val="20"/>
            <w:szCs w:val="16"/>
          </w:rPr>
          <w:t>.5</w:t>
        </w:r>
      </w:ins>
      <w:del w:id="295" w:author="Author">
        <w:r w:rsidRPr="003A3F21" w:rsidDel="00DA4A40">
          <w:rPr>
            <w:rFonts w:eastAsia="Times New Roman"/>
            <w:b/>
            <w:bCs/>
            <w:sz w:val="20"/>
            <w:szCs w:val="16"/>
          </w:rPr>
          <w:delText>.12.</w:delText>
        </w:r>
      </w:del>
      <w:ins w:id="296" w:author="Author">
        <w:del w:id="297" w:author="Author">
          <w:r w:rsidR="006A2774" w:rsidDel="00DA4A40">
            <w:rPr>
              <w:rFonts w:eastAsia="Times New Roman"/>
              <w:b/>
              <w:bCs/>
              <w:sz w:val="20"/>
              <w:szCs w:val="16"/>
            </w:rPr>
            <w:delText>3</w:delText>
          </w:r>
        </w:del>
      </w:ins>
      <w:del w:id="298" w:author="Author">
        <w:r w:rsidRPr="003A3F21" w:rsidDel="00DA4A40">
          <w:rPr>
            <w:rFonts w:eastAsia="Times New Roman"/>
            <w:b/>
            <w:bCs/>
            <w:sz w:val="20"/>
            <w:szCs w:val="16"/>
          </w:rPr>
          <w:delText>5</w:delText>
        </w:r>
      </w:del>
      <w:r w:rsidRPr="003A3F21">
        <w:rPr>
          <w:rFonts w:eastAsia="Times New Roman"/>
          <w:b/>
          <w:bCs/>
          <w:sz w:val="20"/>
          <w:szCs w:val="16"/>
        </w:rPr>
        <w:t xml:space="preserve">: The 360-degree video is rotated with respect to the original capture orientation to bring the viewport to the center of the ERP </w:t>
      </w:r>
      <w:proofErr w:type="gramStart"/>
      <w:r w:rsidRPr="003A3F21">
        <w:rPr>
          <w:rFonts w:eastAsia="Times New Roman"/>
          <w:b/>
          <w:bCs/>
          <w:sz w:val="20"/>
          <w:szCs w:val="16"/>
        </w:rPr>
        <w:t>in order to</w:t>
      </w:r>
      <w:proofErr w:type="gramEnd"/>
      <w:r w:rsidRPr="003A3F21">
        <w:rPr>
          <w:rFonts w:eastAsia="Times New Roman"/>
          <w:b/>
          <w:bCs/>
          <w:sz w:val="20"/>
          <w:szCs w:val="16"/>
        </w:rPr>
        <w:t xml:space="preserve"> ensure the same resolution for the viewport region.</w:t>
      </w:r>
    </w:p>
    <w:p w14:paraId="33C3944C" w14:textId="77777777" w:rsidR="000176F6" w:rsidRPr="009F59BC" w:rsidRDefault="000176F6">
      <w:pPr>
        <w:pStyle w:val="Heading3"/>
        <w:overflowPunct/>
        <w:autoSpaceDE/>
        <w:autoSpaceDN/>
        <w:adjustRightInd/>
        <w:ind w:left="1134" w:hanging="1134"/>
        <w:textAlignment w:val="auto"/>
        <w:rPr>
          <w:rFonts w:eastAsia="Times New Roman"/>
          <w:lang w:eastAsia="ko-KR"/>
          <w:rPrChange w:id="299" w:author="Author">
            <w:rPr>
              <w:rFonts w:eastAsia="Times New Roman"/>
              <w:sz w:val="20"/>
            </w:rPr>
          </w:rPrChange>
        </w:rPr>
        <w:pPrChange w:id="300" w:author="Author">
          <w:pPr>
            <w:overflowPunct/>
            <w:autoSpaceDE/>
            <w:autoSpaceDN/>
            <w:adjustRightInd/>
            <w:jc w:val="both"/>
            <w:textAlignment w:val="auto"/>
          </w:pPr>
        </w:pPrChange>
      </w:pPr>
      <w:ins w:id="301" w:author="Author">
        <w:r w:rsidRPr="009F59BC">
          <w:rPr>
            <w:rFonts w:eastAsia="Times New Roman"/>
            <w:b w:val="0"/>
            <w:lang w:val="en-GB" w:eastAsia="ko-KR"/>
            <w:rPrChange w:id="302" w:author="Author">
              <w:rPr>
                <w:rFonts w:eastAsia="Times New Roman"/>
                <w:b/>
                <w:sz w:val="20"/>
                <w:lang w:val="en-GB"/>
              </w:rPr>
            </w:rPrChange>
          </w:rPr>
          <w:t xml:space="preserve">X.9.3.1 Sphere-locked </w:t>
        </w:r>
      </w:ins>
    </w:p>
    <w:p w14:paraId="711D09D6" w14:textId="77777777" w:rsidR="003A3F21" w:rsidRPr="003A3F21" w:rsidDel="000176F6" w:rsidRDefault="003A3F21" w:rsidP="003A3F21">
      <w:pPr>
        <w:overflowPunct/>
        <w:autoSpaceDE/>
        <w:autoSpaceDN/>
        <w:adjustRightInd/>
        <w:jc w:val="both"/>
        <w:textAlignment w:val="auto"/>
        <w:rPr>
          <w:del w:id="303" w:author="Author"/>
          <w:rFonts w:eastAsia="Times New Roman"/>
          <w:sz w:val="20"/>
        </w:rPr>
      </w:pPr>
      <w:del w:id="304" w:author="Author">
        <w:r w:rsidRPr="003A3F21" w:rsidDel="000176F6">
          <w:rPr>
            <w:rFonts w:eastAsia="Times New Roman"/>
            <w:sz w:val="20"/>
          </w:rPr>
          <w:delText xml:space="preserve">The required steps for this method on the sender side are: </w:delText>
        </w:r>
      </w:del>
    </w:p>
    <w:p w14:paraId="020F5BF8" w14:textId="77777777" w:rsidR="003A3F21" w:rsidRPr="003A3F21" w:rsidDel="000176F6" w:rsidRDefault="003A3F21" w:rsidP="003A3F21">
      <w:pPr>
        <w:numPr>
          <w:ilvl w:val="0"/>
          <w:numId w:val="140"/>
        </w:numPr>
        <w:overflowPunct/>
        <w:autoSpaceDE/>
        <w:autoSpaceDN/>
        <w:adjustRightInd/>
        <w:jc w:val="both"/>
        <w:textAlignment w:val="auto"/>
        <w:rPr>
          <w:del w:id="305" w:author="Author"/>
          <w:rFonts w:eastAsia="Times New Roman"/>
          <w:sz w:val="20"/>
        </w:rPr>
      </w:pPr>
      <w:del w:id="306" w:author="Author">
        <w:r w:rsidRPr="003A3F21" w:rsidDel="000176F6">
          <w:rPr>
            <w:rFonts w:eastAsia="Times New Roman"/>
            <w:sz w:val="20"/>
          </w:rPr>
          <w:delText xml:space="preserve">The images are captured with a 360-degree camera. </w:delText>
        </w:r>
      </w:del>
    </w:p>
    <w:p w14:paraId="2247EB13" w14:textId="77777777" w:rsidR="003A3F21" w:rsidRPr="003A3F21" w:rsidDel="000176F6" w:rsidRDefault="003A3F21" w:rsidP="003A3F21">
      <w:pPr>
        <w:numPr>
          <w:ilvl w:val="0"/>
          <w:numId w:val="140"/>
        </w:numPr>
        <w:overflowPunct/>
        <w:autoSpaceDE/>
        <w:autoSpaceDN/>
        <w:adjustRightInd/>
        <w:jc w:val="both"/>
        <w:textAlignment w:val="auto"/>
        <w:rPr>
          <w:del w:id="307" w:author="Author"/>
          <w:rFonts w:eastAsia="Times New Roman"/>
          <w:sz w:val="20"/>
        </w:rPr>
      </w:pPr>
      <w:del w:id="308" w:author="Author">
        <w:r w:rsidRPr="003A3F21" w:rsidDel="000176F6">
          <w:rPr>
            <w:rFonts w:eastAsia="Times New Roman"/>
            <w:sz w:val="20"/>
          </w:rPr>
          <w:delText xml:space="preserve">The images are stitched if in-camera stitching is not provided. </w:delText>
        </w:r>
      </w:del>
    </w:p>
    <w:p w14:paraId="3C11F14D" w14:textId="77777777" w:rsidR="003A3F21" w:rsidRPr="003A3F21" w:rsidDel="000176F6" w:rsidRDefault="003A3F21" w:rsidP="003A3F21">
      <w:pPr>
        <w:numPr>
          <w:ilvl w:val="0"/>
          <w:numId w:val="140"/>
        </w:numPr>
        <w:overflowPunct/>
        <w:autoSpaceDE/>
        <w:autoSpaceDN/>
        <w:adjustRightInd/>
        <w:jc w:val="both"/>
        <w:textAlignment w:val="auto"/>
        <w:rPr>
          <w:del w:id="309" w:author="Author"/>
          <w:rFonts w:eastAsia="Times New Roman"/>
          <w:sz w:val="20"/>
        </w:rPr>
      </w:pPr>
      <w:del w:id="310" w:author="Author">
        <w:r w:rsidRPr="003A3F21" w:rsidDel="000176F6">
          <w:rPr>
            <w:rFonts w:eastAsia="Times New Roman"/>
            <w:sz w:val="20"/>
          </w:rPr>
          <w:delText xml:space="preserve">The viewport is selected based on the viewport size and the last known viewport orientation (based on RTCP viewport feedback). </w:delText>
        </w:r>
      </w:del>
    </w:p>
    <w:p w14:paraId="1762E6B3" w14:textId="77777777" w:rsidR="003A3F21" w:rsidRPr="003A3F21" w:rsidDel="000176F6" w:rsidRDefault="003A3F21" w:rsidP="003A3F21">
      <w:pPr>
        <w:numPr>
          <w:ilvl w:val="0"/>
          <w:numId w:val="140"/>
        </w:numPr>
        <w:overflowPunct/>
        <w:autoSpaceDE/>
        <w:autoSpaceDN/>
        <w:adjustRightInd/>
        <w:jc w:val="both"/>
        <w:textAlignment w:val="auto"/>
        <w:rPr>
          <w:del w:id="311" w:author="Author"/>
          <w:rFonts w:eastAsia="Times New Roman"/>
          <w:sz w:val="20"/>
        </w:rPr>
      </w:pPr>
      <w:del w:id="312" w:author="Author">
        <w:r w:rsidRPr="003A3F21" w:rsidDel="000176F6">
          <w:rPr>
            <w:rFonts w:eastAsia="Times New Roman"/>
            <w:sz w:val="20"/>
          </w:rPr>
          <w:delText>The viewport is rotated to the center of the projected picture; this ensures consistent resolution for viewport-dependent encoded picture resolution of a projected picture (as shown in Figure 9.12.5).</w:delText>
        </w:r>
      </w:del>
    </w:p>
    <w:p w14:paraId="48391EB1" w14:textId="77777777" w:rsidR="003A3F21" w:rsidRPr="003A3F21" w:rsidDel="000176F6" w:rsidRDefault="003A3F21" w:rsidP="003A3F21">
      <w:pPr>
        <w:numPr>
          <w:ilvl w:val="0"/>
          <w:numId w:val="140"/>
        </w:numPr>
        <w:overflowPunct/>
        <w:autoSpaceDE/>
        <w:autoSpaceDN/>
        <w:adjustRightInd/>
        <w:jc w:val="both"/>
        <w:textAlignment w:val="auto"/>
        <w:rPr>
          <w:del w:id="313" w:author="Author"/>
          <w:rFonts w:eastAsia="Times New Roman"/>
          <w:sz w:val="20"/>
        </w:rPr>
      </w:pPr>
      <w:del w:id="314" w:author="Author">
        <w:r w:rsidRPr="003A3F21" w:rsidDel="000176F6">
          <w:rPr>
            <w:rFonts w:eastAsia="Times New Roman"/>
            <w:sz w:val="20"/>
          </w:rPr>
          <w:delText>Encode the content and deliver it to the receiver.</w:delText>
        </w:r>
      </w:del>
    </w:p>
    <w:p w14:paraId="525B58F2" w14:textId="77777777" w:rsidR="003A3F21" w:rsidDel="00F65A62" w:rsidRDefault="003A3F21" w:rsidP="004C7900">
      <w:pPr>
        <w:overflowPunct/>
        <w:autoSpaceDE/>
        <w:autoSpaceDN/>
        <w:adjustRightInd/>
        <w:jc w:val="both"/>
        <w:textAlignment w:val="auto"/>
        <w:rPr>
          <w:del w:id="315" w:author="Author"/>
          <w:rFonts w:eastAsia="Times New Roman"/>
          <w:sz w:val="20"/>
        </w:rPr>
      </w:pPr>
      <w:r w:rsidRPr="003A3F21">
        <w:rPr>
          <w:rFonts w:eastAsia="Times New Roman"/>
          <w:sz w:val="20"/>
        </w:rPr>
        <w:t xml:space="preserve">For the </w:t>
      </w:r>
      <w:del w:id="316" w:author="Author">
        <w:r w:rsidRPr="003A3F21" w:rsidDel="000176F6">
          <w:rPr>
            <w:rFonts w:eastAsia="Times New Roman"/>
            <w:sz w:val="20"/>
          </w:rPr>
          <w:delText xml:space="preserve">receiver </w:delText>
        </w:r>
      </w:del>
      <w:ins w:id="317" w:author="Author">
        <w:r w:rsidR="000176F6">
          <w:rPr>
            <w:rFonts w:eastAsia="Times New Roman"/>
            <w:sz w:val="20"/>
          </w:rPr>
          <w:t>ITT4RT-Rx client</w:t>
        </w:r>
        <w:r w:rsidR="000176F6" w:rsidRPr="003A3F21">
          <w:rPr>
            <w:rFonts w:eastAsia="Times New Roman"/>
            <w:sz w:val="20"/>
          </w:rPr>
          <w:t xml:space="preserve"> </w:t>
        </w:r>
      </w:ins>
      <w:r w:rsidRPr="003A3F21">
        <w:rPr>
          <w:rFonts w:eastAsia="Times New Roman"/>
          <w:sz w:val="20"/>
        </w:rPr>
        <w:t>to be able to display the received viewport correctly in reference to the capture orientation</w:t>
      </w:r>
      <w:ins w:id="318" w:author="Author">
        <w:r w:rsidR="00D10A07">
          <w:rPr>
            <w:rFonts w:eastAsia="Times New Roman"/>
            <w:sz w:val="20"/>
          </w:rPr>
          <w:t xml:space="preserve"> (sphere-locked)</w:t>
        </w:r>
      </w:ins>
      <w:r w:rsidRPr="003A3F21">
        <w:rPr>
          <w:rFonts w:eastAsia="Times New Roman"/>
          <w:sz w:val="20"/>
        </w:rPr>
        <w:t xml:space="preserve">, the </w:t>
      </w:r>
      <w:del w:id="319" w:author="Author">
        <w:r w:rsidRPr="003A3F21" w:rsidDel="00D10A07">
          <w:rPr>
            <w:rFonts w:eastAsia="Times New Roman"/>
            <w:sz w:val="20"/>
          </w:rPr>
          <w:delText xml:space="preserve">sender </w:delText>
        </w:r>
      </w:del>
      <w:ins w:id="320" w:author="Author">
        <w:r w:rsidR="00D10A07">
          <w:rPr>
            <w:rFonts w:eastAsia="Times New Roman"/>
            <w:sz w:val="20"/>
          </w:rPr>
          <w:t>ITT4RT-Tx client shall</w:t>
        </w:r>
      </w:ins>
      <w:del w:id="321" w:author="Author">
        <w:r w:rsidRPr="003A3F21" w:rsidDel="00D10A07">
          <w:rPr>
            <w:rFonts w:eastAsia="Times New Roman"/>
            <w:sz w:val="20"/>
          </w:rPr>
          <w:delText>must</w:delText>
        </w:r>
      </w:del>
      <w:r w:rsidRPr="003A3F21">
        <w:rPr>
          <w:rFonts w:eastAsia="Times New Roman"/>
          <w:sz w:val="20"/>
        </w:rPr>
        <w:t xml:space="preserve"> signal the rotation information to the </w:t>
      </w:r>
      <w:del w:id="322" w:author="Author">
        <w:r w:rsidRPr="003A3F21" w:rsidDel="00D10A07">
          <w:rPr>
            <w:rFonts w:eastAsia="Times New Roman"/>
            <w:sz w:val="20"/>
          </w:rPr>
          <w:delText>receiver</w:delText>
        </w:r>
      </w:del>
      <w:ins w:id="323" w:author="Author">
        <w:r w:rsidR="00D10A07">
          <w:rPr>
            <w:rFonts w:eastAsia="Times New Roman"/>
            <w:sz w:val="20"/>
          </w:rPr>
          <w:t>ITT4RT-Rx client</w:t>
        </w:r>
      </w:ins>
      <w:del w:id="324" w:author="Author">
        <w:r w:rsidRPr="003A3F21" w:rsidDel="00D10A07">
          <w:rPr>
            <w:rFonts w:eastAsia="Times New Roman"/>
            <w:sz w:val="20"/>
          </w:rPr>
          <w:delText>. This can be done</w:delText>
        </w:r>
      </w:del>
      <w:r w:rsidRPr="003A3F21">
        <w:rPr>
          <w:rFonts w:eastAsia="Times New Roman"/>
          <w:sz w:val="20"/>
        </w:rPr>
        <w:t xml:space="preserve"> using the rotation SEI message</w:t>
      </w:r>
      <w:del w:id="325" w:author="Author">
        <w:r w:rsidRPr="003A3F21" w:rsidDel="00D10A07">
          <w:rPr>
            <w:rFonts w:eastAsia="Times New Roman"/>
            <w:sz w:val="20"/>
          </w:rPr>
          <w:delText>s</w:delText>
        </w:r>
      </w:del>
      <w:ins w:id="326" w:author="Author">
        <w:r w:rsidR="00D10A07">
          <w:rPr>
            <w:rFonts w:eastAsia="Times New Roman"/>
            <w:sz w:val="20"/>
          </w:rPr>
          <w:t>.</w:t>
        </w:r>
      </w:ins>
      <w:del w:id="327" w:author="Author">
        <w:r w:rsidRPr="003A3F21" w:rsidDel="00D10A07">
          <w:rPr>
            <w:rFonts w:eastAsia="Times New Roman"/>
            <w:sz w:val="20"/>
          </w:rPr>
          <w:delText xml:space="preserve"> or using an RTP payload header extension carrying the orientation of the delivered viewport in reference to the capture orientation</w:delText>
        </w:r>
      </w:del>
      <w:r w:rsidRPr="003A3F21">
        <w:rPr>
          <w:rFonts w:eastAsia="Times New Roman"/>
          <w:sz w:val="20"/>
        </w:rPr>
        <w:t xml:space="preserve">. </w:t>
      </w:r>
      <w:ins w:id="328" w:author="Author">
        <w:r w:rsidR="00D10A07">
          <w:rPr>
            <w:rFonts w:eastAsia="Times New Roman"/>
            <w:sz w:val="20"/>
          </w:rPr>
          <w:t xml:space="preserve">The ITT4RT-Rx client shall then reverse the rotation before rendering. </w:t>
        </w:r>
      </w:ins>
    </w:p>
    <w:p w14:paraId="62BA0A72" w14:textId="77777777" w:rsidR="00F65A62" w:rsidRPr="003A3F21" w:rsidRDefault="00F65A62" w:rsidP="001E640B">
      <w:pPr>
        <w:overflowPunct/>
        <w:autoSpaceDE/>
        <w:autoSpaceDN/>
        <w:adjustRightInd/>
        <w:jc w:val="both"/>
        <w:textAlignment w:val="auto"/>
        <w:rPr>
          <w:ins w:id="329" w:author="Author"/>
          <w:rFonts w:eastAsia="Times New Roman"/>
          <w:sz w:val="20"/>
        </w:rPr>
      </w:pPr>
    </w:p>
    <w:p w14:paraId="1570244B" w14:textId="77777777" w:rsidR="003A3F21" w:rsidRPr="003A3F21" w:rsidDel="00D10A07" w:rsidRDefault="003A3F21" w:rsidP="00D10A07">
      <w:pPr>
        <w:overflowPunct/>
        <w:autoSpaceDE/>
        <w:autoSpaceDN/>
        <w:adjustRightInd/>
        <w:jc w:val="both"/>
        <w:textAlignment w:val="auto"/>
        <w:rPr>
          <w:del w:id="330" w:author="Author"/>
          <w:rFonts w:eastAsia="Times New Roman"/>
          <w:b/>
          <w:bCs/>
          <w:sz w:val="20"/>
        </w:rPr>
      </w:pPr>
    </w:p>
    <w:p w14:paraId="0A2D05B3" w14:textId="77777777" w:rsidR="003A3F21" w:rsidRPr="003A3F21" w:rsidDel="004920A5" w:rsidRDefault="003A3F21" w:rsidP="001E640B">
      <w:pPr>
        <w:overflowPunct/>
        <w:autoSpaceDE/>
        <w:autoSpaceDN/>
        <w:adjustRightInd/>
        <w:jc w:val="both"/>
        <w:textAlignment w:val="auto"/>
        <w:rPr>
          <w:del w:id="331" w:author="Author"/>
          <w:rFonts w:eastAsia="Times New Roman"/>
          <w:b/>
          <w:bCs/>
          <w:sz w:val="20"/>
        </w:rPr>
      </w:pPr>
      <w:r w:rsidRPr="003A3F21">
        <w:rPr>
          <w:rFonts w:eastAsia="Times New Roman"/>
          <w:b/>
          <w:bCs/>
          <w:sz w:val="20"/>
        </w:rPr>
        <w:t>Signalling and Delivery</w:t>
      </w:r>
    </w:p>
    <w:p w14:paraId="7C405D32" w14:textId="77777777" w:rsidR="003A3F21" w:rsidRPr="003A3F21" w:rsidRDefault="003A3F21" w:rsidP="004C7900">
      <w:pPr>
        <w:overflowPunct/>
        <w:autoSpaceDE/>
        <w:autoSpaceDN/>
        <w:adjustRightInd/>
        <w:jc w:val="both"/>
        <w:textAlignment w:val="auto"/>
        <w:rPr>
          <w:rFonts w:eastAsia="Times New Roman"/>
          <w:b/>
          <w:bCs/>
          <w:sz w:val="20"/>
        </w:rPr>
      </w:pPr>
    </w:p>
    <w:p w14:paraId="4C4437B5" w14:textId="77777777" w:rsidR="003A3F21" w:rsidRPr="003A3F21" w:rsidDel="009E1B36" w:rsidRDefault="003A3F21" w:rsidP="003A3F21">
      <w:pPr>
        <w:overflowPunct/>
        <w:autoSpaceDE/>
        <w:autoSpaceDN/>
        <w:adjustRightInd/>
        <w:jc w:val="both"/>
        <w:textAlignment w:val="auto"/>
        <w:rPr>
          <w:del w:id="332" w:author="Author"/>
          <w:rFonts w:eastAsia="Times New Roman"/>
          <w:sz w:val="20"/>
        </w:rPr>
      </w:pPr>
      <w:r w:rsidRPr="003A3F21">
        <w:rPr>
          <w:rFonts w:eastAsia="Times New Roman"/>
          <w:sz w:val="20"/>
        </w:rPr>
        <w:t>The video is delivered as a single stream. The SDP signalling consists of</w:t>
      </w:r>
      <w:ins w:id="333" w:author="Author">
        <w:r w:rsidR="007D3632">
          <w:rPr>
            <w:rFonts w:eastAsia="Times New Roman"/>
            <w:sz w:val="20"/>
          </w:rPr>
          <w:t xml:space="preserve"> the VDP parameter as described below</w:t>
        </w:r>
        <w:r w:rsidR="005F650F">
          <w:rPr>
            <w:rFonts w:eastAsia="Times New Roman"/>
            <w:sz w:val="20"/>
          </w:rPr>
          <w:t>:</w:t>
        </w:r>
      </w:ins>
    </w:p>
    <w:p w14:paraId="7019EDFF" w14:textId="77777777" w:rsidR="003A3F21" w:rsidRPr="003A3F21" w:rsidRDefault="003A3F21" w:rsidP="004C7900">
      <w:pPr>
        <w:overflowPunct/>
        <w:autoSpaceDE/>
        <w:autoSpaceDN/>
        <w:adjustRightInd/>
        <w:jc w:val="both"/>
        <w:textAlignment w:val="auto"/>
        <w:rPr>
          <w:rFonts w:eastAsia="Times New Roman"/>
          <w:i/>
          <w:iCs/>
          <w:color w:val="000000"/>
          <w:sz w:val="20"/>
        </w:rPr>
      </w:pPr>
    </w:p>
    <w:p w14:paraId="2DCC4846" w14:textId="0E58847A" w:rsidR="009E1B36" w:rsidRPr="003A3F21" w:rsidRDefault="009E1B36" w:rsidP="009E1B36">
      <w:pPr>
        <w:overflowPunct/>
        <w:autoSpaceDE/>
        <w:autoSpaceDN/>
        <w:adjustRightInd/>
        <w:jc w:val="both"/>
        <w:textAlignment w:val="auto"/>
        <w:rPr>
          <w:ins w:id="334" w:author="Author"/>
          <w:rFonts w:eastAsia="Times New Roman"/>
          <w:sz w:val="20"/>
        </w:rPr>
      </w:pPr>
      <w:ins w:id="335" w:author="Author">
        <w:r w:rsidRPr="00DA2FF4">
          <w:rPr>
            <w:rFonts w:ascii="Courier New" w:eastAsia="Times New Roman" w:hAnsi="Courier New"/>
            <w:sz w:val="20"/>
          </w:rPr>
          <w:lastRenderedPageBreak/>
          <w:t xml:space="preserve">VDP = </w:t>
        </w:r>
        <w:r w:rsidRPr="00DA2FF4">
          <w:rPr>
            <w:rFonts w:ascii="Courier New" w:eastAsia="Times New Roman" w:hAnsi="Courier New"/>
            <w:sz w:val="20"/>
            <w:lang w:val="fr-FR"/>
          </w:rPr>
          <w:t>"VDP"</w:t>
        </w:r>
        <w:r>
          <w:rPr>
            <w:rFonts w:ascii="Courier New" w:eastAsia="Times New Roman" w:hAnsi="Courier New"/>
            <w:sz w:val="20"/>
            <w:lang w:val="fr-FR"/>
          </w:rPr>
          <w:t xml:space="preserve"> SP</w:t>
        </w:r>
        <w:r w:rsidR="004D7DE6">
          <w:rPr>
            <w:rFonts w:ascii="Courier New" w:eastAsia="Times New Roman" w:hAnsi="Courier New"/>
            <w:sz w:val="20"/>
            <w:lang w:val="fr-FR"/>
          </w:rPr>
          <w:t xml:space="preserve"> </w:t>
        </w:r>
        <w:r w:rsidRPr="00DA2FF4">
          <w:rPr>
            <w:rFonts w:ascii="Courier New" w:eastAsia="Times New Roman" w:hAnsi="Courier New"/>
            <w:sz w:val="20"/>
            <w:lang w:val="fr-FR"/>
          </w:rPr>
          <w:t xml:space="preserve">[SP Projection] SP </w:t>
        </w:r>
        <w:proofErr w:type="spellStart"/>
        <w:r w:rsidRPr="00DA2FF4">
          <w:rPr>
            <w:rFonts w:ascii="Courier New" w:eastAsia="Times New Roman" w:hAnsi="Courier New"/>
            <w:sz w:val="20"/>
            <w:lang w:val="fr-FR"/>
          </w:rPr>
          <w:t>viewport_ctrl</w:t>
        </w:r>
        <w:proofErr w:type="spellEnd"/>
        <w:r w:rsidR="004D3587">
          <w:rPr>
            <w:rFonts w:ascii="Courier New" w:eastAsia="Times New Roman" w:hAnsi="Courier New"/>
            <w:sz w:val="20"/>
            <w:lang w:val="fr-FR"/>
          </w:rPr>
          <w:t xml:space="preserve"> SP </w:t>
        </w:r>
        <w:proofErr w:type="spellStart"/>
        <w:r w:rsidR="004D3587">
          <w:rPr>
            <w:rFonts w:ascii="Courier New" w:eastAsia="Times New Roman" w:hAnsi="Courier New"/>
            <w:sz w:val="20"/>
            <w:lang w:val="fr-FR"/>
          </w:rPr>
          <w:t>viewport_size</w:t>
        </w:r>
        <w:proofErr w:type="spellEnd"/>
      </w:ins>
    </w:p>
    <w:p w14:paraId="10FD69FE" w14:textId="77777777" w:rsidR="003A3F21" w:rsidRPr="003A3F21" w:rsidDel="009E1B36" w:rsidRDefault="003A3F21" w:rsidP="003A3F21">
      <w:pPr>
        <w:overflowPunct/>
        <w:autoSpaceDE/>
        <w:autoSpaceDN/>
        <w:adjustRightInd/>
        <w:jc w:val="both"/>
        <w:textAlignment w:val="auto"/>
        <w:rPr>
          <w:del w:id="336" w:author="Author"/>
          <w:rFonts w:eastAsia="Times New Roman"/>
          <w:i/>
          <w:iCs/>
          <w:color w:val="000000"/>
          <w:sz w:val="20"/>
          <w:szCs w:val="22"/>
        </w:rPr>
      </w:pPr>
      <w:del w:id="337" w:author="Author">
        <w:r w:rsidRPr="003A3F21" w:rsidDel="009E1B36">
          <w:rPr>
            <w:rFonts w:eastAsia="Times New Roman"/>
            <w:i/>
            <w:iCs/>
            <w:color w:val="000000"/>
            <w:sz w:val="20"/>
          </w:rPr>
          <w:delText>a=</w:delText>
        </w:r>
        <w:r w:rsidRPr="003A3F21" w:rsidDel="009E1B36">
          <w:rPr>
            <w:rFonts w:eastAsia="Times New Roman"/>
            <w:i/>
            <w:iCs/>
            <w:color w:val="000000"/>
            <w:sz w:val="20"/>
            <w:szCs w:val="22"/>
          </w:rPr>
          <w:delText>3gpp_360video</w:delText>
        </w:r>
        <w:r w:rsidRPr="003A3F21" w:rsidDel="009E1B36">
          <w:rPr>
            <w:rFonts w:eastAsia="Times New Roman"/>
            <w:i/>
            <w:iCs/>
            <w:color w:val="000000"/>
            <w:sz w:val="20"/>
          </w:rPr>
          <w:delText>:100&lt;sp&gt;</w:delText>
        </w:r>
        <w:r w:rsidRPr="003A3F21" w:rsidDel="009E1B36">
          <w:rPr>
            <w:rFonts w:eastAsia="Times New Roman"/>
            <w:i/>
            <w:iCs/>
            <w:color w:val="000000"/>
            <w:sz w:val="20"/>
            <w:szCs w:val="22"/>
          </w:rPr>
          <w:delText>cap=VDP</w:delText>
        </w:r>
      </w:del>
    </w:p>
    <w:p w14:paraId="64D7F077" w14:textId="77777777" w:rsidR="003A3F21" w:rsidRPr="003A3F21" w:rsidDel="009E1B36" w:rsidRDefault="003A3F21" w:rsidP="004C7900">
      <w:pPr>
        <w:overflowPunct/>
        <w:autoSpaceDE/>
        <w:autoSpaceDN/>
        <w:adjustRightInd/>
        <w:jc w:val="both"/>
        <w:textAlignment w:val="auto"/>
        <w:rPr>
          <w:del w:id="338" w:author="Author"/>
          <w:rFonts w:eastAsia="Times New Roman"/>
          <w:sz w:val="20"/>
        </w:rPr>
      </w:pPr>
    </w:p>
    <w:p w14:paraId="4B30F21A" w14:textId="77777777" w:rsidR="003A3F21" w:rsidRPr="003A3F21" w:rsidDel="009E1B36" w:rsidRDefault="003A3F21" w:rsidP="003A3F21">
      <w:pPr>
        <w:overflowPunct/>
        <w:autoSpaceDE/>
        <w:autoSpaceDN/>
        <w:adjustRightInd/>
        <w:jc w:val="both"/>
        <w:textAlignment w:val="auto"/>
        <w:rPr>
          <w:del w:id="339" w:author="Author"/>
          <w:rFonts w:eastAsia="Times New Roman"/>
          <w:sz w:val="20"/>
        </w:rPr>
      </w:pPr>
      <w:r w:rsidRPr="003A3F21">
        <w:rPr>
          <w:rFonts w:eastAsia="Times New Roman"/>
          <w:sz w:val="20"/>
        </w:rPr>
        <w:t xml:space="preserve">An RTP header extension to carry the selected viewport information (azimuth, elevation and tilt) of the delivered stream may be used as previously discussed in sections 6.1 and 9.4 of the Permanent </w:t>
      </w:r>
      <w:proofErr w:type="gramStart"/>
      <w:r w:rsidRPr="003A3F21">
        <w:rPr>
          <w:rFonts w:eastAsia="Times New Roman"/>
          <w:sz w:val="20"/>
        </w:rPr>
        <w:t>document</w:t>
      </w:r>
      <w:proofErr w:type="gramEnd"/>
      <w:r w:rsidRPr="003A3F21">
        <w:rPr>
          <w:rFonts w:eastAsia="Times New Roman"/>
          <w:sz w:val="20"/>
        </w:rPr>
        <w:t xml:space="preserve"> when SEI messaging is not used. The resolution in the imageattr corresponds to the resolution of the delivered viewport region. </w:t>
      </w:r>
    </w:p>
    <w:p w14:paraId="2FC4A65D" w14:textId="77777777" w:rsidR="003A3F21" w:rsidRPr="003A3F21" w:rsidRDefault="003A3F21" w:rsidP="004C7900">
      <w:pPr>
        <w:overflowPunct/>
        <w:autoSpaceDE/>
        <w:autoSpaceDN/>
        <w:adjustRightInd/>
        <w:jc w:val="both"/>
        <w:textAlignment w:val="auto"/>
        <w:rPr>
          <w:rFonts w:eastAsia="Times New Roman"/>
          <w:b/>
          <w:bCs/>
          <w:sz w:val="20"/>
        </w:rPr>
      </w:pPr>
    </w:p>
    <w:p w14:paraId="262F0C3D" w14:textId="6ACDF711" w:rsidR="003A3F21" w:rsidRPr="003A3F21" w:rsidRDefault="003A3F21" w:rsidP="003A3F21">
      <w:pPr>
        <w:overflowPunct/>
        <w:autoSpaceDE/>
        <w:autoSpaceDN/>
        <w:adjustRightInd/>
        <w:jc w:val="both"/>
        <w:textAlignment w:val="auto"/>
        <w:rPr>
          <w:rFonts w:eastAsia="Times New Roman"/>
          <w:b/>
          <w:bCs/>
          <w:sz w:val="20"/>
        </w:rPr>
      </w:pPr>
      <w:r w:rsidRPr="003A3F21">
        <w:rPr>
          <w:rFonts w:eastAsia="Times New Roman"/>
          <w:b/>
          <w:bCs/>
          <w:sz w:val="20"/>
        </w:rPr>
        <w:t xml:space="preserve">Full </w:t>
      </w:r>
      <w:ins w:id="340" w:author="Author">
        <w:r w:rsidR="0001278C">
          <w:rPr>
            <w:rFonts w:eastAsia="Times New Roman"/>
            <w:b/>
            <w:bCs/>
            <w:sz w:val="20"/>
          </w:rPr>
          <w:t xml:space="preserve">Processing </w:t>
        </w:r>
      </w:ins>
      <w:r w:rsidRPr="003A3F21">
        <w:rPr>
          <w:rFonts w:eastAsia="Times New Roman"/>
          <w:b/>
          <w:bCs/>
          <w:sz w:val="20"/>
        </w:rPr>
        <w:t>Pipeline</w:t>
      </w:r>
    </w:p>
    <w:p w14:paraId="75F53A74" w14:textId="77777777" w:rsidR="003A3F21" w:rsidRPr="003A3F21" w:rsidRDefault="003A3F21" w:rsidP="003A3F21">
      <w:pPr>
        <w:overflowPunct/>
        <w:autoSpaceDE/>
        <w:autoSpaceDN/>
        <w:adjustRightInd/>
        <w:jc w:val="both"/>
        <w:textAlignment w:val="auto"/>
        <w:rPr>
          <w:rFonts w:eastAsia="Times New Roman"/>
          <w:sz w:val="20"/>
        </w:rPr>
      </w:pPr>
      <w:r w:rsidRPr="003A3F21">
        <w:rPr>
          <w:rFonts w:eastAsia="Times New Roman"/>
          <w:sz w:val="20"/>
        </w:rPr>
        <w:t xml:space="preserve">The full process </w:t>
      </w:r>
      <w:del w:id="341" w:author="Author">
        <w:r w:rsidRPr="003A3F21" w:rsidDel="004C7900">
          <w:rPr>
            <w:rFonts w:eastAsia="Times New Roman"/>
            <w:sz w:val="20"/>
          </w:rPr>
          <w:delText xml:space="preserve">based on the steps mentioned above </w:delText>
        </w:r>
      </w:del>
      <w:r w:rsidRPr="003A3F21">
        <w:rPr>
          <w:rFonts w:eastAsia="Times New Roman"/>
          <w:sz w:val="20"/>
        </w:rPr>
        <w:t xml:space="preserve">is illustrated in Figure </w:t>
      </w:r>
      <w:del w:id="342" w:author="Author">
        <w:r w:rsidRPr="003A3F21" w:rsidDel="004C7900">
          <w:rPr>
            <w:rFonts w:eastAsia="Times New Roman"/>
            <w:sz w:val="20"/>
          </w:rPr>
          <w:delText>9.12.6</w:delText>
        </w:r>
      </w:del>
      <w:ins w:id="343" w:author="Author">
        <w:r w:rsidR="004C7900">
          <w:rPr>
            <w:rFonts w:eastAsia="Times New Roman"/>
            <w:sz w:val="20"/>
          </w:rPr>
          <w:t>x.9.4</w:t>
        </w:r>
      </w:ins>
      <w:r w:rsidRPr="003A3F21">
        <w:rPr>
          <w:rFonts w:eastAsia="Times New Roman"/>
          <w:sz w:val="20"/>
        </w:rPr>
        <w:t>.</w:t>
      </w:r>
      <w:ins w:id="344" w:author="Author">
        <w:r w:rsidR="004C7900">
          <w:rPr>
            <w:rFonts w:eastAsia="Times New Roman"/>
            <w:sz w:val="20"/>
          </w:rPr>
          <w:t xml:space="preserve"> </w:t>
        </w:r>
        <w:r w:rsidR="004C7900" w:rsidRPr="003A3F21">
          <w:rPr>
            <w:rFonts w:eastAsia="Times New Roman"/>
            <w:sz w:val="20"/>
          </w:rPr>
          <w:t xml:space="preserve">The </w:t>
        </w:r>
        <w:r w:rsidR="004C7900">
          <w:rPr>
            <w:rFonts w:eastAsia="Times New Roman"/>
            <w:sz w:val="20"/>
          </w:rPr>
          <w:t>ITT4RT-Tx client</w:t>
        </w:r>
        <w:r w:rsidR="004C7900" w:rsidRPr="003A3F21">
          <w:rPr>
            <w:rFonts w:eastAsia="Times New Roman"/>
            <w:sz w:val="20"/>
          </w:rPr>
          <w:t xml:space="preserve"> receives an image from a capture device and stitche</w:t>
        </w:r>
        <w:r w:rsidR="004C7900">
          <w:rPr>
            <w:rFonts w:eastAsia="Times New Roman"/>
            <w:sz w:val="20"/>
          </w:rPr>
          <w:t>s it,</w:t>
        </w:r>
        <w:r w:rsidR="004C7900" w:rsidRPr="003A3F21">
          <w:rPr>
            <w:rFonts w:eastAsia="Times New Roman"/>
            <w:sz w:val="20"/>
          </w:rPr>
          <w:t xml:space="preserve"> if not pre-stitched. It then determines the viewport </w:t>
        </w:r>
        <w:r w:rsidR="00053BEC">
          <w:rPr>
            <w:rFonts w:eastAsia="Times New Roman"/>
            <w:sz w:val="20"/>
          </w:rPr>
          <w:t xml:space="preserve">region (with or without a viewport margin) </w:t>
        </w:r>
        <w:r w:rsidR="004C7900" w:rsidRPr="003A3F21">
          <w:rPr>
            <w:rFonts w:eastAsia="Times New Roman"/>
            <w:sz w:val="20"/>
          </w:rPr>
          <w:t xml:space="preserve">of the </w:t>
        </w:r>
        <w:del w:id="345" w:author="Author">
          <w:r w:rsidR="004C7900" w:rsidRPr="003A3F21" w:rsidDel="00053BEC">
            <w:rPr>
              <w:rFonts w:eastAsia="Times New Roman"/>
              <w:sz w:val="20"/>
            </w:rPr>
            <w:delText>receiver</w:delText>
          </w:r>
        </w:del>
        <w:r w:rsidR="00053BEC">
          <w:rPr>
            <w:rFonts w:eastAsia="Times New Roman"/>
            <w:sz w:val="20"/>
          </w:rPr>
          <w:t>ITT4RT-Rx client</w:t>
        </w:r>
        <w:r w:rsidR="004C7900" w:rsidRPr="003A3F21">
          <w:rPr>
            <w:rFonts w:eastAsia="Times New Roman"/>
            <w:sz w:val="20"/>
          </w:rPr>
          <w:t xml:space="preserve"> based on RTCP viewport feedback. Once the viewport </w:t>
        </w:r>
        <w:r w:rsidR="004C7900">
          <w:rPr>
            <w:rFonts w:eastAsia="Times New Roman"/>
            <w:sz w:val="20"/>
          </w:rPr>
          <w:t xml:space="preserve">region </w:t>
        </w:r>
        <w:del w:id="346" w:author="Author">
          <w:r w:rsidR="004C7900" w:rsidDel="00A90CA4">
            <w:rPr>
              <w:rFonts w:eastAsia="Times New Roman"/>
              <w:sz w:val="20"/>
            </w:rPr>
            <w:delText xml:space="preserve">(with or without margins) </w:delText>
          </w:r>
        </w:del>
        <w:r w:rsidR="004C7900" w:rsidRPr="003A3F21">
          <w:rPr>
            <w:rFonts w:eastAsia="Times New Roman"/>
            <w:sz w:val="20"/>
          </w:rPr>
          <w:t>has been determined,</w:t>
        </w:r>
        <w:r w:rsidR="004C7900">
          <w:rPr>
            <w:rFonts w:eastAsia="Times New Roman"/>
            <w:sz w:val="20"/>
          </w:rPr>
          <w:t xml:space="preserve"> </w:t>
        </w:r>
        <w:r w:rsidR="00053BEC">
          <w:rPr>
            <w:rFonts w:eastAsia="Times New Roman"/>
            <w:sz w:val="20"/>
          </w:rPr>
          <w:t>the center of the viewport region</w:t>
        </w:r>
        <w:del w:id="347" w:author="Author">
          <w:r w:rsidR="004C7900" w:rsidDel="00053BEC">
            <w:rPr>
              <w:rFonts w:eastAsia="Times New Roman"/>
              <w:sz w:val="20"/>
            </w:rPr>
            <w:delText>it</w:delText>
          </w:r>
        </w:del>
        <w:r w:rsidR="004C7900">
          <w:rPr>
            <w:rFonts w:eastAsia="Times New Roman"/>
            <w:sz w:val="20"/>
          </w:rPr>
          <w:t xml:space="preserve"> is rotated to the center of the projected picture</w:t>
        </w:r>
        <w:r w:rsidR="00A90CA4">
          <w:rPr>
            <w:rFonts w:eastAsia="Times New Roman"/>
            <w:sz w:val="20"/>
          </w:rPr>
          <w:t xml:space="preserve"> and encoded</w:t>
        </w:r>
        <w:r w:rsidR="00053BEC">
          <w:rPr>
            <w:rFonts w:eastAsia="Times New Roman"/>
            <w:sz w:val="20"/>
          </w:rPr>
          <w:t>.</w:t>
        </w:r>
        <w:del w:id="348" w:author="Author">
          <w:r w:rsidR="004C7900" w:rsidDel="00053BEC">
            <w:rPr>
              <w:rFonts w:eastAsia="Times New Roman"/>
              <w:sz w:val="20"/>
            </w:rPr>
            <w:delText xml:space="preserve"> and </w:delText>
          </w:r>
        </w:del>
      </w:ins>
      <w:del w:id="349" w:author="Author">
        <w:r w:rsidRPr="003A3F21" w:rsidDel="00A90CA4">
          <w:rPr>
            <w:rFonts w:eastAsia="Times New Roman"/>
            <w:sz w:val="20"/>
          </w:rPr>
          <w:delText xml:space="preserve"> The </w:delText>
        </w:r>
        <w:r w:rsidRPr="003A3F21" w:rsidDel="00053BEC">
          <w:rPr>
            <w:rFonts w:eastAsia="Times New Roman"/>
            <w:sz w:val="20"/>
          </w:rPr>
          <w:delText xml:space="preserve">receiver </w:delText>
        </w:r>
      </w:del>
      <w:ins w:id="350" w:author="Author">
        <w:r w:rsidR="00053BEC">
          <w:rPr>
            <w:rFonts w:eastAsia="Times New Roman"/>
            <w:sz w:val="20"/>
          </w:rPr>
          <w:t>ITT4RT-Rx client</w:t>
        </w:r>
        <w:r w:rsidR="00053BEC" w:rsidRPr="003A3F21">
          <w:rPr>
            <w:rFonts w:eastAsia="Times New Roman"/>
            <w:sz w:val="20"/>
          </w:rPr>
          <w:t xml:space="preserve"> </w:t>
        </w:r>
      </w:ins>
      <w:r w:rsidRPr="003A3F21">
        <w:rPr>
          <w:rFonts w:eastAsia="Times New Roman"/>
          <w:sz w:val="20"/>
        </w:rPr>
        <w:t xml:space="preserve">always receives a constant sized, constant resolution image for the viewport region. The sender must include information about the selected viewport with the stream so that the receiver is able to reverse the rotation applied by the sender in Step 4 above. </w:t>
      </w:r>
    </w:p>
    <w:p w14:paraId="5BD05A1E" w14:textId="77777777" w:rsidR="003A3F21" w:rsidRPr="003A3F21" w:rsidRDefault="00360D37" w:rsidP="003A3F21">
      <w:pPr>
        <w:overflowPunct/>
        <w:autoSpaceDE/>
        <w:autoSpaceDN/>
        <w:adjustRightInd/>
        <w:jc w:val="both"/>
        <w:textAlignment w:val="auto"/>
        <w:rPr>
          <w:rFonts w:eastAsia="Times New Roman"/>
          <w:sz w:val="20"/>
        </w:rPr>
      </w:pPr>
      <w:r>
        <w:rPr>
          <w:rFonts w:eastAsia="Times New Roman"/>
          <w:noProof/>
          <w:sz w:val="20"/>
        </w:rPr>
        <w:pict w14:anchorId="738376A3">
          <v:shape id="_x0000_i1032" type="#_x0000_t75" style="width:491.25pt;height:152.2pt;mso-position-horizontal-relative:char;mso-position-vertical-relative:line">
            <v:imagedata r:id="rId20" o:title=""/>
          </v:shape>
        </w:pict>
      </w:r>
    </w:p>
    <w:p w14:paraId="631E12FA" w14:textId="77777777" w:rsidR="003A3F21" w:rsidRPr="003A3F21" w:rsidRDefault="00360D37" w:rsidP="003A3F21">
      <w:pPr>
        <w:overflowPunct/>
        <w:autoSpaceDE/>
        <w:autoSpaceDN/>
        <w:adjustRightInd/>
        <w:jc w:val="both"/>
        <w:textAlignment w:val="auto"/>
        <w:rPr>
          <w:rFonts w:eastAsia="Times New Roman"/>
          <w:sz w:val="20"/>
        </w:rPr>
      </w:pPr>
      <w:del w:id="351" w:author="Author">
        <w:r>
          <w:rPr>
            <w:rFonts w:eastAsia="Times New Roman"/>
            <w:noProof/>
            <w:sz w:val="20"/>
          </w:rPr>
          <w:pict w14:anchorId="156B33D1">
            <v:shape id="_x0000_s1029" type="#_x0000_t75" style="position:absolute;margin-left:0;margin-top:0;width:491.3pt;height:152pt;z-index:251658241;mso-wrap-edited:f;mso-position-horizontal-relative:char;mso-position-vertical-relative:line">
              <v:imagedata r:id="rId21" o:title=""/>
            </v:shape>
          </w:pict>
        </w:r>
        <w:r>
          <w:rPr>
            <w:rFonts w:eastAsia="Times New Roman"/>
            <w:noProof/>
            <w:sz w:val="20"/>
          </w:rPr>
          <w:pict w14:anchorId="4CAFA248">
            <v:shape id="_x0000_i1033" type="#_x0000_t75" style="width:490.35pt;height:152.2pt">
              <v:imagedata croptop="-65520f" cropbottom="65520f"/>
            </v:shape>
          </w:pict>
        </w:r>
      </w:del>
    </w:p>
    <w:p w14:paraId="13CAF81C" w14:textId="77777777" w:rsidR="003A3F21" w:rsidRPr="003A3F21" w:rsidRDefault="003A3F21" w:rsidP="003A3F21">
      <w:pPr>
        <w:overflowPunct/>
        <w:autoSpaceDE/>
        <w:autoSpaceDN/>
        <w:adjustRightInd/>
        <w:jc w:val="center"/>
        <w:textAlignment w:val="auto"/>
        <w:rPr>
          <w:rFonts w:eastAsia="Times New Roman"/>
          <w:b/>
          <w:bCs/>
          <w:sz w:val="20"/>
          <w:szCs w:val="16"/>
        </w:rPr>
      </w:pPr>
      <w:r w:rsidRPr="003A3F21">
        <w:rPr>
          <w:rFonts w:eastAsia="Times New Roman"/>
          <w:b/>
          <w:bCs/>
          <w:sz w:val="20"/>
          <w:szCs w:val="16"/>
        </w:rPr>
        <w:t xml:space="preserve">Figure </w:t>
      </w:r>
      <w:ins w:id="352" w:author="Author">
        <w:r w:rsidR="004C7900">
          <w:rPr>
            <w:rFonts w:eastAsia="Times New Roman"/>
            <w:b/>
            <w:bCs/>
            <w:sz w:val="20"/>
            <w:szCs w:val="16"/>
          </w:rPr>
          <w:t>x</w:t>
        </w:r>
      </w:ins>
      <w:del w:id="353" w:author="Author">
        <w:r w:rsidRPr="003A3F21" w:rsidDel="004C7900">
          <w:rPr>
            <w:rFonts w:eastAsia="Times New Roman"/>
            <w:b/>
            <w:bCs/>
            <w:sz w:val="20"/>
            <w:szCs w:val="16"/>
          </w:rPr>
          <w:delText>9</w:delText>
        </w:r>
      </w:del>
      <w:r w:rsidRPr="003A3F21">
        <w:rPr>
          <w:rFonts w:eastAsia="Times New Roman"/>
          <w:b/>
          <w:bCs/>
          <w:sz w:val="20"/>
          <w:szCs w:val="16"/>
        </w:rPr>
        <w:t>.</w:t>
      </w:r>
      <w:ins w:id="354" w:author="Author">
        <w:r w:rsidR="004C7900">
          <w:rPr>
            <w:rFonts w:eastAsia="Times New Roman"/>
            <w:b/>
            <w:bCs/>
            <w:sz w:val="20"/>
            <w:szCs w:val="16"/>
          </w:rPr>
          <w:t>9</w:t>
        </w:r>
      </w:ins>
      <w:del w:id="355" w:author="Author">
        <w:r w:rsidRPr="003A3F21" w:rsidDel="004C7900">
          <w:rPr>
            <w:rFonts w:eastAsia="Times New Roman"/>
            <w:b/>
            <w:bCs/>
            <w:sz w:val="20"/>
            <w:szCs w:val="16"/>
          </w:rPr>
          <w:delText>12</w:delText>
        </w:r>
      </w:del>
      <w:r w:rsidRPr="003A3F21">
        <w:rPr>
          <w:rFonts w:eastAsia="Times New Roman"/>
          <w:b/>
          <w:bCs/>
          <w:sz w:val="20"/>
          <w:szCs w:val="16"/>
        </w:rPr>
        <w:t>.</w:t>
      </w:r>
      <w:ins w:id="356" w:author="Author">
        <w:r w:rsidR="004C7900">
          <w:rPr>
            <w:rFonts w:eastAsia="Times New Roman"/>
            <w:b/>
            <w:bCs/>
            <w:sz w:val="20"/>
            <w:szCs w:val="16"/>
          </w:rPr>
          <w:t>4</w:t>
        </w:r>
      </w:ins>
      <w:del w:id="357" w:author="Author">
        <w:r w:rsidRPr="003A3F21" w:rsidDel="004C7900">
          <w:rPr>
            <w:rFonts w:eastAsia="Times New Roman"/>
            <w:b/>
            <w:bCs/>
            <w:sz w:val="20"/>
            <w:szCs w:val="16"/>
          </w:rPr>
          <w:delText>6</w:delText>
        </w:r>
      </w:del>
      <w:r w:rsidRPr="003A3F21">
        <w:rPr>
          <w:rFonts w:eastAsia="Times New Roman"/>
          <w:b/>
          <w:bCs/>
          <w:sz w:val="20"/>
          <w:szCs w:val="16"/>
        </w:rPr>
        <w:t>: A high-quality viewport-only solution</w:t>
      </w:r>
    </w:p>
    <w:p w14:paraId="6C9D043D" w14:textId="77777777" w:rsidR="003A3F21" w:rsidRPr="009F59BC" w:rsidRDefault="009E1B36">
      <w:pPr>
        <w:pStyle w:val="Heading3"/>
        <w:overflowPunct/>
        <w:autoSpaceDE/>
        <w:autoSpaceDN/>
        <w:adjustRightInd/>
        <w:ind w:left="1134" w:hanging="1134"/>
        <w:textAlignment w:val="auto"/>
        <w:rPr>
          <w:rFonts w:eastAsia="Times New Roman"/>
          <w:b w:val="0"/>
          <w:lang w:eastAsia="ko-KR"/>
          <w:rPrChange w:id="358" w:author="Author">
            <w:rPr>
              <w:rFonts w:ascii="Arial" w:eastAsia="Times New Roman" w:hAnsi="Arial"/>
              <w:b/>
              <w:bCs/>
              <w:szCs w:val="16"/>
            </w:rPr>
          </w:rPrChange>
        </w:rPr>
        <w:pPrChange w:id="359" w:author="Author">
          <w:pPr>
            <w:keepNext/>
            <w:keepLines/>
            <w:numPr>
              <w:numId w:val="118"/>
            </w:numPr>
            <w:tabs>
              <w:tab w:val="num" w:pos="357"/>
            </w:tabs>
            <w:overflowPunct/>
            <w:autoSpaceDE/>
            <w:autoSpaceDN/>
            <w:adjustRightInd/>
            <w:spacing w:before="180"/>
            <w:ind w:left="576" w:hanging="576"/>
            <w:jc w:val="both"/>
            <w:textAlignment w:val="auto"/>
            <w:outlineLvl w:val="1"/>
          </w:pPr>
        </w:pPrChange>
      </w:pPr>
      <w:ins w:id="360" w:author="Author">
        <w:r>
          <w:rPr>
            <w:rFonts w:eastAsia="Times New Roman"/>
            <w:b w:val="0"/>
            <w:lang w:val="en-GB" w:eastAsia="ko-KR"/>
          </w:rPr>
          <w:t xml:space="preserve">X.9.3.2 </w:t>
        </w:r>
      </w:ins>
      <w:r w:rsidR="003A3F21" w:rsidRPr="009F59BC">
        <w:rPr>
          <w:rFonts w:eastAsia="Times New Roman"/>
          <w:b w:val="0"/>
          <w:lang w:val="en-GB" w:eastAsia="ko-KR"/>
          <w:rPrChange w:id="361" w:author="Author">
            <w:rPr>
              <w:rFonts w:eastAsia="Times New Roman"/>
              <w:bCs/>
              <w:szCs w:val="16"/>
              <w:lang w:val="en-GB"/>
            </w:rPr>
          </w:rPrChange>
        </w:rPr>
        <w:t>Viewport-Locked</w:t>
      </w:r>
      <w:del w:id="362" w:author="Author">
        <w:r w:rsidR="003A3F21" w:rsidRPr="009F59BC" w:rsidDel="009E1B36">
          <w:rPr>
            <w:rFonts w:eastAsia="Times New Roman"/>
            <w:b w:val="0"/>
            <w:lang w:val="en-GB" w:eastAsia="ko-KR"/>
            <w:rPrChange w:id="363" w:author="Author">
              <w:rPr>
                <w:rFonts w:eastAsia="Times New Roman"/>
                <w:bCs/>
                <w:szCs w:val="16"/>
                <w:lang w:val="en-GB"/>
              </w:rPr>
            </w:rPrChange>
          </w:rPr>
          <w:delText xml:space="preserve"> Mode </w:delText>
        </w:r>
      </w:del>
    </w:p>
    <w:p w14:paraId="5EB88F98" w14:textId="4F202D44" w:rsidR="003A3F21" w:rsidRPr="003A3F21" w:rsidRDefault="003A3F21" w:rsidP="003A3F21">
      <w:pPr>
        <w:overflowPunct/>
        <w:autoSpaceDE/>
        <w:autoSpaceDN/>
        <w:adjustRightInd/>
        <w:jc w:val="both"/>
        <w:textAlignment w:val="auto"/>
        <w:rPr>
          <w:rFonts w:eastAsia="Times New Roman"/>
          <w:sz w:val="20"/>
        </w:rPr>
      </w:pPr>
      <w:r w:rsidRPr="003A3F21">
        <w:rPr>
          <w:rFonts w:eastAsia="Times New Roman"/>
          <w:sz w:val="20"/>
        </w:rPr>
        <w:t xml:space="preserve">The viewport only solution is especially useful for viewport followers that are following the viewport orientation of another user. In this case, the received viewport does not need to be mapped to the original capture orientation, i.e., there is no need to reverse the rotation. Instead, the </w:t>
      </w:r>
      <w:del w:id="364" w:author="Author">
        <w:r w:rsidRPr="003A3F21" w:rsidDel="00796B2C">
          <w:rPr>
            <w:rFonts w:eastAsia="Times New Roman"/>
            <w:sz w:val="20"/>
          </w:rPr>
          <w:delText xml:space="preserve">receiver </w:delText>
        </w:r>
      </w:del>
      <w:ins w:id="365" w:author="Author">
        <w:r w:rsidR="00796B2C">
          <w:rPr>
            <w:rFonts w:eastAsia="Times New Roman"/>
            <w:sz w:val="20"/>
          </w:rPr>
          <w:t>ITT4RT-Rx client</w:t>
        </w:r>
        <w:r w:rsidR="00796B2C" w:rsidRPr="003A3F21">
          <w:rPr>
            <w:rFonts w:eastAsia="Times New Roman"/>
            <w:sz w:val="20"/>
          </w:rPr>
          <w:t xml:space="preserve"> </w:t>
        </w:r>
      </w:ins>
      <w:r w:rsidRPr="003A3F21">
        <w:rPr>
          <w:rFonts w:eastAsia="Times New Roman"/>
          <w:sz w:val="20"/>
        </w:rPr>
        <w:t xml:space="preserve">can render the received video as viewport-locked, i.e., centered at the center of the viewport/display. The modified </w:t>
      </w:r>
      <w:ins w:id="366" w:author="Author">
        <w:r w:rsidR="00501016">
          <w:rPr>
            <w:rFonts w:eastAsia="Times New Roman"/>
            <w:sz w:val="20"/>
          </w:rPr>
          <w:t xml:space="preserve">processing </w:t>
        </w:r>
      </w:ins>
      <w:r w:rsidRPr="003A3F21">
        <w:rPr>
          <w:rFonts w:eastAsia="Times New Roman"/>
          <w:sz w:val="20"/>
        </w:rPr>
        <w:t xml:space="preserve">pipeline for this case is shown in Figure </w:t>
      </w:r>
      <w:del w:id="367" w:author="Author">
        <w:r w:rsidRPr="003A3F21">
          <w:rPr>
            <w:rFonts w:eastAsia="Times New Roman"/>
            <w:sz w:val="20"/>
          </w:rPr>
          <w:delText>9.12.7.</w:delText>
        </w:r>
      </w:del>
      <w:ins w:id="368" w:author="Author">
        <w:r w:rsidR="00005BE0">
          <w:rPr>
            <w:rFonts w:eastAsia="Times New Roman"/>
            <w:sz w:val="20"/>
          </w:rPr>
          <w:t>x.9.5.</w:t>
        </w:r>
      </w:ins>
      <w:r w:rsidRPr="003A3F21">
        <w:rPr>
          <w:rFonts w:eastAsia="Times New Roman"/>
          <w:sz w:val="20"/>
        </w:rPr>
        <w:t xml:space="preserve"> The </w:t>
      </w:r>
      <w:ins w:id="369" w:author="Author">
        <w:r w:rsidR="005F650F">
          <w:rPr>
            <w:rFonts w:eastAsia="Times New Roman"/>
            <w:sz w:val="20"/>
          </w:rPr>
          <w:t>V</w:t>
        </w:r>
      </w:ins>
      <w:del w:id="370" w:author="Author">
        <w:r w:rsidRPr="003A3F21" w:rsidDel="005F650F">
          <w:rPr>
            <w:rFonts w:eastAsia="Times New Roman"/>
            <w:sz w:val="20"/>
          </w:rPr>
          <w:delText>S</w:delText>
        </w:r>
      </w:del>
      <w:r w:rsidRPr="003A3F21">
        <w:rPr>
          <w:rFonts w:eastAsia="Times New Roman"/>
          <w:sz w:val="20"/>
        </w:rPr>
        <w:t xml:space="preserve">DP parameter </w:t>
      </w:r>
      <w:ins w:id="371" w:author="Author">
        <w:r w:rsidR="005F650F">
          <w:rPr>
            <w:rFonts w:eastAsia="Times New Roman"/>
            <w:sz w:val="20"/>
          </w:rPr>
          <w:t xml:space="preserve">in the 3gpp_360video attribute </w:t>
        </w:r>
      </w:ins>
      <w:del w:id="372" w:author="Author">
        <w:r w:rsidRPr="003A3F21" w:rsidDel="005F650F">
          <w:rPr>
            <w:rFonts w:eastAsia="Times New Roman"/>
            <w:sz w:val="20"/>
          </w:rPr>
          <w:delText xml:space="preserve">to use </w:delText>
        </w:r>
      </w:del>
      <w:r w:rsidRPr="003A3F21">
        <w:rPr>
          <w:rFonts w:eastAsia="Times New Roman"/>
          <w:sz w:val="20"/>
        </w:rPr>
        <w:t xml:space="preserve">would be: </w:t>
      </w:r>
    </w:p>
    <w:p w14:paraId="6969A8BC" w14:textId="77777777" w:rsidR="003A3F21" w:rsidRPr="002A5772" w:rsidDel="007D3632" w:rsidRDefault="005F65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del w:id="373" w:author="Author"/>
          <w:rFonts w:ascii="Courier New" w:eastAsia="Times New Roman" w:hAnsi="Courier New"/>
          <w:sz w:val="20"/>
          <w:lang w:val="fr-FR"/>
          <w:rPrChange w:id="374" w:author="Author">
            <w:rPr>
              <w:del w:id="375" w:author="Author"/>
              <w:rFonts w:eastAsia="Times New Roman"/>
              <w:i/>
              <w:iCs/>
              <w:color w:val="000000"/>
              <w:sz w:val="20"/>
            </w:rPr>
          </w:rPrChange>
        </w:rPr>
        <w:pPrChange w:id="376" w:author="Author">
          <w:pPr>
            <w:overflowPunct/>
            <w:autoSpaceDE/>
            <w:autoSpaceDN/>
            <w:adjustRightInd/>
            <w:jc w:val="both"/>
            <w:textAlignment w:val="auto"/>
          </w:pPr>
        </w:pPrChange>
      </w:pPr>
      <w:ins w:id="377" w:author="Author">
        <w:r w:rsidRPr="00DA2FF4">
          <w:rPr>
            <w:rFonts w:ascii="Courier New" w:eastAsia="Times New Roman" w:hAnsi="Courier New"/>
            <w:sz w:val="20"/>
          </w:rPr>
          <w:t xml:space="preserve">VDP = </w:t>
        </w:r>
        <w:r w:rsidRPr="00DA2FF4">
          <w:rPr>
            <w:rFonts w:ascii="Courier New" w:eastAsia="Times New Roman" w:hAnsi="Courier New"/>
            <w:sz w:val="20"/>
            <w:lang w:val="fr-FR"/>
          </w:rPr>
          <w:t>"VDP"</w:t>
        </w:r>
        <w:r>
          <w:rPr>
            <w:rFonts w:ascii="Courier New" w:eastAsia="Times New Roman" w:hAnsi="Courier New"/>
            <w:sz w:val="20"/>
            <w:lang w:val="fr-FR"/>
          </w:rPr>
          <w:t xml:space="preserve"> SP "VL" </w:t>
        </w:r>
        <w:r w:rsidRPr="00DA2FF4">
          <w:rPr>
            <w:rFonts w:ascii="Courier New" w:eastAsia="Times New Roman" w:hAnsi="Courier New"/>
            <w:sz w:val="20"/>
            <w:lang w:val="fr-FR"/>
          </w:rPr>
          <w:t>[SP Projection] SP viewport_ctrl</w:t>
        </w:r>
        <w:r w:rsidR="004D3587" w:rsidRPr="004D3587">
          <w:rPr>
            <w:rFonts w:ascii="Courier New" w:eastAsia="Times New Roman" w:hAnsi="Courier New"/>
            <w:sz w:val="20"/>
            <w:lang w:val="fr-FR"/>
          </w:rPr>
          <w:t xml:space="preserve"> </w:t>
        </w:r>
        <w:r w:rsidR="004D3587">
          <w:rPr>
            <w:rFonts w:ascii="Courier New" w:eastAsia="Times New Roman" w:hAnsi="Courier New"/>
            <w:sz w:val="20"/>
            <w:lang w:val="fr-FR"/>
          </w:rPr>
          <w:t>SP viewport_size</w:t>
        </w:r>
      </w:ins>
    </w:p>
    <w:p w14:paraId="157B316E" w14:textId="77777777" w:rsidR="003A3F21" w:rsidRPr="003A3F21" w:rsidDel="007D3632" w:rsidRDefault="003A3F21" w:rsidP="003A3F21">
      <w:pPr>
        <w:overflowPunct/>
        <w:autoSpaceDE/>
        <w:autoSpaceDN/>
        <w:adjustRightInd/>
        <w:jc w:val="both"/>
        <w:textAlignment w:val="auto"/>
        <w:rPr>
          <w:del w:id="378" w:author="Author"/>
          <w:rFonts w:eastAsia="Times New Roman"/>
          <w:i/>
          <w:iCs/>
          <w:color w:val="000000"/>
          <w:sz w:val="20"/>
          <w:szCs w:val="22"/>
        </w:rPr>
      </w:pPr>
      <w:del w:id="379" w:author="Author">
        <w:r w:rsidRPr="003A3F21" w:rsidDel="007D3632">
          <w:rPr>
            <w:rFonts w:eastAsia="Times New Roman"/>
            <w:i/>
            <w:iCs/>
            <w:color w:val="000000"/>
            <w:sz w:val="20"/>
          </w:rPr>
          <w:delText>a=</w:delText>
        </w:r>
        <w:r w:rsidRPr="003A3F21" w:rsidDel="007D3632">
          <w:rPr>
            <w:rFonts w:eastAsia="Times New Roman"/>
            <w:i/>
            <w:iCs/>
            <w:color w:val="000000"/>
            <w:sz w:val="20"/>
            <w:szCs w:val="22"/>
          </w:rPr>
          <w:delText>3gpp_360video</w:delText>
        </w:r>
        <w:r w:rsidRPr="003A3F21" w:rsidDel="007D3632">
          <w:rPr>
            <w:rFonts w:eastAsia="Times New Roman"/>
            <w:i/>
            <w:iCs/>
            <w:color w:val="000000"/>
            <w:sz w:val="20"/>
          </w:rPr>
          <w:delText>:100&lt;sp&gt;</w:delText>
        </w:r>
        <w:r w:rsidRPr="003A3F21" w:rsidDel="007D3632">
          <w:rPr>
            <w:rFonts w:eastAsia="Times New Roman"/>
            <w:i/>
            <w:iCs/>
            <w:color w:val="000000"/>
            <w:sz w:val="20"/>
            <w:szCs w:val="22"/>
          </w:rPr>
          <w:delText>cap=VDP-VL</w:delText>
        </w:r>
      </w:del>
    </w:p>
    <w:p w14:paraId="3224097A" w14:textId="77777777" w:rsidR="003A3F21" w:rsidRPr="003A3F21" w:rsidRDefault="003A3F21" w:rsidP="003A3F21">
      <w:pPr>
        <w:overflowPunct/>
        <w:autoSpaceDE/>
        <w:autoSpaceDN/>
        <w:adjustRightInd/>
        <w:jc w:val="both"/>
        <w:textAlignment w:val="auto"/>
        <w:rPr>
          <w:rFonts w:eastAsia="Times New Roman"/>
          <w:color w:val="000000"/>
          <w:sz w:val="20"/>
          <w:szCs w:val="22"/>
        </w:rPr>
      </w:pPr>
    </w:p>
    <w:p w14:paraId="2B8C4FDC" w14:textId="77777777" w:rsidR="003A3F21" w:rsidRDefault="003A3F21" w:rsidP="003A3F21">
      <w:pPr>
        <w:overflowPunct/>
        <w:autoSpaceDE/>
        <w:autoSpaceDN/>
        <w:adjustRightInd/>
        <w:jc w:val="both"/>
        <w:textAlignment w:val="auto"/>
        <w:rPr>
          <w:ins w:id="380" w:author="Author"/>
          <w:rFonts w:eastAsia="Times New Roman"/>
          <w:color w:val="000000"/>
          <w:sz w:val="20"/>
          <w:szCs w:val="22"/>
        </w:rPr>
      </w:pPr>
      <w:r w:rsidRPr="003A3F21">
        <w:rPr>
          <w:rFonts w:eastAsia="Times New Roman"/>
          <w:color w:val="000000"/>
          <w:sz w:val="20"/>
          <w:szCs w:val="22"/>
        </w:rPr>
        <w:t xml:space="preserve">The solution </w:t>
      </w:r>
      <w:del w:id="381" w:author="Author">
        <w:r w:rsidRPr="003A3F21" w:rsidDel="00796B2C">
          <w:rPr>
            <w:rFonts w:eastAsia="Times New Roman"/>
            <w:color w:val="000000"/>
            <w:sz w:val="20"/>
            <w:szCs w:val="22"/>
          </w:rPr>
          <w:delText>may be useful</w:delText>
        </w:r>
      </w:del>
      <w:ins w:id="382" w:author="Author">
        <w:r w:rsidR="00796B2C">
          <w:rPr>
            <w:rFonts w:eastAsia="Times New Roman"/>
            <w:color w:val="000000"/>
            <w:sz w:val="20"/>
            <w:szCs w:val="22"/>
          </w:rPr>
          <w:t>is also suitable</w:t>
        </w:r>
      </w:ins>
      <w:r w:rsidRPr="003A3F21">
        <w:rPr>
          <w:rFonts w:eastAsia="Times New Roman"/>
          <w:color w:val="000000"/>
          <w:sz w:val="20"/>
          <w:szCs w:val="22"/>
        </w:rPr>
        <w:t xml:space="preserve"> for </w:t>
      </w:r>
      <w:ins w:id="383" w:author="Author">
        <w:r w:rsidR="00796B2C">
          <w:rPr>
            <w:rFonts w:eastAsia="Times New Roman"/>
            <w:color w:val="000000"/>
            <w:sz w:val="20"/>
            <w:szCs w:val="22"/>
          </w:rPr>
          <w:t>any</w:t>
        </w:r>
      </w:ins>
      <w:del w:id="384" w:author="Author">
        <w:r w:rsidRPr="003A3F21" w:rsidDel="00796B2C">
          <w:rPr>
            <w:rFonts w:eastAsia="Times New Roman"/>
            <w:color w:val="000000"/>
            <w:sz w:val="20"/>
            <w:szCs w:val="22"/>
          </w:rPr>
          <w:delText>other</w:delText>
        </w:r>
      </w:del>
      <w:r w:rsidRPr="003A3F21">
        <w:rPr>
          <w:rFonts w:eastAsia="Times New Roman"/>
          <w:color w:val="000000"/>
          <w:sz w:val="20"/>
          <w:szCs w:val="22"/>
        </w:rPr>
        <w:t xml:space="preserve"> 2D display devices</w:t>
      </w:r>
      <w:del w:id="385" w:author="Author">
        <w:r w:rsidRPr="003A3F21" w:rsidDel="00796B2C">
          <w:rPr>
            <w:rFonts w:eastAsia="Times New Roman"/>
            <w:color w:val="000000"/>
            <w:sz w:val="20"/>
            <w:szCs w:val="22"/>
          </w:rPr>
          <w:delText xml:space="preserve"> even if they are not follower UEs</w:delText>
        </w:r>
      </w:del>
      <w:r w:rsidRPr="003A3F21">
        <w:rPr>
          <w:rFonts w:eastAsia="Times New Roman"/>
          <w:color w:val="000000"/>
          <w:sz w:val="20"/>
          <w:szCs w:val="22"/>
        </w:rPr>
        <w:t>, as a delayed viewport update (at least 1 RTT) does not significantly lower</w:t>
      </w:r>
      <w:del w:id="386" w:author="Author">
        <w:r w:rsidRPr="003A3F21" w:rsidDel="00796B2C">
          <w:rPr>
            <w:rFonts w:eastAsia="Times New Roman"/>
            <w:color w:val="000000"/>
            <w:sz w:val="20"/>
            <w:szCs w:val="22"/>
          </w:rPr>
          <w:delText>s</w:delText>
        </w:r>
      </w:del>
      <w:r w:rsidRPr="003A3F21">
        <w:rPr>
          <w:rFonts w:eastAsia="Times New Roman"/>
          <w:color w:val="000000"/>
          <w:sz w:val="20"/>
          <w:szCs w:val="22"/>
        </w:rPr>
        <w:t xml:space="preserve"> the user experience. In case of ultra low-latency networks, the solution can be used for HMDs, but may cause motion sickness if latency increases and, hence, must be used carefully. </w:t>
      </w:r>
    </w:p>
    <w:p w14:paraId="40E069C9" w14:textId="0D3B1A5B" w:rsidR="00796B2C" w:rsidRPr="003A3F21" w:rsidRDefault="00796B2C" w:rsidP="00796B2C">
      <w:pPr>
        <w:overflowPunct/>
        <w:autoSpaceDE/>
        <w:autoSpaceDN/>
        <w:adjustRightInd/>
        <w:jc w:val="both"/>
        <w:textAlignment w:val="auto"/>
        <w:rPr>
          <w:ins w:id="387" w:author="Author"/>
          <w:rFonts w:eastAsia="Times New Roman"/>
          <w:b/>
          <w:bCs/>
          <w:sz w:val="20"/>
        </w:rPr>
      </w:pPr>
      <w:ins w:id="388" w:author="Author">
        <w:r w:rsidRPr="003A3F21">
          <w:rPr>
            <w:rFonts w:eastAsia="Times New Roman"/>
            <w:b/>
            <w:bCs/>
            <w:sz w:val="20"/>
          </w:rPr>
          <w:t xml:space="preserve">Full </w:t>
        </w:r>
        <w:r w:rsidR="00451593">
          <w:rPr>
            <w:rFonts w:eastAsia="Times New Roman"/>
            <w:b/>
            <w:bCs/>
            <w:sz w:val="20"/>
          </w:rPr>
          <w:t xml:space="preserve">Processing </w:t>
        </w:r>
        <w:r w:rsidRPr="003A3F21">
          <w:rPr>
            <w:rFonts w:eastAsia="Times New Roman"/>
            <w:b/>
            <w:bCs/>
            <w:sz w:val="20"/>
          </w:rPr>
          <w:t>Pipeline</w:t>
        </w:r>
      </w:ins>
    </w:p>
    <w:p w14:paraId="7C472D11" w14:textId="77777777" w:rsidR="00796B2C" w:rsidRDefault="00796B2C" w:rsidP="003A3F21">
      <w:pPr>
        <w:overflowPunct/>
        <w:autoSpaceDE/>
        <w:autoSpaceDN/>
        <w:adjustRightInd/>
        <w:jc w:val="both"/>
        <w:textAlignment w:val="auto"/>
        <w:rPr>
          <w:ins w:id="389" w:author="Author"/>
          <w:rFonts w:eastAsia="Times New Roman"/>
          <w:sz w:val="20"/>
        </w:rPr>
      </w:pPr>
      <w:ins w:id="390" w:author="Author">
        <w:r>
          <w:rPr>
            <w:rFonts w:eastAsia="Times New Roman"/>
            <w:sz w:val="20"/>
          </w:rPr>
          <w:t xml:space="preserve">The process is the same as </w:t>
        </w:r>
        <w:r w:rsidR="00022C17">
          <w:rPr>
            <w:rFonts w:eastAsia="Times New Roman"/>
            <w:sz w:val="20"/>
          </w:rPr>
          <w:t xml:space="preserve">X.9.3.1, except the rotation information is not signalled and the ITT4RT-Rx client renders the received video such that the center of the image is aligned to the center of the current viewport. </w:t>
        </w:r>
      </w:ins>
    </w:p>
    <w:p w14:paraId="5198D857" w14:textId="77777777" w:rsidR="00022C17" w:rsidRPr="003A3F21" w:rsidRDefault="00360D37" w:rsidP="003A3F21">
      <w:pPr>
        <w:overflowPunct/>
        <w:autoSpaceDE/>
        <w:autoSpaceDN/>
        <w:adjustRightInd/>
        <w:jc w:val="both"/>
        <w:textAlignment w:val="auto"/>
        <w:rPr>
          <w:rFonts w:eastAsia="Times New Roman"/>
          <w:sz w:val="20"/>
        </w:rPr>
      </w:pPr>
      <w:r>
        <w:rPr>
          <w:rFonts w:eastAsia="Times New Roman"/>
          <w:noProof/>
          <w:sz w:val="20"/>
        </w:rPr>
        <w:lastRenderedPageBreak/>
        <w:pict w14:anchorId="327B9CD2">
          <v:shape id="_x0000_i1034" type="#_x0000_t75" style="width:452.05pt;height:140.35pt;mso-position-horizontal-relative:char;mso-position-vertical-relative:line">
            <v:imagedata r:id="rId22" o:title=""/>
          </v:shape>
        </w:pict>
      </w:r>
    </w:p>
    <w:p w14:paraId="6FB0627C" w14:textId="77777777" w:rsidR="003A3F21" w:rsidRPr="003A3F21" w:rsidRDefault="00360D37" w:rsidP="003A3F21">
      <w:pPr>
        <w:overflowPunct/>
        <w:autoSpaceDE/>
        <w:autoSpaceDN/>
        <w:adjustRightInd/>
        <w:jc w:val="both"/>
        <w:textAlignment w:val="auto"/>
        <w:rPr>
          <w:rFonts w:eastAsia="Times New Roman"/>
          <w:sz w:val="20"/>
        </w:rPr>
      </w:pPr>
      <w:del w:id="391" w:author="Author">
        <w:r>
          <w:rPr>
            <w:rFonts w:eastAsia="Times New Roman"/>
            <w:noProof/>
            <w:sz w:val="20"/>
          </w:rPr>
          <w:pict w14:anchorId="4B3BECD2">
            <v:shape id="_x0000_s1028" type="#_x0000_t75" style="position:absolute;margin-left:0;margin-top:0;width:448.55pt;height:138.8pt;z-index:251658240;mso-wrap-edited:f;mso-position-horizontal-relative:char;mso-position-vertical-relative:line">
              <v:imagedata r:id="rId23" o:title=""/>
            </v:shape>
          </w:pict>
        </w:r>
        <w:r>
          <w:rPr>
            <w:rFonts w:eastAsia="Times New Roman"/>
            <w:noProof/>
            <w:sz w:val="20"/>
          </w:rPr>
          <w:pict w14:anchorId="54F90789">
            <v:shape id="_x0000_i1035" type="#_x0000_t75" style="width:447.95pt;height:138.55pt">
              <v:imagedata croptop="-65520f" cropbottom="65520f"/>
            </v:shape>
          </w:pict>
        </w:r>
      </w:del>
    </w:p>
    <w:p w14:paraId="5CBF29EE" w14:textId="77777777" w:rsidR="003A3F21" w:rsidRPr="003A3F21" w:rsidDel="009E1B36" w:rsidRDefault="003A3F21" w:rsidP="003A3F21">
      <w:pPr>
        <w:overflowPunct/>
        <w:autoSpaceDE/>
        <w:autoSpaceDN/>
        <w:adjustRightInd/>
        <w:jc w:val="center"/>
        <w:textAlignment w:val="auto"/>
        <w:rPr>
          <w:del w:id="392" w:author="Author"/>
          <w:rFonts w:eastAsia="Times New Roman"/>
          <w:b/>
          <w:bCs/>
          <w:sz w:val="20"/>
          <w:szCs w:val="16"/>
        </w:rPr>
      </w:pPr>
      <w:r w:rsidRPr="003A3F21">
        <w:rPr>
          <w:rFonts w:eastAsia="Times New Roman"/>
          <w:b/>
          <w:bCs/>
          <w:sz w:val="20"/>
          <w:szCs w:val="16"/>
        </w:rPr>
        <w:t>Figure</w:t>
      </w:r>
      <w:del w:id="393" w:author="Author">
        <w:r w:rsidRPr="003A3F21" w:rsidDel="00796B2C">
          <w:rPr>
            <w:rFonts w:eastAsia="Times New Roman"/>
            <w:b/>
            <w:bCs/>
            <w:sz w:val="20"/>
            <w:szCs w:val="16"/>
          </w:rPr>
          <w:delText xml:space="preserve"> </w:delText>
        </w:r>
      </w:del>
      <w:ins w:id="394" w:author="Author">
        <w:r w:rsidR="00796B2C">
          <w:rPr>
            <w:rFonts w:eastAsia="Times New Roman"/>
            <w:b/>
            <w:bCs/>
            <w:sz w:val="20"/>
            <w:szCs w:val="16"/>
          </w:rPr>
          <w:t xml:space="preserve"> x.9.5</w:t>
        </w:r>
      </w:ins>
      <w:del w:id="395" w:author="Author">
        <w:r w:rsidRPr="003A3F21" w:rsidDel="00796B2C">
          <w:rPr>
            <w:rFonts w:eastAsia="Times New Roman"/>
            <w:b/>
            <w:bCs/>
            <w:sz w:val="20"/>
            <w:szCs w:val="16"/>
          </w:rPr>
          <w:delText>9.12.7</w:delText>
        </w:r>
      </w:del>
      <w:r w:rsidRPr="003A3F21">
        <w:rPr>
          <w:rFonts w:eastAsia="Times New Roman"/>
          <w:b/>
          <w:bCs/>
          <w:sz w:val="20"/>
          <w:szCs w:val="16"/>
        </w:rPr>
        <w:t xml:space="preserve">: A high-quality viewport only, </w:t>
      </w:r>
      <w:proofErr w:type="gramStart"/>
      <w:r w:rsidRPr="003A3F21">
        <w:rPr>
          <w:rFonts w:eastAsia="Times New Roman"/>
          <w:b/>
          <w:bCs/>
          <w:sz w:val="20"/>
          <w:szCs w:val="16"/>
        </w:rPr>
        <w:t>viewport-locked</w:t>
      </w:r>
      <w:proofErr w:type="gramEnd"/>
      <w:r w:rsidRPr="003A3F21">
        <w:rPr>
          <w:rFonts w:eastAsia="Times New Roman"/>
          <w:b/>
          <w:bCs/>
          <w:sz w:val="20"/>
          <w:szCs w:val="16"/>
        </w:rPr>
        <w:t xml:space="preserve"> (VL) solution. The viewport feedback may be received from a different UE in case of follower UEs.</w:t>
      </w:r>
    </w:p>
    <w:p w14:paraId="2CB8651B" w14:textId="77777777" w:rsidR="003A3F21" w:rsidRPr="003A3F21" w:rsidRDefault="003A3F21">
      <w:pPr>
        <w:overflowPunct/>
        <w:autoSpaceDE/>
        <w:autoSpaceDN/>
        <w:adjustRightInd/>
        <w:jc w:val="center"/>
        <w:textAlignment w:val="auto"/>
        <w:rPr>
          <w:rFonts w:eastAsia="Times New Roman"/>
          <w:sz w:val="20"/>
        </w:rPr>
        <w:pPrChange w:id="396" w:author="Author">
          <w:pPr>
            <w:overflowPunct/>
            <w:autoSpaceDE/>
            <w:autoSpaceDN/>
            <w:adjustRightInd/>
            <w:jc w:val="both"/>
            <w:textAlignment w:val="auto"/>
          </w:pPr>
        </w:pPrChange>
      </w:pPr>
    </w:p>
    <w:p w14:paraId="390B87E3" w14:textId="77777777" w:rsidR="003A3F21" w:rsidRPr="003A3F21" w:rsidRDefault="00250495">
      <w:pPr>
        <w:keepNext/>
        <w:keepLines/>
        <w:overflowPunct/>
        <w:autoSpaceDE/>
        <w:autoSpaceDN/>
        <w:adjustRightInd/>
        <w:spacing w:before="180"/>
        <w:jc w:val="both"/>
        <w:textAlignment w:val="auto"/>
        <w:outlineLvl w:val="1"/>
        <w:rPr>
          <w:rFonts w:ascii="Arial" w:eastAsia="Times New Roman" w:hAnsi="Arial"/>
          <w:sz w:val="32"/>
        </w:rPr>
        <w:pPrChange w:id="397" w:author="Author">
          <w:pPr>
            <w:keepNext/>
            <w:keepLines/>
            <w:numPr>
              <w:ilvl w:val="1"/>
              <w:numId w:val="138"/>
            </w:numPr>
            <w:overflowPunct/>
            <w:autoSpaceDE/>
            <w:autoSpaceDN/>
            <w:adjustRightInd/>
            <w:spacing w:before="180"/>
            <w:ind w:left="720" w:hanging="720"/>
            <w:jc w:val="both"/>
            <w:textAlignment w:val="auto"/>
            <w:outlineLvl w:val="1"/>
          </w:pPr>
        </w:pPrChange>
      </w:pPr>
      <w:ins w:id="398" w:author="Author">
        <w:r>
          <w:rPr>
            <w:rFonts w:ascii="Arial" w:eastAsia="Times New Roman" w:hAnsi="Arial"/>
            <w:sz w:val="32"/>
          </w:rPr>
          <w:t xml:space="preserve">X.9.4 </w:t>
        </w:r>
      </w:ins>
      <w:r w:rsidR="003A3F21" w:rsidRPr="003A3F21">
        <w:rPr>
          <w:rFonts w:ascii="Arial" w:eastAsia="Times New Roman" w:hAnsi="Arial"/>
          <w:sz w:val="32"/>
        </w:rPr>
        <w:t xml:space="preserve">HQ Viewport </w:t>
      </w:r>
      <w:ins w:id="399" w:author="Author">
        <w:r>
          <w:rPr>
            <w:rFonts w:ascii="Arial" w:eastAsia="Times New Roman" w:hAnsi="Arial"/>
            <w:sz w:val="32"/>
          </w:rPr>
          <w:t>with</w:t>
        </w:r>
      </w:ins>
      <w:del w:id="400" w:author="Author">
        <w:r w:rsidR="003A3F21" w:rsidRPr="003A3F21" w:rsidDel="00250495">
          <w:rPr>
            <w:rFonts w:ascii="Arial" w:eastAsia="Times New Roman" w:hAnsi="Arial"/>
            <w:sz w:val="32"/>
          </w:rPr>
          <w:delText>+</w:delText>
        </w:r>
      </w:del>
      <w:r w:rsidR="003A3F21" w:rsidRPr="003A3F21">
        <w:rPr>
          <w:rFonts w:ascii="Arial" w:eastAsia="Times New Roman" w:hAnsi="Arial"/>
          <w:sz w:val="32"/>
        </w:rPr>
        <w:t xml:space="preserve"> LQ background </w:t>
      </w:r>
      <w:del w:id="401" w:author="Author">
        <w:r w:rsidR="003A3F21" w:rsidRPr="003A3F21" w:rsidDel="00250495">
          <w:rPr>
            <w:rFonts w:ascii="Arial" w:eastAsia="Times New Roman" w:hAnsi="Arial"/>
            <w:sz w:val="32"/>
          </w:rPr>
          <w:delText>delivery</w:delText>
        </w:r>
      </w:del>
    </w:p>
    <w:p w14:paraId="0A68E975" w14:textId="69FBC9D0" w:rsidR="003A3F21" w:rsidRPr="003A3F21" w:rsidDel="004D3587" w:rsidRDefault="003A3F21" w:rsidP="00EC3C1E">
      <w:pPr>
        <w:overflowPunct/>
        <w:autoSpaceDE/>
        <w:autoSpaceDN/>
        <w:adjustRightInd/>
        <w:jc w:val="both"/>
        <w:textAlignment w:val="auto"/>
        <w:rPr>
          <w:del w:id="402" w:author="Author"/>
          <w:rFonts w:eastAsia="Times New Roman"/>
          <w:sz w:val="20"/>
        </w:rPr>
      </w:pPr>
      <w:del w:id="403" w:author="Author">
        <w:r w:rsidRPr="003A3F21" w:rsidDel="004D3587">
          <w:rPr>
            <w:rFonts w:eastAsia="Times New Roman"/>
            <w:sz w:val="20"/>
          </w:rPr>
          <w:delText xml:space="preserve">The </w:delText>
        </w:r>
      </w:del>
      <w:ins w:id="404" w:author="Author">
        <w:r w:rsidR="004D3587">
          <w:rPr>
            <w:rFonts w:eastAsia="Times New Roman"/>
            <w:sz w:val="20"/>
          </w:rPr>
          <w:t>A</w:t>
        </w:r>
        <w:r w:rsidR="004D3587" w:rsidRPr="003A3F21">
          <w:rPr>
            <w:rFonts w:eastAsia="Times New Roman"/>
            <w:sz w:val="20"/>
          </w:rPr>
          <w:t xml:space="preserve"> </w:t>
        </w:r>
      </w:ins>
      <w:del w:id="405" w:author="Author">
        <w:r w:rsidRPr="003A3F21" w:rsidDel="004D3587">
          <w:rPr>
            <w:rFonts w:eastAsia="Times New Roman"/>
            <w:sz w:val="20"/>
          </w:rPr>
          <w:delText xml:space="preserve">HQ </w:delText>
        </w:r>
      </w:del>
      <w:r w:rsidRPr="003A3F21">
        <w:rPr>
          <w:rFonts w:eastAsia="Times New Roman"/>
          <w:sz w:val="20"/>
        </w:rPr>
        <w:t>viewport-only solution</w:t>
      </w:r>
      <w:ins w:id="406" w:author="Author">
        <w:r w:rsidR="00325C9C">
          <w:rPr>
            <w:rFonts w:eastAsia="Times New Roman"/>
            <w:sz w:val="20"/>
          </w:rPr>
          <w:t>, like the one described in X.9.</w:t>
        </w:r>
        <w:r w:rsidR="00DE0F68">
          <w:rPr>
            <w:rFonts w:eastAsia="Times New Roman"/>
            <w:sz w:val="20"/>
          </w:rPr>
          <w:t>6</w:t>
        </w:r>
        <w:r w:rsidR="00325C9C">
          <w:rPr>
            <w:rFonts w:eastAsia="Times New Roman"/>
            <w:sz w:val="20"/>
          </w:rPr>
          <w:t>,</w:t>
        </w:r>
      </w:ins>
      <w:r w:rsidRPr="003A3F21">
        <w:rPr>
          <w:rFonts w:eastAsia="Times New Roman"/>
          <w:sz w:val="20"/>
        </w:rPr>
        <w:t xml:space="preserve"> can be combined with a low-quality (LQ) viewport-independent 360-degree video</w:t>
      </w:r>
      <w:ins w:id="407" w:author="Author">
        <w:r w:rsidR="002A5772">
          <w:rPr>
            <w:rFonts w:eastAsia="Times New Roman"/>
            <w:sz w:val="20"/>
          </w:rPr>
          <w:t xml:space="preserve"> as background</w:t>
        </w:r>
      </w:ins>
      <w:r w:rsidRPr="003A3F21">
        <w:rPr>
          <w:rFonts w:eastAsia="Times New Roman"/>
          <w:sz w:val="20"/>
        </w:rPr>
        <w:t xml:space="preserve"> to deliver a more continuous viewing experience in case of head motion. </w:t>
      </w:r>
      <w:del w:id="408" w:author="Author">
        <w:r w:rsidRPr="003A3F21" w:rsidDel="004D3587">
          <w:rPr>
            <w:rFonts w:eastAsia="Times New Roman"/>
            <w:sz w:val="20"/>
          </w:rPr>
          <w:delText xml:space="preserve">This LQ background may be delivered as a separate 360_bg stream, however, this requires the use of two decoders and the two streams require synchronization. The HQ viewport stream may be an upgrade stream sent only when network conditions allow and paused in case of network issues. </w:delText>
        </w:r>
      </w:del>
    </w:p>
    <w:p w14:paraId="75D0E6BF" w14:textId="77777777" w:rsidR="005F650F" w:rsidRPr="003A3F21" w:rsidDel="004D3587" w:rsidRDefault="005F650F" w:rsidP="00EC3C1E">
      <w:pPr>
        <w:overflowPunct/>
        <w:autoSpaceDE/>
        <w:autoSpaceDN/>
        <w:adjustRightInd/>
        <w:jc w:val="both"/>
        <w:textAlignment w:val="auto"/>
        <w:rPr>
          <w:del w:id="409" w:author="Author"/>
          <w:rFonts w:eastAsia="Times New Roman"/>
          <w:sz w:val="20"/>
        </w:rPr>
      </w:pPr>
    </w:p>
    <w:p w14:paraId="6A3124E5" w14:textId="377E5574" w:rsidR="003A3F21" w:rsidRPr="003A3F21" w:rsidRDefault="003A3F21" w:rsidP="004D3587">
      <w:pPr>
        <w:overflowPunct/>
        <w:autoSpaceDE/>
        <w:autoSpaceDN/>
        <w:adjustRightInd/>
        <w:jc w:val="both"/>
        <w:textAlignment w:val="auto"/>
        <w:rPr>
          <w:rFonts w:eastAsia="Times New Roman"/>
          <w:sz w:val="20"/>
        </w:rPr>
      </w:pPr>
      <w:del w:id="410" w:author="Author">
        <w:r w:rsidRPr="003A3F21" w:rsidDel="004D3587">
          <w:rPr>
            <w:rFonts w:eastAsia="Times New Roman"/>
            <w:sz w:val="20"/>
          </w:rPr>
          <w:delText>In an alternate case, t</w:delText>
        </w:r>
      </w:del>
      <w:ins w:id="411" w:author="Author">
        <w:r w:rsidR="004D3587">
          <w:rPr>
            <w:rFonts w:eastAsia="Times New Roman"/>
            <w:sz w:val="20"/>
          </w:rPr>
          <w:t>T</w:t>
        </w:r>
      </w:ins>
      <w:r w:rsidRPr="003A3F21">
        <w:rPr>
          <w:rFonts w:eastAsia="Times New Roman"/>
          <w:sz w:val="20"/>
        </w:rPr>
        <w:t xml:space="preserve">he LQ viewport-independent 360-degree video </w:t>
      </w:r>
      <w:del w:id="412" w:author="Author">
        <w:r w:rsidRPr="003A3F21" w:rsidDel="00325C9C">
          <w:rPr>
            <w:rFonts w:eastAsia="Times New Roman"/>
            <w:sz w:val="20"/>
          </w:rPr>
          <w:delText xml:space="preserve">can </w:delText>
        </w:r>
      </w:del>
      <w:ins w:id="413" w:author="Author">
        <w:r w:rsidR="00325C9C">
          <w:rPr>
            <w:rFonts w:eastAsia="Times New Roman"/>
            <w:sz w:val="20"/>
          </w:rPr>
          <w:t>is</w:t>
        </w:r>
      </w:ins>
      <w:del w:id="414" w:author="Author">
        <w:r w:rsidRPr="003A3F21" w:rsidDel="00325C9C">
          <w:rPr>
            <w:rFonts w:eastAsia="Times New Roman"/>
            <w:sz w:val="20"/>
          </w:rPr>
          <w:delText>be</w:delText>
        </w:r>
      </w:del>
      <w:r w:rsidRPr="003A3F21">
        <w:rPr>
          <w:rFonts w:eastAsia="Times New Roman"/>
          <w:sz w:val="20"/>
        </w:rPr>
        <w:t xml:space="preserve"> frame packed with the</w:t>
      </w:r>
      <w:del w:id="415" w:author="Author">
        <w:r w:rsidRPr="003A3F21" w:rsidDel="004D3587">
          <w:rPr>
            <w:rFonts w:eastAsia="Times New Roman"/>
            <w:sz w:val="20"/>
          </w:rPr>
          <w:delText xml:space="preserve"> HQ</w:delText>
        </w:r>
      </w:del>
      <w:r w:rsidRPr="003A3F21">
        <w:rPr>
          <w:rFonts w:eastAsia="Times New Roman"/>
          <w:sz w:val="20"/>
        </w:rPr>
        <w:t xml:space="preserve"> viewport</w:t>
      </w:r>
      <w:ins w:id="416" w:author="Author">
        <w:r w:rsidR="004D3587">
          <w:rPr>
            <w:rFonts w:eastAsia="Times New Roman"/>
            <w:sz w:val="20"/>
          </w:rPr>
          <w:t xml:space="preserve"> region</w:t>
        </w:r>
        <w:r w:rsidR="00325C9C">
          <w:rPr>
            <w:rFonts w:eastAsia="Times New Roman"/>
            <w:sz w:val="20"/>
          </w:rPr>
          <w:t xml:space="preserve"> (with or without margin)</w:t>
        </w:r>
        <w:r w:rsidR="004D3587">
          <w:rPr>
            <w:rFonts w:eastAsia="Times New Roman"/>
            <w:sz w:val="20"/>
          </w:rPr>
          <w:t xml:space="preserve"> at a higher quality (HQ) </w:t>
        </w:r>
      </w:ins>
      <w:del w:id="417" w:author="Author">
        <w:r w:rsidRPr="003A3F21" w:rsidDel="004D3587">
          <w:rPr>
            <w:rFonts w:eastAsia="Times New Roman"/>
            <w:sz w:val="20"/>
          </w:rPr>
          <w:delText xml:space="preserve"> </w:delText>
        </w:r>
      </w:del>
      <w:r w:rsidRPr="003A3F21">
        <w:rPr>
          <w:rFonts w:eastAsia="Times New Roman"/>
          <w:sz w:val="20"/>
        </w:rPr>
        <w:t>and delivered as a single stream</w:t>
      </w:r>
      <w:ins w:id="418" w:author="Author">
        <w:r w:rsidR="00C62B06">
          <w:rPr>
            <w:rFonts w:eastAsia="Times New Roman"/>
            <w:sz w:val="20"/>
          </w:rPr>
          <w:t xml:space="preserve"> as shown in Figure X.9.6</w:t>
        </w:r>
      </w:ins>
      <w:del w:id="419" w:author="Author">
        <w:r w:rsidRPr="003A3F21" w:rsidDel="004D3587">
          <w:rPr>
            <w:rFonts w:eastAsia="Times New Roman"/>
            <w:sz w:val="20"/>
          </w:rPr>
          <w:delText>, as shown in Figure 9.12.8</w:delText>
        </w:r>
      </w:del>
      <w:r w:rsidRPr="003A3F21">
        <w:rPr>
          <w:rFonts w:eastAsia="Times New Roman"/>
          <w:sz w:val="20"/>
        </w:rPr>
        <w:t xml:space="preserve">. </w:t>
      </w:r>
      <w:del w:id="420" w:author="Author">
        <w:r w:rsidRPr="003A3F21" w:rsidDel="002A5772">
          <w:rPr>
            <w:rFonts w:eastAsia="Times New Roman"/>
            <w:sz w:val="20"/>
          </w:rPr>
          <w:delText xml:space="preserve">This method would require packing information to be delivered to the receiver. </w:delText>
        </w:r>
      </w:del>
      <w:r w:rsidRPr="003A3F21">
        <w:rPr>
          <w:rFonts w:eastAsia="Times New Roman"/>
          <w:sz w:val="20"/>
        </w:rPr>
        <w:t>Since the size and shape of the pictures remain</w:t>
      </w:r>
      <w:del w:id="421" w:author="Author">
        <w:r w:rsidRPr="003A3F21" w:rsidDel="004D3587">
          <w:rPr>
            <w:rFonts w:eastAsia="Times New Roman"/>
            <w:sz w:val="20"/>
          </w:rPr>
          <w:delText>s</w:delText>
        </w:r>
      </w:del>
      <w:r w:rsidRPr="003A3F21">
        <w:rPr>
          <w:rFonts w:eastAsia="Times New Roman"/>
          <w:sz w:val="20"/>
        </w:rPr>
        <w:t xml:space="preserve"> same, th</w:t>
      </w:r>
      <w:ins w:id="422" w:author="Author">
        <w:r w:rsidR="002A5772">
          <w:rPr>
            <w:rFonts w:eastAsia="Times New Roman"/>
            <w:sz w:val="20"/>
          </w:rPr>
          <w:t>e packing</w:t>
        </w:r>
      </w:ins>
      <w:del w:id="423" w:author="Author">
        <w:r w:rsidRPr="003A3F21" w:rsidDel="002A5772">
          <w:rPr>
            <w:rFonts w:eastAsia="Times New Roman"/>
            <w:sz w:val="20"/>
          </w:rPr>
          <w:delText>is</w:delText>
        </w:r>
      </w:del>
      <w:r w:rsidRPr="003A3F21">
        <w:rPr>
          <w:rFonts w:eastAsia="Times New Roman"/>
          <w:sz w:val="20"/>
        </w:rPr>
        <w:t xml:space="preserve"> information </w:t>
      </w:r>
      <w:ins w:id="424" w:author="Author">
        <w:r w:rsidR="002A5772">
          <w:rPr>
            <w:rFonts w:eastAsia="Times New Roman"/>
            <w:sz w:val="20"/>
          </w:rPr>
          <w:t xml:space="preserve">is </w:t>
        </w:r>
      </w:ins>
      <w:del w:id="425" w:author="Author">
        <w:r w:rsidRPr="003A3F21" w:rsidDel="002A5772">
          <w:rPr>
            <w:rFonts w:eastAsia="Times New Roman"/>
            <w:sz w:val="20"/>
          </w:rPr>
          <w:delText xml:space="preserve">can be </w:delText>
        </w:r>
      </w:del>
      <w:r w:rsidRPr="003A3F21">
        <w:rPr>
          <w:rFonts w:eastAsia="Times New Roman"/>
          <w:sz w:val="20"/>
        </w:rPr>
        <w:t xml:space="preserve">signaled </w:t>
      </w:r>
      <w:del w:id="426" w:author="Author">
        <w:r w:rsidRPr="003A3F21" w:rsidDel="002A5772">
          <w:rPr>
            <w:rFonts w:eastAsia="Times New Roman"/>
            <w:sz w:val="20"/>
          </w:rPr>
          <w:delText xml:space="preserve">only once using </w:delText>
        </w:r>
      </w:del>
      <w:ins w:id="427" w:author="Author">
        <w:r w:rsidR="002A5772">
          <w:rPr>
            <w:rFonts w:eastAsia="Times New Roman"/>
            <w:sz w:val="20"/>
          </w:rPr>
          <w:t xml:space="preserve">in </w:t>
        </w:r>
      </w:ins>
      <w:r w:rsidRPr="003A3F21">
        <w:rPr>
          <w:rFonts w:eastAsia="Times New Roman"/>
          <w:sz w:val="20"/>
        </w:rPr>
        <w:t xml:space="preserve">SDP, using the Packed Picture Mapping (PPM) </w:t>
      </w:r>
      <w:del w:id="428" w:author="Author">
        <w:r w:rsidRPr="003A3F21" w:rsidDel="004D3587">
          <w:rPr>
            <w:rFonts w:eastAsia="Times New Roman"/>
            <w:sz w:val="20"/>
          </w:rPr>
          <w:delText>attribute</w:delText>
        </w:r>
      </w:del>
      <w:ins w:id="429" w:author="Author">
        <w:r w:rsidR="004D3587">
          <w:rPr>
            <w:rFonts w:eastAsia="Times New Roman"/>
            <w:sz w:val="20"/>
          </w:rPr>
          <w:t>parameter</w:t>
        </w:r>
        <w:del w:id="430" w:author="Author">
          <w:r w:rsidR="004D3587" w:rsidDel="00325C9C">
            <w:rPr>
              <w:rFonts w:eastAsia="Times New Roman"/>
              <w:sz w:val="20"/>
            </w:rPr>
            <w:delText xml:space="preserve"> </w:delText>
          </w:r>
        </w:del>
        <w:r w:rsidR="004D3587">
          <w:rPr>
            <w:rFonts w:eastAsia="Times New Roman"/>
            <w:sz w:val="20"/>
          </w:rPr>
          <w:t xml:space="preserve"> as defined in X.6.2.4</w:t>
        </w:r>
      </w:ins>
      <w:r w:rsidRPr="003A3F21">
        <w:rPr>
          <w:rFonts w:eastAsia="Times New Roman"/>
          <w:sz w:val="20"/>
        </w:rPr>
        <w:t xml:space="preserve">. </w:t>
      </w:r>
      <w:ins w:id="431" w:author="Author">
        <w:r w:rsidR="002A5772">
          <w:rPr>
            <w:rFonts w:eastAsia="Times New Roman"/>
            <w:sz w:val="20"/>
          </w:rPr>
          <w:t xml:space="preserve">The ITT4RT-Rx client would render the </w:t>
        </w:r>
        <w:r w:rsidR="00325C9C">
          <w:rPr>
            <w:rFonts w:eastAsia="Times New Roman"/>
            <w:sz w:val="20"/>
          </w:rPr>
          <w:t xml:space="preserve">HQ viewport region on top of the LQ background. </w:t>
        </w:r>
      </w:ins>
      <w:r w:rsidRPr="003A3F21">
        <w:rPr>
          <w:rFonts w:eastAsia="Times New Roman"/>
          <w:sz w:val="20"/>
        </w:rPr>
        <w:t xml:space="preserve">Further details on the </w:t>
      </w:r>
      <w:proofErr w:type="spellStart"/>
      <w:r w:rsidRPr="003A3F21">
        <w:rPr>
          <w:rFonts w:eastAsia="Times New Roman"/>
          <w:sz w:val="20"/>
        </w:rPr>
        <w:t>signalling</w:t>
      </w:r>
      <w:proofErr w:type="spellEnd"/>
      <w:r w:rsidRPr="003A3F21">
        <w:rPr>
          <w:rFonts w:eastAsia="Times New Roman"/>
          <w:sz w:val="20"/>
        </w:rPr>
        <w:t xml:space="preserve"> and pipeline of a single stream case follow.  </w:t>
      </w:r>
    </w:p>
    <w:p w14:paraId="7A615A9A" w14:textId="77777777" w:rsidR="003A3F21" w:rsidRPr="003A3F21" w:rsidRDefault="003A3F21" w:rsidP="003A3F21">
      <w:pPr>
        <w:overflowPunct/>
        <w:autoSpaceDE/>
        <w:autoSpaceDN/>
        <w:adjustRightInd/>
        <w:jc w:val="both"/>
        <w:textAlignment w:val="auto"/>
        <w:rPr>
          <w:rFonts w:eastAsia="Times New Roman"/>
          <w:sz w:val="20"/>
        </w:rPr>
      </w:pPr>
    </w:p>
    <w:p w14:paraId="03DDB7FD" w14:textId="21669F30" w:rsidR="003A3F21" w:rsidRPr="003A3F21" w:rsidRDefault="00360D37" w:rsidP="003A3F21">
      <w:pPr>
        <w:overflowPunct/>
        <w:autoSpaceDE/>
        <w:autoSpaceDN/>
        <w:adjustRightInd/>
        <w:jc w:val="both"/>
        <w:textAlignment w:val="auto"/>
        <w:rPr>
          <w:rFonts w:eastAsia="Times New Roman"/>
          <w:sz w:val="20"/>
        </w:rPr>
      </w:pPr>
      <w:r>
        <w:rPr>
          <w:rFonts w:eastAsia="Times New Roman"/>
          <w:noProof/>
          <w:sz w:val="20"/>
        </w:rPr>
        <w:pict w14:anchorId="70A2E50A">
          <v:shape id="_x0000_s1027" type="#_x0000_t75" style="position:absolute;margin-left:73.9pt;margin-top:-1.15pt;width:370.3pt;height:285pt;z-index:251658247;mso-wrap-edited:f;mso-position-horizontal-relative:char;mso-position-vertical-relative:line">
            <v:imagedata r:id="rId24" o:title=""/>
          </v:shape>
        </w:pict>
      </w:r>
      <w:r>
        <w:rPr>
          <w:rFonts w:eastAsia="Times New Roman"/>
          <w:noProof/>
          <w:sz w:val="20"/>
        </w:rPr>
        <w:pict w14:anchorId="34399B68">
          <v:shape id="_x0000_i1036" type="#_x0000_t75" style="width:373.2pt;height:287.1pt">
            <v:imagedata croptop="-65520f" cropbottom="65520f"/>
          </v:shape>
        </w:pict>
      </w:r>
    </w:p>
    <w:p w14:paraId="6BE82A11" w14:textId="3CCEC657" w:rsidR="003A3F21" w:rsidRPr="003A3F21" w:rsidRDefault="003A3F21" w:rsidP="003A3F21">
      <w:pPr>
        <w:overflowPunct/>
        <w:autoSpaceDE/>
        <w:autoSpaceDN/>
        <w:adjustRightInd/>
        <w:jc w:val="center"/>
        <w:textAlignment w:val="auto"/>
        <w:rPr>
          <w:rFonts w:eastAsia="Times New Roman"/>
          <w:b/>
          <w:bCs/>
          <w:sz w:val="20"/>
          <w:szCs w:val="16"/>
        </w:rPr>
      </w:pPr>
      <w:r w:rsidRPr="003A3F21">
        <w:rPr>
          <w:rFonts w:eastAsia="Times New Roman"/>
          <w:b/>
          <w:bCs/>
          <w:sz w:val="20"/>
          <w:szCs w:val="16"/>
        </w:rPr>
        <w:lastRenderedPageBreak/>
        <w:t xml:space="preserve">Figure </w:t>
      </w:r>
      <w:del w:id="432" w:author="Author">
        <w:r w:rsidRPr="003A3F21" w:rsidDel="00DE0F68">
          <w:rPr>
            <w:rFonts w:eastAsia="Times New Roman"/>
            <w:b/>
            <w:bCs/>
            <w:sz w:val="20"/>
            <w:szCs w:val="16"/>
          </w:rPr>
          <w:delText>9.12.8</w:delText>
        </w:r>
      </w:del>
      <w:ins w:id="433" w:author="Author">
        <w:r w:rsidR="00DE0F68">
          <w:rPr>
            <w:rFonts w:eastAsia="Times New Roman"/>
            <w:b/>
            <w:bCs/>
            <w:sz w:val="20"/>
            <w:szCs w:val="16"/>
          </w:rPr>
          <w:t>x.9.6</w:t>
        </w:r>
      </w:ins>
      <w:r w:rsidRPr="003A3F21">
        <w:rPr>
          <w:rFonts w:eastAsia="Times New Roman"/>
          <w:b/>
          <w:bCs/>
          <w:sz w:val="20"/>
          <w:szCs w:val="16"/>
        </w:rPr>
        <w:t xml:space="preserve">: A high-quality viewport and low-quality background packed in a single stream. </w:t>
      </w:r>
    </w:p>
    <w:p w14:paraId="44A2C11E" w14:textId="77777777" w:rsidR="003A3F21" w:rsidRPr="003A3F21" w:rsidRDefault="003A3F21" w:rsidP="004D3587">
      <w:pPr>
        <w:overflowPunct/>
        <w:autoSpaceDE/>
        <w:autoSpaceDN/>
        <w:adjustRightInd/>
        <w:jc w:val="both"/>
        <w:textAlignment w:val="auto"/>
        <w:rPr>
          <w:rFonts w:eastAsia="Times New Roman"/>
          <w:sz w:val="20"/>
        </w:rPr>
      </w:pPr>
    </w:p>
    <w:p w14:paraId="32D767F4" w14:textId="77777777" w:rsidR="003A3F21" w:rsidRPr="003A3F21" w:rsidRDefault="003A3F21" w:rsidP="003A3F21">
      <w:pPr>
        <w:overflowPunct/>
        <w:autoSpaceDE/>
        <w:autoSpaceDN/>
        <w:adjustRightInd/>
        <w:jc w:val="both"/>
        <w:textAlignment w:val="auto"/>
        <w:rPr>
          <w:rFonts w:eastAsia="Times New Roman"/>
          <w:b/>
          <w:bCs/>
          <w:sz w:val="20"/>
        </w:rPr>
      </w:pPr>
      <w:r w:rsidRPr="003A3F21">
        <w:rPr>
          <w:rFonts w:eastAsia="Times New Roman"/>
          <w:b/>
          <w:bCs/>
          <w:sz w:val="20"/>
        </w:rPr>
        <w:t>Signalling and Delivery:</w:t>
      </w:r>
    </w:p>
    <w:p w14:paraId="0CBBBD22" w14:textId="77777777" w:rsidR="003A3F21" w:rsidRPr="003A3F21" w:rsidRDefault="003A3F21" w:rsidP="003A3F21">
      <w:pPr>
        <w:overflowPunct/>
        <w:autoSpaceDE/>
        <w:autoSpaceDN/>
        <w:adjustRightInd/>
        <w:jc w:val="both"/>
        <w:textAlignment w:val="auto"/>
        <w:rPr>
          <w:rFonts w:eastAsia="Times New Roman"/>
          <w:sz w:val="20"/>
        </w:rPr>
      </w:pPr>
      <w:r w:rsidRPr="003A3F21">
        <w:rPr>
          <w:rFonts w:eastAsia="Times New Roman"/>
          <w:sz w:val="20"/>
        </w:rPr>
        <w:t>When the video is delivered as a single stream, the SDP signalling consists of</w:t>
      </w:r>
    </w:p>
    <w:p w14:paraId="19536B64" w14:textId="2E41E4FC" w:rsidR="004D3587" w:rsidRDefault="004D3587" w:rsidP="002A57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ins w:id="434" w:author="Author"/>
          <w:rFonts w:ascii="Courier New" w:eastAsia="Times New Roman" w:hAnsi="Courier New"/>
          <w:sz w:val="20"/>
          <w:lang w:val="fr-FR"/>
        </w:rPr>
      </w:pPr>
      <w:ins w:id="435" w:author="Author">
        <w:r w:rsidRPr="00DA2FF4">
          <w:rPr>
            <w:rFonts w:ascii="Courier New" w:eastAsia="Times New Roman" w:hAnsi="Courier New"/>
            <w:sz w:val="20"/>
          </w:rPr>
          <w:t xml:space="preserve">VDP = </w:t>
        </w:r>
        <w:r w:rsidRPr="00DA2FF4">
          <w:rPr>
            <w:rFonts w:ascii="Courier New" w:eastAsia="Times New Roman" w:hAnsi="Courier New"/>
            <w:sz w:val="20"/>
            <w:lang w:val="fr-FR"/>
          </w:rPr>
          <w:t>"VDP"</w:t>
        </w:r>
        <w:r w:rsidR="002A5772">
          <w:rPr>
            <w:rFonts w:ascii="Courier New" w:eastAsia="Times New Roman" w:hAnsi="Courier New"/>
            <w:sz w:val="20"/>
            <w:lang w:val="fr-FR"/>
          </w:rPr>
          <w:t xml:space="preserve"> </w:t>
        </w:r>
        <w:r w:rsidRPr="00DA2FF4">
          <w:rPr>
            <w:rFonts w:ascii="Courier New" w:eastAsia="Times New Roman" w:hAnsi="Courier New"/>
            <w:sz w:val="20"/>
            <w:lang w:val="fr-FR"/>
          </w:rPr>
          <w:t xml:space="preserve">[SP Projection] </w:t>
        </w:r>
        <w:r w:rsidRPr="00A242B5">
          <w:rPr>
            <w:rFonts w:ascii="Courier New" w:eastAsia="Times New Roman" w:hAnsi="Courier New" w:cs="Courier New"/>
            <w:sz w:val="20"/>
            <w:szCs w:val="22"/>
            <w:lang w:val="fr-FR"/>
          </w:rPr>
          <w:t>"ppm="["PPWHQ","PPHHQ","TRHQ","PPWLQ","PPHLQ","TRLQ"]"</w:t>
        </w:r>
        <w:r w:rsidRPr="00A242B5" w:rsidDel="007D6074">
          <w:rPr>
            <w:rFonts w:ascii="Courier New" w:eastAsia="Times New Roman" w:hAnsi="Courier New" w:cs="Courier New"/>
            <w:sz w:val="20"/>
            <w:szCs w:val="22"/>
            <w:lang w:val="fr-FR"/>
          </w:rPr>
          <w:t xml:space="preserve"> </w:t>
        </w:r>
        <w:r w:rsidRPr="00DA2FF4">
          <w:rPr>
            <w:rFonts w:ascii="Courier New" w:eastAsia="Times New Roman" w:hAnsi="Courier New"/>
            <w:sz w:val="20"/>
            <w:lang w:val="fr-FR"/>
          </w:rPr>
          <w:t>SP viewport_ctrl</w:t>
        </w:r>
        <w:r>
          <w:rPr>
            <w:rFonts w:ascii="Courier New" w:eastAsia="Times New Roman" w:hAnsi="Courier New"/>
            <w:sz w:val="20"/>
            <w:lang w:val="fr-FR"/>
          </w:rPr>
          <w:t xml:space="preserve"> SP </w:t>
        </w:r>
        <w:r w:rsidR="00325C9C">
          <w:rPr>
            <w:rFonts w:ascii="Courier New" w:eastAsia="Times New Roman" w:hAnsi="Courier New"/>
            <w:sz w:val="20"/>
            <w:lang w:val="fr-FR"/>
          </w:rPr>
          <w:t>[</w:t>
        </w:r>
        <w:r>
          <w:rPr>
            <w:rFonts w:ascii="Courier New" w:eastAsia="Times New Roman" w:hAnsi="Courier New"/>
            <w:sz w:val="20"/>
            <w:lang w:val="fr-FR"/>
          </w:rPr>
          <w:t>viewport_size</w:t>
        </w:r>
        <w:r w:rsidR="00325C9C">
          <w:rPr>
            <w:rFonts w:ascii="Courier New" w:eastAsia="Times New Roman" w:hAnsi="Courier New"/>
            <w:sz w:val="20"/>
            <w:lang w:val="fr-FR"/>
          </w:rPr>
          <w:t>]</w:t>
        </w:r>
      </w:ins>
    </w:p>
    <w:p w14:paraId="304B8AFC" w14:textId="77777777" w:rsidR="002A5772" w:rsidRPr="002A5772" w:rsidRDefault="002A57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ins w:id="436" w:author="Author"/>
          <w:rFonts w:ascii="Courier New" w:eastAsia="Times New Roman" w:hAnsi="Courier New"/>
          <w:sz w:val="20"/>
          <w:lang w:val="fr-FR"/>
          <w:rPrChange w:id="437" w:author="Author">
            <w:rPr>
              <w:ins w:id="438" w:author="Author"/>
              <w:rFonts w:eastAsia="Times New Roman"/>
              <w:sz w:val="20"/>
            </w:rPr>
          </w:rPrChange>
        </w:rPr>
        <w:pPrChange w:id="439" w:author="Author">
          <w:pPr>
            <w:overflowPunct/>
            <w:autoSpaceDE/>
            <w:autoSpaceDN/>
            <w:adjustRightInd/>
            <w:textAlignment w:val="auto"/>
          </w:pPr>
        </w:pPrChange>
      </w:pPr>
    </w:p>
    <w:p w14:paraId="5D1FAD1A" w14:textId="77777777" w:rsidR="003A3F21" w:rsidRPr="003A3F21" w:rsidDel="004D3587" w:rsidRDefault="003A3F21" w:rsidP="003A3F21">
      <w:pPr>
        <w:overflowPunct/>
        <w:autoSpaceDE/>
        <w:autoSpaceDN/>
        <w:adjustRightInd/>
        <w:jc w:val="both"/>
        <w:textAlignment w:val="auto"/>
        <w:rPr>
          <w:del w:id="440" w:author="Author"/>
          <w:rFonts w:eastAsia="Times New Roman"/>
          <w:i/>
          <w:iCs/>
          <w:color w:val="000000"/>
          <w:sz w:val="20"/>
          <w:szCs w:val="22"/>
        </w:rPr>
      </w:pPr>
      <w:del w:id="441" w:author="Author">
        <w:r w:rsidRPr="003A3F21" w:rsidDel="004D3587">
          <w:rPr>
            <w:rFonts w:eastAsia="Times New Roman"/>
            <w:i/>
            <w:iCs/>
            <w:color w:val="000000"/>
            <w:sz w:val="20"/>
          </w:rPr>
          <w:delText>a=</w:delText>
        </w:r>
        <w:r w:rsidRPr="003A3F21" w:rsidDel="004D3587">
          <w:rPr>
            <w:rFonts w:eastAsia="Times New Roman"/>
            <w:i/>
            <w:iCs/>
            <w:color w:val="000000"/>
            <w:sz w:val="20"/>
            <w:szCs w:val="22"/>
          </w:rPr>
          <w:delText>3gpp_360video</w:delText>
        </w:r>
        <w:r w:rsidRPr="003A3F21" w:rsidDel="004D3587">
          <w:rPr>
            <w:rFonts w:eastAsia="Times New Roman"/>
            <w:i/>
            <w:iCs/>
            <w:color w:val="000000"/>
            <w:sz w:val="20"/>
          </w:rPr>
          <w:delText>:100&lt;sp&gt;</w:delText>
        </w:r>
        <w:r w:rsidRPr="003A3F21" w:rsidDel="004D3587">
          <w:rPr>
            <w:rFonts w:eastAsia="Times New Roman"/>
            <w:i/>
            <w:iCs/>
            <w:color w:val="000000"/>
            <w:sz w:val="20"/>
            <w:szCs w:val="22"/>
          </w:rPr>
          <w:delText>cap=VDP&lt;sp&gt;PPM:[packing information]</w:delText>
        </w:r>
      </w:del>
    </w:p>
    <w:p w14:paraId="2340AA32" w14:textId="77777777" w:rsidR="003A3F21" w:rsidRPr="003A3F21" w:rsidDel="004D3587" w:rsidRDefault="003A3F21">
      <w:pPr>
        <w:overflowPunct/>
        <w:autoSpaceDE/>
        <w:autoSpaceDN/>
        <w:adjustRightInd/>
        <w:jc w:val="both"/>
        <w:textAlignment w:val="auto"/>
        <w:rPr>
          <w:del w:id="442" w:author="Author"/>
          <w:rFonts w:eastAsia="Times New Roman"/>
          <w:sz w:val="20"/>
        </w:rPr>
        <w:pPrChange w:id="443" w:author="Author">
          <w:pPr>
            <w:overflowPunct/>
            <w:autoSpaceDE/>
            <w:autoSpaceDN/>
            <w:adjustRightInd/>
            <w:textAlignment w:val="auto"/>
          </w:pPr>
        </w:pPrChange>
      </w:pPr>
    </w:p>
    <w:p w14:paraId="02CDFB49" w14:textId="77777777" w:rsidR="003A3F21" w:rsidRPr="003A3F21" w:rsidDel="004C7900" w:rsidRDefault="003A3F21" w:rsidP="003A3F21">
      <w:pPr>
        <w:overflowPunct/>
        <w:autoSpaceDE/>
        <w:autoSpaceDN/>
        <w:adjustRightInd/>
        <w:jc w:val="both"/>
        <w:textAlignment w:val="auto"/>
        <w:rPr>
          <w:del w:id="444" w:author="Author"/>
          <w:rFonts w:eastAsia="Times New Roman"/>
          <w:sz w:val="20"/>
        </w:rPr>
      </w:pPr>
      <w:del w:id="445" w:author="Author">
        <w:r w:rsidRPr="003A3F21" w:rsidDel="002A5772">
          <w:rPr>
            <w:rFonts w:eastAsia="Times New Roman"/>
            <w:sz w:val="20"/>
          </w:rPr>
          <w:delText xml:space="preserve">An RTP header extension to carry the selected viewport information (azimuth, elevation and tilt) of the delivered stream may be used as previously discussed in sections 6.1 and 9.4 of the Permanent document when SEI messaging is not used for carrying rotation information for the HQ viewport. </w:delText>
        </w:r>
      </w:del>
      <w:r w:rsidRPr="003A3F21">
        <w:rPr>
          <w:rFonts w:eastAsia="Times New Roman"/>
          <w:sz w:val="20"/>
        </w:rPr>
        <w:t xml:space="preserve">The resolution in the imageattr corresponds to the resolution of the encoded picture. The resolution of the viewport may be higher than the background. </w:t>
      </w:r>
    </w:p>
    <w:p w14:paraId="332DDF0F" w14:textId="77777777" w:rsidR="003A3F21" w:rsidRPr="003A3F21" w:rsidRDefault="003A3F21" w:rsidP="004C7900">
      <w:pPr>
        <w:overflowPunct/>
        <w:autoSpaceDE/>
        <w:autoSpaceDN/>
        <w:adjustRightInd/>
        <w:jc w:val="both"/>
        <w:textAlignment w:val="auto"/>
        <w:rPr>
          <w:rFonts w:eastAsia="Times New Roman"/>
          <w:b/>
          <w:bCs/>
          <w:sz w:val="20"/>
        </w:rPr>
      </w:pPr>
    </w:p>
    <w:p w14:paraId="01D31D7E" w14:textId="3010EED4" w:rsidR="003A3F21" w:rsidRPr="003A3F21" w:rsidRDefault="003A3F21" w:rsidP="003A3F21">
      <w:pPr>
        <w:overflowPunct/>
        <w:autoSpaceDE/>
        <w:autoSpaceDN/>
        <w:adjustRightInd/>
        <w:jc w:val="both"/>
        <w:textAlignment w:val="auto"/>
        <w:rPr>
          <w:rFonts w:eastAsia="Times New Roman"/>
          <w:b/>
          <w:bCs/>
          <w:sz w:val="20"/>
        </w:rPr>
      </w:pPr>
      <w:r w:rsidRPr="003A3F21">
        <w:rPr>
          <w:rFonts w:eastAsia="Times New Roman"/>
          <w:b/>
          <w:bCs/>
          <w:sz w:val="20"/>
        </w:rPr>
        <w:t xml:space="preserve">Full </w:t>
      </w:r>
      <w:ins w:id="446" w:author="Author">
        <w:r w:rsidR="00037C02">
          <w:rPr>
            <w:rFonts w:eastAsia="Times New Roman"/>
            <w:b/>
            <w:bCs/>
            <w:sz w:val="20"/>
          </w:rPr>
          <w:t xml:space="preserve">Processing </w:t>
        </w:r>
      </w:ins>
      <w:r w:rsidRPr="003A3F21">
        <w:rPr>
          <w:rFonts w:eastAsia="Times New Roman"/>
          <w:b/>
          <w:bCs/>
          <w:sz w:val="20"/>
        </w:rPr>
        <w:t>Pipeline</w:t>
      </w:r>
    </w:p>
    <w:p w14:paraId="1B1F297E" w14:textId="43759F5A" w:rsidR="00DA1E98" w:rsidRDefault="003A3F21" w:rsidP="003A3F21">
      <w:pPr>
        <w:overflowPunct/>
        <w:autoSpaceDE/>
        <w:autoSpaceDN/>
        <w:adjustRightInd/>
        <w:textAlignment w:val="auto"/>
        <w:rPr>
          <w:ins w:id="447" w:author="Author"/>
          <w:rFonts w:eastAsia="Times New Roman"/>
          <w:sz w:val="20"/>
        </w:rPr>
      </w:pPr>
      <w:r w:rsidRPr="003A3F21">
        <w:rPr>
          <w:rFonts w:eastAsia="Times New Roman"/>
          <w:sz w:val="20"/>
        </w:rPr>
        <w:t xml:space="preserve">The full </w:t>
      </w:r>
      <w:ins w:id="448" w:author="Author">
        <w:r w:rsidR="00037C02">
          <w:rPr>
            <w:rFonts w:eastAsia="Times New Roman"/>
            <w:sz w:val="20"/>
          </w:rPr>
          <w:t xml:space="preserve">processing </w:t>
        </w:r>
      </w:ins>
      <w:r w:rsidRPr="003A3F21">
        <w:rPr>
          <w:rFonts w:eastAsia="Times New Roman"/>
          <w:sz w:val="20"/>
        </w:rPr>
        <w:t xml:space="preserve">pipeline is shown in Figure </w:t>
      </w:r>
      <w:del w:id="449" w:author="Author">
        <w:r w:rsidRPr="003A3F21" w:rsidDel="00325C9C">
          <w:rPr>
            <w:rFonts w:eastAsia="Times New Roman"/>
            <w:sz w:val="20"/>
          </w:rPr>
          <w:delText>9.12.9</w:delText>
        </w:r>
      </w:del>
      <w:ins w:id="450" w:author="Author">
        <w:r w:rsidR="00325C9C">
          <w:rPr>
            <w:rFonts w:eastAsia="Times New Roman"/>
            <w:sz w:val="20"/>
          </w:rPr>
          <w:t>x.9.</w:t>
        </w:r>
        <w:r w:rsidR="00DE0F68">
          <w:rPr>
            <w:rFonts w:eastAsia="Times New Roman"/>
            <w:sz w:val="20"/>
          </w:rPr>
          <w:t>7</w:t>
        </w:r>
        <w:del w:id="451" w:author="Author">
          <w:r w:rsidR="00DA1E98" w:rsidDel="00DE0F68">
            <w:rPr>
              <w:rFonts w:eastAsia="Times New Roman"/>
              <w:sz w:val="20"/>
            </w:rPr>
            <w:delText>6</w:delText>
          </w:r>
          <w:r w:rsidR="00325C9C" w:rsidDel="00DA1E98">
            <w:rPr>
              <w:rFonts w:eastAsia="Times New Roman"/>
              <w:sz w:val="20"/>
            </w:rPr>
            <w:delText>5</w:delText>
          </w:r>
        </w:del>
      </w:ins>
      <w:r w:rsidRPr="003A3F21">
        <w:rPr>
          <w:rFonts w:eastAsia="Times New Roman"/>
          <w:sz w:val="20"/>
        </w:rPr>
        <w:t>. A high-quality viewport is</w:t>
      </w:r>
      <w:ins w:id="452" w:author="Author">
        <w:r w:rsidR="00DA1E98">
          <w:rPr>
            <w:rFonts w:eastAsia="Times New Roman"/>
            <w:sz w:val="20"/>
          </w:rPr>
          <w:t xml:space="preserve"> </w:t>
        </w:r>
      </w:ins>
      <w:del w:id="453" w:author="Author">
        <w:r w:rsidRPr="003A3F21" w:rsidDel="00DA1E98">
          <w:rPr>
            <w:rFonts w:eastAsia="Times New Roman"/>
            <w:sz w:val="20"/>
          </w:rPr>
          <w:delText xml:space="preserve"> </w:delText>
        </w:r>
      </w:del>
      <w:r w:rsidRPr="003A3F21">
        <w:rPr>
          <w:rFonts w:eastAsia="Times New Roman"/>
          <w:sz w:val="20"/>
        </w:rPr>
        <w:t xml:space="preserve">encoded in the same way as described in </w:t>
      </w:r>
      <w:ins w:id="454" w:author="Author">
        <w:r w:rsidR="00DA1E98">
          <w:rPr>
            <w:rFonts w:eastAsia="Times New Roman"/>
            <w:sz w:val="20"/>
          </w:rPr>
          <w:t>x.9.3</w:t>
        </w:r>
      </w:ins>
      <w:del w:id="455" w:author="Author">
        <w:r w:rsidRPr="003A3F21" w:rsidDel="00DA1E98">
          <w:rPr>
            <w:rFonts w:eastAsia="Times New Roman"/>
            <w:sz w:val="20"/>
          </w:rPr>
          <w:delText>part c</w:delText>
        </w:r>
      </w:del>
      <w:r w:rsidRPr="003A3F21">
        <w:rPr>
          <w:rFonts w:eastAsia="Times New Roman"/>
          <w:sz w:val="20"/>
        </w:rPr>
        <w:t xml:space="preserve"> for HQ viewport-only delivery. In addition, a LQ 360-degree viewport-independent version of the video is encoded. Both streams are packed together, </w:t>
      </w:r>
      <w:proofErr w:type="gramStart"/>
      <w:r w:rsidRPr="003A3F21">
        <w:rPr>
          <w:rFonts w:eastAsia="Times New Roman"/>
          <w:sz w:val="20"/>
        </w:rPr>
        <w:t>packetized</w:t>
      </w:r>
      <w:proofErr w:type="gramEnd"/>
      <w:r w:rsidRPr="003A3F21">
        <w:rPr>
          <w:rFonts w:eastAsia="Times New Roman"/>
          <w:sz w:val="20"/>
        </w:rPr>
        <w:t xml:space="preserve"> and delivered to the </w:t>
      </w:r>
      <w:del w:id="456" w:author="Author">
        <w:r w:rsidRPr="003A3F21" w:rsidDel="00DA1E98">
          <w:rPr>
            <w:rFonts w:eastAsia="Times New Roman"/>
            <w:sz w:val="20"/>
          </w:rPr>
          <w:delText>receiver</w:delText>
        </w:r>
      </w:del>
      <w:ins w:id="457" w:author="Author">
        <w:r w:rsidR="00DA1E98">
          <w:rPr>
            <w:rFonts w:eastAsia="Times New Roman"/>
            <w:sz w:val="20"/>
          </w:rPr>
          <w:t>ITT4RT-Rx client</w:t>
        </w:r>
      </w:ins>
      <w:r w:rsidRPr="003A3F21">
        <w:rPr>
          <w:rFonts w:eastAsia="Times New Roman"/>
          <w:sz w:val="20"/>
        </w:rPr>
        <w:t xml:space="preserve">. The </w:t>
      </w:r>
      <w:del w:id="458" w:author="Author">
        <w:r w:rsidRPr="003A3F21" w:rsidDel="00DA1E98">
          <w:rPr>
            <w:rFonts w:eastAsia="Times New Roman"/>
            <w:sz w:val="20"/>
          </w:rPr>
          <w:delText xml:space="preserve">receiver </w:delText>
        </w:r>
      </w:del>
      <w:ins w:id="459" w:author="Author">
        <w:r w:rsidR="00DA1E98">
          <w:rPr>
            <w:rFonts w:eastAsia="Times New Roman"/>
            <w:sz w:val="20"/>
          </w:rPr>
          <w:t>ITT4RT-Rx client</w:t>
        </w:r>
        <w:r w:rsidR="00DA1E98" w:rsidRPr="003A3F21">
          <w:rPr>
            <w:rFonts w:eastAsia="Times New Roman"/>
            <w:sz w:val="20"/>
          </w:rPr>
          <w:t xml:space="preserve"> </w:t>
        </w:r>
      </w:ins>
      <w:r w:rsidRPr="003A3F21">
        <w:rPr>
          <w:rFonts w:eastAsia="Times New Roman"/>
          <w:sz w:val="20"/>
        </w:rPr>
        <w:t>unpacks, decodes</w:t>
      </w:r>
      <w:ins w:id="460" w:author="Author">
        <w:r w:rsidR="00DA1E98">
          <w:rPr>
            <w:rFonts w:eastAsia="Times New Roman"/>
            <w:sz w:val="20"/>
          </w:rPr>
          <w:t xml:space="preserve"> and</w:t>
        </w:r>
      </w:ins>
      <w:del w:id="461" w:author="Author">
        <w:r w:rsidRPr="003A3F21" w:rsidDel="00DA1E98">
          <w:rPr>
            <w:rFonts w:eastAsia="Times New Roman"/>
            <w:sz w:val="20"/>
          </w:rPr>
          <w:delText>,</w:delText>
        </w:r>
      </w:del>
      <w:r w:rsidRPr="003A3F21">
        <w:rPr>
          <w:rFonts w:eastAsia="Times New Roman"/>
          <w:sz w:val="20"/>
        </w:rPr>
        <w:t xml:space="preserve"> reverse rotates the HQ viewport to the right coordinates</w:t>
      </w:r>
      <w:del w:id="462" w:author="Author">
        <w:r w:rsidRPr="003A3F21" w:rsidDel="00DA1E98">
          <w:rPr>
            <w:rFonts w:eastAsia="Times New Roman"/>
            <w:sz w:val="20"/>
          </w:rPr>
          <w:delText xml:space="preserve"> and finally renders</w:delText>
        </w:r>
      </w:del>
      <w:ins w:id="463" w:author="Author">
        <w:r w:rsidR="00DA1E98">
          <w:rPr>
            <w:rFonts w:eastAsia="Times New Roman"/>
            <w:sz w:val="20"/>
          </w:rPr>
          <w:t xml:space="preserve">. The viewport region is rendered on top of the low-quality background. </w:t>
        </w:r>
      </w:ins>
    </w:p>
    <w:p w14:paraId="15877B87" w14:textId="77777777" w:rsidR="00022C17" w:rsidRDefault="00360D37" w:rsidP="003A3F21">
      <w:pPr>
        <w:overflowPunct/>
        <w:autoSpaceDE/>
        <w:autoSpaceDN/>
        <w:adjustRightInd/>
        <w:textAlignment w:val="auto"/>
        <w:rPr>
          <w:ins w:id="464" w:author="Author"/>
          <w:rFonts w:eastAsia="Times New Roman"/>
          <w:sz w:val="20"/>
        </w:rPr>
      </w:pPr>
      <w:r>
        <w:rPr>
          <w:rFonts w:eastAsia="Times New Roman"/>
          <w:noProof/>
          <w:sz w:val="20"/>
        </w:rPr>
        <w:pict w14:anchorId="59B0F609">
          <v:shape id="_x0000_i1037" type="#_x0000_t75" style="width:494.9pt;height:153.55pt;mso-position-horizontal-relative:char;mso-position-vertical-relative:line">
            <v:imagedata r:id="rId25" o:title=""/>
          </v:shape>
        </w:pict>
      </w:r>
    </w:p>
    <w:p w14:paraId="099AAFBB" w14:textId="77777777" w:rsidR="003A3F21" w:rsidRPr="003A3F21" w:rsidDel="00784893" w:rsidRDefault="003A3F21" w:rsidP="009B6841">
      <w:pPr>
        <w:overflowPunct/>
        <w:autoSpaceDE/>
        <w:autoSpaceDN/>
        <w:adjustRightInd/>
        <w:textAlignment w:val="auto"/>
        <w:rPr>
          <w:del w:id="465" w:author="Author"/>
          <w:rFonts w:eastAsia="Times New Roman"/>
          <w:b/>
          <w:bCs/>
          <w:sz w:val="20"/>
        </w:rPr>
      </w:pPr>
      <w:del w:id="466" w:author="Author">
        <w:r w:rsidRPr="003A3F21" w:rsidDel="00DA1E98">
          <w:rPr>
            <w:rFonts w:eastAsia="Times New Roman"/>
            <w:sz w:val="20"/>
          </w:rPr>
          <w:delText xml:space="preserve">. </w:delText>
        </w:r>
        <w:r w:rsidR="00360D37">
          <w:rPr>
            <w:rFonts w:eastAsia="Times New Roman"/>
            <w:b/>
            <w:bCs/>
            <w:noProof/>
            <w:sz w:val="20"/>
          </w:rPr>
          <w:pict w14:anchorId="74DBAFAD">
            <v:shape id="_x0000_s1026" type="#_x0000_t75" style="position:absolute;margin-left:0;margin-top:0;width:495.45pt;height:153.3pt;z-index:251658248;mso-wrap-edited:f;mso-position-horizontal-relative:char;mso-position-vertical-relative:line">
              <v:imagedata r:id="rId26" o:title=""/>
            </v:shape>
          </w:pict>
        </w:r>
        <w:r w:rsidR="00360D37">
          <w:rPr>
            <w:rFonts w:eastAsia="Times New Roman"/>
            <w:b/>
            <w:bCs/>
            <w:noProof/>
            <w:sz w:val="20"/>
          </w:rPr>
          <w:pict w14:anchorId="2AEF7C15">
            <v:shape id="_x0000_i1038" type="#_x0000_t75" style="width:494.45pt;height:153.1pt">
              <v:imagedata croptop="-65520f" cropbottom="65520f"/>
            </v:shape>
          </w:pict>
        </w:r>
      </w:del>
    </w:p>
    <w:p w14:paraId="0E544991" w14:textId="77777777" w:rsidR="003A3F21" w:rsidRPr="003A3F21" w:rsidRDefault="003A3F21">
      <w:pPr>
        <w:overflowPunct/>
        <w:autoSpaceDE/>
        <w:autoSpaceDN/>
        <w:adjustRightInd/>
        <w:textAlignment w:val="auto"/>
        <w:rPr>
          <w:rFonts w:eastAsia="Times New Roman"/>
          <w:b/>
          <w:bCs/>
          <w:sz w:val="20"/>
        </w:rPr>
        <w:pPrChange w:id="467" w:author="Author">
          <w:pPr>
            <w:overflowPunct/>
            <w:autoSpaceDE/>
            <w:autoSpaceDN/>
            <w:adjustRightInd/>
            <w:jc w:val="both"/>
            <w:textAlignment w:val="auto"/>
          </w:pPr>
        </w:pPrChange>
      </w:pPr>
    </w:p>
    <w:p w14:paraId="5296EEBB" w14:textId="1C5357F5" w:rsidR="003A3F21" w:rsidRPr="003A3F21" w:rsidRDefault="003A3F21" w:rsidP="003A3F21">
      <w:pPr>
        <w:overflowPunct/>
        <w:autoSpaceDE/>
        <w:autoSpaceDN/>
        <w:adjustRightInd/>
        <w:jc w:val="center"/>
        <w:textAlignment w:val="auto"/>
        <w:rPr>
          <w:rFonts w:eastAsia="Times New Roman"/>
          <w:b/>
          <w:bCs/>
          <w:sz w:val="20"/>
          <w:szCs w:val="16"/>
        </w:rPr>
      </w:pPr>
      <w:r w:rsidRPr="003A3F21">
        <w:rPr>
          <w:rFonts w:eastAsia="Times New Roman"/>
          <w:b/>
          <w:bCs/>
          <w:sz w:val="20"/>
          <w:szCs w:val="16"/>
        </w:rPr>
        <w:t xml:space="preserve">Figure </w:t>
      </w:r>
      <w:ins w:id="468" w:author="Author">
        <w:r w:rsidR="00325C9C">
          <w:rPr>
            <w:rFonts w:eastAsia="Times New Roman"/>
            <w:b/>
            <w:bCs/>
            <w:sz w:val="20"/>
            <w:szCs w:val="16"/>
          </w:rPr>
          <w:t>x.9.</w:t>
        </w:r>
        <w:r w:rsidR="00B504B3">
          <w:rPr>
            <w:rFonts w:eastAsia="Times New Roman"/>
            <w:b/>
            <w:bCs/>
            <w:sz w:val="20"/>
            <w:szCs w:val="16"/>
          </w:rPr>
          <w:t>7</w:t>
        </w:r>
        <w:del w:id="469" w:author="Author">
          <w:r w:rsidR="00DA1E98" w:rsidDel="00B504B3">
            <w:rPr>
              <w:rFonts w:eastAsia="Times New Roman"/>
              <w:b/>
              <w:bCs/>
              <w:sz w:val="20"/>
              <w:szCs w:val="16"/>
            </w:rPr>
            <w:delText>6</w:delText>
          </w:r>
          <w:r w:rsidR="00325C9C" w:rsidDel="00DA1E98">
            <w:rPr>
              <w:rFonts w:eastAsia="Times New Roman"/>
              <w:b/>
              <w:bCs/>
              <w:sz w:val="20"/>
              <w:szCs w:val="16"/>
            </w:rPr>
            <w:delText>5</w:delText>
          </w:r>
        </w:del>
      </w:ins>
      <w:del w:id="470" w:author="Author">
        <w:r w:rsidRPr="003A3F21" w:rsidDel="00325C9C">
          <w:rPr>
            <w:rFonts w:eastAsia="Times New Roman"/>
            <w:b/>
            <w:bCs/>
            <w:sz w:val="20"/>
            <w:szCs w:val="16"/>
          </w:rPr>
          <w:delText>9.12.9</w:delText>
        </w:r>
      </w:del>
      <w:r w:rsidRPr="003A3F21">
        <w:rPr>
          <w:rFonts w:eastAsia="Times New Roman"/>
          <w:b/>
          <w:bCs/>
          <w:sz w:val="20"/>
          <w:szCs w:val="16"/>
        </w:rPr>
        <w:t xml:space="preserve">: A high-quality viewport and low-quality background using a single stream. </w:t>
      </w:r>
    </w:p>
    <w:p w14:paraId="03515879" w14:textId="77777777" w:rsidR="003A3F21" w:rsidRPr="003A3F21" w:rsidDel="00DA1E98" w:rsidRDefault="003A3F21" w:rsidP="003A3F21">
      <w:pPr>
        <w:overflowPunct/>
        <w:autoSpaceDE/>
        <w:autoSpaceDN/>
        <w:adjustRightInd/>
        <w:jc w:val="both"/>
        <w:textAlignment w:val="auto"/>
        <w:rPr>
          <w:del w:id="471" w:author="Author"/>
          <w:rFonts w:eastAsia="Times New Roman"/>
          <w:sz w:val="20"/>
        </w:rPr>
      </w:pPr>
    </w:p>
    <w:p w14:paraId="62BBD9F2" w14:textId="77777777" w:rsidR="003A3F21" w:rsidRPr="003A3F21" w:rsidDel="004132D0" w:rsidRDefault="003A3F21" w:rsidP="003A3F21">
      <w:pPr>
        <w:overflowPunct/>
        <w:autoSpaceDE/>
        <w:autoSpaceDN/>
        <w:adjustRightInd/>
        <w:jc w:val="both"/>
        <w:textAlignment w:val="auto"/>
        <w:rPr>
          <w:del w:id="472" w:author="Author"/>
          <w:rFonts w:eastAsia="Times New Roman"/>
          <w:sz w:val="20"/>
        </w:rPr>
      </w:pPr>
    </w:p>
    <w:p w14:paraId="5BA4F766" w14:textId="77777777" w:rsidR="003A3F21" w:rsidRPr="004C66C9" w:rsidDel="00DA1E98" w:rsidRDefault="004C66C9">
      <w:pPr>
        <w:keepNext/>
        <w:keepLines/>
        <w:overflowPunct/>
        <w:autoSpaceDE/>
        <w:autoSpaceDN/>
        <w:adjustRightInd/>
        <w:spacing w:before="180"/>
        <w:jc w:val="both"/>
        <w:textAlignment w:val="auto"/>
        <w:outlineLvl w:val="1"/>
        <w:rPr>
          <w:del w:id="473" w:author="Author"/>
          <w:rFonts w:ascii="Arial" w:eastAsia="Times New Roman" w:hAnsi="Arial"/>
          <w:sz w:val="32"/>
          <w:rPrChange w:id="474" w:author="Author">
            <w:rPr>
              <w:del w:id="475" w:author="Author"/>
              <w:rFonts w:eastAsia="Times New Roman"/>
              <w:b/>
              <w:bCs/>
              <w:sz w:val="20"/>
            </w:rPr>
          </w:rPrChange>
        </w:rPr>
        <w:pPrChange w:id="476" w:author="Author">
          <w:pPr>
            <w:overflowPunct/>
            <w:autoSpaceDE/>
            <w:autoSpaceDN/>
            <w:adjustRightInd/>
            <w:jc w:val="both"/>
            <w:textAlignment w:val="auto"/>
          </w:pPr>
        </w:pPrChange>
      </w:pPr>
      <w:ins w:id="477" w:author="Author">
        <w:r>
          <w:rPr>
            <w:rFonts w:ascii="Arial" w:eastAsia="Times New Roman" w:hAnsi="Arial"/>
            <w:sz w:val="32"/>
          </w:rPr>
          <w:t xml:space="preserve">X.9.5 </w:t>
        </w:r>
      </w:ins>
      <w:r w:rsidR="003A3F21" w:rsidRPr="004C66C9">
        <w:rPr>
          <w:rFonts w:ascii="Arial" w:eastAsia="Times New Roman" w:hAnsi="Arial"/>
          <w:sz w:val="32"/>
          <w:rPrChange w:id="478" w:author="Author">
            <w:rPr>
              <w:rFonts w:eastAsia="Times New Roman"/>
              <w:b/>
              <w:bCs/>
              <w:sz w:val="20"/>
            </w:rPr>
          </w:rPrChange>
        </w:rPr>
        <w:t>Comparisons of the Proposed Solutions</w:t>
      </w:r>
    </w:p>
    <w:p w14:paraId="62B3F6C5" w14:textId="77777777" w:rsidR="003A3F21" w:rsidRPr="004C66C9" w:rsidRDefault="003A3F21">
      <w:pPr>
        <w:keepNext/>
        <w:keepLines/>
        <w:overflowPunct/>
        <w:autoSpaceDE/>
        <w:autoSpaceDN/>
        <w:adjustRightInd/>
        <w:spacing w:before="180"/>
        <w:jc w:val="both"/>
        <w:textAlignment w:val="auto"/>
        <w:outlineLvl w:val="1"/>
        <w:rPr>
          <w:rFonts w:ascii="Arial" w:eastAsia="Times New Roman" w:hAnsi="Arial"/>
          <w:sz w:val="32"/>
          <w:rPrChange w:id="479" w:author="Author">
            <w:rPr>
              <w:rFonts w:eastAsia="Times New Roman"/>
              <w:sz w:val="20"/>
            </w:rPr>
          </w:rPrChange>
        </w:rPr>
        <w:pPrChange w:id="480" w:author="Author">
          <w:pPr>
            <w:overflowPunct/>
            <w:autoSpaceDE/>
            <w:autoSpaceDN/>
            <w:adjustRightInd/>
            <w:jc w:val="both"/>
            <w:textAlignment w:val="auto"/>
          </w:pPr>
        </w:pPrChange>
      </w:pPr>
    </w:p>
    <w:p w14:paraId="2D0EC0EE" w14:textId="77777777" w:rsidR="003A3F21" w:rsidRPr="003A3F21" w:rsidDel="00DA1E98" w:rsidRDefault="003A3F21" w:rsidP="003A3F21">
      <w:pPr>
        <w:overflowPunct/>
        <w:autoSpaceDE/>
        <w:autoSpaceDN/>
        <w:adjustRightInd/>
        <w:jc w:val="both"/>
        <w:textAlignment w:val="auto"/>
        <w:rPr>
          <w:del w:id="481" w:author="Author"/>
          <w:rFonts w:eastAsia="Times New Roman"/>
          <w:sz w:val="20"/>
        </w:rPr>
      </w:pPr>
      <w:r w:rsidRPr="003A3F21">
        <w:rPr>
          <w:rFonts w:eastAsia="Times New Roman"/>
          <w:sz w:val="20"/>
        </w:rPr>
        <w:t xml:space="preserve">We present here a short discussion on the advantages and disadvantages of each of the proposed solutions. The purpose is to formulate a clear recommendation for ITT4RT applications on what type of VDP solution to use. </w:t>
      </w:r>
    </w:p>
    <w:p w14:paraId="2A0C2A60" w14:textId="77777777" w:rsidR="003A3F21" w:rsidRPr="003A3F21" w:rsidRDefault="003A3F21" w:rsidP="00DA1E98">
      <w:pPr>
        <w:overflowPunct/>
        <w:autoSpaceDE/>
        <w:autoSpaceDN/>
        <w:adjustRightInd/>
        <w:jc w:val="both"/>
        <w:textAlignment w:val="auto"/>
        <w:rPr>
          <w:rFonts w:eastAsia="Times New Roman"/>
          <w:sz w:val="20"/>
        </w:rPr>
      </w:pPr>
    </w:p>
    <w:p w14:paraId="2FC27C64" w14:textId="77777777" w:rsidR="003A3F21" w:rsidRPr="003A3F21" w:rsidRDefault="003A3F21" w:rsidP="003A3F21">
      <w:pPr>
        <w:numPr>
          <w:ilvl w:val="0"/>
          <w:numId w:val="141"/>
        </w:numPr>
        <w:overflowPunct/>
        <w:autoSpaceDE/>
        <w:autoSpaceDN/>
        <w:adjustRightInd/>
        <w:jc w:val="both"/>
        <w:textAlignment w:val="auto"/>
        <w:rPr>
          <w:rFonts w:eastAsia="Times New Roman"/>
          <w:sz w:val="20"/>
        </w:rPr>
      </w:pPr>
      <w:r w:rsidRPr="003A3F21">
        <w:rPr>
          <w:rFonts w:eastAsia="Times New Roman"/>
          <w:sz w:val="20"/>
        </w:rPr>
        <w:t>360-degree video with optimized viewport</w:t>
      </w:r>
      <w:ins w:id="482" w:author="Author">
        <w:r w:rsidR="002F5B65">
          <w:rPr>
            <w:rFonts w:eastAsia="Times New Roman"/>
            <w:sz w:val="20"/>
          </w:rPr>
          <w:t xml:space="preserve"> as described in X.9.1</w:t>
        </w:r>
      </w:ins>
      <w:r w:rsidRPr="003A3F21">
        <w:rPr>
          <w:rFonts w:eastAsia="Times New Roman"/>
          <w:sz w:val="20"/>
        </w:rPr>
        <w:t xml:space="preserve"> is delivered entirely as a single stream and does not require any </w:t>
      </w:r>
      <w:del w:id="483" w:author="Author">
        <w:r w:rsidRPr="003A3F21" w:rsidDel="00D75161">
          <w:rPr>
            <w:rFonts w:eastAsia="Times New Roman"/>
            <w:sz w:val="20"/>
          </w:rPr>
          <w:delText>complex unpacking process at the receiver</w:delText>
        </w:r>
      </w:del>
      <w:ins w:id="484" w:author="Author">
        <w:r w:rsidR="00D75161">
          <w:rPr>
            <w:rFonts w:eastAsia="Times New Roman"/>
            <w:sz w:val="20"/>
          </w:rPr>
          <w:t>bitstream signalling, packing/unpacking or rotation</w:t>
        </w:r>
      </w:ins>
      <w:r w:rsidRPr="003A3F21">
        <w:rPr>
          <w:rFonts w:eastAsia="Times New Roman"/>
          <w:sz w:val="20"/>
        </w:rPr>
        <w:t xml:space="preserve">. It can be made scalable if multiple versions with different viewport orientations are encoded. </w:t>
      </w:r>
      <w:ins w:id="485" w:author="Author">
        <w:r w:rsidR="00D75161">
          <w:rPr>
            <w:rFonts w:eastAsia="Times New Roman"/>
            <w:sz w:val="20"/>
          </w:rPr>
          <w:t xml:space="preserve">However, the bandwidth savings when the full 360-degree video is delivered are low. </w:t>
        </w:r>
      </w:ins>
    </w:p>
    <w:p w14:paraId="532AE829" w14:textId="77777777" w:rsidR="003A3F21" w:rsidRPr="003A3F21" w:rsidRDefault="003A3F21" w:rsidP="003A3F21">
      <w:pPr>
        <w:numPr>
          <w:ilvl w:val="0"/>
          <w:numId w:val="141"/>
        </w:numPr>
        <w:overflowPunct/>
        <w:autoSpaceDE/>
        <w:autoSpaceDN/>
        <w:adjustRightInd/>
        <w:jc w:val="both"/>
        <w:textAlignment w:val="auto"/>
        <w:rPr>
          <w:rFonts w:eastAsia="Times New Roman"/>
          <w:sz w:val="20"/>
        </w:rPr>
      </w:pPr>
      <w:r w:rsidRPr="003A3F21">
        <w:rPr>
          <w:rFonts w:eastAsia="Times New Roman"/>
          <w:sz w:val="20"/>
        </w:rPr>
        <w:t>Tiled media</w:t>
      </w:r>
      <w:ins w:id="486" w:author="Author">
        <w:r w:rsidR="002F5B65">
          <w:rPr>
            <w:rFonts w:eastAsia="Times New Roman"/>
            <w:sz w:val="20"/>
          </w:rPr>
          <w:t xml:space="preserve"> as described in X.9.2</w:t>
        </w:r>
      </w:ins>
      <w:r w:rsidRPr="003A3F21">
        <w:rPr>
          <w:rFonts w:eastAsia="Times New Roman"/>
          <w:sz w:val="20"/>
        </w:rPr>
        <w:t xml:space="preserve"> is scalable to </w:t>
      </w:r>
      <w:proofErr w:type="gramStart"/>
      <w:r w:rsidRPr="003A3F21">
        <w:rPr>
          <w:rFonts w:eastAsia="Times New Roman"/>
          <w:sz w:val="20"/>
        </w:rPr>
        <w:t>a large number of</w:t>
      </w:r>
      <w:proofErr w:type="gramEnd"/>
      <w:r w:rsidRPr="003A3F21">
        <w:rPr>
          <w:rFonts w:eastAsia="Times New Roman"/>
          <w:sz w:val="20"/>
        </w:rPr>
        <w:t xml:space="preserve"> receivers with different viewport sizes. The tiles are independently decodeable, and hence only the required tiles can be delivered (e.g., only the viewport with or without a </w:t>
      </w:r>
      <w:ins w:id="487" w:author="Author">
        <w:r w:rsidR="002F5B65">
          <w:rPr>
            <w:rFonts w:eastAsia="Times New Roman"/>
            <w:sz w:val="20"/>
          </w:rPr>
          <w:t xml:space="preserve">viewport </w:t>
        </w:r>
      </w:ins>
      <w:r w:rsidRPr="003A3F21">
        <w:rPr>
          <w:rFonts w:eastAsia="Times New Roman"/>
          <w:sz w:val="20"/>
        </w:rPr>
        <w:t xml:space="preserve">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w:t>
      </w:r>
      <w:r w:rsidRPr="003A3F21">
        <w:rPr>
          <w:rFonts w:eastAsia="Times New Roman"/>
          <w:sz w:val="20"/>
        </w:rPr>
        <w:lastRenderedPageBreak/>
        <w:t xml:space="preserve">higher storage and processing requirements it is, therefore, less suited to smaller conference sizes and may work better in the presence of an MRF/MCU. </w:t>
      </w:r>
      <w:del w:id="488" w:author="Author">
        <w:r w:rsidRPr="003A3F21" w:rsidDel="002F5B65">
          <w:rPr>
            <w:rFonts w:eastAsia="Times New Roman"/>
            <w:sz w:val="20"/>
          </w:rPr>
          <w:delText>It should be investigated further if there is a recommended minimum conference size for which such a scheme is more suitable.</w:delText>
        </w:r>
      </w:del>
    </w:p>
    <w:p w14:paraId="301952F3" w14:textId="77777777" w:rsidR="003A3F21" w:rsidRPr="003A3F21" w:rsidRDefault="003A3F21" w:rsidP="003A3F21">
      <w:pPr>
        <w:numPr>
          <w:ilvl w:val="0"/>
          <w:numId w:val="141"/>
        </w:numPr>
        <w:overflowPunct/>
        <w:autoSpaceDE/>
        <w:autoSpaceDN/>
        <w:adjustRightInd/>
        <w:jc w:val="both"/>
        <w:textAlignment w:val="auto"/>
        <w:rPr>
          <w:rFonts w:eastAsia="Times New Roman"/>
          <w:sz w:val="20"/>
        </w:rPr>
      </w:pPr>
      <w:r w:rsidRPr="003A3F21">
        <w:rPr>
          <w:rFonts w:eastAsia="Times New Roman"/>
          <w:sz w:val="20"/>
        </w:rPr>
        <w:t>A HQ viewport</w:t>
      </w:r>
      <w:ins w:id="489" w:author="Author">
        <w:r w:rsidR="004C66C9">
          <w:rPr>
            <w:rFonts w:eastAsia="Times New Roman"/>
            <w:sz w:val="20"/>
          </w:rPr>
          <w:t xml:space="preserve"> region only</w:t>
        </w:r>
      </w:ins>
      <w:del w:id="490" w:author="Author">
        <w:r w:rsidRPr="003A3F21" w:rsidDel="004C66C9">
          <w:rPr>
            <w:rFonts w:eastAsia="Times New Roman"/>
            <w:sz w:val="20"/>
          </w:rPr>
          <w:delText>-only</w:delText>
        </w:r>
      </w:del>
      <w:r w:rsidRPr="003A3F21">
        <w:rPr>
          <w:rFonts w:eastAsia="Times New Roman"/>
          <w:sz w:val="20"/>
        </w:rPr>
        <w:t xml:space="preserve"> solution</w:t>
      </w:r>
      <w:ins w:id="491" w:author="Author">
        <w:r w:rsidR="004C66C9">
          <w:rPr>
            <w:rFonts w:eastAsia="Times New Roman"/>
            <w:sz w:val="20"/>
          </w:rPr>
          <w:t xml:space="preserve"> described in X.9.3</w:t>
        </w:r>
      </w:ins>
      <w:r w:rsidRPr="003A3F21">
        <w:rPr>
          <w:rFonts w:eastAsia="Times New Roman"/>
          <w:sz w:val="20"/>
        </w:rPr>
        <w:t xml:space="preserve"> </w:t>
      </w:r>
      <w:proofErr w:type="gramStart"/>
      <w:r w:rsidRPr="003A3F21">
        <w:rPr>
          <w:rFonts w:eastAsia="Times New Roman"/>
          <w:sz w:val="20"/>
        </w:rPr>
        <w:t>is able to</w:t>
      </w:r>
      <w:proofErr w:type="gramEnd"/>
      <w:r w:rsidRPr="003A3F21">
        <w:rPr>
          <w:rFonts w:eastAsia="Times New Roman"/>
          <w:sz w:val="20"/>
        </w:rPr>
        <w:t xml:space="preserve"> maximize bandwidth savings </w:t>
      </w:r>
      <w:ins w:id="492" w:author="Author">
        <w:r w:rsidR="004C66C9">
          <w:rPr>
            <w:rFonts w:eastAsia="Times New Roman"/>
            <w:sz w:val="20"/>
          </w:rPr>
          <w:t xml:space="preserve">and also does not require packing </w:t>
        </w:r>
      </w:ins>
      <w:r w:rsidRPr="003A3F21">
        <w:rPr>
          <w:rFonts w:eastAsia="Times New Roman"/>
          <w:sz w:val="20"/>
        </w:rPr>
        <w:t xml:space="preserve">but limits the availability of media in case of head motion. </w:t>
      </w:r>
      <w:ins w:id="493" w:author="Author">
        <w:r w:rsidR="004C66C9">
          <w:rPr>
            <w:rFonts w:eastAsia="Times New Roman"/>
            <w:sz w:val="20"/>
          </w:rPr>
          <w:t>Viewport m</w:t>
        </w:r>
      </w:ins>
      <w:del w:id="494" w:author="Author">
        <w:r w:rsidRPr="003A3F21" w:rsidDel="004C66C9">
          <w:rPr>
            <w:rFonts w:eastAsia="Times New Roman"/>
            <w:sz w:val="20"/>
          </w:rPr>
          <w:delText>M</w:delText>
        </w:r>
      </w:del>
      <w:r w:rsidRPr="003A3F21">
        <w:rPr>
          <w:rFonts w:eastAsia="Times New Roman"/>
          <w:sz w:val="20"/>
        </w:rPr>
        <w:t>argins</w:t>
      </w:r>
      <w:ins w:id="495" w:author="Author">
        <w:r w:rsidR="004C66C9">
          <w:rPr>
            <w:rFonts w:eastAsia="Times New Roman"/>
            <w:sz w:val="20"/>
          </w:rPr>
          <w:t xml:space="preserve"> as described in X.9.5</w:t>
        </w:r>
      </w:ins>
      <w:r w:rsidRPr="003A3F21">
        <w:rPr>
          <w:rFonts w:eastAsia="Times New Roman"/>
          <w:sz w:val="20"/>
        </w:rPr>
        <w:t xml:space="preserve"> </w:t>
      </w:r>
      <w:del w:id="496" w:author="Author">
        <w:r w:rsidRPr="003A3F21" w:rsidDel="004C66C9">
          <w:rPr>
            <w:rFonts w:eastAsia="Times New Roman"/>
            <w:sz w:val="20"/>
          </w:rPr>
          <w:delText xml:space="preserve">can </w:delText>
        </w:r>
      </w:del>
      <w:ins w:id="497" w:author="Author">
        <w:r w:rsidR="004C66C9">
          <w:rPr>
            <w:rFonts w:eastAsia="Times New Roman"/>
            <w:sz w:val="20"/>
          </w:rPr>
          <w:t>may</w:t>
        </w:r>
        <w:r w:rsidR="004C66C9" w:rsidRPr="003A3F21">
          <w:rPr>
            <w:rFonts w:eastAsia="Times New Roman"/>
            <w:sz w:val="20"/>
          </w:rPr>
          <w:t xml:space="preserve"> </w:t>
        </w:r>
      </w:ins>
      <w:r w:rsidRPr="003A3F21">
        <w:rPr>
          <w:rFonts w:eastAsia="Times New Roman"/>
          <w:sz w:val="20"/>
        </w:rPr>
        <w:t xml:space="preserve">be used to extend the viewport for better experience. The frames maintain shape and resolution despite projection. The content is delivered as a single stream and a single </w:t>
      </w:r>
      <w:ins w:id="498" w:author="Author">
        <w:r w:rsidR="004C66C9">
          <w:rPr>
            <w:rFonts w:eastAsia="Times New Roman"/>
            <w:sz w:val="20"/>
          </w:rPr>
          <w:t>encoder/</w:t>
        </w:r>
      </w:ins>
      <w:r w:rsidRPr="003A3F21">
        <w:rPr>
          <w:rFonts w:eastAsia="Times New Roman"/>
          <w:sz w:val="20"/>
        </w:rPr>
        <w:t xml:space="preserve">decoder is required making it suitable for simpler </w:t>
      </w:r>
      <w:ins w:id="499" w:author="Author">
        <w:r w:rsidR="004C66C9">
          <w:rPr>
            <w:rFonts w:eastAsia="Times New Roman"/>
            <w:sz w:val="20"/>
          </w:rPr>
          <w:t>ITT4RT-Tx and ITT4RT-Rx clients</w:t>
        </w:r>
      </w:ins>
      <w:del w:id="500" w:author="Author">
        <w:r w:rsidRPr="003A3F21" w:rsidDel="004C66C9">
          <w:rPr>
            <w:rFonts w:eastAsia="Times New Roman"/>
            <w:sz w:val="20"/>
          </w:rPr>
          <w:delText>receivers</w:delText>
        </w:r>
      </w:del>
      <w:r w:rsidRPr="003A3F21">
        <w:rPr>
          <w:rFonts w:eastAsia="Times New Roman"/>
          <w:sz w:val="20"/>
        </w:rPr>
        <w:t xml:space="preserve">. However, additional </w:t>
      </w:r>
      <w:del w:id="501" w:author="Author">
        <w:r w:rsidRPr="003A3F21" w:rsidDel="004C66C9">
          <w:rPr>
            <w:rFonts w:eastAsia="Times New Roman"/>
            <w:sz w:val="20"/>
          </w:rPr>
          <w:delText>selected viewport information needs to be signaled</w:delText>
        </w:r>
      </w:del>
      <w:ins w:id="502" w:author="Author">
        <w:r w:rsidR="004C66C9">
          <w:rPr>
            <w:rFonts w:eastAsia="Times New Roman"/>
            <w:sz w:val="20"/>
          </w:rPr>
          <w:t>bitstream signalling about the rotation is required</w:t>
        </w:r>
      </w:ins>
      <w:r w:rsidRPr="003A3F21">
        <w:rPr>
          <w:rFonts w:eastAsia="Times New Roman"/>
          <w:sz w:val="20"/>
        </w:rPr>
        <w:t xml:space="preserve"> from the </w:t>
      </w:r>
      <w:del w:id="503" w:author="Author">
        <w:r w:rsidRPr="003A3F21" w:rsidDel="004C66C9">
          <w:rPr>
            <w:rFonts w:eastAsia="Times New Roman"/>
            <w:sz w:val="20"/>
          </w:rPr>
          <w:delText xml:space="preserve">sender </w:delText>
        </w:r>
      </w:del>
      <w:ins w:id="504" w:author="Author">
        <w:r w:rsidR="004C66C9">
          <w:rPr>
            <w:rFonts w:eastAsia="Times New Roman"/>
            <w:sz w:val="20"/>
          </w:rPr>
          <w:t>ITT4RT-Tx</w:t>
        </w:r>
        <w:r w:rsidR="004C66C9" w:rsidRPr="003A3F21">
          <w:rPr>
            <w:rFonts w:eastAsia="Times New Roman"/>
            <w:sz w:val="20"/>
          </w:rPr>
          <w:t xml:space="preserve"> </w:t>
        </w:r>
      </w:ins>
      <w:r w:rsidRPr="003A3F21">
        <w:rPr>
          <w:rFonts w:eastAsia="Times New Roman"/>
          <w:sz w:val="20"/>
        </w:rPr>
        <w:t xml:space="preserve">to </w:t>
      </w:r>
      <w:del w:id="505" w:author="Author">
        <w:r w:rsidRPr="003A3F21" w:rsidDel="004C66C9">
          <w:rPr>
            <w:rFonts w:eastAsia="Times New Roman"/>
            <w:sz w:val="20"/>
          </w:rPr>
          <w:delText xml:space="preserve">receiver </w:delText>
        </w:r>
      </w:del>
      <w:ins w:id="506" w:author="Author">
        <w:r w:rsidR="004C66C9">
          <w:rPr>
            <w:rFonts w:eastAsia="Times New Roman"/>
            <w:sz w:val="20"/>
          </w:rPr>
          <w:t>ITT4RT-Rx client</w:t>
        </w:r>
        <w:r w:rsidR="004C66C9" w:rsidRPr="003A3F21">
          <w:rPr>
            <w:rFonts w:eastAsia="Times New Roman"/>
            <w:sz w:val="20"/>
          </w:rPr>
          <w:t xml:space="preserve"> </w:t>
        </w:r>
      </w:ins>
      <w:del w:id="507" w:author="Author">
        <w:r w:rsidRPr="003A3F21" w:rsidDel="004C66C9">
          <w:rPr>
            <w:rFonts w:eastAsia="Times New Roman"/>
            <w:sz w:val="20"/>
          </w:rPr>
          <w:delText xml:space="preserve">with the video stream </w:delText>
        </w:r>
      </w:del>
      <w:ins w:id="508" w:author="Author">
        <w:r w:rsidR="004C66C9">
          <w:rPr>
            <w:rFonts w:eastAsia="Times New Roman"/>
            <w:sz w:val="20"/>
          </w:rPr>
          <w:t>to reverse the rotation</w:t>
        </w:r>
        <w:r w:rsidR="002F5B65">
          <w:rPr>
            <w:rFonts w:eastAsia="Times New Roman"/>
            <w:sz w:val="20"/>
          </w:rPr>
          <w:t xml:space="preserve"> for sphere-locked mode</w:t>
        </w:r>
      </w:ins>
      <w:del w:id="509" w:author="Author">
        <w:r w:rsidRPr="003A3F21" w:rsidDel="004C66C9">
          <w:rPr>
            <w:rFonts w:eastAsia="Times New Roman"/>
            <w:sz w:val="20"/>
          </w:rPr>
          <w:delText>either as SEI or RTP header extension</w:delText>
        </w:r>
      </w:del>
      <w:r w:rsidRPr="003A3F21">
        <w:rPr>
          <w:rFonts w:eastAsia="Times New Roman"/>
          <w:sz w:val="20"/>
        </w:rPr>
        <w:t xml:space="preserve">. The special viewport-locked case </w:t>
      </w:r>
      <w:ins w:id="510" w:author="Author">
        <w:r w:rsidR="004C66C9">
          <w:rPr>
            <w:rFonts w:eastAsia="Times New Roman"/>
            <w:sz w:val="20"/>
          </w:rPr>
          <w:t xml:space="preserve">in X.9.3.2 </w:t>
        </w:r>
      </w:ins>
      <w:r w:rsidRPr="003A3F21">
        <w:rPr>
          <w:rFonts w:eastAsia="Times New Roman"/>
          <w:sz w:val="20"/>
        </w:rPr>
        <w:t>omits</w:t>
      </w:r>
      <w:del w:id="511" w:author="Author">
        <w:r w:rsidRPr="003A3F21" w:rsidDel="004C66C9">
          <w:rPr>
            <w:rFonts w:eastAsia="Times New Roman"/>
            <w:sz w:val="20"/>
          </w:rPr>
          <w:delText xml:space="preserve"> this signalling </w:delText>
        </w:r>
      </w:del>
      <w:ins w:id="512" w:author="Author">
        <w:r w:rsidR="004C66C9">
          <w:rPr>
            <w:rFonts w:eastAsia="Times New Roman"/>
            <w:sz w:val="20"/>
          </w:rPr>
          <w:t xml:space="preserve"> the reverse rotation </w:t>
        </w:r>
      </w:ins>
      <w:r w:rsidRPr="003A3F21">
        <w:rPr>
          <w:rFonts w:eastAsia="Times New Roman"/>
          <w:sz w:val="20"/>
        </w:rPr>
        <w:t xml:space="preserve">and provides a simplistic solution </w:t>
      </w:r>
      <w:del w:id="513" w:author="Author">
        <w:r w:rsidRPr="003A3F21" w:rsidDel="002F5B65">
          <w:rPr>
            <w:rFonts w:eastAsia="Times New Roman"/>
            <w:sz w:val="20"/>
          </w:rPr>
          <w:delText xml:space="preserve">for </w:delText>
        </w:r>
      </w:del>
      <w:ins w:id="514" w:author="Author">
        <w:del w:id="515" w:author="Author">
          <w:r w:rsidR="004C66C9" w:rsidDel="002F5B65">
            <w:rPr>
              <w:rFonts w:eastAsia="Times New Roman"/>
              <w:sz w:val="20"/>
            </w:rPr>
            <w:delText xml:space="preserve">especially suitable </w:delText>
          </w:r>
        </w:del>
        <w:r w:rsidR="004C66C9">
          <w:rPr>
            <w:rFonts w:eastAsia="Times New Roman"/>
            <w:sz w:val="20"/>
          </w:rPr>
          <w:t xml:space="preserve">for </w:t>
        </w:r>
      </w:ins>
      <w:del w:id="516" w:author="Author">
        <w:r w:rsidRPr="003A3F21" w:rsidDel="004C66C9">
          <w:rPr>
            <w:rFonts w:eastAsia="Times New Roman"/>
            <w:sz w:val="20"/>
          </w:rPr>
          <w:delText xml:space="preserve">follower UEs and limited FoV </w:delText>
        </w:r>
      </w:del>
      <w:r w:rsidRPr="003A3F21">
        <w:rPr>
          <w:rFonts w:eastAsia="Times New Roman"/>
          <w:sz w:val="20"/>
        </w:rPr>
        <w:t>ITT4RT clients</w:t>
      </w:r>
      <w:ins w:id="517" w:author="Author">
        <w:r w:rsidR="004C66C9">
          <w:rPr>
            <w:rFonts w:eastAsia="Times New Roman"/>
            <w:sz w:val="20"/>
          </w:rPr>
          <w:t xml:space="preserve"> with 2D screens and also ultra-low latency operation</w:t>
        </w:r>
      </w:ins>
      <w:r w:rsidRPr="003A3F21">
        <w:rPr>
          <w:rFonts w:eastAsia="Times New Roman"/>
          <w:sz w:val="20"/>
        </w:rPr>
        <w:t xml:space="preserve">. </w:t>
      </w:r>
      <w:ins w:id="518" w:author="Author">
        <w:r w:rsidR="004C66C9">
          <w:rPr>
            <w:rFonts w:eastAsia="Times New Roman"/>
            <w:sz w:val="20"/>
          </w:rPr>
          <w:t xml:space="preserve">A HQ viewport region </w:t>
        </w:r>
      </w:ins>
      <w:del w:id="519" w:author="Author">
        <w:r w:rsidRPr="003A3F21" w:rsidDel="004C66C9">
          <w:rPr>
            <w:rFonts w:eastAsia="Times New Roman"/>
            <w:sz w:val="20"/>
          </w:rPr>
          <w:delText xml:space="preserve">It </w:delText>
        </w:r>
      </w:del>
      <w:r w:rsidRPr="003A3F21">
        <w:rPr>
          <w:rFonts w:eastAsia="Times New Roman"/>
          <w:sz w:val="20"/>
        </w:rPr>
        <w:t>can be paired with a background LQ 360-degree video for a fuller viewing experience</w:t>
      </w:r>
      <w:ins w:id="520" w:author="Author">
        <w:r w:rsidR="004C66C9">
          <w:rPr>
            <w:rFonts w:eastAsia="Times New Roman"/>
            <w:sz w:val="20"/>
          </w:rPr>
          <w:t xml:space="preserve"> as described in X.9.4</w:t>
        </w:r>
      </w:ins>
      <w:r w:rsidRPr="003A3F21">
        <w:rPr>
          <w:rFonts w:eastAsia="Times New Roman"/>
          <w:sz w:val="20"/>
        </w:rPr>
        <w:t>.</w:t>
      </w:r>
      <w:del w:id="521" w:author="Author">
        <w:r w:rsidRPr="003A3F21" w:rsidDel="004C66C9">
          <w:rPr>
            <w:rFonts w:eastAsia="Times New Roman"/>
            <w:sz w:val="20"/>
          </w:rPr>
          <w:delText xml:space="preserve"> </w:delText>
        </w:r>
      </w:del>
      <w:r w:rsidRPr="003A3F21">
        <w:rPr>
          <w:rFonts w:eastAsia="Times New Roman"/>
          <w:sz w:val="20"/>
        </w:rPr>
        <w:t xml:space="preserve"> When packed in a single stream, the LQ background + HQ viewport solution does not require updating the packing information with a changing viewport. The packing information</w:t>
      </w:r>
      <w:ins w:id="522" w:author="Author">
        <w:r w:rsidR="004C66C9">
          <w:rPr>
            <w:rFonts w:eastAsia="Times New Roman"/>
            <w:sz w:val="20"/>
          </w:rPr>
          <w:t xml:space="preserve"> (PPM)</w:t>
        </w:r>
      </w:ins>
      <w:r w:rsidRPr="003A3F21">
        <w:rPr>
          <w:rFonts w:eastAsia="Times New Roman"/>
          <w:sz w:val="20"/>
        </w:rPr>
        <w:t xml:space="preserve"> can be signaled once in the beginning using SDP.</w:t>
      </w:r>
    </w:p>
    <w:p w14:paraId="568FF6E3" w14:textId="32BA879C" w:rsidR="003A3F21" w:rsidRPr="003A3F21" w:rsidRDefault="004C66C9" w:rsidP="003A3F21">
      <w:pPr>
        <w:overflowPunct/>
        <w:autoSpaceDE/>
        <w:autoSpaceDN/>
        <w:adjustRightInd/>
        <w:jc w:val="both"/>
        <w:textAlignment w:val="auto"/>
        <w:rPr>
          <w:del w:id="523" w:author="Author"/>
          <w:rFonts w:eastAsia="Times New Roman"/>
          <w:b/>
          <w:bCs/>
          <w:sz w:val="20"/>
          <w:u w:val="single"/>
        </w:rPr>
      </w:pPr>
      <w:ins w:id="524" w:author="Author">
        <w:del w:id="525" w:author="Author">
          <w:r>
            <w:rPr>
              <w:rFonts w:eastAsia="Times New Roman"/>
              <w:b/>
              <w:bCs/>
              <w:sz w:val="20"/>
              <w:u w:val="single"/>
            </w:rPr>
            <w:delText>[</w:delText>
          </w:r>
        </w:del>
      </w:ins>
      <w:del w:id="526" w:author="Author">
        <w:r w:rsidR="003A3F21" w:rsidRPr="003A3F21">
          <w:rPr>
            <w:rFonts w:eastAsia="Times New Roman"/>
            <w:b/>
            <w:bCs/>
            <w:sz w:val="20"/>
            <w:u w:val="single"/>
          </w:rPr>
          <w:delText>Recommendations:</w:delText>
        </w:r>
      </w:del>
    </w:p>
    <w:p w14:paraId="6BFF4EA9" w14:textId="69B4F83E" w:rsidR="003A3F21" w:rsidRPr="003A3F21" w:rsidRDefault="003A3F21" w:rsidP="009710BB">
      <w:pPr>
        <w:overflowPunct/>
        <w:autoSpaceDE/>
        <w:autoSpaceDN/>
        <w:adjustRightInd/>
        <w:jc w:val="both"/>
        <w:textAlignment w:val="auto"/>
        <w:rPr>
          <w:del w:id="527" w:author="Author"/>
          <w:rFonts w:eastAsia="Times New Roman"/>
          <w:sz w:val="20"/>
        </w:rPr>
      </w:pPr>
      <w:del w:id="528" w:author="Author">
        <w:r w:rsidRPr="003A3F21" w:rsidDel="004C66C9">
          <w:rPr>
            <w:rFonts w:eastAsia="Times New Roman"/>
            <w:sz w:val="20"/>
          </w:rPr>
          <w:delText>[</w:delText>
        </w:r>
        <w:r w:rsidRPr="003A3F21">
          <w:rPr>
            <w:rFonts w:eastAsia="Times New Roman"/>
            <w:sz w:val="20"/>
          </w:rPr>
          <w:delText>Note: From the discussed options, one or more recommended solutions should be selected based on conference size, device capabilities and network topology.]</w:delText>
        </w:r>
      </w:del>
    </w:p>
    <w:p w14:paraId="3C798E53" w14:textId="77777777" w:rsidR="003A3F21" w:rsidRPr="003A3F21" w:rsidRDefault="003A3F21" w:rsidP="009710BB">
      <w:pPr>
        <w:overflowPunct/>
        <w:autoSpaceDE/>
        <w:autoSpaceDN/>
        <w:adjustRightInd/>
        <w:jc w:val="both"/>
        <w:textAlignment w:val="auto"/>
        <w:rPr>
          <w:rFonts w:eastAsia="Times New Roman"/>
          <w:sz w:val="20"/>
        </w:rPr>
      </w:pPr>
    </w:p>
    <w:p w14:paraId="1E55D368" w14:textId="77777777" w:rsidR="003A3F21" w:rsidRPr="003A3F21" w:rsidRDefault="00DA1E98">
      <w:pPr>
        <w:keepNext/>
        <w:keepLines/>
        <w:overflowPunct/>
        <w:autoSpaceDE/>
        <w:autoSpaceDN/>
        <w:adjustRightInd/>
        <w:spacing w:before="180"/>
        <w:jc w:val="both"/>
        <w:textAlignment w:val="auto"/>
        <w:outlineLvl w:val="1"/>
        <w:rPr>
          <w:rFonts w:ascii="Arial" w:eastAsia="Times New Roman" w:hAnsi="Arial"/>
          <w:sz w:val="32"/>
        </w:rPr>
        <w:pPrChange w:id="529" w:author="Author">
          <w:pPr>
            <w:keepNext/>
            <w:keepLines/>
            <w:numPr>
              <w:ilvl w:val="1"/>
              <w:numId w:val="138"/>
            </w:numPr>
            <w:overflowPunct/>
            <w:autoSpaceDE/>
            <w:autoSpaceDN/>
            <w:adjustRightInd/>
            <w:spacing w:before="180"/>
            <w:ind w:left="720" w:hanging="720"/>
            <w:jc w:val="both"/>
            <w:textAlignment w:val="auto"/>
            <w:outlineLvl w:val="1"/>
          </w:pPr>
        </w:pPrChange>
      </w:pPr>
      <w:ins w:id="530" w:author="Author">
        <w:r>
          <w:rPr>
            <w:rFonts w:ascii="Arial" w:eastAsia="Times New Roman" w:hAnsi="Arial"/>
            <w:sz w:val="32"/>
          </w:rPr>
          <w:t>X.9.</w:t>
        </w:r>
        <w:r w:rsidR="004C66C9">
          <w:rPr>
            <w:rFonts w:ascii="Arial" w:eastAsia="Times New Roman" w:hAnsi="Arial"/>
            <w:sz w:val="32"/>
          </w:rPr>
          <w:t>6</w:t>
        </w:r>
        <w:del w:id="531" w:author="Author">
          <w:r w:rsidDel="004C66C9">
            <w:rPr>
              <w:rFonts w:ascii="Arial" w:eastAsia="Times New Roman" w:hAnsi="Arial"/>
              <w:sz w:val="32"/>
            </w:rPr>
            <w:delText>5</w:delText>
          </w:r>
        </w:del>
        <w:r>
          <w:rPr>
            <w:rFonts w:ascii="Arial" w:eastAsia="Times New Roman" w:hAnsi="Arial"/>
            <w:sz w:val="32"/>
          </w:rPr>
          <w:t xml:space="preserve"> </w:t>
        </w:r>
      </w:ins>
      <w:r w:rsidR="003A3F21" w:rsidRPr="003A3F21">
        <w:rPr>
          <w:rFonts w:ascii="Arial" w:eastAsia="Times New Roman" w:hAnsi="Arial"/>
          <w:sz w:val="32"/>
        </w:rPr>
        <w:t>Viewport Margins</w:t>
      </w:r>
    </w:p>
    <w:p w14:paraId="5D9BFAAC" w14:textId="77777777" w:rsidR="003A3F21" w:rsidDel="004C66C9" w:rsidRDefault="003A3F21" w:rsidP="004F78A3">
      <w:pPr>
        <w:overflowPunct/>
        <w:autoSpaceDE/>
        <w:autoSpaceDN/>
        <w:adjustRightInd/>
        <w:textAlignment w:val="auto"/>
        <w:rPr>
          <w:del w:id="532" w:author="Author"/>
          <w:rFonts w:eastAsia="Times New Roman"/>
          <w:sz w:val="20"/>
        </w:rPr>
      </w:pPr>
      <w:r w:rsidRPr="009B6841">
        <w:rPr>
          <w:rFonts w:eastAsia="Times New Roman"/>
          <w:sz w:val="20"/>
          <w:rPrChange w:id="533" w:author="Author">
            <w:rPr>
              <w:rFonts w:eastAsia="Times New Roman"/>
              <w:sz w:val="20"/>
              <w:highlight w:val="yellow"/>
            </w:rPr>
          </w:rPrChange>
        </w:rPr>
        <w:t xml:space="preserve">Editor’s Note: Signalling the extent of margins is FFS. The section below is informative about the use of viewport margins in viewport-dependent delivery. </w:t>
      </w:r>
    </w:p>
    <w:p w14:paraId="43EC73AC" w14:textId="77777777" w:rsidR="004C66C9" w:rsidRPr="003A3F21" w:rsidRDefault="004C66C9" w:rsidP="009710BB">
      <w:pPr>
        <w:overflowPunct/>
        <w:autoSpaceDE/>
        <w:autoSpaceDN/>
        <w:adjustRightInd/>
        <w:textAlignment w:val="auto"/>
        <w:rPr>
          <w:ins w:id="534" w:author="Author"/>
          <w:rFonts w:eastAsia="Times New Roman"/>
          <w:sz w:val="20"/>
        </w:rPr>
      </w:pPr>
    </w:p>
    <w:p w14:paraId="611E697F" w14:textId="02919BD4" w:rsidR="004F78A3" w:rsidRDefault="004F78A3" w:rsidP="004F78A3">
      <w:pPr>
        <w:overflowPunct/>
        <w:autoSpaceDE/>
        <w:autoSpaceDN/>
        <w:adjustRightInd/>
        <w:textAlignment w:val="auto"/>
        <w:rPr>
          <w:ins w:id="535" w:author="Author"/>
          <w:rFonts w:eastAsia="Times New Roman"/>
          <w:sz w:val="20"/>
        </w:rPr>
      </w:pPr>
      <w:ins w:id="536" w:author="Author">
        <w:r>
          <w:rPr>
            <w:rFonts w:eastAsia="Times New Roman"/>
            <w:sz w:val="20"/>
          </w:rPr>
          <w:t xml:space="preserve">When VDP is used, a change in viewport, e.g., due to head motion at the ITT4RT-Rx client in terminal, may require an update in the viewport region. This change is triggered by an RTCP feedback with the new viewport information. It may take up to at least </w:t>
        </w:r>
        <w:r w:rsidR="00964252">
          <w:rPr>
            <w:rFonts w:eastAsia="Times New Roman"/>
            <w:sz w:val="20"/>
          </w:rPr>
          <w:t>one</w:t>
        </w:r>
        <w:del w:id="537" w:author="Author">
          <w:r w:rsidDel="00964252">
            <w:rPr>
              <w:rFonts w:eastAsia="Times New Roman"/>
              <w:sz w:val="20"/>
            </w:rPr>
            <w:delText>1</w:delText>
          </w:r>
        </w:del>
        <w:r>
          <w:rPr>
            <w:rFonts w:eastAsia="Times New Roman"/>
            <w:sz w:val="20"/>
          </w:rPr>
          <w:t xml:space="preserve"> </w:t>
        </w:r>
        <w:r w:rsidR="0004289B">
          <w:rPr>
            <w:rFonts w:eastAsia="Times New Roman"/>
            <w:sz w:val="20"/>
          </w:rPr>
          <w:t>Round Trip Time (</w:t>
        </w:r>
        <w:r>
          <w:rPr>
            <w:rFonts w:eastAsia="Times New Roman"/>
            <w:sz w:val="20"/>
          </w:rPr>
          <w:t>RTT</w:t>
        </w:r>
        <w:r w:rsidR="0004289B">
          <w:rPr>
            <w:rFonts w:eastAsia="Times New Roman"/>
            <w:sz w:val="20"/>
          </w:rPr>
          <w:t>)</w:t>
        </w:r>
        <w:r>
          <w:rPr>
            <w:rFonts w:eastAsia="Times New Roman"/>
            <w:sz w:val="20"/>
          </w:rPr>
          <w:t xml:space="preserve"> or more for the viewport to update, resulting in a motion-to-high-quality delay. Motion-to-high-quality delay is the amount of time it takes for the new viewport to reach comparable quality</w:t>
        </w:r>
        <w:r w:rsidR="009E5D9E">
          <w:rPr>
            <w:rFonts w:eastAsia="Times New Roman"/>
            <w:sz w:val="20"/>
          </w:rPr>
          <w:t xml:space="preserve"> to the early viewport</w:t>
        </w:r>
        <w:r>
          <w:rPr>
            <w:rFonts w:eastAsia="Times New Roman"/>
            <w:sz w:val="20"/>
          </w:rPr>
          <w:t xml:space="preserve"> after head motion. </w:t>
        </w:r>
        <w:r w:rsidR="00784893">
          <w:rPr>
            <w:rFonts w:eastAsia="Times New Roman"/>
            <w:sz w:val="20"/>
          </w:rPr>
          <w:t>A</w:t>
        </w:r>
        <w:r>
          <w:rPr>
            <w:rFonts w:eastAsia="Times New Roman"/>
            <w:sz w:val="20"/>
          </w:rPr>
          <w:t>n ITT4RT-Tx client that support VDP may use viewport margins</w:t>
        </w:r>
        <w:r w:rsidR="00784893">
          <w:rPr>
            <w:rFonts w:eastAsia="Times New Roman"/>
            <w:sz w:val="20"/>
          </w:rPr>
          <w:t xml:space="preserve"> to minimize this delay </w:t>
        </w:r>
        <w:proofErr w:type="gramStart"/>
        <w:r w:rsidR="00784893">
          <w:rPr>
            <w:rFonts w:eastAsia="Times New Roman"/>
            <w:sz w:val="20"/>
          </w:rPr>
          <w:t>and also</w:t>
        </w:r>
        <w:proofErr w:type="gramEnd"/>
        <w:r w:rsidR="00784893">
          <w:rPr>
            <w:rFonts w:eastAsia="Times New Roman"/>
            <w:sz w:val="20"/>
          </w:rPr>
          <w:t xml:space="preserve"> to reduce the need for frequent viewport updates. </w:t>
        </w:r>
      </w:ins>
    </w:p>
    <w:p w14:paraId="66C20912" w14:textId="4A28E71D" w:rsidR="004F78A3" w:rsidRPr="003A3F21" w:rsidDel="00784893" w:rsidRDefault="004F78A3" w:rsidP="00784893">
      <w:pPr>
        <w:overflowPunct/>
        <w:autoSpaceDE/>
        <w:autoSpaceDN/>
        <w:adjustRightInd/>
        <w:textAlignment w:val="auto"/>
        <w:rPr>
          <w:del w:id="538" w:author="Author"/>
          <w:rFonts w:eastAsia="Times New Roman"/>
          <w:sz w:val="20"/>
        </w:rPr>
      </w:pPr>
      <w:ins w:id="539" w:author="Author">
        <w:r>
          <w:rPr>
            <w:rFonts w:eastAsia="Times New Roman"/>
            <w:sz w:val="20"/>
          </w:rPr>
          <w:t>Viewport margins can be extended on all or some sides of the viewport and may be at the same quality (or resolution) as the viewport or at a quality (or resolution) lower than the viewport but higher than the background.</w:t>
        </w:r>
        <w:r w:rsidR="00784893">
          <w:rPr>
            <w:rFonts w:eastAsia="Times New Roman"/>
            <w:sz w:val="20"/>
          </w:rPr>
          <w:t xml:space="preserve"> </w:t>
        </w:r>
        <w:r w:rsidR="00784893">
          <w:rPr>
            <w:rFonts w:eastAsia="Times New Roman" w:cs="Arial"/>
            <w:sz w:val="20"/>
          </w:rPr>
          <w:t>Figure x.9.</w:t>
        </w:r>
        <w:r w:rsidR="001F3978">
          <w:rPr>
            <w:rFonts w:eastAsia="Times New Roman" w:cs="Arial"/>
            <w:sz w:val="20"/>
          </w:rPr>
          <w:t>8</w:t>
        </w:r>
        <w:r w:rsidR="00784893">
          <w:rPr>
            <w:rFonts w:eastAsia="Times New Roman" w:cs="Arial"/>
            <w:sz w:val="20"/>
          </w:rPr>
          <w:t xml:space="preserve"> shows an ERP with the viewport, viewport margin and background regions in different colours. </w:t>
        </w:r>
      </w:ins>
    </w:p>
    <w:p w14:paraId="3CE2F2DF" w14:textId="77777777" w:rsidR="003A3F21" w:rsidRPr="003A3F21" w:rsidDel="00784893" w:rsidRDefault="003A3F21" w:rsidP="003A3F21">
      <w:pPr>
        <w:overflowPunct/>
        <w:autoSpaceDE/>
        <w:autoSpaceDN/>
        <w:adjustRightInd/>
        <w:jc w:val="both"/>
        <w:textAlignment w:val="auto"/>
        <w:rPr>
          <w:del w:id="540" w:author="Author"/>
          <w:rFonts w:eastAsia="Times New Roman" w:cs="Arial"/>
          <w:sz w:val="20"/>
          <w:szCs w:val="22"/>
        </w:rPr>
      </w:pPr>
      <w:del w:id="541" w:author="Author">
        <w:r w:rsidRPr="003A3F21" w:rsidDel="00784893">
          <w:rPr>
            <w:rFonts w:eastAsia="Times New Roman" w:cs="Arial"/>
            <w:sz w:val="20"/>
          </w:rPr>
          <w:delText xml:space="preserve">In order to minimize the M2HQdelay and consequently enhance the user experience, a receiver should be able to request additional margins at a higher quality around the viewport when the network conditions allow. Figure 9.7.1 shows the viewport and margin areas in an equirectangular projected picture. The margin area may also be used for stabilizing the viewport when the receiving user is following the viewport orientation of another user, or when the receiving user is performing small head motion </w:delText>
        </w:r>
        <w:r w:rsidRPr="003A3F21" w:rsidDel="00784893">
          <w:rPr>
            <w:rFonts w:eastAsia="Times New Roman" w:cs="Arial"/>
            <w:sz w:val="20"/>
            <w:szCs w:val="22"/>
          </w:rPr>
          <w:delText xml:space="preserve">perturbations. The role of margins in the context of ITT4RT is two-folds: </w:delText>
        </w:r>
      </w:del>
    </w:p>
    <w:p w14:paraId="698C2E19" w14:textId="77777777" w:rsidR="003A3F21" w:rsidRPr="003A3F21" w:rsidDel="00784893" w:rsidRDefault="003A3F21" w:rsidP="003A3F21">
      <w:pPr>
        <w:overflowPunct/>
        <w:autoSpaceDE/>
        <w:autoSpaceDN/>
        <w:adjustRightInd/>
        <w:jc w:val="both"/>
        <w:textAlignment w:val="auto"/>
        <w:rPr>
          <w:del w:id="542" w:author="Author"/>
          <w:rFonts w:eastAsia="Times New Roman" w:cs="Arial"/>
          <w:sz w:val="20"/>
          <w:szCs w:val="22"/>
        </w:rPr>
      </w:pPr>
    </w:p>
    <w:p w14:paraId="41D17429" w14:textId="77777777" w:rsidR="003A3F21" w:rsidRPr="003A3F21" w:rsidDel="00784893" w:rsidRDefault="003A3F21" w:rsidP="003A3F21">
      <w:pPr>
        <w:numPr>
          <w:ilvl w:val="0"/>
          <w:numId w:val="134"/>
        </w:numPr>
        <w:overflowPunct/>
        <w:autoSpaceDE/>
        <w:autoSpaceDN/>
        <w:adjustRightInd/>
        <w:jc w:val="both"/>
        <w:textAlignment w:val="auto"/>
        <w:rPr>
          <w:del w:id="543" w:author="Author"/>
          <w:rFonts w:eastAsia="Times New Roman" w:cs="Arial"/>
          <w:sz w:val="20"/>
          <w:szCs w:val="22"/>
        </w:rPr>
      </w:pPr>
      <w:del w:id="544" w:author="Author">
        <w:r w:rsidRPr="003A3F21" w:rsidDel="00784893">
          <w:rPr>
            <w:rFonts w:eastAsia="Times New Roman" w:cs="Arial"/>
            <w:sz w:val="20"/>
            <w:szCs w:val="22"/>
          </w:rPr>
          <w:delText xml:space="preserve">Provide a better user experience for the receiver by reducing the M2HQ delay and the percentage of low quality viewport seen by the user. </w:delText>
        </w:r>
      </w:del>
    </w:p>
    <w:p w14:paraId="1B622522" w14:textId="77777777" w:rsidR="003A3F21" w:rsidRPr="003A3F21" w:rsidDel="00784893" w:rsidRDefault="003A3F21" w:rsidP="003A3F21">
      <w:pPr>
        <w:numPr>
          <w:ilvl w:val="0"/>
          <w:numId w:val="134"/>
        </w:numPr>
        <w:overflowPunct/>
        <w:autoSpaceDE/>
        <w:autoSpaceDN/>
        <w:adjustRightInd/>
        <w:jc w:val="both"/>
        <w:textAlignment w:val="auto"/>
        <w:rPr>
          <w:del w:id="545" w:author="Author"/>
          <w:rFonts w:eastAsia="Times New Roman" w:cs="Arial"/>
          <w:sz w:val="20"/>
          <w:szCs w:val="22"/>
        </w:rPr>
      </w:pPr>
      <w:del w:id="546" w:author="Author">
        <w:r w:rsidRPr="003A3F21" w:rsidDel="00784893">
          <w:rPr>
            <w:rFonts w:eastAsia="Times New Roman" w:cs="Arial"/>
            <w:sz w:val="20"/>
            <w:szCs w:val="22"/>
          </w:rPr>
          <w:delText xml:space="preserve">Reduce the need for viewport updates due to small head motion. When the receiver knows the amount of margin, it may be possible to reduce the frequency of the RTCP viewport feedback (or not trigger the immediate RTCP viewport feedback mode) because the knowledge of the extra margin gives the receiver extra intelligence to manage the RTCP viewport feedback and its timing. Not knowing the margin extent would prevent the receiver from such a behaviour and trigger RTCP viewport feedback unnecessarily while the head moves through a high quality area.  </w:delText>
        </w:r>
      </w:del>
    </w:p>
    <w:p w14:paraId="1F3753D5" w14:textId="77777777" w:rsidR="003A3F21" w:rsidRPr="003A3F21" w:rsidDel="00F9496E" w:rsidRDefault="003A3F21">
      <w:pPr>
        <w:overflowPunct/>
        <w:autoSpaceDE/>
        <w:autoSpaceDN/>
        <w:adjustRightInd/>
        <w:textAlignment w:val="auto"/>
        <w:rPr>
          <w:del w:id="547" w:author="Author"/>
          <w:rFonts w:eastAsia="Times New Roman" w:cs="Arial"/>
          <w:sz w:val="20"/>
        </w:rPr>
        <w:pPrChange w:id="548" w:author="Author">
          <w:pPr>
            <w:overflowPunct/>
            <w:autoSpaceDE/>
            <w:autoSpaceDN/>
            <w:adjustRightInd/>
            <w:jc w:val="both"/>
            <w:textAlignment w:val="auto"/>
          </w:pPr>
        </w:pPrChange>
      </w:pPr>
    </w:p>
    <w:p w14:paraId="2897DAFC" w14:textId="77777777" w:rsidR="003A3F21" w:rsidRPr="003A3F21" w:rsidRDefault="003A3F21" w:rsidP="003A3F21">
      <w:pPr>
        <w:overflowPunct/>
        <w:autoSpaceDE/>
        <w:autoSpaceDN/>
        <w:adjustRightInd/>
        <w:textAlignment w:val="auto"/>
        <w:rPr>
          <w:rFonts w:eastAsia="Times New Roman" w:cs="Arial"/>
          <w:sz w:val="20"/>
        </w:rPr>
      </w:pPr>
    </w:p>
    <w:p w14:paraId="64B8CFC2" w14:textId="77777777" w:rsidR="003A3F21" w:rsidRPr="003A3F21" w:rsidRDefault="00360D37" w:rsidP="003A3F21">
      <w:pPr>
        <w:overflowPunct/>
        <w:autoSpaceDE/>
        <w:autoSpaceDN/>
        <w:adjustRightInd/>
        <w:jc w:val="center"/>
        <w:textAlignment w:val="auto"/>
        <w:rPr>
          <w:rFonts w:eastAsia="Times New Roman" w:cs="Arial"/>
          <w:sz w:val="20"/>
        </w:rPr>
      </w:pPr>
      <w:r>
        <w:rPr>
          <w:rFonts w:eastAsia="Times New Roman" w:cs="Arial"/>
          <w:noProof/>
          <w:sz w:val="20"/>
        </w:rPr>
        <w:pict w14:anchorId="538E839E">
          <v:shape id="_x0000_i1039" type="#_x0000_t75" style="width:162.7pt;height:115.3pt;mso-position-horizontal-relative:char;mso-position-vertical-relative:line">
            <v:imagedata r:id="rId27" o:title=""/>
          </v:shape>
        </w:pict>
      </w:r>
    </w:p>
    <w:p w14:paraId="210739FE" w14:textId="01CD888B" w:rsidR="003A3F21" w:rsidRPr="009B6841" w:rsidDel="00784893" w:rsidRDefault="003A3F21" w:rsidP="003A3F21">
      <w:pPr>
        <w:overflowPunct/>
        <w:autoSpaceDE/>
        <w:autoSpaceDN/>
        <w:adjustRightInd/>
        <w:jc w:val="center"/>
        <w:textAlignment w:val="auto"/>
        <w:rPr>
          <w:del w:id="549" w:author="Author"/>
          <w:rFonts w:eastAsia="Times New Roman" w:cs="Arial"/>
          <w:b/>
          <w:bCs/>
          <w:sz w:val="20"/>
          <w:rPrChange w:id="550" w:author="Author">
            <w:rPr>
              <w:del w:id="551" w:author="Author"/>
              <w:rFonts w:eastAsia="Times New Roman" w:cs="Arial"/>
              <w:sz w:val="20"/>
            </w:rPr>
          </w:rPrChange>
        </w:rPr>
      </w:pPr>
      <w:r w:rsidRPr="009B6841">
        <w:rPr>
          <w:rFonts w:eastAsia="Times New Roman" w:cs="Arial"/>
          <w:b/>
          <w:bCs/>
          <w:sz w:val="20"/>
          <w:rPrChange w:id="552" w:author="Author">
            <w:rPr>
              <w:rFonts w:eastAsia="Times New Roman" w:cs="Arial"/>
              <w:sz w:val="20"/>
            </w:rPr>
          </w:rPrChange>
        </w:rPr>
        <w:t xml:space="preserve">Figure </w:t>
      </w:r>
      <w:ins w:id="553" w:author="Author">
        <w:r w:rsidR="00784893" w:rsidRPr="009B6841">
          <w:rPr>
            <w:rFonts w:eastAsia="Times New Roman" w:cs="Arial"/>
            <w:b/>
            <w:bCs/>
            <w:sz w:val="20"/>
            <w:rPrChange w:id="554" w:author="Author">
              <w:rPr>
                <w:rFonts w:eastAsia="Times New Roman" w:cs="Arial"/>
                <w:sz w:val="20"/>
              </w:rPr>
            </w:rPrChange>
          </w:rPr>
          <w:t>x.</w:t>
        </w:r>
      </w:ins>
      <w:r w:rsidRPr="009B6841">
        <w:rPr>
          <w:rFonts w:eastAsia="Times New Roman" w:cs="Arial"/>
          <w:b/>
          <w:bCs/>
          <w:sz w:val="20"/>
          <w:rPrChange w:id="555" w:author="Author">
            <w:rPr>
              <w:rFonts w:eastAsia="Times New Roman" w:cs="Arial"/>
              <w:sz w:val="20"/>
            </w:rPr>
          </w:rPrChange>
        </w:rPr>
        <w:t>9.</w:t>
      </w:r>
      <w:ins w:id="556" w:author="Author">
        <w:r w:rsidR="001F3978">
          <w:rPr>
            <w:rFonts w:eastAsia="Times New Roman" w:cs="Arial"/>
            <w:b/>
            <w:bCs/>
            <w:sz w:val="20"/>
          </w:rPr>
          <w:t>8</w:t>
        </w:r>
      </w:ins>
      <w:del w:id="557" w:author="Author">
        <w:r w:rsidRPr="009B6841" w:rsidDel="001F3978">
          <w:rPr>
            <w:rFonts w:eastAsia="Times New Roman" w:cs="Arial"/>
            <w:b/>
            <w:bCs/>
            <w:sz w:val="20"/>
            <w:rPrChange w:id="558" w:author="Author">
              <w:rPr>
                <w:rFonts w:eastAsia="Times New Roman" w:cs="Arial"/>
                <w:sz w:val="20"/>
              </w:rPr>
            </w:rPrChange>
          </w:rPr>
          <w:delText>7</w:delText>
        </w:r>
        <w:r w:rsidRPr="009B6841" w:rsidDel="00784893">
          <w:rPr>
            <w:rFonts w:eastAsia="Times New Roman" w:cs="Arial"/>
            <w:b/>
            <w:bCs/>
            <w:sz w:val="20"/>
            <w:rPrChange w:id="559" w:author="Author">
              <w:rPr>
                <w:rFonts w:eastAsia="Times New Roman" w:cs="Arial"/>
                <w:sz w:val="20"/>
              </w:rPr>
            </w:rPrChange>
          </w:rPr>
          <w:delText>.1</w:delText>
        </w:r>
      </w:del>
      <w:r w:rsidRPr="009B6841">
        <w:rPr>
          <w:rFonts w:eastAsia="Times New Roman" w:cs="Arial"/>
          <w:b/>
          <w:bCs/>
          <w:sz w:val="20"/>
          <w:rPrChange w:id="560" w:author="Author">
            <w:rPr>
              <w:rFonts w:eastAsia="Times New Roman" w:cs="Arial"/>
              <w:sz w:val="20"/>
            </w:rPr>
          </w:rPrChange>
        </w:rPr>
        <w:t xml:space="preserve">: An equirectangular projected picture with viewport, </w:t>
      </w:r>
      <w:proofErr w:type="gramStart"/>
      <w:r w:rsidRPr="009B6841">
        <w:rPr>
          <w:rFonts w:eastAsia="Times New Roman" w:cs="Arial"/>
          <w:b/>
          <w:bCs/>
          <w:sz w:val="20"/>
          <w:rPrChange w:id="561" w:author="Author">
            <w:rPr>
              <w:rFonts w:eastAsia="Times New Roman" w:cs="Arial"/>
              <w:sz w:val="20"/>
            </w:rPr>
          </w:rPrChange>
        </w:rPr>
        <w:t>margin</w:t>
      </w:r>
      <w:proofErr w:type="gramEnd"/>
      <w:r w:rsidRPr="009B6841">
        <w:rPr>
          <w:rFonts w:eastAsia="Times New Roman" w:cs="Arial"/>
          <w:b/>
          <w:bCs/>
          <w:sz w:val="20"/>
          <w:rPrChange w:id="562" w:author="Author">
            <w:rPr>
              <w:rFonts w:eastAsia="Times New Roman" w:cs="Arial"/>
              <w:sz w:val="20"/>
            </w:rPr>
          </w:rPrChange>
        </w:rPr>
        <w:t xml:space="preserve"> and background areas. </w:t>
      </w:r>
    </w:p>
    <w:p w14:paraId="2D488A0F" w14:textId="77777777" w:rsidR="003A3F21" w:rsidRPr="003A3F21" w:rsidRDefault="003A3F21" w:rsidP="00784893">
      <w:pPr>
        <w:overflowPunct/>
        <w:autoSpaceDE/>
        <w:autoSpaceDN/>
        <w:adjustRightInd/>
        <w:jc w:val="center"/>
        <w:textAlignment w:val="auto"/>
        <w:rPr>
          <w:rFonts w:eastAsia="Times New Roman" w:cs="Arial"/>
          <w:sz w:val="20"/>
        </w:rPr>
      </w:pPr>
    </w:p>
    <w:p w14:paraId="52E5318C" w14:textId="77777777" w:rsidR="003A3F21" w:rsidRPr="003A3F21" w:rsidDel="00784893" w:rsidRDefault="003A3F21" w:rsidP="003A3F21">
      <w:pPr>
        <w:numPr>
          <w:ilvl w:val="0"/>
          <w:numId w:val="131"/>
        </w:numPr>
        <w:overflowPunct/>
        <w:autoSpaceDE/>
        <w:autoSpaceDN/>
        <w:adjustRightInd/>
        <w:jc w:val="both"/>
        <w:textAlignment w:val="auto"/>
        <w:rPr>
          <w:del w:id="563" w:author="Author"/>
          <w:rFonts w:eastAsia="Times New Roman" w:cs="Arial"/>
          <w:sz w:val="20"/>
          <w:szCs w:val="22"/>
        </w:rPr>
      </w:pPr>
      <w:del w:id="564" w:author="Author">
        <w:r w:rsidRPr="003A3F21" w:rsidDel="00784893">
          <w:rPr>
            <w:rFonts w:eastAsia="Times New Roman" w:cs="Arial"/>
            <w:sz w:val="20"/>
            <w:szCs w:val="22"/>
          </w:rPr>
          <w:delText xml:space="preserve">It should be possible to signal the extent of this margin area (as a minimum and maximum). The signaling may be done using SDP at the beginning of the session or during the session.  </w:delText>
        </w:r>
      </w:del>
    </w:p>
    <w:p w14:paraId="3DAAA85E" w14:textId="77777777" w:rsidR="003A3F21" w:rsidRPr="003A3F21" w:rsidDel="00784893" w:rsidRDefault="003A3F21" w:rsidP="003A3F21">
      <w:pPr>
        <w:numPr>
          <w:ilvl w:val="0"/>
          <w:numId w:val="131"/>
        </w:numPr>
        <w:overflowPunct/>
        <w:autoSpaceDE/>
        <w:autoSpaceDN/>
        <w:adjustRightInd/>
        <w:jc w:val="both"/>
        <w:textAlignment w:val="auto"/>
        <w:rPr>
          <w:del w:id="565" w:author="Author"/>
          <w:rFonts w:eastAsia="Times New Roman" w:cs="Arial"/>
          <w:sz w:val="20"/>
          <w:szCs w:val="22"/>
        </w:rPr>
      </w:pPr>
      <w:del w:id="566" w:author="Author">
        <w:r w:rsidRPr="003A3F21" w:rsidDel="00784893">
          <w:rPr>
            <w:rFonts w:eastAsia="Times New Roman" w:cs="Arial"/>
            <w:sz w:val="20"/>
            <w:szCs w:val="22"/>
          </w:rPr>
          <w:delText xml:space="preserve">It may be possible for the sender to change the width of these margins during the session without receiver involvement. However, the margin area should not exceed the maximum or be less than the minimum value set for it. </w:delText>
        </w:r>
      </w:del>
    </w:p>
    <w:p w14:paraId="5709F630" w14:textId="77777777" w:rsidR="003A3F21" w:rsidRPr="003A3F21" w:rsidDel="00784893" w:rsidRDefault="003A3F21" w:rsidP="003A3F21">
      <w:pPr>
        <w:numPr>
          <w:ilvl w:val="0"/>
          <w:numId w:val="131"/>
        </w:numPr>
        <w:overflowPunct/>
        <w:autoSpaceDE/>
        <w:autoSpaceDN/>
        <w:adjustRightInd/>
        <w:jc w:val="both"/>
        <w:textAlignment w:val="auto"/>
        <w:rPr>
          <w:del w:id="567" w:author="Author"/>
          <w:rFonts w:eastAsia="Times New Roman" w:cs="Arial"/>
          <w:sz w:val="20"/>
          <w:szCs w:val="22"/>
        </w:rPr>
      </w:pPr>
      <w:del w:id="568" w:author="Author">
        <w:r w:rsidRPr="003A3F21" w:rsidDel="00784893">
          <w:rPr>
            <w:rFonts w:eastAsia="Times New Roman" w:cs="Arial"/>
            <w:sz w:val="20"/>
            <w:szCs w:val="22"/>
          </w:rPr>
          <w:delText xml:space="preserve">The margin area may be extended equally on all sides of the viewport or unevenly.    </w:delText>
        </w:r>
      </w:del>
    </w:p>
    <w:p w14:paraId="343679B0" w14:textId="77777777" w:rsidR="003A3F21" w:rsidRPr="003A3F21" w:rsidDel="00784893" w:rsidRDefault="003A3F21" w:rsidP="003A3F21">
      <w:pPr>
        <w:overflowPunct/>
        <w:autoSpaceDE/>
        <w:autoSpaceDN/>
        <w:adjustRightInd/>
        <w:jc w:val="both"/>
        <w:textAlignment w:val="auto"/>
        <w:rPr>
          <w:del w:id="569" w:author="Author"/>
          <w:rFonts w:eastAsia="Times New Roman" w:cs="Arial"/>
          <w:sz w:val="20"/>
          <w:szCs w:val="22"/>
        </w:rPr>
      </w:pPr>
      <w:del w:id="570" w:author="Author">
        <w:r w:rsidRPr="003A3F21" w:rsidDel="00784893">
          <w:rPr>
            <w:rFonts w:eastAsia="Times New Roman" w:cs="Arial"/>
            <w:sz w:val="20"/>
            <w:szCs w:val="22"/>
          </w:rPr>
          <w:delText xml:space="preserve">9.7.3  Uses and Examples </w:delText>
        </w:r>
      </w:del>
    </w:p>
    <w:p w14:paraId="28E71E25" w14:textId="77777777" w:rsidR="003A3F21" w:rsidRPr="003A3F21" w:rsidRDefault="003A3F21" w:rsidP="003A3F21">
      <w:pPr>
        <w:overflowPunct/>
        <w:autoSpaceDE/>
        <w:autoSpaceDN/>
        <w:adjustRightInd/>
        <w:jc w:val="both"/>
        <w:textAlignment w:val="auto"/>
        <w:rPr>
          <w:rFonts w:eastAsia="Times New Roman" w:cs="Arial"/>
          <w:sz w:val="20"/>
          <w:szCs w:val="22"/>
        </w:rPr>
      </w:pPr>
      <w:del w:id="571" w:author="Author">
        <w:r w:rsidRPr="003A3F21" w:rsidDel="00784893">
          <w:rPr>
            <w:rFonts w:eastAsia="Times New Roman" w:cs="Arial"/>
            <w:sz w:val="20"/>
            <w:szCs w:val="22"/>
          </w:rPr>
          <w:delText xml:space="preserve">Margin areas around the viewport can be used by a 360-degree sender to optimize the user experience of the receiver. </w:delText>
        </w:r>
      </w:del>
      <w:ins w:id="572" w:author="Author">
        <w:r w:rsidR="00784893">
          <w:rPr>
            <w:rFonts w:eastAsia="Times New Roman" w:cs="Arial"/>
            <w:sz w:val="20"/>
            <w:szCs w:val="22"/>
          </w:rPr>
          <w:t>Viewport m</w:t>
        </w:r>
      </w:ins>
      <w:del w:id="573" w:author="Author">
        <w:r w:rsidRPr="003A3F21" w:rsidDel="00784893">
          <w:rPr>
            <w:rFonts w:eastAsia="Times New Roman" w:cs="Arial"/>
            <w:sz w:val="20"/>
            <w:szCs w:val="22"/>
          </w:rPr>
          <w:delText>M</w:delText>
        </w:r>
      </w:del>
      <w:r w:rsidRPr="003A3F21">
        <w:rPr>
          <w:rFonts w:eastAsia="Times New Roman" w:cs="Arial"/>
          <w:sz w:val="20"/>
          <w:szCs w:val="22"/>
        </w:rPr>
        <w:t>argins may be extended around the viewport evenly or unevenly. Some example scenarios where</w:t>
      </w:r>
      <w:ins w:id="574" w:author="Author">
        <w:r w:rsidR="00784893">
          <w:rPr>
            <w:rFonts w:eastAsia="Times New Roman" w:cs="Arial"/>
            <w:sz w:val="20"/>
            <w:szCs w:val="22"/>
          </w:rPr>
          <w:t xml:space="preserve"> viewport</w:t>
        </w:r>
      </w:ins>
      <w:r w:rsidRPr="003A3F21">
        <w:rPr>
          <w:rFonts w:eastAsia="Times New Roman" w:cs="Arial"/>
          <w:sz w:val="20"/>
          <w:szCs w:val="22"/>
        </w:rPr>
        <w:t xml:space="preserve"> margins may be used to improve </w:t>
      </w:r>
      <w:del w:id="575" w:author="Author">
        <w:r w:rsidRPr="003A3F21" w:rsidDel="00784893">
          <w:rPr>
            <w:rFonts w:eastAsia="Times New Roman" w:cs="Arial"/>
            <w:sz w:val="20"/>
            <w:szCs w:val="22"/>
          </w:rPr>
          <w:delText xml:space="preserve">safe </w:delText>
        </w:r>
      </w:del>
      <w:r w:rsidRPr="003A3F21">
        <w:rPr>
          <w:rFonts w:eastAsia="Times New Roman" w:cs="Arial"/>
          <w:sz w:val="20"/>
          <w:szCs w:val="22"/>
        </w:rPr>
        <w:t>play</w:t>
      </w:r>
      <w:del w:id="576" w:author="Author">
        <w:r w:rsidRPr="003A3F21" w:rsidDel="00784893">
          <w:rPr>
            <w:rFonts w:eastAsia="Times New Roman" w:cs="Arial"/>
            <w:sz w:val="20"/>
            <w:szCs w:val="22"/>
          </w:rPr>
          <w:delText>back</w:delText>
        </w:r>
      </w:del>
      <w:ins w:id="577" w:author="Author">
        <w:r w:rsidR="00784893">
          <w:rPr>
            <w:rFonts w:eastAsia="Times New Roman" w:cs="Arial"/>
            <w:sz w:val="20"/>
            <w:szCs w:val="22"/>
          </w:rPr>
          <w:t>out</w:t>
        </w:r>
      </w:ins>
      <w:r w:rsidRPr="003A3F21">
        <w:rPr>
          <w:rFonts w:eastAsia="Times New Roman" w:cs="Arial"/>
          <w:sz w:val="20"/>
          <w:szCs w:val="22"/>
        </w:rPr>
        <w:t xml:space="preserve"> are listed below: </w:t>
      </w:r>
    </w:p>
    <w:p w14:paraId="457C36AD" w14:textId="77777777" w:rsidR="003A3F21" w:rsidRPr="003A3F21" w:rsidRDefault="003A3F21" w:rsidP="003A3F21">
      <w:pPr>
        <w:numPr>
          <w:ilvl w:val="0"/>
          <w:numId w:val="132"/>
        </w:numPr>
        <w:overflowPunct/>
        <w:autoSpaceDE/>
        <w:autoSpaceDN/>
        <w:adjustRightInd/>
        <w:jc w:val="both"/>
        <w:textAlignment w:val="auto"/>
        <w:rPr>
          <w:rFonts w:eastAsia="Times New Roman" w:cs="Arial"/>
          <w:sz w:val="20"/>
          <w:szCs w:val="22"/>
        </w:rPr>
      </w:pPr>
      <w:r w:rsidRPr="003A3F21">
        <w:rPr>
          <w:rFonts w:eastAsia="Times New Roman" w:cs="Arial"/>
          <w:sz w:val="20"/>
          <w:szCs w:val="22"/>
        </w:rPr>
        <w:t>Equally extended margins (symmetric) around the viewport in all directions may be used</w:t>
      </w:r>
      <w:del w:id="578" w:author="Author">
        <w:r w:rsidRPr="003A3F21" w:rsidDel="00F9496E">
          <w:rPr>
            <w:rFonts w:eastAsia="Times New Roman" w:cs="Arial"/>
            <w:sz w:val="20"/>
            <w:szCs w:val="22"/>
          </w:rPr>
          <w:delText xml:space="preserve"> when the network allows</w:delText>
        </w:r>
      </w:del>
      <w:r w:rsidRPr="003A3F21">
        <w:rPr>
          <w:rFonts w:eastAsia="Times New Roman" w:cs="Arial"/>
          <w:sz w:val="20"/>
          <w:szCs w:val="22"/>
        </w:rPr>
        <w:t xml:space="preserve"> to decrease the motion to high-quality delay</w:t>
      </w:r>
      <w:del w:id="579" w:author="Author">
        <w:r w:rsidRPr="003A3F21" w:rsidDel="00F9496E">
          <w:rPr>
            <w:rFonts w:eastAsia="Times New Roman" w:cs="Arial"/>
            <w:sz w:val="20"/>
            <w:szCs w:val="22"/>
          </w:rPr>
          <w:delText xml:space="preserve"> for a receiver</w:delText>
        </w:r>
      </w:del>
      <w:r w:rsidRPr="003A3F21">
        <w:rPr>
          <w:rFonts w:eastAsia="Times New Roman" w:cs="Arial"/>
          <w:sz w:val="20"/>
          <w:szCs w:val="22"/>
        </w:rPr>
        <w:t xml:space="preserve">. The margins may be gradually extended farther by probing the network and reduced when the network is congested. In this scenario, the use of margins is akin to sending a larger viewport.  </w:t>
      </w:r>
    </w:p>
    <w:p w14:paraId="494A5E64" w14:textId="77777777" w:rsidR="003A3F21" w:rsidRPr="003A3F21" w:rsidRDefault="003A3F21" w:rsidP="003A3F21">
      <w:pPr>
        <w:numPr>
          <w:ilvl w:val="0"/>
          <w:numId w:val="132"/>
        </w:numPr>
        <w:overflowPunct/>
        <w:autoSpaceDE/>
        <w:autoSpaceDN/>
        <w:adjustRightInd/>
        <w:jc w:val="both"/>
        <w:textAlignment w:val="auto"/>
        <w:rPr>
          <w:rFonts w:eastAsia="Times New Roman" w:cs="Arial"/>
          <w:sz w:val="20"/>
          <w:szCs w:val="22"/>
        </w:rPr>
      </w:pPr>
      <w:r w:rsidRPr="003A3F21">
        <w:rPr>
          <w:rFonts w:eastAsia="Times New Roman" w:cs="Arial"/>
          <w:sz w:val="20"/>
          <w:szCs w:val="22"/>
        </w:rPr>
        <w:t xml:space="preserve">Margins may be unevenly extended around the viewport (directional) with larger margins in the direction the user’s head is turning. In the absence of head motion, the margins may return to being equally extended all around the viewport. In this case, RTCP viewport </w:t>
      </w:r>
      <w:del w:id="580" w:author="Author">
        <w:r w:rsidRPr="003A3F21" w:rsidDel="00784893">
          <w:rPr>
            <w:rFonts w:eastAsia="Times New Roman" w:cs="Arial"/>
            <w:sz w:val="20"/>
            <w:szCs w:val="22"/>
          </w:rPr>
          <w:delText xml:space="preserve">orientation </w:delText>
        </w:r>
      </w:del>
      <w:r w:rsidRPr="003A3F21">
        <w:rPr>
          <w:rFonts w:eastAsia="Times New Roman" w:cs="Arial"/>
          <w:sz w:val="20"/>
          <w:szCs w:val="22"/>
        </w:rPr>
        <w:t xml:space="preserve">feedback is used to decide the distribution of margins. See Figure </w:t>
      </w:r>
      <w:del w:id="581" w:author="Author">
        <w:r w:rsidRPr="003A3F21" w:rsidDel="00784893">
          <w:rPr>
            <w:rFonts w:eastAsia="Times New Roman" w:cs="Arial"/>
            <w:sz w:val="20"/>
            <w:szCs w:val="22"/>
          </w:rPr>
          <w:delText>1</w:delText>
        </w:r>
      </w:del>
      <w:ins w:id="582" w:author="Author">
        <w:r w:rsidR="00784893">
          <w:rPr>
            <w:rFonts w:eastAsia="Times New Roman" w:cs="Arial"/>
            <w:sz w:val="20"/>
            <w:szCs w:val="22"/>
          </w:rPr>
          <w:t>x.9.8</w:t>
        </w:r>
      </w:ins>
      <w:r w:rsidRPr="003A3F21">
        <w:rPr>
          <w:rFonts w:eastAsia="Times New Roman" w:cs="Arial"/>
          <w:sz w:val="20"/>
          <w:szCs w:val="22"/>
        </w:rPr>
        <w:t xml:space="preserve">. </w:t>
      </w:r>
    </w:p>
    <w:p w14:paraId="45141079" w14:textId="77777777" w:rsidR="003A3F21" w:rsidRPr="003A3F21" w:rsidRDefault="003A3F21" w:rsidP="003A3F21">
      <w:pPr>
        <w:numPr>
          <w:ilvl w:val="0"/>
          <w:numId w:val="132"/>
        </w:numPr>
        <w:overflowPunct/>
        <w:autoSpaceDE/>
        <w:autoSpaceDN/>
        <w:adjustRightInd/>
        <w:jc w:val="both"/>
        <w:textAlignment w:val="auto"/>
        <w:rPr>
          <w:rFonts w:eastAsia="Times New Roman" w:cs="Arial"/>
          <w:sz w:val="20"/>
          <w:szCs w:val="22"/>
        </w:rPr>
      </w:pPr>
      <w:r w:rsidRPr="003A3F21">
        <w:rPr>
          <w:rFonts w:eastAsia="Times New Roman" w:cs="Arial"/>
          <w:sz w:val="20"/>
          <w:szCs w:val="22"/>
        </w:rPr>
        <w:lastRenderedPageBreak/>
        <w:t xml:space="preserve">Margins may be unevenly extended around the viewport with larger margins in the direction of the predicted head motion, e.g., based on audio input, motion tracking or other application level functions. </w:t>
      </w:r>
    </w:p>
    <w:p w14:paraId="2DC8CC3F" w14:textId="77777777" w:rsidR="003A3F21" w:rsidRPr="003A3F21" w:rsidDel="00784893" w:rsidRDefault="003A3F21" w:rsidP="003A3F21">
      <w:pPr>
        <w:numPr>
          <w:ilvl w:val="0"/>
          <w:numId w:val="132"/>
        </w:numPr>
        <w:overflowPunct/>
        <w:autoSpaceDE/>
        <w:autoSpaceDN/>
        <w:adjustRightInd/>
        <w:jc w:val="both"/>
        <w:textAlignment w:val="auto"/>
        <w:rPr>
          <w:del w:id="583" w:author="Author"/>
          <w:rFonts w:eastAsia="Times New Roman" w:cs="Arial"/>
          <w:sz w:val="20"/>
          <w:szCs w:val="22"/>
        </w:rPr>
      </w:pPr>
      <w:del w:id="584" w:author="Author">
        <w:r w:rsidRPr="003A3F21" w:rsidDel="00784893">
          <w:rPr>
            <w:rFonts w:eastAsia="Times New Roman" w:cs="Arial"/>
            <w:sz w:val="20"/>
            <w:szCs w:val="22"/>
          </w:rPr>
          <w:delText xml:space="preserve">A sender may optimize the use of margins based on network characteristics. For instance, a larger margin may be used when the motion to high-quality delay is high. Alternatively, a low motion to high-quality delay would indicate that the sender should use the available bandwidth for higher quality viewport instead of larger margins. </w:delText>
        </w:r>
      </w:del>
    </w:p>
    <w:p w14:paraId="0B506202" w14:textId="77777777" w:rsidR="003A3F21" w:rsidRPr="00784893" w:rsidDel="00784893" w:rsidRDefault="003A3F21" w:rsidP="008431D3">
      <w:pPr>
        <w:numPr>
          <w:ilvl w:val="0"/>
          <w:numId w:val="132"/>
        </w:numPr>
        <w:overflowPunct/>
        <w:autoSpaceDE/>
        <w:autoSpaceDN/>
        <w:adjustRightInd/>
        <w:jc w:val="both"/>
        <w:textAlignment w:val="auto"/>
        <w:rPr>
          <w:del w:id="585" w:author="Author"/>
          <w:rFonts w:eastAsia="Times New Roman" w:cs="Arial"/>
          <w:sz w:val="20"/>
          <w:szCs w:val="22"/>
        </w:rPr>
      </w:pPr>
      <w:del w:id="586" w:author="Author">
        <w:r w:rsidRPr="00784893" w:rsidDel="00784893">
          <w:rPr>
            <w:rFonts w:eastAsia="Times New Roman" w:cs="Arial"/>
            <w:sz w:val="20"/>
            <w:szCs w:val="22"/>
          </w:rPr>
          <w:delText>In case of multiple receivers, margins are specifically signaled for each of the receivers.</w:delText>
        </w:r>
      </w:del>
    </w:p>
    <w:p w14:paraId="25CCA764" w14:textId="77777777" w:rsidR="003A3F21" w:rsidRPr="003A3F21" w:rsidDel="00784893" w:rsidRDefault="003A3F21">
      <w:pPr>
        <w:numPr>
          <w:ilvl w:val="0"/>
          <w:numId w:val="132"/>
        </w:numPr>
        <w:overflowPunct/>
        <w:autoSpaceDE/>
        <w:autoSpaceDN/>
        <w:adjustRightInd/>
        <w:jc w:val="both"/>
        <w:textAlignment w:val="auto"/>
        <w:rPr>
          <w:del w:id="587" w:author="Author"/>
          <w:rFonts w:eastAsia="Times New Roman" w:cs="Arial"/>
          <w:sz w:val="20"/>
        </w:rPr>
        <w:pPrChange w:id="588" w:author="Author">
          <w:pPr>
            <w:overflowPunct/>
            <w:autoSpaceDE/>
            <w:autoSpaceDN/>
            <w:adjustRightInd/>
            <w:textAlignment w:val="auto"/>
          </w:pPr>
        </w:pPrChange>
      </w:pPr>
    </w:p>
    <w:tbl>
      <w:tblPr>
        <w:tblW w:w="0" w:type="auto"/>
        <w:tblLook w:val="04A0" w:firstRow="1" w:lastRow="0" w:firstColumn="1" w:lastColumn="0" w:noHBand="0" w:noVBand="1"/>
      </w:tblPr>
      <w:tblGrid>
        <w:gridCol w:w="2476"/>
        <w:gridCol w:w="2477"/>
        <w:gridCol w:w="2477"/>
        <w:gridCol w:w="2477"/>
      </w:tblGrid>
      <w:tr w:rsidR="00F9496E" w:rsidRPr="003C0BCC" w14:paraId="20ED13BE" w14:textId="77777777" w:rsidTr="003C0BCC">
        <w:trPr>
          <w:ins w:id="589" w:author="Author"/>
        </w:trPr>
        <w:tc>
          <w:tcPr>
            <w:tcW w:w="2476" w:type="dxa"/>
            <w:shd w:val="clear" w:color="auto" w:fill="auto"/>
          </w:tcPr>
          <w:p w14:paraId="373E77CD" w14:textId="77777777" w:rsidR="00F9496E" w:rsidRPr="003C0BCC" w:rsidRDefault="00360D37" w:rsidP="003C0BCC">
            <w:pPr>
              <w:overflowPunct/>
              <w:autoSpaceDE/>
              <w:autoSpaceDN/>
              <w:adjustRightInd/>
              <w:jc w:val="center"/>
              <w:textAlignment w:val="auto"/>
              <w:rPr>
                <w:ins w:id="590" w:author="Author"/>
                <w:rFonts w:eastAsia="Times New Roman" w:cs="Arial"/>
                <w:noProof/>
                <w:color w:val="595959"/>
                <w:sz w:val="20"/>
              </w:rPr>
            </w:pPr>
            <w:r>
              <w:rPr>
                <w:rFonts w:eastAsia="Times New Roman" w:cs="Arial"/>
                <w:noProof/>
                <w:color w:val="595959"/>
                <w:sz w:val="20"/>
              </w:rPr>
              <w:pict w14:anchorId="71CD1E28">
                <v:shape id="_x0000_i1040" type="#_x0000_t75" style="width:111.65pt;height:78.85pt;mso-position-horizontal-relative:char;mso-position-vertical-relative:line">
                  <v:imagedata r:id="rId28" o:title=""/>
                </v:shape>
              </w:pict>
            </w:r>
          </w:p>
          <w:p w14:paraId="7286D075" w14:textId="77777777" w:rsidR="00F9496E" w:rsidRPr="003C0BCC" w:rsidRDefault="00F9496E" w:rsidP="003C0BCC">
            <w:pPr>
              <w:overflowPunct/>
              <w:autoSpaceDE/>
              <w:autoSpaceDN/>
              <w:adjustRightInd/>
              <w:jc w:val="center"/>
              <w:textAlignment w:val="auto"/>
              <w:rPr>
                <w:ins w:id="591" w:author="Author"/>
                <w:rFonts w:eastAsia="Times New Roman" w:cs="Arial"/>
                <w:noProof/>
                <w:color w:val="595959"/>
                <w:sz w:val="20"/>
              </w:rPr>
            </w:pPr>
            <w:ins w:id="592" w:author="Author">
              <w:r w:rsidRPr="003C0BCC">
                <w:rPr>
                  <w:rFonts w:eastAsia="Times New Roman" w:cs="Arial"/>
                  <w:noProof/>
                  <w:color w:val="595959"/>
                  <w:sz w:val="20"/>
                </w:rPr>
                <w:t>a.head turning right</w:t>
              </w:r>
            </w:ins>
          </w:p>
        </w:tc>
        <w:tc>
          <w:tcPr>
            <w:tcW w:w="2477" w:type="dxa"/>
            <w:shd w:val="clear" w:color="auto" w:fill="auto"/>
          </w:tcPr>
          <w:p w14:paraId="38F8024E" w14:textId="77777777" w:rsidR="00F9496E" w:rsidRPr="003C0BCC" w:rsidRDefault="00360D37" w:rsidP="003C0BCC">
            <w:pPr>
              <w:overflowPunct/>
              <w:autoSpaceDE/>
              <w:autoSpaceDN/>
              <w:adjustRightInd/>
              <w:jc w:val="center"/>
              <w:textAlignment w:val="auto"/>
              <w:rPr>
                <w:ins w:id="593" w:author="Author"/>
                <w:rFonts w:eastAsia="Times New Roman" w:cs="Arial"/>
                <w:noProof/>
                <w:color w:val="595959"/>
                <w:sz w:val="20"/>
              </w:rPr>
            </w:pPr>
            <w:r>
              <w:rPr>
                <w:rFonts w:eastAsia="Times New Roman" w:cs="Arial"/>
                <w:noProof/>
                <w:color w:val="595959"/>
                <w:sz w:val="20"/>
              </w:rPr>
              <w:pict w14:anchorId="6D82D737">
                <v:shape id="_x0000_i1041" type="#_x0000_t75" style="width:111.65pt;height:78.85pt;mso-position-horizontal-relative:char;mso-position-vertical-relative:line">
                  <v:imagedata r:id="rId29" o:title=""/>
                </v:shape>
              </w:pict>
            </w:r>
          </w:p>
          <w:p w14:paraId="1D7D3019" w14:textId="77777777" w:rsidR="00F9496E" w:rsidRPr="003C0BCC" w:rsidRDefault="00F9496E" w:rsidP="003C0BCC">
            <w:pPr>
              <w:overflowPunct/>
              <w:autoSpaceDE/>
              <w:autoSpaceDN/>
              <w:adjustRightInd/>
              <w:jc w:val="center"/>
              <w:textAlignment w:val="auto"/>
              <w:rPr>
                <w:ins w:id="594" w:author="Author"/>
                <w:rFonts w:eastAsia="Times New Roman" w:cs="Arial"/>
                <w:noProof/>
                <w:color w:val="595959"/>
                <w:sz w:val="20"/>
              </w:rPr>
            </w:pPr>
            <w:ins w:id="595" w:author="Author">
              <w:r w:rsidRPr="003C0BCC">
                <w:rPr>
                  <w:rFonts w:eastAsia="Times New Roman" w:cs="Arial"/>
                  <w:noProof/>
                  <w:color w:val="595959"/>
                  <w:sz w:val="20"/>
                </w:rPr>
                <w:t>b. head turning left</w:t>
              </w:r>
            </w:ins>
          </w:p>
        </w:tc>
        <w:tc>
          <w:tcPr>
            <w:tcW w:w="2477" w:type="dxa"/>
            <w:shd w:val="clear" w:color="auto" w:fill="auto"/>
          </w:tcPr>
          <w:p w14:paraId="66AAE6AD" w14:textId="77777777" w:rsidR="00F9496E" w:rsidRPr="003C0BCC" w:rsidRDefault="00360D37" w:rsidP="003C0BCC">
            <w:pPr>
              <w:overflowPunct/>
              <w:autoSpaceDE/>
              <w:autoSpaceDN/>
              <w:adjustRightInd/>
              <w:jc w:val="center"/>
              <w:textAlignment w:val="auto"/>
              <w:rPr>
                <w:ins w:id="596" w:author="Author"/>
                <w:rFonts w:eastAsia="Times New Roman" w:cs="Arial"/>
                <w:noProof/>
                <w:color w:val="595959"/>
                <w:sz w:val="20"/>
              </w:rPr>
            </w:pPr>
            <w:r>
              <w:rPr>
                <w:rFonts w:eastAsia="Times New Roman" w:cs="Arial"/>
                <w:noProof/>
                <w:color w:val="595959"/>
                <w:sz w:val="20"/>
              </w:rPr>
              <w:pict w14:anchorId="13647534">
                <v:shape id="_x0000_i1042" type="#_x0000_t75" style="width:111.65pt;height:78.85pt;mso-position-horizontal-relative:char;mso-position-vertical-relative:line">
                  <v:imagedata r:id="rId30" o:title=""/>
                </v:shape>
              </w:pict>
            </w:r>
          </w:p>
          <w:p w14:paraId="45607282" w14:textId="77777777" w:rsidR="00F9496E" w:rsidRPr="003C0BCC" w:rsidRDefault="00F9496E" w:rsidP="003C0BCC">
            <w:pPr>
              <w:overflowPunct/>
              <w:autoSpaceDE/>
              <w:autoSpaceDN/>
              <w:adjustRightInd/>
              <w:jc w:val="center"/>
              <w:textAlignment w:val="auto"/>
              <w:rPr>
                <w:ins w:id="597" w:author="Author"/>
                <w:rFonts w:eastAsia="Times New Roman" w:cs="Arial"/>
                <w:noProof/>
                <w:color w:val="595959"/>
                <w:sz w:val="20"/>
              </w:rPr>
            </w:pPr>
            <w:ins w:id="598" w:author="Author">
              <w:r w:rsidRPr="003C0BCC">
                <w:rPr>
                  <w:rFonts w:eastAsia="Times New Roman" w:cs="Arial"/>
                  <w:noProof/>
                  <w:color w:val="595959"/>
                  <w:sz w:val="20"/>
                </w:rPr>
                <w:t>c. head turning up</w:t>
              </w:r>
            </w:ins>
          </w:p>
        </w:tc>
        <w:tc>
          <w:tcPr>
            <w:tcW w:w="2477" w:type="dxa"/>
            <w:shd w:val="clear" w:color="auto" w:fill="auto"/>
          </w:tcPr>
          <w:p w14:paraId="2015C224" w14:textId="77777777" w:rsidR="00F9496E" w:rsidRPr="003C0BCC" w:rsidRDefault="00360D37" w:rsidP="003C0BCC">
            <w:pPr>
              <w:overflowPunct/>
              <w:autoSpaceDE/>
              <w:autoSpaceDN/>
              <w:adjustRightInd/>
              <w:jc w:val="center"/>
              <w:textAlignment w:val="auto"/>
              <w:rPr>
                <w:ins w:id="599" w:author="Author"/>
                <w:rFonts w:eastAsia="Times New Roman" w:cs="Arial"/>
                <w:noProof/>
                <w:color w:val="595959"/>
                <w:sz w:val="20"/>
              </w:rPr>
            </w:pPr>
            <w:r>
              <w:rPr>
                <w:rFonts w:eastAsia="Times New Roman" w:cs="Arial"/>
                <w:noProof/>
                <w:color w:val="595959"/>
                <w:sz w:val="20"/>
              </w:rPr>
              <w:pict w14:anchorId="2F66FDF2">
                <v:shape id="_x0000_i1043" type="#_x0000_t75" style="width:111.65pt;height:78.85pt;mso-position-horizontal-relative:char;mso-position-vertical-relative:line">
                  <v:imagedata r:id="rId31" o:title=""/>
                </v:shape>
              </w:pict>
            </w:r>
          </w:p>
          <w:p w14:paraId="7DC59B8B" w14:textId="77777777" w:rsidR="00F9496E" w:rsidRPr="003C0BCC" w:rsidRDefault="00F9496E" w:rsidP="003C0BCC">
            <w:pPr>
              <w:overflowPunct/>
              <w:autoSpaceDE/>
              <w:autoSpaceDN/>
              <w:adjustRightInd/>
              <w:jc w:val="center"/>
              <w:textAlignment w:val="auto"/>
              <w:rPr>
                <w:ins w:id="600" w:author="Author"/>
                <w:rFonts w:eastAsia="Times New Roman" w:cs="Arial"/>
                <w:noProof/>
                <w:color w:val="595959"/>
                <w:sz w:val="20"/>
              </w:rPr>
            </w:pPr>
            <w:ins w:id="601" w:author="Author">
              <w:r w:rsidRPr="003C0BCC">
                <w:rPr>
                  <w:rFonts w:eastAsia="Times New Roman" w:cs="Arial"/>
                  <w:noProof/>
                  <w:color w:val="595959"/>
                  <w:sz w:val="20"/>
                </w:rPr>
                <w:t>d. head turning down</w:t>
              </w:r>
            </w:ins>
          </w:p>
        </w:tc>
      </w:tr>
    </w:tbl>
    <w:p w14:paraId="421B1765" w14:textId="77777777" w:rsidR="003A3F21" w:rsidRPr="003A3F21" w:rsidDel="009B6841" w:rsidRDefault="00360D37">
      <w:pPr>
        <w:overflowPunct/>
        <w:autoSpaceDE/>
        <w:autoSpaceDN/>
        <w:adjustRightInd/>
        <w:textAlignment w:val="auto"/>
        <w:rPr>
          <w:del w:id="602" w:author="Author"/>
          <w:rFonts w:eastAsia="Times New Roman" w:cs="Arial"/>
          <w:sz w:val="20"/>
        </w:rPr>
        <w:pPrChange w:id="603" w:author="Author">
          <w:pPr>
            <w:overflowPunct/>
            <w:autoSpaceDE/>
            <w:autoSpaceDN/>
            <w:adjustRightInd/>
            <w:jc w:val="center"/>
            <w:textAlignment w:val="auto"/>
          </w:pPr>
        </w:pPrChange>
      </w:pPr>
      <w:del w:id="604" w:author="Author">
        <w:r>
          <w:rPr>
            <w:rFonts w:eastAsia="Times New Roman" w:cs="Arial"/>
            <w:noProof/>
            <w:color w:val="595959"/>
            <w:sz w:val="20"/>
          </w:rPr>
          <w:pict w14:anchorId="1D28FBBE">
            <v:shape id="_x0000_i1044" type="#_x0000_t75" style="width:395.1pt;height:316.7pt">
              <v:imagedata croptop="-65520f" cropbottom="65520f"/>
            </v:shape>
          </w:pict>
        </w:r>
        <w:r>
          <w:rPr>
            <w:rFonts w:eastAsia="Times New Roman" w:cs="Arial"/>
            <w:noProof/>
            <w:color w:val="595959"/>
            <w:sz w:val="20"/>
          </w:rPr>
          <w:pict w14:anchorId="484E5ECC">
            <v:shape id="_x0000_i1045" type="#_x0000_t75" style="width:376.4pt;height:299.85pt;visibility:visible">
              <v:imagedata r:id="rId32" o:title=""/>
            </v:shape>
          </w:pict>
        </w:r>
      </w:del>
    </w:p>
    <w:p w14:paraId="245D6073" w14:textId="77777777" w:rsidR="003A3F21" w:rsidRPr="003A3F21" w:rsidDel="00784893" w:rsidRDefault="003A3F21" w:rsidP="009B6841">
      <w:pPr>
        <w:overflowPunct/>
        <w:autoSpaceDE/>
        <w:autoSpaceDN/>
        <w:adjustRightInd/>
        <w:jc w:val="center"/>
        <w:textAlignment w:val="auto"/>
        <w:rPr>
          <w:del w:id="605" w:author="Author"/>
          <w:rFonts w:eastAsia="Times New Roman" w:cs="Arial"/>
          <w:b/>
          <w:sz w:val="20"/>
          <w:szCs w:val="22"/>
        </w:rPr>
      </w:pPr>
      <w:r w:rsidRPr="003A3F21">
        <w:rPr>
          <w:rFonts w:eastAsia="Times New Roman" w:cs="Arial"/>
          <w:b/>
          <w:sz w:val="20"/>
          <w:szCs w:val="22"/>
        </w:rPr>
        <w:t xml:space="preserve">Figure </w:t>
      </w:r>
      <w:del w:id="606" w:author="Author">
        <w:r w:rsidRPr="003A3F21" w:rsidDel="00784893">
          <w:rPr>
            <w:rFonts w:eastAsia="Times New Roman" w:cs="Arial"/>
            <w:b/>
            <w:sz w:val="20"/>
            <w:szCs w:val="22"/>
          </w:rPr>
          <w:delText>9.7.3.1</w:delText>
        </w:r>
      </w:del>
      <w:ins w:id="607" w:author="Author">
        <w:r w:rsidR="00784893">
          <w:rPr>
            <w:rFonts w:eastAsia="Times New Roman" w:cs="Arial"/>
            <w:b/>
            <w:sz w:val="20"/>
            <w:szCs w:val="22"/>
          </w:rPr>
          <w:t>x.9.8</w:t>
        </w:r>
      </w:ins>
      <w:r w:rsidRPr="003A3F21">
        <w:rPr>
          <w:rFonts w:eastAsia="Times New Roman" w:cs="Arial"/>
          <w:b/>
          <w:sz w:val="20"/>
          <w:szCs w:val="22"/>
        </w:rPr>
        <w:t>: Uneven extension of margins based on the user head motion. Similar uneven extensions may be used based on other application-level parameters.</w:t>
      </w:r>
    </w:p>
    <w:p w14:paraId="2D49DEB1" w14:textId="77777777" w:rsidR="003A3F21" w:rsidRPr="003A3F21" w:rsidDel="00784893" w:rsidRDefault="003A3F21" w:rsidP="009B6841">
      <w:pPr>
        <w:overflowPunct/>
        <w:autoSpaceDE/>
        <w:autoSpaceDN/>
        <w:adjustRightInd/>
        <w:textAlignment w:val="auto"/>
        <w:rPr>
          <w:del w:id="608" w:author="Author"/>
          <w:rFonts w:eastAsia="Times New Roman" w:cs="Arial"/>
          <w:b/>
          <w:sz w:val="20"/>
          <w:szCs w:val="22"/>
        </w:rPr>
      </w:pPr>
      <w:del w:id="609" w:author="Author">
        <w:r w:rsidRPr="003A3F21" w:rsidDel="00784893">
          <w:rPr>
            <w:rFonts w:eastAsia="Times New Roman" w:cs="Arial"/>
            <w:b/>
            <w:sz w:val="20"/>
            <w:szCs w:val="22"/>
            <w:highlight w:val="yellow"/>
          </w:rPr>
          <w:delText>NOTE: The caption is reversed for a and b and should be fixed</w:delText>
        </w:r>
      </w:del>
    </w:p>
    <w:p w14:paraId="05F0E7A6" w14:textId="77777777" w:rsidR="003A3F21" w:rsidRPr="003A3F21" w:rsidDel="00784893" w:rsidRDefault="003A3F21" w:rsidP="009B6841">
      <w:pPr>
        <w:overflowPunct/>
        <w:autoSpaceDE/>
        <w:autoSpaceDN/>
        <w:adjustRightInd/>
        <w:jc w:val="center"/>
        <w:textAlignment w:val="auto"/>
        <w:rPr>
          <w:del w:id="610" w:author="Author"/>
          <w:rFonts w:eastAsia="Times New Roman" w:cs="Arial"/>
          <w:b/>
          <w:sz w:val="18"/>
        </w:rPr>
      </w:pPr>
    </w:p>
    <w:p w14:paraId="05F37964" w14:textId="77777777" w:rsidR="003A3F21" w:rsidRPr="003A3F21" w:rsidDel="00784893" w:rsidRDefault="003A3F21" w:rsidP="009B6841">
      <w:pPr>
        <w:overflowPunct/>
        <w:autoSpaceDE/>
        <w:autoSpaceDN/>
        <w:adjustRightInd/>
        <w:jc w:val="both"/>
        <w:textAlignment w:val="auto"/>
        <w:rPr>
          <w:del w:id="611" w:author="Author"/>
          <w:rFonts w:eastAsia="Times New Roman"/>
          <w:b/>
          <w:bCs/>
          <w:sz w:val="20"/>
          <w:u w:val="single"/>
        </w:rPr>
      </w:pPr>
      <w:del w:id="612" w:author="Author">
        <w:r w:rsidRPr="003A3F21" w:rsidDel="00784893">
          <w:rPr>
            <w:rFonts w:eastAsia="Times New Roman"/>
            <w:b/>
            <w:bCs/>
            <w:sz w:val="20"/>
            <w:u w:val="single"/>
          </w:rPr>
          <w:delText xml:space="preserve">Role of Sender and Receiver in Margin Control: </w:delText>
        </w:r>
      </w:del>
    </w:p>
    <w:p w14:paraId="688499A3" w14:textId="77777777" w:rsidR="003A3F21" w:rsidRPr="003A3F21" w:rsidDel="00784893" w:rsidRDefault="003A3F21" w:rsidP="009B6841">
      <w:pPr>
        <w:overflowPunct/>
        <w:autoSpaceDE/>
        <w:autoSpaceDN/>
        <w:adjustRightInd/>
        <w:jc w:val="both"/>
        <w:textAlignment w:val="auto"/>
        <w:rPr>
          <w:del w:id="613" w:author="Author"/>
          <w:rFonts w:eastAsia="Times New Roman" w:cs="Arial"/>
          <w:sz w:val="20"/>
          <w:szCs w:val="22"/>
        </w:rPr>
      </w:pPr>
      <w:del w:id="614" w:author="Author">
        <w:r w:rsidRPr="003A3F21" w:rsidDel="00784893">
          <w:rPr>
            <w:rFonts w:eastAsia="Times New Roman" w:cs="Arial"/>
            <w:sz w:val="20"/>
            <w:szCs w:val="22"/>
          </w:rPr>
          <w:delText>It is important to have a clear responsibility split between sender and receiver during the adaptation operations. As mentioned above, the margin control is fully sender controlled. So, we envision the following responsibilities for sender and receiver:</w:delText>
        </w:r>
      </w:del>
    </w:p>
    <w:p w14:paraId="4206F7C7" w14:textId="77777777" w:rsidR="003A3F21" w:rsidRPr="003A3F21" w:rsidDel="00784893" w:rsidRDefault="003A3F21" w:rsidP="009B6841">
      <w:pPr>
        <w:overflowPunct/>
        <w:autoSpaceDE/>
        <w:autoSpaceDN/>
        <w:adjustRightInd/>
        <w:jc w:val="both"/>
        <w:textAlignment w:val="auto"/>
        <w:rPr>
          <w:del w:id="615" w:author="Author"/>
          <w:rFonts w:eastAsia="Times New Roman" w:cs="Arial"/>
          <w:sz w:val="20"/>
          <w:szCs w:val="22"/>
        </w:rPr>
      </w:pPr>
      <w:del w:id="616" w:author="Author">
        <w:r w:rsidRPr="003A3F21" w:rsidDel="00784893">
          <w:rPr>
            <w:rFonts w:eastAsia="Times New Roman" w:cs="Arial"/>
            <w:sz w:val="20"/>
            <w:szCs w:val="22"/>
          </w:rPr>
          <w:delText>SENDER:</w:delText>
        </w:r>
      </w:del>
    </w:p>
    <w:p w14:paraId="205C66E9" w14:textId="77777777" w:rsidR="003A3F21" w:rsidRPr="003A3F21" w:rsidDel="00784893" w:rsidRDefault="003A3F21" w:rsidP="009B6841">
      <w:pPr>
        <w:numPr>
          <w:ilvl w:val="0"/>
          <w:numId w:val="133"/>
        </w:numPr>
        <w:overflowPunct/>
        <w:autoSpaceDE/>
        <w:autoSpaceDN/>
        <w:adjustRightInd/>
        <w:jc w:val="both"/>
        <w:textAlignment w:val="auto"/>
        <w:rPr>
          <w:del w:id="617" w:author="Author"/>
          <w:rFonts w:eastAsia="Times New Roman" w:cs="Arial"/>
          <w:sz w:val="20"/>
          <w:szCs w:val="22"/>
        </w:rPr>
      </w:pPr>
      <w:del w:id="618" w:author="Author">
        <w:r w:rsidRPr="003A3F21" w:rsidDel="00784893">
          <w:rPr>
            <w:rFonts w:eastAsia="Times New Roman" w:cs="Arial"/>
            <w:sz w:val="20"/>
            <w:szCs w:val="22"/>
          </w:rPr>
          <w:delText xml:space="preserve">The extension of the viewport in the form of margins around it is controlled by the sender. </w:delText>
        </w:r>
      </w:del>
    </w:p>
    <w:p w14:paraId="13E4B56A" w14:textId="77777777" w:rsidR="003A3F21" w:rsidRPr="003A3F21" w:rsidDel="00784893" w:rsidRDefault="003A3F21" w:rsidP="009B6841">
      <w:pPr>
        <w:numPr>
          <w:ilvl w:val="0"/>
          <w:numId w:val="133"/>
        </w:numPr>
        <w:overflowPunct/>
        <w:autoSpaceDE/>
        <w:autoSpaceDN/>
        <w:adjustRightInd/>
        <w:jc w:val="both"/>
        <w:textAlignment w:val="auto"/>
        <w:rPr>
          <w:del w:id="619" w:author="Author"/>
          <w:rFonts w:eastAsia="Times New Roman" w:cs="Arial"/>
          <w:sz w:val="20"/>
          <w:szCs w:val="22"/>
        </w:rPr>
      </w:pPr>
      <w:del w:id="620" w:author="Author">
        <w:r w:rsidRPr="003A3F21" w:rsidDel="00784893">
          <w:rPr>
            <w:rFonts w:eastAsia="Times New Roman" w:cs="Arial"/>
            <w:sz w:val="20"/>
            <w:szCs w:val="22"/>
          </w:rPr>
          <w:delText>The sender alone is responsible for optimizing the use of the margins during the session</w:delText>
        </w:r>
        <w:r w:rsidRPr="003A3F21" w:rsidDel="00784893">
          <w:rPr>
            <w:rFonts w:eastAsia="Times New Roman" w:cs="Arial"/>
            <w:color w:val="000000"/>
            <w:sz w:val="20"/>
            <w:szCs w:val="22"/>
          </w:rPr>
          <w:delText xml:space="preserve"> based on the signalled parameters and the receiver feedback (e.g., viewport orientation, etc.). </w:delText>
        </w:r>
        <w:r w:rsidRPr="003A3F21" w:rsidDel="00784893">
          <w:rPr>
            <w:rFonts w:eastAsia="Times New Roman" w:cs="Arial"/>
            <w:sz w:val="20"/>
            <w:szCs w:val="22"/>
          </w:rPr>
          <w:delText xml:space="preserve"> </w:delText>
        </w:r>
      </w:del>
    </w:p>
    <w:p w14:paraId="481062E6" w14:textId="77777777" w:rsidR="003A3F21" w:rsidRPr="003A3F21" w:rsidDel="00784893" w:rsidRDefault="003A3F21" w:rsidP="009B6841">
      <w:pPr>
        <w:numPr>
          <w:ilvl w:val="0"/>
          <w:numId w:val="133"/>
        </w:numPr>
        <w:overflowPunct/>
        <w:autoSpaceDE/>
        <w:autoSpaceDN/>
        <w:adjustRightInd/>
        <w:jc w:val="both"/>
        <w:textAlignment w:val="auto"/>
        <w:rPr>
          <w:del w:id="621" w:author="Author"/>
          <w:rFonts w:eastAsia="Times New Roman" w:cs="Arial"/>
          <w:sz w:val="20"/>
          <w:szCs w:val="22"/>
        </w:rPr>
      </w:pPr>
      <w:del w:id="622" w:author="Author">
        <w:r w:rsidRPr="003A3F21" w:rsidDel="00784893">
          <w:rPr>
            <w:rFonts w:eastAsia="Times New Roman" w:cs="Arial"/>
            <w:sz w:val="20"/>
            <w:szCs w:val="22"/>
          </w:rPr>
          <w:delText>The sender relies on the information signaled from the receiver including RTCP feedback (e.g., viewport orientation, timing information etc.).</w:delText>
        </w:r>
      </w:del>
    </w:p>
    <w:p w14:paraId="37AEDEA8" w14:textId="77777777" w:rsidR="003A3F21" w:rsidRPr="003A3F21" w:rsidDel="00784893" w:rsidRDefault="003A3F21" w:rsidP="009B6841">
      <w:pPr>
        <w:overflowPunct/>
        <w:autoSpaceDE/>
        <w:autoSpaceDN/>
        <w:adjustRightInd/>
        <w:jc w:val="both"/>
        <w:textAlignment w:val="auto"/>
        <w:rPr>
          <w:del w:id="623" w:author="Author"/>
          <w:rFonts w:eastAsia="Times New Roman" w:cs="Arial"/>
          <w:sz w:val="20"/>
          <w:szCs w:val="22"/>
        </w:rPr>
      </w:pPr>
    </w:p>
    <w:p w14:paraId="4AA0A959" w14:textId="77777777" w:rsidR="003A3F21" w:rsidRPr="003A3F21" w:rsidDel="00784893" w:rsidRDefault="003A3F21" w:rsidP="009B6841">
      <w:pPr>
        <w:overflowPunct/>
        <w:autoSpaceDE/>
        <w:autoSpaceDN/>
        <w:adjustRightInd/>
        <w:jc w:val="both"/>
        <w:textAlignment w:val="auto"/>
        <w:rPr>
          <w:del w:id="624" w:author="Author"/>
          <w:rFonts w:eastAsia="Times New Roman" w:cs="Arial"/>
          <w:sz w:val="20"/>
          <w:szCs w:val="22"/>
        </w:rPr>
      </w:pPr>
      <w:del w:id="625" w:author="Author">
        <w:r w:rsidRPr="003A3F21" w:rsidDel="00784893">
          <w:rPr>
            <w:rFonts w:eastAsia="Times New Roman" w:cs="Arial"/>
            <w:sz w:val="20"/>
            <w:szCs w:val="22"/>
          </w:rPr>
          <w:delText>RECEIVER:</w:delText>
        </w:r>
      </w:del>
    </w:p>
    <w:p w14:paraId="108D9EC4" w14:textId="77777777" w:rsidR="003A3F21" w:rsidRPr="003A3F21" w:rsidDel="00784893" w:rsidRDefault="003A3F21" w:rsidP="009B6841">
      <w:pPr>
        <w:numPr>
          <w:ilvl w:val="0"/>
          <w:numId w:val="133"/>
        </w:numPr>
        <w:overflowPunct/>
        <w:autoSpaceDE/>
        <w:autoSpaceDN/>
        <w:adjustRightInd/>
        <w:jc w:val="both"/>
        <w:textAlignment w:val="auto"/>
        <w:rPr>
          <w:del w:id="626" w:author="Author"/>
          <w:rFonts w:eastAsia="Times New Roman" w:cs="Arial"/>
          <w:sz w:val="20"/>
          <w:szCs w:val="22"/>
        </w:rPr>
      </w:pPr>
      <w:del w:id="627" w:author="Author">
        <w:r w:rsidRPr="003A3F21" w:rsidDel="00784893">
          <w:rPr>
            <w:rFonts w:eastAsia="Times New Roman" w:cs="Arial"/>
            <w:sz w:val="20"/>
            <w:szCs w:val="22"/>
          </w:rPr>
          <w:delText xml:space="preserve">The receiver should not request a larger viewport area during a session to ensure better operation. </w:delText>
        </w:r>
      </w:del>
    </w:p>
    <w:p w14:paraId="24107A1B" w14:textId="77777777" w:rsidR="003A3F21" w:rsidRPr="003A3F21" w:rsidDel="00784893" w:rsidRDefault="003A3F21" w:rsidP="009B6841">
      <w:pPr>
        <w:numPr>
          <w:ilvl w:val="0"/>
          <w:numId w:val="133"/>
        </w:numPr>
        <w:overflowPunct/>
        <w:autoSpaceDE/>
        <w:autoSpaceDN/>
        <w:adjustRightInd/>
        <w:jc w:val="both"/>
        <w:textAlignment w:val="auto"/>
        <w:rPr>
          <w:del w:id="628" w:author="Author"/>
          <w:rFonts w:eastAsia="Times New Roman" w:cs="Arial"/>
          <w:color w:val="AEAAAA"/>
          <w:sz w:val="20"/>
          <w:szCs w:val="22"/>
        </w:rPr>
      </w:pPr>
      <w:del w:id="629" w:author="Author">
        <w:r w:rsidRPr="003A3F21" w:rsidDel="00784893">
          <w:rPr>
            <w:rFonts w:eastAsia="Times New Roman" w:cs="Arial"/>
            <w:color w:val="000000"/>
            <w:sz w:val="20"/>
            <w:szCs w:val="22"/>
          </w:rPr>
          <w:delText xml:space="preserve">While the receiver may influence the parameters to be used for margins, it is not involved in the actual adaptation operations. </w:delText>
        </w:r>
      </w:del>
    </w:p>
    <w:p w14:paraId="27291A6D" w14:textId="77777777" w:rsidR="003A3F21" w:rsidRPr="003A3F21" w:rsidDel="00784893" w:rsidRDefault="003A3F21">
      <w:pPr>
        <w:overflowPunct/>
        <w:autoSpaceDE/>
        <w:autoSpaceDN/>
        <w:adjustRightInd/>
        <w:textAlignment w:val="auto"/>
        <w:rPr>
          <w:del w:id="630" w:author="Author"/>
          <w:rFonts w:eastAsia="Times New Roman"/>
          <w:sz w:val="20"/>
        </w:rPr>
        <w:pPrChange w:id="631" w:author="Author">
          <w:pPr>
            <w:overflowPunct/>
            <w:autoSpaceDE/>
            <w:autoSpaceDN/>
            <w:adjustRightInd/>
            <w:jc w:val="both"/>
            <w:textAlignment w:val="auto"/>
          </w:pPr>
        </w:pPrChange>
      </w:pPr>
    </w:p>
    <w:p w14:paraId="6EE79F69" w14:textId="77777777" w:rsidR="003A3F21" w:rsidRPr="003A3F21" w:rsidRDefault="003A3F21">
      <w:pPr>
        <w:overflowPunct/>
        <w:autoSpaceDE/>
        <w:autoSpaceDN/>
        <w:adjustRightInd/>
        <w:jc w:val="center"/>
        <w:textAlignment w:val="auto"/>
        <w:rPr>
          <w:rFonts w:eastAsia="Times New Roman"/>
          <w:sz w:val="20"/>
        </w:rPr>
        <w:pPrChange w:id="632" w:author="Author">
          <w:pPr>
            <w:overflowPunct/>
            <w:autoSpaceDE/>
            <w:autoSpaceDN/>
            <w:adjustRightInd/>
            <w:jc w:val="both"/>
            <w:textAlignment w:val="auto"/>
          </w:pPr>
        </w:pPrChange>
      </w:pPr>
      <w:del w:id="633" w:author="Author">
        <w:r w:rsidRPr="003A3F21" w:rsidDel="00325C9C">
          <w:rPr>
            <w:rFonts w:eastAsia="Times New Roman"/>
            <w:sz w:val="20"/>
          </w:rPr>
          <w:delText>]</w:delText>
        </w:r>
      </w:del>
    </w:p>
    <w:p w14:paraId="46DB7ADA" w14:textId="77777777" w:rsidR="003A3F21" w:rsidRPr="00A47BA9" w:rsidRDefault="00DA2FF4">
      <w:pPr>
        <w:pStyle w:val="CRheader"/>
        <w:numPr>
          <w:ilvl w:val="0"/>
          <w:numId w:val="0"/>
        </w:numPr>
        <w:shd w:val="clear" w:color="auto" w:fill="FFFF00"/>
        <w:rPr>
          <w:ins w:id="634" w:author="Author"/>
        </w:rPr>
        <w:pPrChange w:id="635" w:author="Author">
          <w:pPr/>
        </w:pPrChange>
      </w:pPr>
      <w:ins w:id="636" w:author="Author">
        <w:r>
          <w:rPr>
            <w:lang w:val="en-GB"/>
          </w:rPr>
          <w:t>****End changes****</w:t>
        </w:r>
      </w:ins>
    </w:p>
    <w:p w14:paraId="6D04D2D6" w14:textId="77777777" w:rsidR="00DA2FF4" w:rsidRPr="00A7405A" w:rsidRDefault="00DA2FF4" w:rsidP="00A7405A">
      <w:pPr>
        <w:rPr>
          <w:rFonts w:ascii="Arial" w:hAnsi="Arial" w:cs="Arial"/>
          <w:sz w:val="20"/>
          <w:szCs w:val="22"/>
        </w:rPr>
      </w:pPr>
    </w:p>
    <w:p w14:paraId="6D194D2E" w14:textId="77777777" w:rsidR="003A3F21" w:rsidRDefault="00AE2094" w:rsidP="003A3F21">
      <w:pPr>
        <w:pStyle w:val="Heading1"/>
        <w:tabs>
          <w:tab w:val="clear" w:pos="432"/>
          <w:tab w:val="num" w:pos="-288"/>
        </w:tabs>
        <w:rPr>
          <w:sz w:val="32"/>
        </w:rPr>
      </w:pPr>
      <w:r w:rsidRPr="00A7405A">
        <w:rPr>
          <w:sz w:val="32"/>
        </w:rPr>
        <w:t>Proposal</w:t>
      </w:r>
    </w:p>
    <w:p w14:paraId="7EB2DE36" w14:textId="77777777" w:rsidR="003A3F21" w:rsidRPr="003A3F21" w:rsidRDefault="003A3F21" w:rsidP="003A3F21">
      <w:pPr>
        <w:rPr>
          <w:sz w:val="20"/>
        </w:rPr>
      </w:pPr>
      <w:r>
        <w:rPr>
          <w:sz w:val="20"/>
        </w:rPr>
        <w:t xml:space="preserve">The proposal is to include the proposed changes to the draft CR on viewport-dependent delivery, Tdoc </w:t>
      </w:r>
      <w:r w:rsidRPr="003A3F21">
        <w:rPr>
          <w:sz w:val="20"/>
        </w:rPr>
        <w:t>S4-210430</w:t>
      </w:r>
      <w:r>
        <w:rPr>
          <w:sz w:val="20"/>
        </w:rPr>
        <w:t>.</w:t>
      </w:r>
    </w:p>
    <w:p w14:paraId="2F03AB3D" w14:textId="0D2A176D" w:rsidR="00BA5A1E" w:rsidRPr="00B221B8" w:rsidRDefault="00BA5A1E" w:rsidP="00640898">
      <w:pPr>
        <w:jc w:val="both"/>
      </w:pPr>
    </w:p>
    <w:sectPr w:rsidR="00BA5A1E" w:rsidRPr="00B221B8" w:rsidSect="00E72D76">
      <w:headerReference w:type="even" r:id="rId33"/>
      <w:headerReference w:type="default" r:id="rId34"/>
      <w:footerReference w:type="default" r:id="rId3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2304C3" w14:textId="77777777" w:rsidR="004D7DE6" w:rsidRDefault="004D7DE6">
      <w:r>
        <w:separator/>
      </w:r>
    </w:p>
  </w:endnote>
  <w:endnote w:type="continuationSeparator" w:id="0">
    <w:p w14:paraId="793A36A1" w14:textId="77777777" w:rsidR="004D7DE6" w:rsidRDefault="004D7DE6">
      <w:r>
        <w:continuationSeparator/>
      </w:r>
    </w:p>
  </w:endnote>
  <w:endnote w:type="continuationNotice" w:id="1">
    <w:p w14:paraId="6D8EB71E" w14:textId="77777777" w:rsidR="004D7DE6" w:rsidRDefault="004D7D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76385A" w14:textId="77777777" w:rsidR="004D7DE6" w:rsidRDefault="004D7DE6">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CAE0A4" w14:textId="77777777" w:rsidR="004D7DE6" w:rsidRDefault="004D7DE6">
      <w:r>
        <w:separator/>
      </w:r>
    </w:p>
  </w:footnote>
  <w:footnote w:type="continuationSeparator" w:id="0">
    <w:p w14:paraId="5EAAEBCC" w14:textId="77777777" w:rsidR="004D7DE6" w:rsidRDefault="004D7DE6">
      <w:r>
        <w:continuationSeparator/>
      </w:r>
    </w:p>
  </w:footnote>
  <w:footnote w:type="continuationNotice" w:id="1">
    <w:p w14:paraId="48A98E7D" w14:textId="77777777" w:rsidR="004D7DE6" w:rsidRDefault="004D7DE6">
      <w:pPr>
        <w:spacing w:after="0"/>
      </w:pPr>
    </w:p>
  </w:footnote>
  <w:footnote w:id="2">
    <w:p w14:paraId="4394CE03" w14:textId="1CF90F27" w:rsidR="004D7DE6" w:rsidRPr="008967D0" w:rsidRDefault="004D7DE6" w:rsidP="002E79D2">
      <w:pPr>
        <w:pStyle w:val="FootnoteText"/>
      </w:pPr>
      <w:r>
        <w:rPr>
          <w:rStyle w:val="FootnoteReference"/>
        </w:rPr>
        <w:footnoteRef/>
      </w:r>
      <w:r>
        <w:t xml:space="preserve"> </w:t>
      </w:r>
      <w:r w:rsidRPr="008967D0">
        <w:t>Contact: Igor Curcio, Saba Ahsan, Nokia</w:t>
      </w:r>
      <w:r>
        <w:t xml:space="preserve">, Finland. Emails: </w:t>
      </w:r>
      <w:r>
        <w:rPr>
          <w:rFonts w:ascii="Symbol" w:eastAsia="Symbol" w:hAnsi="Symbol" w:cs="Symbol"/>
        </w:rPr>
        <w:t>í</w:t>
      </w:r>
      <w:proofErr w:type="spellStart"/>
      <w:proofErr w:type="gramStart"/>
      <w:r>
        <w:t>igor.curcio</w:t>
      </w:r>
      <w:proofErr w:type="spellEnd"/>
      <w:proofErr w:type="gramEnd"/>
      <w:r>
        <w:t xml:space="preserve">, </w:t>
      </w:r>
      <w:proofErr w:type="spellStart"/>
      <w:r>
        <w:t>saba.ahsan</w:t>
      </w:r>
      <w:proofErr w:type="spellEnd"/>
      <w:r>
        <w:rPr>
          <w:rFonts w:ascii="Symbol" w:eastAsia="Symbol" w:hAnsi="Symbol" w:cs="Symbol"/>
        </w:rPr>
        <w:t>ý</w:t>
      </w:r>
      <w:r>
        <w:t>@nokia.com.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56C28" w14:textId="77777777" w:rsidR="004D7DE6" w:rsidRDefault="004D7DE6">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08DE15" w14:textId="00B89510" w:rsidR="004D7DE6" w:rsidRPr="00A7405A" w:rsidRDefault="004D7DE6" w:rsidP="00397C88">
    <w:pPr>
      <w:widowControl w:val="0"/>
      <w:tabs>
        <w:tab w:val="right" w:pos="9356"/>
      </w:tabs>
      <w:overflowPunct/>
      <w:autoSpaceDE/>
      <w:autoSpaceDN/>
      <w:adjustRightInd/>
      <w:spacing w:after="120" w:line="240" w:lineRule="atLeast"/>
      <w:textAlignment w:val="auto"/>
      <w:rPr>
        <w:rFonts w:ascii="Arial" w:eastAsia="SimSun" w:hAnsi="Arial" w:cs="Arial"/>
        <w:b/>
        <w:i/>
        <w:sz w:val="28"/>
        <w:szCs w:val="28"/>
      </w:rPr>
    </w:pPr>
    <w:bookmarkStart w:id="637" w:name="_Hlk54879034"/>
    <w:r w:rsidRPr="005924DB">
      <w:rPr>
        <w:rFonts w:ascii="Arial" w:eastAsia="SimSun" w:hAnsi="Arial" w:cs="Arial"/>
        <w:sz w:val="22"/>
      </w:rPr>
      <w:t>3GPP TSG SA WG 4</w:t>
    </w:r>
    <w:r>
      <w:rPr>
        <w:rFonts w:ascii="Arial" w:eastAsia="SimSun" w:hAnsi="Arial" w:cs="Arial"/>
        <w:sz w:val="22"/>
      </w:rPr>
      <w:t xml:space="preserve"> </w:t>
    </w:r>
    <w:r w:rsidRPr="00397C88">
      <w:rPr>
        <w:rFonts w:ascii="Arial" w:eastAsia="SimSun" w:hAnsi="Arial" w:cs="Arial"/>
        <w:sz w:val="22"/>
      </w:rPr>
      <w:t>meeting</w:t>
    </w:r>
    <w:r>
      <w:rPr>
        <w:rFonts w:ascii="Arial" w:eastAsia="SimSun" w:hAnsi="Arial" w:cs="Arial"/>
        <w:sz w:val="22"/>
      </w:rPr>
      <w:t xml:space="preserve"> #113-e</w:t>
    </w:r>
    <w:bookmarkEnd w:id="637"/>
    <w:r w:rsidRPr="00397C88">
      <w:rPr>
        <w:rFonts w:ascii="Arial" w:eastAsia="SimSun" w:hAnsi="Arial" w:cs="Arial"/>
        <w:b/>
        <w:i/>
        <w:sz w:val="22"/>
      </w:rPr>
      <w:tab/>
    </w:r>
    <w:r>
      <w:t>S4-210535</w:t>
    </w:r>
  </w:p>
  <w:p w14:paraId="003CA0AD" w14:textId="77777777" w:rsidR="004D7DE6" w:rsidRPr="003A3F21" w:rsidRDefault="004D7DE6" w:rsidP="003A3F21">
    <w:pPr>
      <w:widowControl w:val="0"/>
      <w:tabs>
        <w:tab w:val="right" w:pos="9360"/>
      </w:tabs>
      <w:overflowPunct/>
      <w:autoSpaceDE/>
      <w:autoSpaceDN/>
      <w:adjustRightInd/>
      <w:spacing w:after="120" w:line="240" w:lineRule="atLeast"/>
      <w:textAlignment w:val="auto"/>
      <w:rPr>
        <w:rFonts w:ascii="Arial" w:eastAsia="SimSun" w:hAnsi="Arial" w:cs="Arial"/>
        <w:sz w:val="22"/>
        <w:lang w:eastAsia="zh-CN"/>
      </w:rPr>
    </w:pPr>
    <w:r>
      <w:rPr>
        <w:rFonts w:ascii="Arial" w:eastAsia="SimSun" w:hAnsi="Arial" w:cs="Arial"/>
        <w:sz w:val="22"/>
        <w:lang w:eastAsia="zh-CN"/>
      </w:rPr>
      <w:t>6–14</w:t>
    </w:r>
    <w:r w:rsidRPr="00682573">
      <w:rPr>
        <w:rFonts w:ascii="Arial" w:eastAsia="SimSun" w:hAnsi="Arial" w:cs="Arial"/>
        <w:sz w:val="22"/>
        <w:vertAlign w:val="superscript"/>
        <w:lang w:eastAsia="zh-CN"/>
      </w:rPr>
      <w:t>th</w:t>
    </w:r>
    <w:r>
      <w:rPr>
        <w:rFonts w:ascii="Arial" w:eastAsia="SimSun" w:hAnsi="Arial" w:cs="Arial"/>
        <w:sz w:val="22"/>
        <w:lang w:eastAsia="zh-CN"/>
      </w:rPr>
      <w:t xml:space="preserve"> </w:t>
    </w:r>
    <w:proofErr w:type="gramStart"/>
    <w:r>
      <w:rPr>
        <w:rFonts w:ascii="Arial" w:eastAsia="SimSun" w:hAnsi="Arial" w:cs="Arial"/>
        <w:sz w:val="22"/>
        <w:lang w:eastAsia="zh-CN"/>
      </w:rPr>
      <w:t>April,</w:t>
    </w:r>
    <w:proofErr w:type="gramEnd"/>
    <w:r>
      <w:rPr>
        <w:rFonts w:ascii="Arial" w:eastAsia="SimSun" w:hAnsi="Arial" w:cs="Arial"/>
        <w:sz w:val="22"/>
        <w:lang w:eastAsia="zh-CN"/>
      </w:rPr>
      <w:t xml:space="preserve"> 2021</w:t>
    </w:r>
    <w:r w:rsidRPr="00397C88">
      <w:rPr>
        <w:rFonts w:ascii="Arial" w:eastAsia="SimSun" w:hAnsi="Arial" w:cs="Arial"/>
        <w:sz w:val="22"/>
        <w:lang w:eastAsia="zh-CN"/>
      </w:rPr>
      <w:t xml:space="preserve">, </w:t>
    </w:r>
    <w:r>
      <w:rPr>
        <w:rFonts w:ascii="Arial" w:eastAsia="SimSun" w:hAnsi="Arial" w:cs="Arial"/>
        <w:sz w:val="22"/>
        <w:lang w:eastAsia="zh-CN"/>
      </w:rPr>
      <w:t>E-meeting</w:t>
    </w:r>
    <w:r w:rsidRPr="00397C88">
      <w:rPr>
        <w:rFonts w:ascii="Arial" w:eastAsia="SimSun" w:hAnsi="Arial" w:cs="Arial"/>
        <w:b/>
        <w:i/>
        <w:sz w:val="28"/>
        <w:szCs w:val="28"/>
      </w:rPr>
      <w:t xml:space="preserve"> </w:t>
    </w:r>
    <w:r>
      <w:rPr>
        <w:rFonts w:ascii="Arial" w:eastAsia="SimSun" w:hAnsi="Arial" w:cs="Arial"/>
        <w:b/>
        <w:i/>
        <w:sz w:val="28"/>
        <w:szCs w:val="28"/>
      </w:rPr>
      <w:tab/>
    </w:r>
  </w:p>
  <w:p w14:paraId="30ECC68B" w14:textId="77777777" w:rsidR="004D7DE6" w:rsidRDefault="004D7D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2106025"/>
    <w:multiLevelType w:val="hybridMultilevel"/>
    <w:tmpl w:val="484033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2"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0B1302A2"/>
    <w:multiLevelType w:val="hybridMultilevel"/>
    <w:tmpl w:val="690A4312"/>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9"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12A16805"/>
    <w:multiLevelType w:val="hybridMultilevel"/>
    <w:tmpl w:val="CE84549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91452E8"/>
    <w:multiLevelType w:val="hybridMultilevel"/>
    <w:tmpl w:val="948A18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3"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4CD7D11"/>
    <w:multiLevelType w:val="hybridMultilevel"/>
    <w:tmpl w:val="8232353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299E402B"/>
    <w:multiLevelType w:val="hybridMultilevel"/>
    <w:tmpl w:val="EB4C5C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2C3B0A77"/>
    <w:multiLevelType w:val="hybridMultilevel"/>
    <w:tmpl w:val="084C8D66"/>
    <w:lvl w:ilvl="0" w:tplc="0D88675E">
      <w:start w:val="1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53"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6"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3F23543E"/>
    <w:multiLevelType w:val="hybridMultilevel"/>
    <w:tmpl w:val="5732AD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4"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6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71"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4DB13D9F"/>
    <w:multiLevelType w:val="hybridMultilevel"/>
    <w:tmpl w:val="8D325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50BB6893"/>
    <w:multiLevelType w:val="hybridMultilevel"/>
    <w:tmpl w:val="16B45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51834E5"/>
    <w:multiLevelType w:val="hybridMultilevel"/>
    <w:tmpl w:val="E3B2CE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91"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94"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5D2813AE"/>
    <w:multiLevelType w:val="hybridMultilevel"/>
    <w:tmpl w:val="22DEE3E0"/>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E1A4839"/>
    <w:multiLevelType w:val="hybridMultilevel"/>
    <w:tmpl w:val="10226A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63131AB0"/>
    <w:multiLevelType w:val="hybridMultilevel"/>
    <w:tmpl w:val="27AEB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6"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6034AF4"/>
    <w:multiLevelType w:val="hybridMultilevel"/>
    <w:tmpl w:val="8EDABF3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08" w15:restartNumberingAfterBreak="0">
    <w:nsid w:val="67543E94"/>
    <w:multiLevelType w:val="hybridMultilevel"/>
    <w:tmpl w:val="7534D996"/>
    <w:lvl w:ilvl="0" w:tplc="04090011">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112"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3" w15:restartNumberingAfterBreak="0">
    <w:nsid w:val="6ABA37FE"/>
    <w:multiLevelType w:val="multilevel"/>
    <w:tmpl w:val="17DE1F58"/>
    <w:lvl w:ilvl="0">
      <w:start w:val="1"/>
      <w:numFmt w:val="decimal"/>
      <w:pStyle w:val="Heading1"/>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4"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5"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6"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8"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9"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0"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3"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5"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6"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7"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12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9"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1"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2"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3"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4"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3"/>
  </w:num>
  <w:num w:numId="2">
    <w:abstractNumId w:val="71"/>
  </w:num>
  <w:num w:numId="3">
    <w:abstractNumId w:val="67"/>
  </w:num>
  <w:num w:numId="4">
    <w:abstractNumId w:val="33"/>
  </w:num>
  <w:num w:numId="5">
    <w:abstractNumId w:val="129"/>
  </w:num>
  <w:num w:numId="6">
    <w:abstractNumId w:val="22"/>
  </w:num>
  <w:num w:numId="7">
    <w:abstractNumId w:val="45"/>
  </w:num>
  <w:num w:numId="8">
    <w:abstractNumId w:val="113"/>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num>
  <w:num w:numId="10">
    <w:abstractNumId w:val="113"/>
    <w:lvlOverride w:ilvl="0">
      <w:startOverride w:val="3"/>
    </w:lvlOverride>
    <w:lvlOverride w:ilvl="1">
      <w:startOverride w:val="1"/>
    </w:lvlOverride>
  </w:num>
  <w:num w:numId="11">
    <w:abstractNumId w:val="48"/>
  </w:num>
  <w:num w:numId="12">
    <w:abstractNumId w:val="75"/>
  </w:num>
  <w:num w:numId="13">
    <w:abstractNumId w:val="28"/>
  </w:num>
  <w:num w:numId="14">
    <w:abstractNumId w:val="94"/>
  </w:num>
  <w:num w:numId="15">
    <w:abstractNumId w:val="64"/>
  </w:num>
  <w:num w:numId="16">
    <w:abstractNumId w:val="113"/>
  </w:num>
  <w:num w:numId="17">
    <w:abstractNumId w:val="113"/>
    <w:lvlOverride w:ilvl="0">
      <w:startOverride w:val="5"/>
    </w:lvlOverride>
    <w:lvlOverride w:ilvl="1">
      <w:startOverride w:val="1"/>
    </w:lvlOverride>
  </w:num>
  <w:num w:numId="18">
    <w:abstractNumId w:val="116"/>
  </w:num>
  <w:num w:numId="19">
    <w:abstractNumId w:val="43"/>
  </w:num>
  <w:num w:numId="20">
    <w:abstractNumId w:val="96"/>
  </w:num>
  <w:num w:numId="21">
    <w:abstractNumId w:val="52"/>
  </w:num>
  <w:num w:numId="22">
    <w:abstractNumId w:val="112"/>
  </w:num>
  <w:num w:numId="23">
    <w:abstractNumId w:val="130"/>
  </w:num>
  <w:num w:numId="24">
    <w:abstractNumId w:val="70"/>
  </w:num>
  <w:num w:numId="25">
    <w:abstractNumId w:val="50"/>
  </w:num>
  <w:num w:numId="26">
    <w:abstractNumId w:val="17"/>
  </w:num>
  <w:num w:numId="27">
    <w:abstractNumId w:val="61"/>
  </w:num>
  <w:num w:numId="28">
    <w:abstractNumId w:val="35"/>
  </w:num>
  <w:num w:numId="29">
    <w:abstractNumId w:val="51"/>
  </w:num>
  <w:num w:numId="30">
    <w:abstractNumId w:val="106"/>
  </w:num>
  <w:num w:numId="31">
    <w:abstractNumId w:val="104"/>
  </w:num>
  <w:num w:numId="32">
    <w:abstractNumId w:val="80"/>
  </w:num>
  <w:num w:numId="33">
    <w:abstractNumId w:val="88"/>
  </w:num>
  <w:num w:numId="34">
    <w:abstractNumId w:val="110"/>
  </w:num>
  <w:num w:numId="35">
    <w:abstractNumId w:val="44"/>
  </w:num>
  <w:num w:numId="3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1"/>
  </w:num>
  <w:num w:numId="38">
    <w:abstractNumId w:val="46"/>
  </w:num>
  <w:num w:numId="39">
    <w:abstractNumId w:val="122"/>
  </w:num>
  <w:num w:numId="40">
    <w:abstractNumId w:val="24"/>
  </w:num>
  <w:num w:numId="41">
    <w:abstractNumId w:val="99"/>
  </w:num>
  <w:num w:numId="42">
    <w:abstractNumId w:val="3"/>
  </w:num>
  <w:num w:numId="43">
    <w:abstractNumId w:val="34"/>
  </w:num>
  <w:num w:numId="44">
    <w:abstractNumId w:val="11"/>
  </w:num>
  <w:num w:numId="45">
    <w:abstractNumId w:val="65"/>
  </w:num>
  <w:num w:numId="46">
    <w:abstractNumId w:val="66"/>
  </w:num>
  <w:num w:numId="47">
    <w:abstractNumId w:val="91"/>
  </w:num>
  <w:num w:numId="48">
    <w:abstractNumId w:val="100"/>
  </w:num>
  <w:num w:numId="49">
    <w:abstractNumId w:val="81"/>
  </w:num>
  <w:num w:numId="50">
    <w:abstractNumId w:val="62"/>
  </w:num>
  <w:num w:numId="51">
    <w:abstractNumId w:val="77"/>
  </w:num>
  <w:num w:numId="52">
    <w:abstractNumId w:val="125"/>
  </w:num>
  <w:num w:numId="53">
    <w:abstractNumId w:val="23"/>
  </w:num>
  <w:num w:numId="54">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13"/>
  </w:num>
  <w:num w:numId="56">
    <w:abstractNumId w:val="113"/>
  </w:num>
  <w:num w:numId="57">
    <w:abstractNumId w:val="118"/>
  </w:num>
  <w:num w:numId="58">
    <w:abstractNumId w:val="113"/>
  </w:num>
  <w:num w:numId="59">
    <w:abstractNumId w:val="132"/>
  </w:num>
  <w:num w:numId="60">
    <w:abstractNumId w:val="119"/>
  </w:num>
  <w:num w:numId="61">
    <w:abstractNumId w:val="32"/>
  </w:num>
  <w:num w:numId="62">
    <w:abstractNumId w:val="124"/>
  </w:num>
  <w:num w:numId="63">
    <w:abstractNumId w:val="13"/>
  </w:num>
  <w:num w:numId="64">
    <w:abstractNumId w:val="54"/>
  </w:num>
  <w:num w:numId="65">
    <w:abstractNumId w:val="87"/>
  </w:num>
  <w:num w:numId="66">
    <w:abstractNumId w:val="76"/>
  </w:num>
  <w:num w:numId="67">
    <w:abstractNumId w:val="115"/>
  </w:num>
  <w:num w:numId="68">
    <w:abstractNumId w:val="58"/>
  </w:num>
  <w:num w:numId="69">
    <w:abstractNumId w:val="68"/>
  </w:num>
  <w:num w:numId="70">
    <w:abstractNumId w:val="47"/>
  </w:num>
  <w:num w:numId="71">
    <w:abstractNumId w:val="55"/>
  </w:num>
  <w:num w:numId="72">
    <w:abstractNumId w:val="18"/>
  </w:num>
  <w:num w:numId="73">
    <w:abstractNumId w:val="78"/>
  </w:num>
  <w:num w:numId="74">
    <w:abstractNumId w:val="120"/>
  </w:num>
  <w:num w:numId="75">
    <w:abstractNumId w:val="10"/>
  </w:num>
  <w:num w:numId="76">
    <w:abstractNumId w:val="56"/>
  </w:num>
  <w:num w:numId="77">
    <w:abstractNumId w:val="101"/>
  </w:num>
  <w:num w:numId="78">
    <w:abstractNumId w:val="133"/>
  </w:num>
  <w:num w:numId="79">
    <w:abstractNumId w:val="95"/>
  </w:num>
  <w:num w:numId="80">
    <w:abstractNumId w:val="123"/>
  </w:num>
  <w:num w:numId="81">
    <w:abstractNumId w:val="38"/>
  </w:num>
  <w:num w:numId="82">
    <w:abstractNumId w:val="117"/>
  </w:num>
  <w:num w:numId="83">
    <w:abstractNumId w:val="109"/>
  </w:num>
  <w:num w:numId="84">
    <w:abstractNumId w:val="128"/>
  </w:num>
  <w:num w:numId="85">
    <w:abstractNumId w:val="30"/>
  </w:num>
  <w:num w:numId="86">
    <w:abstractNumId w:val="93"/>
  </w:num>
  <w:num w:numId="87">
    <w:abstractNumId w:val="127"/>
  </w:num>
  <w:num w:numId="88">
    <w:abstractNumId w:val="42"/>
  </w:num>
  <w:num w:numId="89">
    <w:abstractNumId w:val="69"/>
  </w:num>
  <w:num w:numId="90">
    <w:abstractNumId w:val="26"/>
  </w:num>
  <w:num w:numId="91">
    <w:abstractNumId w:val="90"/>
  </w:num>
  <w:num w:numId="92">
    <w:abstractNumId w:val="84"/>
  </w:num>
  <w:num w:numId="93">
    <w:abstractNumId w:val="2"/>
  </w:num>
  <w:num w:numId="94">
    <w:abstractNumId w:val="79"/>
  </w:num>
  <w:num w:numId="95">
    <w:abstractNumId w:val="135"/>
  </w:num>
  <w:num w:numId="96">
    <w:abstractNumId w:val="14"/>
  </w:num>
  <w:num w:numId="97">
    <w:abstractNumId w:val="4"/>
  </w:num>
  <w:num w:numId="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9">
    <w:abstractNumId w:val="113"/>
    <w:lvlOverride w:ilvl="0">
      <w:startOverride w:val="6"/>
    </w:lvlOverride>
  </w:num>
  <w:num w:numId="100">
    <w:abstractNumId w:val="29"/>
  </w:num>
  <w:num w:numId="101">
    <w:abstractNumId w:val="6"/>
  </w:num>
  <w:num w:numId="102">
    <w:abstractNumId w:val="37"/>
  </w:num>
  <w:num w:numId="103">
    <w:abstractNumId w:val="105"/>
  </w:num>
  <w:num w:numId="104">
    <w:abstractNumId w:val="7"/>
  </w:num>
  <w:num w:numId="105">
    <w:abstractNumId w:val="92"/>
  </w:num>
  <w:num w:numId="106">
    <w:abstractNumId w:val="98"/>
  </w:num>
  <w:num w:numId="107">
    <w:abstractNumId w:val="131"/>
  </w:num>
  <w:num w:numId="108">
    <w:abstractNumId w:val="8"/>
  </w:num>
  <w:num w:numId="109">
    <w:abstractNumId w:val="72"/>
  </w:num>
  <w:num w:numId="110">
    <w:abstractNumId w:val="27"/>
  </w:num>
  <w:num w:numId="111">
    <w:abstractNumId w:val="114"/>
  </w:num>
  <w:num w:numId="112">
    <w:abstractNumId w:val="16"/>
  </w:num>
  <w:num w:numId="113">
    <w:abstractNumId w:val="86"/>
  </w:num>
  <w:num w:numId="114">
    <w:abstractNumId w:val="60"/>
  </w:num>
  <w:num w:numId="115">
    <w:abstractNumId w:val="107"/>
  </w:num>
  <w:num w:numId="116">
    <w:abstractNumId w:val="40"/>
  </w:num>
  <w:num w:numId="117">
    <w:abstractNumId w:val="63"/>
  </w:num>
  <w:num w:numId="118">
    <w:abstractNumId w:val="83"/>
  </w:num>
  <w:num w:numId="119">
    <w:abstractNumId w:val="85"/>
  </w:num>
  <w:num w:numId="120">
    <w:abstractNumId w:val="9"/>
  </w:num>
  <w:num w:numId="121">
    <w:abstractNumId w:val="39"/>
  </w:num>
  <w:num w:numId="122">
    <w:abstractNumId w:val="53"/>
  </w:num>
  <w:num w:numId="123">
    <w:abstractNumId w:val="12"/>
  </w:num>
  <w:num w:numId="124">
    <w:abstractNumId w:val="19"/>
  </w:num>
  <w:num w:numId="125">
    <w:abstractNumId w:val="102"/>
  </w:num>
  <w:num w:numId="126">
    <w:abstractNumId w:val="21"/>
  </w:num>
  <w:num w:numId="127">
    <w:abstractNumId w:val="39"/>
  </w:num>
  <w:num w:numId="128">
    <w:abstractNumId w:val="73"/>
    <w:lvlOverride w:ilvl="0"/>
    <w:lvlOverride w:ilvl="1">
      <w:startOverride w:val="1"/>
    </w:lvlOverride>
    <w:lvlOverride w:ilvl="2"/>
    <w:lvlOverride w:ilvl="3"/>
    <w:lvlOverride w:ilvl="4"/>
    <w:lvlOverride w:ilvl="5"/>
    <w:lvlOverride w:ilvl="6"/>
    <w:lvlOverride w:ilvl="7"/>
    <w:lvlOverride w:ilvl="8"/>
  </w:num>
  <w:num w:numId="129">
    <w:abstractNumId w:val="49"/>
  </w:num>
  <w:num w:numId="130">
    <w:abstractNumId w:val="15"/>
  </w:num>
  <w:num w:numId="131">
    <w:abstractNumId w:val="25"/>
  </w:num>
  <w:num w:numId="132">
    <w:abstractNumId w:val="134"/>
  </w:num>
  <w:num w:numId="133">
    <w:abstractNumId w:val="57"/>
  </w:num>
  <w:num w:numId="134">
    <w:abstractNumId w:val="36"/>
  </w:num>
  <w:num w:numId="135">
    <w:abstractNumId w:val="89"/>
  </w:num>
  <w:num w:numId="136">
    <w:abstractNumId w:val="103"/>
  </w:num>
  <w:num w:numId="137">
    <w:abstractNumId w:val="74"/>
  </w:num>
  <w:num w:numId="138">
    <w:abstractNumId w:val="121"/>
  </w:num>
  <w:num w:numId="139">
    <w:abstractNumId w:val="97"/>
  </w:num>
  <w:num w:numId="140">
    <w:abstractNumId w:val="82"/>
  </w:num>
  <w:num w:numId="141">
    <w:abstractNumId w:val="59"/>
  </w:num>
  <w:num w:numId="142">
    <w:abstractNumId w:val="5"/>
  </w:num>
  <w:num w:numId="143">
    <w:abstractNumId w:val="1"/>
  </w:num>
  <w:num w:numId="144">
    <w:abstractNumId w:val="108"/>
  </w:num>
  <w:num w:numId="145">
    <w:abstractNumId w:val="20"/>
  </w:num>
  <w:num w:numId="146">
    <w:abstractNumId w:val="41"/>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removePersonalInformation/>
  <w:removeDateAndTime/>
  <w:printFractionalCharacterWidth/>
  <w:hideSpellingErrors/>
  <w:hideGrammaticalErrors/>
  <w:activeWritingStyle w:appName="MSWord" w:lang="en-US"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it-IT" w:vendorID="64" w:dllVersion="0" w:nlCheck="1" w:checkStyle="0"/>
  <w:activeWritingStyle w:appName="MSWord" w:lang="de-AT"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2D58"/>
    <w:rsid w:val="00003415"/>
    <w:rsid w:val="0000394E"/>
    <w:rsid w:val="00003A5C"/>
    <w:rsid w:val="00005BE0"/>
    <w:rsid w:val="00005C7A"/>
    <w:rsid w:val="00005FBB"/>
    <w:rsid w:val="0000694C"/>
    <w:rsid w:val="00010966"/>
    <w:rsid w:val="000111AB"/>
    <w:rsid w:val="00011268"/>
    <w:rsid w:val="0001278C"/>
    <w:rsid w:val="00012D44"/>
    <w:rsid w:val="00015592"/>
    <w:rsid w:val="00015972"/>
    <w:rsid w:val="00015CF3"/>
    <w:rsid w:val="000160AF"/>
    <w:rsid w:val="00016AFC"/>
    <w:rsid w:val="000176F6"/>
    <w:rsid w:val="000202FD"/>
    <w:rsid w:val="0002070C"/>
    <w:rsid w:val="00020A1E"/>
    <w:rsid w:val="00022C17"/>
    <w:rsid w:val="0002442F"/>
    <w:rsid w:val="000253DE"/>
    <w:rsid w:val="000257FE"/>
    <w:rsid w:val="000268A4"/>
    <w:rsid w:val="00026C95"/>
    <w:rsid w:val="00026D8C"/>
    <w:rsid w:val="00027194"/>
    <w:rsid w:val="000309C8"/>
    <w:rsid w:val="00032F81"/>
    <w:rsid w:val="00033F0F"/>
    <w:rsid w:val="0003422D"/>
    <w:rsid w:val="00034FB8"/>
    <w:rsid w:val="00035825"/>
    <w:rsid w:val="000372AE"/>
    <w:rsid w:val="00037C02"/>
    <w:rsid w:val="00037F34"/>
    <w:rsid w:val="00041813"/>
    <w:rsid w:val="00041C3D"/>
    <w:rsid w:val="00042399"/>
    <w:rsid w:val="0004289B"/>
    <w:rsid w:val="00042AAF"/>
    <w:rsid w:val="00044352"/>
    <w:rsid w:val="000444BA"/>
    <w:rsid w:val="000450AE"/>
    <w:rsid w:val="00045FC7"/>
    <w:rsid w:val="0004642E"/>
    <w:rsid w:val="000468C6"/>
    <w:rsid w:val="00047452"/>
    <w:rsid w:val="00047A29"/>
    <w:rsid w:val="00050B09"/>
    <w:rsid w:val="00050C78"/>
    <w:rsid w:val="000511D6"/>
    <w:rsid w:val="00052137"/>
    <w:rsid w:val="00053BEC"/>
    <w:rsid w:val="000549CA"/>
    <w:rsid w:val="00055AA3"/>
    <w:rsid w:val="00056D8D"/>
    <w:rsid w:val="00056FA1"/>
    <w:rsid w:val="00057D25"/>
    <w:rsid w:val="00057DA5"/>
    <w:rsid w:val="00060FB7"/>
    <w:rsid w:val="00062605"/>
    <w:rsid w:val="00064B08"/>
    <w:rsid w:val="00070028"/>
    <w:rsid w:val="00071261"/>
    <w:rsid w:val="000718AA"/>
    <w:rsid w:val="000725BA"/>
    <w:rsid w:val="00072F13"/>
    <w:rsid w:val="000731FB"/>
    <w:rsid w:val="00077E47"/>
    <w:rsid w:val="000807E3"/>
    <w:rsid w:val="00080D50"/>
    <w:rsid w:val="00080DD8"/>
    <w:rsid w:val="000819CB"/>
    <w:rsid w:val="000831E9"/>
    <w:rsid w:val="00083287"/>
    <w:rsid w:val="000839C5"/>
    <w:rsid w:val="00083D48"/>
    <w:rsid w:val="00084BD7"/>
    <w:rsid w:val="000850C8"/>
    <w:rsid w:val="0008571D"/>
    <w:rsid w:val="00085F0C"/>
    <w:rsid w:val="00087FDC"/>
    <w:rsid w:val="000904C5"/>
    <w:rsid w:val="0009065D"/>
    <w:rsid w:val="00092420"/>
    <w:rsid w:val="00093946"/>
    <w:rsid w:val="000944AE"/>
    <w:rsid w:val="00094898"/>
    <w:rsid w:val="000951FF"/>
    <w:rsid w:val="00095AD6"/>
    <w:rsid w:val="000A1023"/>
    <w:rsid w:val="000A321A"/>
    <w:rsid w:val="000A3BFC"/>
    <w:rsid w:val="000A4551"/>
    <w:rsid w:val="000A4741"/>
    <w:rsid w:val="000A4E4C"/>
    <w:rsid w:val="000A5994"/>
    <w:rsid w:val="000A7B5C"/>
    <w:rsid w:val="000B04F3"/>
    <w:rsid w:val="000B2A6A"/>
    <w:rsid w:val="000B2F7A"/>
    <w:rsid w:val="000B31D9"/>
    <w:rsid w:val="000B3F94"/>
    <w:rsid w:val="000B457B"/>
    <w:rsid w:val="000B47BA"/>
    <w:rsid w:val="000B4839"/>
    <w:rsid w:val="000C08AA"/>
    <w:rsid w:val="000C0F5A"/>
    <w:rsid w:val="000C1367"/>
    <w:rsid w:val="000C3029"/>
    <w:rsid w:val="000C31C4"/>
    <w:rsid w:val="000C4157"/>
    <w:rsid w:val="000C56EF"/>
    <w:rsid w:val="000C683D"/>
    <w:rsid w:val="000C6C13"/>
    <w:rsid w:val="000D0C0F"/>
    <w:rsid w:val="000D18D7"/>
    <w:rsid w:val="000D1F0A"/>
    <w:rsid w:val="000D202A"/>
    <w:rsid w:val="000D20B9"/>
    <w:rsid w:val="000D4647"/>
    <w:rsid w:val="000D522E"/>
    <w:rsid w:val="000D59DC"/>
    <w:rsid w:val="000D686C"/>
    <w:rsid w:val="000D71FB"/>
    <w:rsid w:val="000D76CA"/>
    <w:rsid w:val="000E0026"/>
    <w:rsid w:val="000E0596"/>
    <w:rsid w:val="000E0647"/>
    <w:rsid w:val="000E0AC9"/>
    <w:rsid w:val="000E1B9C"/>
    <w:rsid w:val="000E5766"/>
    <w:rsid w:val="000E7A98"/>
    <w:rsid w:val="000F077C"/>
    <w:rsid w:val="000F130C"/>
    <w:rsid w:val="000F1DD2"/>
    <w:rsid w:val="000F2747"/>
    <w:rsid w:val="000F3564"/>
    <w:rsid w:val="000F4DEE"/>
    <w:rsid w:val="000F6CFF"/>
    <w:rsid w:val="000F7259"/>
    <w:rsid w:val="000F769E"/>
    <w:rsid w:val="000F7904"/>
    <w:rsid w:val="00101CC8"/>
    <w:rsid w:val="001026D5"/>
    <w:rsid w:val="0010314E"/>
    <w:rsid w:val="00104D80"/>
    <w:rsid w:val="00105E43"/>
    <w:rsid w:val="00107070"/>
    <w:rsid w:val="0010736D"/>
    <w:rsid w:val="00110CD9"/>
    <w:rsid w:val="00115EAE"/>
    <w:rsid w:val="001169F0"/>
    <w:rsid w:val="00117213"/>
    <w:rsid w:val="0012044D"/>
    <w:rsid w:val="0012085C"/>
    <w:rsid w:val="00120F70"/>
    <w:rsid w:val="00121343"/>
    <w:rsid w:val="00121C39"/>
    <w:rsid w:val="001220A4"/>
    <w:rsid w:val="0012435A"/>
    <w:rsid w:val="001243CD"/>
    <w:rsid w:val="00125430"/>
    <w:rsid w:val="00125522"/>
    <w:rsid w:val="0012640C"/>
    <w:rsid w:val="001272DB"/>
    <w:rsid w:val="00127337"/>
    <w:rsid w:val="001276E2"/>
    <w:rsid w:val="001329E7"/>
    <w:rsid w:val="00132C47"/>
    <w:rsid w:val="00132D82"/>
    <w:rsid w:val="00133684"/>
    <w:rsid w:val="0013390A"/>
    <w:rsid w:val="0013553E"/>
    <w:rsid w:val="001359C0"/>
    <w:rsid w:val="00135E34"/>
    <w:rsid w:val="00135F3C"/>
    <w:rsid w:val="001361AD"/>
    <w:rsid w:val="00136A62"/>
    <w:rsid w:val="00136C16"/>
    <w:rsid w:val="00136E94"/>
    <w:rsid w:val="00143BA1"/>
    <w:rsid w:val="0014436B"/>
    <w:rsid w:val="0014458C"/>
    <w:rsid w:val="00144F6E"/>
    <w:rsid w:val="00145298"/>
    <w:rsid w:val="00145F01"/>
    <w:rsid w:val="00146538"/>
    <w:rsid w:val="00146D57"/>
    <w:rsid w:val="0014753A"/>
    <w:rsid w:val="00147A11"/>
    <w:rsid w:val="001504BC"/>
    <w:rsid w:val="001516DB"/>
    <w:rsid w:val="00151ACD"/>
    <w:rsid w:val="00151D03"/>
    <w:rsid w:val="00153062"/>
    <w:rsid w:val="00154D72"/>
    <w:rsid w:val="00154DBE"/>
    <w:rsid w:val="00155EAF"/>
    <w:rsid w:val="00163104"/>
    <w:rsid w:val="0016358A"/>
    <w:rsid w:val="0016430A"/>
    <w:rsid w:val="001646F8"/>
    <w:rsid w:val="001659D8"/>
    <w:rsid w:val="00167B84"/>
    <w:rsid w:val="00171AB9"/>
    <w:rsid w:val="00172601"/>
    <w:rsid w:val="00172FC1"/>
    <w:rsid w:val="00173154"/>
    <w:rsid w:val="0017352C"/>
    <w:rsid w:val="0017394F"/>
    <w:rsid w:val="001751C7"/>
    <w:rsid w:val="0017548C"/>
    <w:rsid w:val="00176D52"/>
    <w:rsid w:val="001809EA"/>
    <w:rsid w:val="001820A7"/>
    <w:rsid w:val="001827B7"/>
    <w:rsid w:val="00183640"/>
    <w:rsid w:val="0018409A"/>
    <w:rsid w:val="00184F84"/>
    <w:rsid w:val="001861AA"/>
    <w:rsid w:val="00186380"/>
    <w:rsid w:val="00186957"/>
    <w:rsid w:val="00186DED"/>
    <w:rsid w:val="0019033D"/>
    <w:rsid w:val="0019066D"/>
    <w:rsid w:val="00191BDD"/>
    <w:rsid w:val="0019222D"/>
    <w:rsid w:val="00192BBE"/>
    <w:rsid w:val="00192F62"/>
    <w:rsid w:val="0019481F"/>
    <w:rsid w:val="0019587E"/>
    <w:rsid w:val="00195C07"/>
    <w:rsid w:val="001964D6"/>
    <w:rsid w:val="001967D9"/>
    <w:rsid w:val="00197178"/>
    <w:rsid w:val="0019799F"/>
    <w:rsid w:val="001A1D4B"/>
    <w:rsid w:val="001A2E0F"/>
    <w:rsid w:val="001A33CC"/>
    <w:rsid w:val="001A56CE"/>
    <w:rsid w:val="001A5EEC"/>
    <w:rsid w:val="001A7792"/>
    <w:rsid w:val="001A7DAC"/>
    <w:rsid w:val="001B1CBD"/>
    <w:rsid w:val="001B2224"/>
    <w:rsid w:val="001B2F63"/>
    <w:rsid w:val="001B355F"/>
    <w:rsid w:val="001B44C1"/>
    <w:rsid w:val="001B50B7"/>
    <w:rsid w:val="001B5D26"/>
    <w:rsid w:val="001B6D4A"/>
    <w:rsid w:val="001C016A"/>
    <w:rsid w:val="001C1190"/>
    <w:rsid w:val="001C11DE"/>
    <w:rsid w:val="001C13B1"/>
    <w:rsid w:val="001C27AF"/>
    <w:rsid w:val="001C59A9"/>
    <w:rsid w:val="001C719D"/>
    <w:rsid w:val="001D0454"/>
    <w:rsid w:val="001D0F21"/>
    <w:rsid w:val="001D26EC"/>
    <w:rsid w:val="001D3A07"/>
    <w:rsid w:val="001D482F"/>
    <w:rsid w:val="001D4BAE"/>
    <w:rsid w:val="001D4F49"/>
    <w:rsid w:val="001D5518"/>
    <w:rsid w:val="001D69F5"/>
    <w:rsid w:val="001D70A2"/>
    <w:rsid w:val="001D7A77"/>
    <w:rsid w:val="001D7E6B"/>
    <w:rsid w:val="001E00D8"/>
    <w:rsid w:val="001E1734"/>
    <w:rsid w:val="001E1DC3"/>
    <w:rsid w:val="001E49C3"/>
    <w:rsid w:val="001E5632"/>
    <w:rsid w:val="001E640B"/>
    <w:rsid w:val="001E65CF"/>
    <w:rsid w:val="001E6729"/>
    <w:rsid w:val="001F07D2"/>
    <w:rsid w:val="001F3978"/>
    <w:rsid w:val="001F45C7"/>
    <w:rsid w:val="001F550A"/>
    <w:rsid w:val="001F75AC"/>
    <w:rsid w:val="001F7B7D"/>
    <w:rsid w:val="002009C0"/>
    <w:rsid w:val="002012C7"/>
    <w:rsid w:val="002016E3"/>
    <w:rsid w:val="00201CFD"/>
    <w:rsid w:val="00202165"/>
    <w:rsid w:val="00202475"/>
    <w:rsid w:val="0020260C"/>
    <w:rsid w:val="00204F64"/>
    <w:rsid w:val="00206151"/>
    <w:rsid w:val="00206483"/>
    <w:rsid w:val="00207726"/>
    <w:rsid w:val="002105DE"/>
    <w:rsid w:val="00211105"/>
    <w:rsid w:val="00211BAA"/>
    <w:rsid w:val="00211F03"/>
    <w:rsid w:val="00212145"/>
    <w:rsid w:val="0021335E"/>
    <w:rsid w:val="00213A21"/>
    <w:rsid w:val="00213AC1"/>
    <w:rsid w:val="00215719"/>
    <w:rsid w:val="002174C1"/>
    <w:rsid w:val="00220A8B"/>
    <w:rsid w:val="002236B1"/>
    <w:rsid w:val="00224973"/>
    <w:rsid w:val="002257C4"/>
    <w:rsid w:val="002264A4"/>
    <w:rsid w:val="0022687C"/>
    <w:rsid w:val="00226FF8"/>
    <w:rsid w:val="002270A3"/>
    <w:rsid w:val="002310B9"/>
    <w:rsid w:val="00232884"/>
    <w:rsid w:val="00232FA9"/>
    <w:rsid w:val="00233C4F"/>
    <w:rsid w:val="00240048"/>
    <w:rsid w:val="002400CF"/>
    <w:rsid w:val="002439D0"/>
    <w:rsid w:val="00243EB2"/>
    <w:rsid w:val="002441F5"/>
    <w:rsid w:val="00245100"/>
    <w:rsid w:val="00247816"/>
    <w:rsid w:val="00250495"/>
    <w:rsid w:val="00250F0F"/>
    <w:rsid w:val="00251631"/>
    <w:rsid w:val="002522B0"/>
    <w:rsid w:val="0025399C"/>
    <w:rsid w:val="00254360"/>
    <w:rsid w:val="0025486A"/>
    <w:rsid w:val="00254E7C"/>
    <w:rsid w:val="00255435"/>
    <w:rsid w:val="00255E16"/>
    <w:rsid w:val="002603B4"/>
    <w:rsid w:val="00261807"/>
    <w:rsid w:val="00262937"/>
    <w:rsid w:val="00263910"/>
    <w:rsid w:val="00263C36"/>
    <w:rsid w:val="00265BD6"/>
    <w:rsid w:val="002667E2"/>
    <w:rsid w:val="00266FFD"/>
    <w:rsid w:val="00270AB6"/>
    <w:rsid w:val="00271BD7"/>
    <w:rsid w:val="00272A69"/>
    <w:rsid w:val="00272A75"/>
    <w:rsid w:val="00272F48"/>
    <w:rsid w:val="002747CE"/>
    <w:rsid w:val="00275E4D"/>
    <w:rsid w:val="00275FEA"/>
    <w:rsid w:val="00277DEF"/>
    <w:rsid w:val="00280B60"/>
    <w:rsid w:val="00281151"/>
    <w:rsid w:val="0028136C"/>
    <w:rsid w:val="00281B54"/>
    <w:rsid w:val="002821B1"/>
    <w:rsid w:val="002837F9"/>
    <w:rsid w:val="00283BC0"/>
    <w:rsid w:val="00283E20"/>
    <w:rsid w:val="0028588D"/>
    <w:rsid w:val="0028760E"/>
    <w:rsid w:val="00287C8A"/>
    <w:rsid w:val="00290F42"/>
    <w:rsid w:val="00293931"/>
    <w:rsid w:val="00293E09"/>
    <w:rsid w:val="002940F5"/>
    <w:rsid w:val="0029496D"/>
    <w:rsid w:val="00296200"/>
    <w:rsid w:val="002966B0"/>
    <w:rsid w:val="00296889"/>
    <w:rsid w:val="002A2163"/>
    <w:rsid w:val="002A291D"/>
    <w:rsid w:val="002A32F1"/>
    <w:rsid w:val="002A41A1"/>
    <w:rsid w:val="002A4352"/>
    <w:rsid w:val="002A4D06"/>
    <w:rsid w:val="002A5772"/>
    <w:rsid w:val="002A6878"/>
    <w:rsid w:val="002A699C"/>
    <w:rsid w:val="002A6D10"/>
    <w:rsid w:val="002A6F2F"/>
    <w:rsid w:val="002A76D0"/>
    <w:rsid w:val="002B1276"/>
    <w:rsid w:val="002B2C73"/>
    <w:rsid w:val="002B2F53"/>
    <w:rsid w:val="002B307C"/>
    <w:rsid w:val="002B30F7"/>
    <w:rsid w:val="002B39EE"/>
    <w:rsid w:val="002B41E8"/>
    <w:rsid w:val="002B513D"/>
    <w:rsid w:val="002C126F"/>
    <w:rsid w:val="002C3029"/>
    <w:rsid w:val="002C494F"/>
    <w:rsid w:val="002C637C"/>
    <w:rsid w:val="002C6A24"/>
    <w:rsid w:val="002C6AD9"/>
    <w:rsid w:val="002C6BF7"/>
    <w:rsid w:val="002C6F1E"/>
    <w:rsid w:val="002C7499"/>
    <w:rsid w:val="002C7F94"/>
    <w:rsid w:val="002D0385"/>
    <w:rsid w:val="002D07C9"/>
    <w:rsid w:val="002D1E9D"/>
    <w:rsid w:val="002D25C6"/>
    <w:rsid w:val="002D2A27"/>
    <w:rsid w:val="002D2DFB"/>
    <w:rsid w:val="002D4592"/>
    <w:rsid w:val="002D46C9"/>
    <w:rsid w:val="002D60E5"/>
    <w:rsid w:val="002D6130"/>
    <w:rsid w:val="002D7A73"/>
    <w:rsid w:val="002E0BC3"/>
    <w:rsid w:val="002E1FBE"/>
    <w:rsid w:val="002E2134"/>
    <w:rsid w:val="002E608D"/>
    <w:rsid w:val="002E76CC"/>
    <w:rsid w:val="002E79D2"/>
    <w:rsid w:val="002F0BCA"/>
    <w:rsid w:val="002F1F22"/>
    <w:rsid w:val="002F28BE"/>
    <w:rsid w:val="002F33F5"/>
    <w:rsid w:val="002F495C"/>
    <w:rsid w:val="002F4B48"/>
    <w:rsid w:val="002F5B65"/>
    <w:rsid w:val="002F721D"/>
    <w:rsid w:val="002F7A98"/>
    <w:rsid w:val="003007CF"/>
    <w:rsid w:val="003028B5"/>
    <w:rsid w:val="00303EC4"/>
    <w:rsid w:val="00304937"/>
    <w:rsid w:val="00305119"/>
    <w:rsid w:val="00305428"/>
    <w:rsid w:val="003069DD"/>
    <w:rsid w:val="00307744"/>
    <w:rsid w:val="00307F88"/>
    <w:rsid w:val="00311C65"/>
    <w:rsid w:val="00312687"/>
    <w:rsid w:val="003147A5"/>
    <w:rsid w:val="0031531D"/>
    <w:rsid w:val="00317C79"/>
    <w:rsid w:val="003207E2"/>
    <w:rsid w:val="003215B0"/>
    <w:rsid w:val="00321B9D"/>
    <w:rsid w:val="00322737"/>
    <w:rsid w:val="003233FE"/>
    <w:rsid w:val="003236FD"/>
    <w:rsid w:val="00324553"/>
    <w:rsid w:val="00324B28"/>
    <w:rsid w:val="00325278"/>
    <w:rsid w:val="00325393"/>
    <w:rsid w:val="00325C9C"/>
    <w:rsid w:val="0032668A"/>
    <w:rsid w:val="00326D81"/>
    <w:rsid w:val="00326DDF"/>
    <w:rsid w:val="00327BE9"/>
    <w:rsid w:val="00330182"/>
    <w:rsid w:val="00330C15"/>
    <w:rsid w:val="00332F14"/>
    <w:rsid w:val="00333159"/>
    <w:rsid w:val="00333356"/>
    <w:rsid w:val="003347A8"/>
    <w:rsid w:val="00335F12"/>
    <w:rsid w:val="0033762E"/>
    <w:rsid w:val="00340309"/>
    <w:rsid w:val="0034107E"/>
    <w:rsid w:val="00341271"/>
    <w:rsid w:val="00342618"/>
    <w:rsid w:val="00344006"/>
    <w:rsid w:val="00344129"/>
    <w:rsid w:val="00344600"/>
    <w:rsid w:val="00345CE0"/>
    <w:rsid w:val="0034622D"/>
    <w:rsid w:val="003464F3"/>
    <w:rsid w:val="0035068B"/>
    <w:rsid w:val="003510B7"/>
    <w:rsid w:val="003528EB"/>
    <w:rsid w:val="0035307D"/>
    <w:rsid w:val="00353458"/>
    <w:rsid w:val="0036046B"/>
    <w:rsid w:val="00360D37"/>
    <w:rsid w:val="00360F27"/>
    <w:rsid w:val="00361908"/>
    <w:rsid w:val="003624C4"/>
    <w:rsid w:val="00363C4E"/>
    <w:rsid w:val="00363EB9"/>
    <w:rsid w:val="003655BB"/>
    <w:rsid w:val="00366E44"/>
    <w:rsid w:val="00370B94"/>
    <w:rsid w:val="00371493"/>
    <w:rsid w:val="0037162B"/>
    <w:rsid w:val="00372037"/>
    <w:rsid w:val="00372170"/>
    <w:rsid w:val="0037303B"/>
    <w:rsid w:val="00375214"/>
    <w:rsid w:val="003755E0"/>
    <w:rsid w:val="00375617"/>
    <w:rsid w:val="003772C4"/>
    <w:rsid w:val="003801DB"/>
    <w:rsid w:val="00380490"/>
    <w:rsid w:val="00380F59"/>
    <w:rsid w:val="003822A0"/>
    <w:rsid w:val="003822ED"/>
    <w:rsid w:val="003839AA"/>
    <w:rsid w:val="00384F87"/>
    <w:rsid w:val="003851B5"/>
    <w:rsid w:val="00386666"/>
    <w:rsid w:val="00386E55"/>
    <w:rsid w:val="00386F3A"/>
    <w:rsid w:val="00391FFE"/>
    <w:rsid w:val="0039359F"/>
    <w:rsid w:val="00393BA2"/>
    <w:rsid w:val="003942C1"/>
    <w:rsid w:val="003946BE"/>
    <w:rsid w:val="00395956"/>
    <w:rsid w:val="00395E79"/>
    <w:rsid w:val="00397A7C"/>
    <w:rsid w:val="00397C88"/>
    <w:rsid w:val="003A2B02"/>
    <w:rsid w:val="003A3F21"/>
    <w:rsid w:val="003A609F"/>
    <w:rsid w:val="003A7389"/>
    <w:rsid w:val="003B5417"/>
    <w:rsid w:val="003B59FA"/>
    <w:rsid w:val="003B7432"/>
    <w:rsid w:val="003C0BCC"/>
    <w:rsid w:val="003C11AA"/>
    <w:rsid w:val="003C2981"/>
    <w:rsid w:val="003C4987"/>
    <w:rsid w:val="003C4D9C"/>
    <w:rsid w:val="003C5972"/>
    <w:rsid w:val="003C74CD"/>
    <w:rsid w:val="003C7671"/>
    <w:rsid w:val="003D0412"/>
    <w:rsid w:val="003D074C"/>
    <w:rsid w:val="003D1469"/>
    <w:rsid w:val="003D27F4"/>
    <w:rsid w:val="003D2D12"/>
    <w:rsid w:val="003D372B"/>
    <w:rsid w:val="003D426A"/>
    <w:rsid w:val="003D43D5"/>
    <w:rsid w:val="003D5051"/>
    <w:rsid w:val="003D5161"/>
    <w:rsid w:val="003D54C1"/>
    <w:rsid w:val="003D5B07"/>
    <w:rsid w:val="003E05A6"/>
    <w:rsid w:val="003E0DBA"/>
    <w:rsid w:val="003E2D2C"/>
    <w:rsid w:val="003E473F"/>
    <w:rsid w:val="003E56D0"/>
    <w:rsid w:val="003E6364"/>
    <w:rsid w:val="003E6406"/>
    <w:rsid w:val="003F0F68"/>
    <w:rsid w:val="003F1772"/>
    <w:rsid w:val="003F1FAD"/>
    <w:rsid w:val="003F2334"/>
    <w:rsid w:val="003F29EB"/>
    <w:rsid w:val="003F453D"/>
    <w:rsid w:val="003F4F7E"/>
    <w:rsid w:val="003F5CF4"/>
    <w:rsid w:val="004000C2"/>
    <w:rsid w:val="00400C13"/>
    <w:rsid w:val="00401506"/>
    <w:rsid w:val="00401BFA"/>
    <w:rsid w:val="00404B1F"/>
    <w:rsid w:val="00405590"/>
    <w:rsid w:val="004057B0"/>
    <w:rsid w:val="0041180E"/>
    <w:rsid w:val="00412E44"/>
    <w:rsid w:val="004132D0"/>
    <w:rsid w:val="00413D26"/>
    <w:rsid w:val="0041452D"/>
    <w:rsid w:val="00414DFE"/>
    <w:rsid w:val="00414EA7"/>
    <w:rsid w:val="004154C2"/>
    <w:rsid w:val="004158F9"/>
    <w:rsid w:val="00416D90"/>
    <w:rsid w:val="00417F9A"/>
    <w:rsid w:val="00420FF5"/>
    <w:rsid w:val="0042226A"/>
    <w:rsid w:val="00422E00"/>
    <w:rsid w:val="00423793"/>
    <w:rsid w:val="00424132"/>
    <w:rsid w:val="004251A9"/>
    <w:rsid w:val="004257C6"/>
    <w:rsid w:val="0042595D"/>
    <w:rsid w:val="004259A0"/>
    <w:rsid w:val="0042603F"/>
    <w:rsid w:val="004267FB"/>
    <w:rsid w:val="00427203"/>
    <w:rsid w:val="004305A3"/>
    <w:rsid w:val="00431D45"/>
    <w:rsid w:val="00431F0C"/>
    <w:rsid w:val="004326E1"/>
    <w:rsid w:val="00432FBB"/>
    <w:rsid w:val="004338C6"/>
    <w:rsid w:val="00433ED6"/>
    <w:rsid w:val="004346B1"/>
    <w:rsid w:val="004350F5"/>
    <w:rsid w:val="00435B1D"/>
    <w:rsid w:val="00435C40"/>
    <w:rsid w:val="00436C93"/>
    <w:rsid w:val="00436E20"/>
    <w:rsid w:val="00437176"/>
    <w:rsid w:val="004374A6"/>
    <w:rsid w:val="004377AC"/>
    <w:rsid w:val="00437837"/>
    <w:rsid w:val="00440AFC"/>
    <w:rsid w:val="00441129"/>
    <w:rsid w:val="00441584"/>
    <w:rsid w:val="004419B3"/>
    <w:rsid w:val="0044228D"/>
    <w:rsid w:val="00442A1A"/>
    <w:rsid w:val="00443C6A"/>
    <w:rsid w:val="00444D54"/>
    <w:rsid w:val="00444E6C"/>
    <w:rsid w:val="00445845"/>
    <w:rsid w:val="00445875"/>
    <w:rsid w:val="00447993"/>
    <w:rsid w:val="00450828"/>
    <w:rsid w:val="00451593"/>
    <w:rsid w:val="0045180F"/>
    <w:rsid w:val="00451D3B"/>
    <w:rsid w:val="00452BEB"/>
    <w:rsid w:val="00454C54"/>
    <w:rsid w:val="00456804"/>
    <w:rsid w:val="00456DC6"/>
    <w:rsid w:val="0045778D"/>
    <w:rsid w:val="004602A4"/>
    <w:rsid w:val="00461245"/>
    <w:rsid w:val="00465379"/>
    <w:rsid w:val="00465660"/>
    <w:rsid w:val="0046608D"/>
    <w:rsid w:val="00466989"/>
    <w:rsid w:val="00466B3A"/>
    <w:rsid w:val="0046717A"/>
    <w:rsid w:val="00467F5D"/>
    <w:rsid w:val="0047029A"/>
    <w:rsid w:val="0047163E"/>
    <w:rsid w:val="00471841"/>
    <w:rsid w:val="004722EC"/>
    <w:rsid w:val="00472527"/>
    <w:rsid w:val="0047336F"/>
    <w:rsid w:val="00473F29"/>
    <w:rsid w:val="004741B9"/>
    <w:rsid w:val="004751C7"/>
    <w:rsid w:val="00475E6D"/>
    <w:rsid w:val="00477188"/>
    <w:rsid w:val="00477399"/>
    <w:rsid w:val="0047748B"/>
    <w:rsid w:val="0048032C"/>
    <w:rsid w:val="00482A5B"/>
    <w:rsid w:val="00483048"/>
    <w:rsid w:val="004841BD"/>
    <w:rsid w:val="004847E0"/>
    <w:rsid w:val="00484D4B"/>
    <w:rsid w:val="0048537B"/>
    <w:rsid w:val="004858EF"/>
    <w:rsid w:val="0048647A"/>
    <w:rsid w:val="00487294"/>
    <w:rsid w:val="00490266"/>
    <w:rsid w:val="00490A10"/>
    <w:rsid w:val="00490B10"/>
    <w:rsid w:val="00490E90"/>
    <w:rsid w:val="004920A5"/>
    <w:rsid w:val="00494651"/>
    <w:rsid w:val="00494985"/>
    <w:rsid w:val="00494DC4"/>
    <w:rsid w:val="004955CE"/>
    <w:rsid w:val="00495B06"/>
    <w:rsid w:val="00496281"/>
    <w:rsid w:val="00496A22"/>
    <w:rsid w:val="00496D2D"/>
    <w:rsid w:val="004A0E4E"/>
    <w:rsid w:val="004A1B8F"/>
    <w:rsid w:val="004A3C84"/>
    <w:rsid w:val="004A4D1B"/>
    <w:rsid w:val="004A59B9"/>
    <w:rsid w:val="004A5C04"/>
    <w:rsid w:val="004A5E3A"/>
    <w:rsid w:val="004A61C7"/>
    <w:rsid w:val="004A6E20"/>
    <w:rsid w:val="004A71EA"/>
    <w:rsid w:val="004B1B27"/>
    <w:rsid w:val="004B250E"/>
    <w:rsid w:val="004B268A"/>
    <w:rsid w:val="004B303F"/>
    <w:rsid w:val="004B3315"/>
    <w:rsid w:val="004B3F49"/>
    <w:rsid w:val="004B3F82"/>
    <w:rsid w:val="004B3F92"/>
    <w:rsid w:val="004B4140"/>
    <w:rsid w:val="004B47A7"/>
    <w:rsid w:val="004B5218"/>
    <w:rsid w:val="004B5CB2"/>
    <w:rsid w:val="004B5F24"/>
    <w:rsid w:val="004B69CA"/>
    <w:rsid w:val="004B79F8"/>
    <w:rsid w:val="004C010B"/>
    <w:rsid w:val="004C13A9"/>
    <w:rsid w:val="004C1D88"/>
    <w:rsid w:val="004C214B"/>
    <w:rsid w:val="004C28E9"/>
    <w:rsid w:val="004C3A0E"/>
    <w:rsid w:val="004C4F51"/>
    <w:rsid w:val="004C4FDD"/>
    <w:rsid w:val="004C6119"/>
    <w:rsid w:val="004C6660"/>
    <w:rsid w:val="004C66C9"/>
    <w:rsid w:val="004C75A2"/>
    <w:rsid w:val="004C7900"/>
    <w:rsid w:val="004D16AB"/>
    <w:rsid w:val="004D199C"/>
    <w:rsid w:val="004D2165"/>
    <w:rsid w:val="004D2C8F"/>
    <w:rsid w:val="004D2D9A"/>
    <w:rsid w:val="004D3587"/>
    <w:rsid w:val="004D36FD"/>
    <w:rsid w:val="004D3AE4"/>
    <w:rsid w:val="004D3DEF"/>
    <w:rsid w:val="004D5664"/>
    <w:rsid w:val="004D5D37"/>
    <w:rsid w:val="004D7195"/>
    <w:rsid w:val="004D7DE6"/>
    <w:rsid w:val="004E1CB0"/>
    <w:rsid w:val="004E2175"/>
    <w:rsid w:val="004E3AD0"/>
    <w:rsid w:val="004E3D9D"/>
    <w:rsid w:val="004E4760"/>
    <w:rsid w:val="004E5832"/>
    <w:rsid w:val="004E632A"/>
    <w:rsid w:val="004E636B"/>
    <w:rsid w:val="004E67BF"/>
    <w:rsid w:val="004E6F5F"/>
    <w:rsid w:val="004E7FE4"/>
    <w:rsid w:val="004F19E1"/>
    <w:rsid w:val="004F30CA"/>
    <w:rsid w:val="004F318B"/>
    <w:rsid w:val="004F33AE"/>
    <w:rsid w:val="004F4A93"/>
    <w:rsid w:val="004F78A3"/>
    <w:rsid w:val="005004C0"/>
    <w:rsid w:val="00500DDE"/>
    <w:rsid w:val="00501016"/>
    <w:rsid w:val="00501352"/>
    <w:rsid w:val="00501B69"/>
    <w:rsid w:val="0050277F"/>
    <w:rsid w:val="005055E4"/>
    <w:rsid w:val="005062FF"/>
    <w:rsid w:val="00506B69"/>
    <w:rsid w:val="00507B0F"/>
    <w:rsid w:val="00511D2D"/>
    <w:rsid w:val="005126E3"/>
    <w:rsid w:val="0051315C"/>
    <w:rsid w:val="0051471E"/>
    <w:rsid w:val="005208EE"/>
    <w:rsid w:val="00520B6E"/>
    <w:rsid w:val="00520DBE"/>
    <w:rsid w:val="005219F9"/>
    <w:rsid w:val="005225C1"/>
    <w:rsid w:val="00524D40"/>
    <w:rsid w:val="00525D18"/>
    <w:rsid w:val="00526997"/>
    <w:rsid w:val="00526DA6"/>
    <w:rsid w:val="00527147"/>
    <w:rsid w:val="00527454"/>
    <w:rsid w:val="00530CA4"/>
    <w:rsid w:val="0053162B"/>
    <w:rsid w:val="00531858"/>
    <w:rsid w:val="00531BA4"/>
    <w:rsid w:val="0053237B"/>
    <w:rsid w:val="00532CC4"/>
    <w:rsid w:val="005340D0"/>
    <w:rsid w:val="00534A43"/>
    <w:rsid w:val="00536066"/>
    <w:rsid w:val="00537776"/>
    <w:rsid w:val="0053787D"/>
    <w:rsid w:val="005425E0"/>
    <w:rsid w:val="00542BFA"/>
    <w:rsid w:val="00543DDD"/>
    <w:rsid w:val="00543F7D"/>
    <w:rsid w:val="00543FD5"/>
    <w:rsid w:val="00544FEB"/>
    <w:rsid w:val="0054534A"/>
    <w:rsid w:val="00546313"/>
    <w:rsid w:val="00546341"/>
    <w:rsid w:val="00546720"/>
    <w:rsid w:val="00546C13"/>
    <w:rsid w:val="00550345"/>
    <w:rsid w:val="00551005"/>
    <w:rsid w:val="00552A04"/>
    <w:rsid w:val="00553EE3"/>
    <w:rsid w:val="00554564"/>
    <w:rsid w:val="00554585"/>
    <w:rsid w:val="00555710"/>
    <w:rsid w:val="00555C47"/>
    <w:rsid w:val="00556B2E"/>
    <w:rsid w:val="00557648"/>
    <w:rsid w:val="0056027E"/>
    <w:rsid w:val="00560382"/>
    <w:rsid w:val="00560F5C"/>
    <w:rsid w:val="00561DC2"/>
    <w:rsid w:val="005625BB"/>
    <w:rsid w:val="0056329E"/>
    <w:rsid w:val="005637A3"/>
    <w:rsid w:val="005638CE"/>
    <w:rsid w:val="005656E4"/>
    <w:rsid w:val="00567F74"/>
    <w:rsid w:val="00571B48"/>
    <w:rsid w:val="005722C4"/>
    <w:rsid w:val="00572514"/>
    <w:rsid w:val="00575245"/>
    <w:rsid w:val="00576392"/>
    <w:rsid w:val="00576581"/>
    <w:rsid w:val="00577577"/>
    <w:rsid w:val="005801A4"/>
    <w:rsid w:val="00580BB5"/>
    <w:rsid w:val="00580D7F"/>
    <w:rsid w:val="00583B93"/>
    <w:rsid w:val="00583CBE"/>
    <w:rsid w:val="005842F8"/>
    <w:rsid w:val="005848B3"/>
    <w:rsid w:val="00585280"/>
    <w:rsid w:val="005853A0"/>
    <w:rsid w:val="00585DED"/>
    <w:rsid w:val="00586243"/>
    <w:rsid w:val="005868FA"/>
    <w:rsid w:val="00590EF8"/>
    <w:rsid w:val="0059174E"/>
    <w:rsid w:val="005924DB"/>
    <w:rsid w:val="00592BD3"/>
    <w:rsid w:val="00592E34"/>
    <w:rsid w:val="00595401"/>
    <w:rsid w:val="00595C35"/>
    <w:rsid w:val="00596FE6"/>
    <w:rsid w:val="00597214"/>
    <w:rsid w:val="005A09E2"/>
    <w:rsid w:val="005A0E8E"/>
    <w:rsid w:val="005A126A"/>
    <w:rsid w:val="005A2E77"/>
    <w:rsid w:val="005A390F"/>
    <w:rsid w:val="005A4576"/>
    <w:rsid w:val="005A5E87"/>
    <w:rsid w:val="005A67C1"/>
    <w:rsid w:val="005A72EE"/>
    <w:rsid w:val="005A7B96"/>
    <w:rsid w:val="005A7FE8"/>
    <w:rsid w:val="005B0496"/>
    <w:rsid w:val="005B10E3"/>
    <w:rsid w:val="005B32E8"/>
    <w:rsid w:val="005B3F74"/>
    <w:rsid w:val="005B5D8F"/>
    <w:rsid w:val="005B6972"/>
    <w:rsid w:val="005B7860"/>
    <w:rsid w:val="005C08DD"/>
    <w:rsid w:val="005C1AC8"/>
    <w:rsid w:val="005C3B1D"/>
    <w:rsid w:val="005C4BCA"/>
    <w:rsid w:val="005C4C53"/>
    <w:rsid w:val="005C676B"/>
    <w:rsid w:val="005C727A"/>
    <w:rsid w:val="005C75F4"/>
    <w:rsid w:val="005C7DED"/>
    <w:rsid w:val="005D1171"/>
    <w:rsid w:val="005D3557"/>
    <w:rsid w:val="005D392A"/>
    <w:rsid w:val="005D4FC8"/>
    <w:rsid w:val="005D5010"/>
    <w:rsid w:val="005D5078"/>
    <w:rsid w:val="005D69AF"/>
    <w:rsid w:val="005D7CDE"/>
    <w:rsid w:val="005E02A2"/>
    <w:rsid w:val="005E06AB"/>
    <w:rsid w:val="005E10AD"/>
    <w:rsid w:val="005E4262"/>
    <w:rsid w:val="005E430B"/>
    <w:rsid w:val="005E48E3"/>
    <w:rsid w:val="005E4C31"/>
    <w:rsid w:val="005E552D"/>
    <w:rsid w:val="005E618A"/>
    <w:rsid w:val="005E6436"/>
    <w:rsid w:val="005E7DE1"/>
    <w:rsid w:val="005F11BA"/>
    <w:rsid w:val="005F2ACE"/>
    <w:rsid w:val="005F330E"/>
    <w:rsid w:val="005F3A81"/>
    <w:rsid w:val="005F3AA5"/>
    <w:rsid w:val="005F3F7B"/>
    <w:rsid w:val="005F405A"/>
    <w:rsid w:val="005F61C6"/>
    <w:rsid w:val="005F650F"/>
    <w:rsid w:val="005F6DA7"/>
    <w:rsid w:val="00600011"/>
    <w:rsid w:val="006000D8"/>
    <w:rsid w:val="006007A7"/>
    <w:rsid w:val="00601DC6"/>
    <w:rsid w:val="0060343E"/>
    <w:rsid w:val="00603C58"/>
    <w:rsid w:val="006050B0"/>
    <w:rsid w:val="0060671A"/>
    <w:rsid w:val="00610EF5"/>
    <w:rsid w:val="0061248B"/>
    <w:rsid w:val="006130D1"/>
    <w:rsid w:val="0061413E"/>
    <w:rsid w:val="0061419F"/>
    <w:rsid w:val="0061599A"/>
    <w:rsid w:val="006178D0"/>
    <w:rsid w:val="00620563"/>
    <w:rsid w:val="00620E57"/>
    <w:rsid w:val="006225CC"/>
    <w:rsid w:val="006242F0"/>
    <w:rsid w:val="00624C30"/>
    <w:rsid w:val="00625104"/>
    <w:rsid w:val="0062521D"/>
    <w:rsid w:val="00625A7F"/>
    <w:rsid w:val="006307ED"/>
    <w:rsid w:val="0063091E"/>
    <w:rsid w:val="006310EC"/>
    <w:rsid w:val="00631C6A"/>
    <w:rsid w:val="00631D81"/>
    <w:rsid w:val="00635CD6"/>
    <w:rsid w:val="0063683A"/>
    <w:rsid w:val="00637B91"/>
    <w:rsid w:val="00640898"/>
    <w:rsid w:val="006412B9"/>
    <w:rsid w:val="006418D6"/>
    <w:rsid w:val="00642734"/>
    <w:rsid w:val="00644EAA"/>
    <w:rsid w:val="00645156"/>
    <w:rsid w:val="00646DF8"/>
    <w:rsid w:val="00647A75"/>
    <w:rsid w:val="00650181"/>
    <w:rsid w:val="00650661"/>
    <w:rsid w:val="00651A69"/>
    <w:rsid w:val="00652AA9"/>
    <w:rsid w:val="00653C1B"/>
    <w:rsid w:val="0065487D"/>
    <w:rsid w:val="006548AA"/>
    <w:rsid w:val="00654ECA"/>
    <w:rsid w:val="006557E1"/>
    <w:rsid w:val="00655A95"/>
    <w:rsid w:val="00656399"/>
    <w:rsid w:val="00656716"/>
    <w:rsid w:val="006567E6"/>
    <w:rsid w:val="006572DA"/>
    <w:rsid w:val="00661A11"/>
    <w:rsid w:val="006653E8"/>
    <w:rsid w:val="00665501"/>
    <w:rsid w:val="00665B8C"/>
    <w:rsid w:val="00666D8C"/>
    <w:rsid w:val="00670C72"/>
    <w:rsid w:val="006725D6"/>
    <w:rsid w:val="006736D1"/>
    <w:rsid w:val="00673976"/>
    <w:rsid w:val="00673E44"/>
    <w:rsid w:val="00674036"/>
    <w:rsid w:val="006742CA"/>
    <w:rsid w:val="0067456B"/>
    <w:rsid w:val="00674D74"/>
    <w:rsid w:val="00675578"/>
    <w:rsid w:val="00675F0B"/>
    <w:rsid w:val="00676108"/>
    <w:rsid w:val="006769F0"/>
    <w:rsid w:val="00680F5C"/>
    <w:rsid w:val="00681D40"/>
    <w:rsid w:val="00682573"/>
    <w:rsid w:val="006825BE"/>
    <w:rsid w:val="00682678"/>
    <w:rsid w:val="00682C88"/>
    <w:rsid w:val="00685396"/>
    <w:rsid w:val="00686C0A"/>
    <w:rsid w:val="006928F3"/>
    <w:rsid w:val="00692D33"/>
    <w:rsid w:val="00693A39"/>
    <w:rsid w:val="00694173"/>
    <w:rsid w:val="006946B5"/>
    <w:rsid w:val="00695084"/>
    <w:rsid w:val="00695238"/>
    <w:rsid w:val="00696691"/>
    <w:rsid w:val="00696889"/>
    <w:rsid w:val="006973A5"/>
    <w:rsid w:val="0069751F"/>
    <w:rsid w:val="00697BFF"/>
    <w:rsid w:val="006A048F"/>
    <w:rsid w:val="006A2064"/>
    <w:rsid w:val="006A2774"/>
    <w:rsid w:val="006A27E7"/>
    <w:rsid w:val="006A3BA2"/>
    <w:rsid w:val="006A4908"/>
    <w:rsid w:val="006A4B40"/>
    <w:rsid w:val="006A7B73"/>
    <w:rsid w:val="006B042A"/>
    <w:rsid w:val="006B0873"/>
    <w:rsid w:val="006B335A"/>
    <w:rsid w:val="006B34BA"/>
    <w:rsid w:val="006B39E7"/>
    <w:rsid w:val="006B3E45"/>
    <w:rsid w:val="006B54F2"/>
    <w:rsid w:val="006B609A"/>
    <w:rsid w:val="006B7462"/>
    <w:rsid w:val="006C0318"/>
    <w:rsid w:val="006C078E"/>
    <w:rsid w:val="006C08CE"/>
    <w:rsid w:val="006C0957"/>
    <w:rsid w:val="006C0C77"/>
    <w:rsid w:val="006C17CD"/>
    <w:rsid w:val="006C1A44"/>
    <w:rsid w:val="006C26B0"/>
    <w:rsid w:val="006C37EB"/>
    <w:rsid w:val="006C3D5B"/>
    <w:rsid w:val="006C567D"/>
    <w:rsid w:val="006C5B44"/>
    <w:rsid w:val="006C7159"/>
    <w:rsid w:val="006D05F9"/>
    <w:rsid w:val="006D2C97"/>
    <w:rsid w:val="006D2E92"/>
    <w:rsid w:val="006D4E5D"/>
    <w:rsid w:val="006D6881"/>
    <w:rsid w:val="006D7670"/>
    <w:rsid w:val="006D7952"/>
    <w:rsid w:val="006E16B4"/>
    <w:rsid w:val="006E2A27"/>
    <w:rsid w:val="006E2F1C"/>
    <w:rsid w:val="006E6648"/>
    <w:rsid w:val="006E6FC5"/>
    <w:rsid w:val="006E757E"/>
    <w:rsid w:val="006E7656"/>
    <w:rsid w:val="006E7C43"/>
    <w:rsid w:val="006F3227"/>
    <w:rsid w:val="006F402F"/>
    <w:rsid w:val="006F5AF2"/>
    <w:rsid w:val="006F6C50"/>
    <w:rsid w:val="006F71B9"/>
    <w:rsid w:val="00700766"/>
    <w:rsid w:val="007008A2"/>
    <w:rsid w:val="00700AB0"/>
    <w:rsid w:val="00700BA8"/>
    <w:rsid w:val="00700C56"/>
    <w:rsid w:val="00700EB8"/>
    <w:rsid w:val="00703565"/>
    <w:rsid w:val="0070422D"/>
    <w:rsid w:val="00704667"/>
    <w:rsid w:val="007048E8"/>
    <w:rsid w:val="00707020"/>
    <w:rsid w:val="0070745F"/>
    <w:rsid w:val="00707732"/>
    <w:rsid w:val="007125E5"/>
    <w:rsid w:val="00712DCF"/>
    <w:rsid w:val="00713500"/>
    <w:rsid w:val="00715C00"/>
    <w:rsid w:val="0071698F"/>
    <w:rsid w:val="00716F15"/>
    <w:rsid w:val="00716F95"/>
    <w:rsid w:val="007173C8"/>
    <w:rsid w:val="007214D5"/>
    <w:rsid w:val="00721500"/>
    <w:rsid w:val="007215FF"/>
    <w:rsid w:val="00722BD7"/>
    <w:rsid w:val="00722C1A"/>
    <w:rsid w:val="00722CB0"/>
    <w:rsid w:val="00722EA4"/>
    <w:rsid w:val="00723685"/>
    <w:rsid w:val="00723818"/>
    <w:rsid w:val="0072429E"/>
    <w:rsid w:val="0072449C"/>
    <w:rsid w:val="00725BC0"/>
    <w:rsid w:val="00726852"/>
    <w:rsid w:val="007279FA"/>
    <w:rsid w:val="00730915"/>
    <w:rsid w:val="00730F8A"/>
    <w:rsid w:val="007315C3"/>
    <w:rsid w:val="00731C27"/>
    <w:rsid w:val="007321B7"/>
    <w:rsid w:val="007324EC"/>
    <w:rsid w:val="00732C33"/>
    <w:rsid w:val="007330F5"/>
    <w:rsid w:val="007408AC"/>
    <w:rsid w:val="00740DBC"/>
    <w:rsid w:val="0074133A"/>
    <w:rsid w:val="00741480"/>
    <w:rsid w:val="00742735"/>
    <w:rsid w:val="007427EB"/>
    <w:rsid w:val="0074395C"/>
    <w:rsid w:val="00743A1D"/>
    <w:rsid w:val="007446D6"/>
    <w:rsid w:val="007447DB"/>
    <w:rsid w:val="00745385"/>
    <w:rsid w:val="00750008"/>
    <w:rsid w:val="007502F6"/>
    <w:rsid w:val="00750AB0"/>
    <w:rsid w:val="007523A7"/>
    <w:rsid w:val="00752C82"/>
    <w:rsid w:val="00753456"/>
    <w:rsid w:val="00753695"/>
    <w:rsid w:val="00754667"/>
    <w:rsid w:val="00754C59"/>
    <w:rsid w:val="00755A62"/>
    <w:rsid w:val="007561B2"/>
    <w:rsid w:val="0076100E"/>
    <w:rsid w:val="0076126D"/>
    <w:rsid w:val="00764BD8"/>
    <w:rsid w:val="0076676E"/>
    <w:rsid w:val="00766EE6"/>
    <w:rsid w:val="00767934"/>
    <w:rsid w:val="00767F58"/>
    <w:rsid w:val="0077018E"/>
    <w:rsid w:val="00770ACF"/>
    <w:rsid w:val="00770ECB"/>
    <w:rsid w:val="00772279"/>
    <w:rsid w:val="0077480E"/>
    <w:rsid w:val="00775C34"/>
    <w:rsid w:val="0077626A"/>
    <w:rsid w:val="0077700E"/>
    <w:rsid w:val="007813D5"/>
    <w:rsid w:val="0078198F"/>
    <w:rsid w:val="00781B20"/>
    <w:rsid w:val="00782239"/>
    <w:rsid w:val="00782D0E"/>
    <w:rsid w:val="00784893"/>
    <w:rsid w:val="00785EF1"/>
    <w:rsid w:val="00787F38"/>
    <w:rsid w:val="00790159"/>
    <w:rsid w:val="00790618"/>
    <w:rsid w:val="00790738"/>
    <w:rsid w:val="0079118F"/>
    <w:rsid w:val="0079160B"/>
    <w:rsid w:val="00791BAA"/>
    <w:rsid w:val="00791C7C"/>
    <w:rsid w:val="0079216C"/>
    <w:rsid w:val="007937E0"/>
    <w:rsid w:val="007940B5"/>
    <w:rsid w:val="007945B4"/>
    <w:rsid w:val="00794816"/>
    <w:rsid w:val="0079654D"/>
    <w:rsid w:val="00796854"/>
    <w:rsid w:val="00796B2C"/>
    <w:rsid w:val="00796C47"/>
    <w:rsid w:val="00797D63"/>
    <w:rsid w:val="007A00C2"/>
    <w:rsid w:val="007A08B0"/>
    <w:rsid w:val="007A2435"/>
    <w:rsid w:val="007A4258"/>
    <w:rsid w:val="007A44CB"/>
    <w:rsid w:val="007A58D0"/>
    <w:rsid w:val="007A5FFC"/>
    <w:rsid w:val="007A7E03"/>
    <w:rsid w:val="007B14C1"/>
    <w:rsid w:val="007B3188"/>
    <w:rsid w:val="007B334F"/>
    <w:rsid w:val="007B40C1"/>
    <w:rsid w:val="007B420C"/>
    <w:rsid w:val="007B5B51"/>
    <w:rsid w:val="007B67DA"/>
    <w:rsid w:val="007B699D"/>
    <w:rsid w:val="007B7717"/>
    <w:rsid w:val="007B7F0C"/>
    <w:rsid w:val="007C061A"/>
    <w:rsid w:val="007C2EB7"/>
    <w:rsid w:val="007C3E3A"/>
    <w:rsid w:val="007C406D"/>
    <w:rsid w:val="007C483F"/>
    <w:rsid w:val="007C51A2"/>
    <w:rsid w:val="007C6032"/>
    <w:rsid w:val="007C625A"/>
    <w:rsid w:val="007C6F3F"/>
    <w:rsid w:val="007C7050"/>
    <w:rsid w:val="007D0D5F"/>
    <w:rsid w:val="007D3632"/>
    <w:rsid w:val="007D3C4F"/>
    <w:rsid w:val="007D513B"/>
    <w:rsid w:val="007D53C4"/>
    <w:rsid w:val="007D5B09"/>
    <w:rsid w:val="007D6557"/>
    <w:rsid w:val="007D7713"/>
    <w:rsid w:val="007D77A2"/>
    <w:rsid w:val="007D78CA"/>
    <w:rsid w:val="007D7BB6"/>
    <w:rsid w:val="007E00E2"/>
    <w:rsid w:val="007E1706"/>
    <w:rsid w:val="007E2227"/>
    <w:rsid w:val="007E4011"/>
    <w:rsid w:val="007E413E"/>
    <w:rsid w:val="007E46F6"/>
    <w:rsid w:val="007E5097"/>
    <w:rsid w:val="007E52DF"/>
    <w:rsid w:val="007E66A8"/>
    <w:rsid w:val="007E6961"/>
    <w:rsid w:val="007E6E6F"/>
    <w:rsid w:val="007E7267"/>
    <w:rsid w:val="007E7716"/>
    <w:rsid w:val="007F106B"/>
    <w:rsid w:val="0080036F"/>
    <w:rsid w:val="00800DE0"/>
    <w:rsid w:val="00802752"/>
    <w:rsid w:val="00804260"/>
    <w:rsid w:val="008056C4"/>
    <w:rsid w:val="0080609F"/>
    <w:rsid w:val="008068EC"/>
    <w:rsid w:val="008134E5"/>
    <w:rsid w:val="00814549"/>
    <w:rsid w:val="008148D4"/>
    <w:rsid w:val="00814ADB"/>
    <w:rsid w:val="00815DB2"/>
    <w:rsid w:val="00816947"/>
    <w:rsid w:val="0081759E"/>
    <w:rsid w:val="008179D9"/>
    <w:rsid w:val="00821168"/>
    <w:rsid w:val="00823814"/>
    <w:rsid w:val="00823CEF"/>
    <w:rsid w:val="00824543"/>
    <w:rsid w:val="0082479B"/>
    <w:rsid w:val="008254BF"/>
    <w:rsid w:val="008254C1"/>
    <w:rsid w:val="0082571A"/>
    <w:rsid w:val="008274C8"/>
    <w:rsid w:val="00827584"/>
    <w:rsid w:val="0083076F"/>
    <w:rsid w:val="0083088A"/>
    <w:rsid w:val="00831EDF"/>
    <w:rsid w:val="0083200F"/>
    <w:rsid w:val="0083303F"/>
    <w:rsid w:val="00833C93"/>
    <w:rsid w:val="00834EE7"/>
    <w:rsid w:val="008431D3"/>
    <w:rsid w:val="00843247"/>
    <w:rsid w:val="0084353A"/>
    <w:rsid w:val="00843C21"/>
    <w:rsid w:val="00844F76"/>
    <w:rsid w:val="0084511E"/>
    <w:rsid w:val="00846357"/>
    <w:rsid w:val="00851DEC"/>
    <w:rsid w:val="008521A1"/>
    <w:rsid w:val="00853F19"/>
    <w:rsid w:val="008554F8"/>
    <w:rsid w:val="008600C7"/>
    <w:rsid w:val="00860B99"/>
    <w:rsid w:val="008615CB"/>
    <w:rsid w:val="00861763"/>
    <w:rsid w:val="008629C6"/>
    <w:rsid w:val="00862E7C"/>
    <w:rsid w:val="0086303C"/>
    <w:rsid w:val="0086419B"/>
    <w:rsid w:val="00864D67"/>
    <w:rsid w:val="00865E29"/>
    <w:rsid w:val="008673AE"/>
    <w:rsid w:val="0087043F"/>
    <w:rsid w:val="00870E74"/>
    <w:rsid w:val="0087117E"/>
    <w:rsid w:val="00872048"/>
    <w:rsid w:val="008724DD"/>
    <w:rsid w:val="008726BB"/>
    <w:rsid w:val="00872DAE"/>
    <w:rsid w:val="008754FA"/>
    <w:rsid w:val="00881311"/>
    <w:rsid w:val="00883B8D"/>
    <w:rsid w:val="00886AB7"/>
    <w:rsid w:val="008900F6"/>
    <w:rsid w:val="00890A44"/>
    <w:rsid w:val="00890C0C"/>
    <w:rsid w:val="00890E7D"/>
    <w:rsid w:val="00891ADA"/>
    <w:rsid w:val="00891B49"/>
    <w:rsid w:val="00892AD3"/>
    <w:rsid w:val="00893A1F"/>
    <w:rsid w:val="00893A2C"/>
    <w:rsid w:val="00893E7E"/>
    <w:rsid w:val="008944AA"/>
    <w:rsid w:val="00894F3B"/>
    <w:rsid w:val="008952C4"/>
    <w:rsid w:val="00895AD4"/>
    <w:rsid w:val="008965FE"/>
    <w:rsid w:val="00896C76"/>
    <w:rsid w:val="00897863"/>
    <w:rsid w:val="008A0728"/>
    <w:rsid w:val="008A1F16"/>
    <w:rsid w:val="008A337B"/>
    <w:rsid w:val="008A37EC"/>
    <w:rsid w:val="008A4DB0"/>
    <w:rsid w:val="008A5506"/>
    <w:rsid w:val="008A5C95"/>
    <w:rsid w:val="008A6CBB"/>
    <w:rsid w:val="008A6D59"/>
    <w:rsid w:val="008B0E17"/>
    <w:rsid w:val="008B1D26"/>
    <w:rsid w:val="008B25A8"/>
    <w:rsid w:val="008B27E9"/>
    <w:rsid w:val="008B31E5"/>
    <w:rsid w:val="008B4628"/>
    <w:rsid w:val="008B53D3"/>
    <w:rsid w:val="008B6C8F"/>
    <w:rsid w:val="008B7A88"/>
    <w:rsid w:val="008B7D0D"/>
    <w:rsid w:val="008C2828"/>
    <w:rsid w:val="008C3C71"/>
    <w:rsid w:val="008C4FF3"/>
    <w:rsid w:val="008C52F0"/>
    <w:rsid w:val="008C61C4"/>
    <w:rsid w:val="008C71AE"/>
    <w:rsid w:val="008C7482"/>
    <w:rsid w:val="008D02FF"/>
    <w:rsid w:val="008D05AA"/>
    <w:rsid w:val="008D13A7"/>
    <w:rsid w:val="008D37B9"/>
    <w:rsid w:val="008D3B7F"/>
    <w:rsid w:val="008D5201"/>
    <w:rsid w:val="008D6B97"/>
    <w:rsid w:val="008D75D9"/>
    <w:rsid w:val="008D78DD"/>
    <w:rsid w:val="008D7E2C"/>
    <w:rsid w:val="008E060C"/>
    <w:rsid w:val="008E0896"/>
    <w:rsid w:val="008E0983"/>
    <w:rsid w:val="008E1349"/>
    <w:rsid w:val="008E1EBC"/>
    <w:rsid w:val="008E2774"/>
    <w:rsid w:val="008E28E9"/>
    <w:rsid w:val="008E3F18"/>
    <w:rsid w:val="008E5418"/>
    <w:rsid w:val="008E58C6"/>
    <w:rsid w:val="008E5AD7"/>
    <w:rsid w:val="008E5ADF"/>
    <w:rsid w:val="008E61BF"/>
    <w:rsid w:val="008E6E25"/>
    <w:rsid w:val="008E77E2"/>
    <w:rsid w:val="008E7E2C"/>
    <w:rsid w:val="008F0EC4"/>
    <w:rsid w:val="008F14B1"/>
    <w:rsid w:val="008F1909"/>
    <w:rsid w:val="008F20C8"/>
    <w:rsid w:val="008F3463"/>
    <w:rsid w:val="008F3A5B"/>
    <w:rsid w:val="008F4BC3"/>
    <w:rsid w:val="008F56C8"/>
    <w:rsid w:val="00901796"/>
    <w:rsid w:val="0090338E"/>
    <w:rsid w:val="00903AA8"/>
    <w:rsid w:val="009041D5"/>
    <w:rsid w:val="0090529B"/>
    <w:rsid w:val="009057A6"/>
    <w:rsid w:val="00905F97"/>
    <w:rsid w:val="00911C2E"/>
    <w:rsid w:val="00913465"/>
    <w:rsid w:val="00915D24"/>
    <w:rsid w:val="00915EB3"/>
    <w:rsid w:val="0091769A"/>
    <w:rsid w:val="00917FED"/>
    <w:rsid w:val="009218DE"/>
    <w:rsid w:val="00922039"/>
    <w:rsid w:val="0092253C"/>
    <w:rsid w:val="00922594"/>
    <w:rsid w:val="00922845"/>
    <w:rsid w:val="00924A38"/>
    <w:rsid w:val="00924B6D"/>
    <w:rsid w:val="009268AF"/>
    <w:rsid w:val="00926FC9"/>
    <w:rsid w:val="00927B7B"/>
    <w:rsid w:val="00927D9B"/>
    <w:rsid w:val="009300FE"/>
    <w:rsid w:val="0093108E"/>
    <w:rsid w:val="00931551"/>
    <w:rsid w:val="009324CA"/>
    <w:rsid w:val="00933521"/>
    <w:rsid w:val="0093417D"/>
    <w:rsid w:val="00935202"/>
    <w:rsid w:val="00935BA5"/>
    <w:rsid w:val="00935FDD"/>
    <w:rsid w:val="00936A3C"/>
    <w:rsid w:val="00936EDA"/>
    <w:rsid w:val="009372C4"/>
    <w:rsid w:val="009400CC"/>
    <w:rsid w:val="00941772"/>
    <w:rsid w:val="00941C1E"/>
    <w:rsid w:val="0094264B"/>
    <w:rsid w:val="00942F74"/>
    <w:rsid w:val="0094397E"/>
    <w:rsid w:val="00943ED3"/>
    <w:rsid w:val="00943FA0"/>
    <w:rsid w:val="009440DA"/>
    <w:rsid w:val="00944869"/>
    <w:rsid w:val="009461FB"/>
    <w:rsid w:val="009464BB"/>
    <w:rsid w:val="009466F8"/>
    <w:rsid w:val="009468F1"/>
    <w:rsid w:val="009474CA"/>
    <w:rsid w:val="009515F9"/>
    <w:rsid w:val="00951894"/>
    <w:rsid w:val="00952ABF"/>
    <w:rsid w:val="00953F3F"/>
    <w:rsid w:val="00955C26"/>
    <w:rsid w:val="00956175"/>
    <w:rsid w:val="0095757E"/>
    <w:rsid w:val="009579D3"/>
    <w:rsid w:val="00957D57"/>
    <w:rsid w:val="009609FE"/>
    <w:rsid w:val="00960E39"/>
    <w:rsid w:val="0096122C"/>
    <w:rsid w:val="00961D1A"/>
    <w:rsid w:val="009623C9"/>
    <w:rsid w:val="00964252"/>
    <w:rsid w:val="009650CF"/>
    <w:rsid w:val="009658A4"/>
    <w:rsid w:val="00965D75"/>
    <w:rsid w:val="00965E84"/>
    <w:rsid w:val="00966ECF"/>
    <w:rsid w:val="00967EDF"/>
    <w:rsid w:val="009710BB"/>
    <w:rsid w:val="00971A3E"/>
    <w:rsid w:val="009722FE"/>
    <w:rsid w:val="009724D8"/>
    <w:rsid w:val="009736FF"/>
    <w:rsid w:val="00974605"/>
    <w:rsid w:val="009762FD"/>
    <w:rsid w:val="00980D7B"/>
    <w:rsid w:val="009825F5"/>
    <w:rsid w:val="009831D2"/>
    <w:rsid w:val="00983673"/>
    <w:rsid w:val="00983A73"/>
    <w:rsid w:val="00984586"/>
    <w:rsid w:val="009861E2"/>
    <w:rsid w:val="0099023A"/>
    <w:rsid w:val="0099043C"/>
    <w:rsid w:val="009910C2"/>
    <w:rsid w:val="00991D0F"/>
    <w:rsid w:val="00992117"/>
    <w:rsid w:val="0099275F"/>
    <w:rsid w:val="00994E3C"/>
    <w:rsid w:val="00994FCC"/>
    <w:rsid w:val="00995BB5"/>
    <w:rsid w:val="00995F42"/>
    <w:rsid w:val="00997B03"/>
    <w:rsid w:val="009A0004"/>
    <w:rsid w:val="009A1503"/>
    <w:rsid w:val="009A1C62"/>
    <w:rsid w:val="009A46BE"/>
    <w:rsid w:val="009A4864"/>
    <w:rsid w:val="009A4B5C"/>
    <w:rsid w:val="009A7736"/>
    <w:rsid w:val="009B2F66"/>
    <w:rsid w:val="009B398F"/>
    <w:rsid w:val="009B4D73"/>
    <w:rsid w:val="009B4F57"/>
    <w:rsid w:val="009B598E"/>
    <w:rsid w:val="009B5E15"/>
    <w:rsid w:val="009B5E8C"/>
    <w:rsid w:val="009B6597"/>
    <w:rsid w:val="009B6841"/>
    <w:rsid w:val="009C0515"/>
    <w:rsid w:val="009C0E57"/>
    <w:rsid w:val="009C3EF1"/>
    <w:rsid w:val="009C564A"/>
    <w:rsid w:val="009C59F8"/>
    <w:rsid w:val="009C6C57"/>
    <w:rsid w:val="009C7A66"/>
    <w:rsid w:val="009D0114"/>
    <w:rsid w:val="009D189A"/>
    <w:rsid w:val="009D1AE2"/>
    <w:rsid w:val="009D237A"/>
    <w:rsid w:val="009D2ABE"/>
    <w:rsid w:val="009D3C4A"/>
    <w:rsid w:val="009D64C6"/>
    <w:rsid w:val="009E07A3"/>
    <w:rsid w:val="009E0ED5"/>
    <w:rsid w:val="009E1A87"/>
    <w:rsid w:val="009E1B36"/>
    <w:rsid w:val="009E3FC8"/>
    <w:rsid w:val="009E471E"/>
    <w:rsid w:val="009E491E"/>
    <w:rsid w:val="009E526A"/>
    <w:rsid w:val="009E53D2"/>
    <w:rsid w:val="009E555A"/>
    <w:rsid w:val="009E5D9E"/>
    <w:rsid w:val="009E74FA"/>
    <w:rsid w:val="009F2863"/>
    <w:rsid w:val="009F42FE"/>
    <w:rsid w:val="009F475F"/>
    <w:rsid w:val="009F47E1"/>
    <w:rsid w:val="009F57FC"/>
    <w:rsid w:val="009F59BC"/>
    <w:rsid w:val="00A006D0"/>
    <w:rsid w:val="00A00A57"/>
    <w:rsid w:val="00A00D94"/>
    <w:rsid w:val="00A014B1"/>
    <w:rsid w:val="00A02811"/>
    <w:rsid w:val="00A03630"/>
    <w:rsid w:val="00A03E08"/>
    <w:rsid w:val="00A04EFD"/>
    <w:rsid w:val="00A059A8"/>
    <w:rsid w:val="00A0739D"/>
    <w:rsid w:val="00A105D5"/>
    <w:rsid w:val="00A10E59"/>
    <w:rsid w:val="00A10E9B"/>
    <w:rsid w:val="00A1409C"/>
    <w:rsid w:val="00A1479C"/>
    <w:rsid w:val="00A16240"/>
    <w:rsid w:val="00A16625"/>
    <w:rsid w:val="00A17573"/>
    <w:rsid w:val="00A17BC0"/>
    <w:rsid w:val="00A20338"/>
    <w:rsid w:val="00A216C2"/>
    <w:rsid w:val="00A2385A"/>
    <w:rsid w:val="00A242B5"/>
    <w:rsid w:val="00A2481B"/>
    <w:rsid w:val="00A26ACD"/>
    <w:rsid w:val="00A26D2F"/>
    <w:rsid w:val="00A27F4A"/>
    <w:rsid w:val="00A30D56"/>
    <w:rsid w:val="00A325FE"/>
    <w:rsid w:val="00A345DE"/>
    <w:rsid w:val="00A352FB"/>
    <w:rsid w:val="00A359B6"/>
    <w:rsid w:val="00A367C6"/>
    <w:rsid w:val="00A378AD"/>
    <w:rsid w:val="00A40B2C"/>
    <w:rsid w:val="00A4140D"/>
    <w:rsid w:val="00A414F6"/>
    <w:rsid w:val="00A42BDC"/>
    <w:rsid w:val="00A4481D"/>
    <w:rsid w:val="00A44891"/>
    <w:rsid w:val="00A44F67"/>
    <w:rsid w:val="00A45911"/>
    <w:rsid w:val="00A4597F"/>
    <w:rsid w:val="00A45C57"/>
    <w:rsid w:val="00A45CA5"/>
    <w:rsid w:val="00A46B89"/>
    <w:rsid w:val="00A47BA9"/>
    <w:rsid w:val="00A52CBD"/>
    <w:rsid w:val="00A53771"/>
    <w:rsid w:val="00A555B1"/>
    <w:rsid w:val="00A55795"/>
    <w:rsid w:val="00A613AB"/>
    <w:rsid w:val="00A61CFE"/>
    <w:rsid w:val="00A62C5D"/>
    <w:rsid w:val="00A630A0"/>
    <w:rsid w:val="00A64250"/>
    <w:rsid w:val="00A65514"/>
    <w:rsid w:val="00A6588D"/>
    <w:rsid w:val="00A65A86"/>
    <w:rsid w:val="00A6670C"/>
    <w:rsid w:val="00A67409"/>
    <w:rsid w:val="00A7142C"/>
    <w:rsid w:val="00A7405A"/>
    <w:rsid w:val="00A74685"/>
    <w:rsid w:val="00A76451"/>
    <w:rsid w:val="00A76FCD"/>
    <w:rsid w:val="00A77D56"/>
    <w:rsid w:val="00A81228"/>
    <w:rsid w:val="00A812D2"/>
    <w:rsid w:val="00A81669"/>
    <w:rsid w:val="00A82973"/>
    <w:rsid w:val="00A82A2E"/>
    <w:rsid w:val="00A8384F"/>
    <w:rsid w:val="00A86417"/>
    <w:rsid w:val="00A86BDC"/>
    <w:rsid w:val="00A86D02"/>
    <w:rsid w:val="00A90CA4"/>
    <w:rsid w:val="00A9134D"/>
    <w:rsid w:val="00A918FE"/>
    <w:rsid w:val="00A922D3"/>
    <w:rsid w:val="00A93066"/>
    <w:rsid w:val="00A93D34"/>
    <w:rsid w:val="00A93FE0"/>
    <w:rsid w:val="00A940FE"/>
    <w:rsid w:val="00A94511"/>
    <w:rsid w:val="00A94816"/>
    <w:rsid w:val="00A96C77"/>
    <w:rsid w:val="00A96DA7"/>
    <w:rsid w:val="00AA0298"/>
    <w:rsid w:val="00AA0CC4"/>
    <w:rsid w:val="00AA0F19"/>
    <w:rsid w:val="00AA352B"/>
    <w:rsid w:val="00AA5C53"/>
    <w:rsid w:val="00AA5D11"/>
    <w:rsid w:val="00AB01F7"/>
    <w:rsid w:val="00AB075C"/>
    <w:rsid w:val="00AB0F9A"/>
    <w:rsid w:val="00AB2124"/>
    <w:rsid w:val="00AB3773"/>
    <w:rsid w:val="00AB3F7F"/>
    <w:rsid w:val="00AB54CF"/>
    <w:rsid w:val="00AB5EED"/>
    <w:rsid w:val="00AB7926"/>
    <w:rsid w:val="00AC03D8"/>
    <w:rsid w:val="00AC0D35"/>
    <w:rsid w:val="00AC0ECD"/>
    <w:rsid w:val="00AC101F"/>
    <w:rsid w:val="00AC2063"/>
    <w:rsid w:val="00AC3CF3"/>
    <w:rsid w:val="00AC422E"/>
    <w:rsid w:val="00AC4299"/>
    <w:rsid w:val="00AC4923"/>
    <w:rsid w:val="00AC49AC"/>
    <w:rsid w:val="00AC4E9D"/>
    <w:rsid w:val="00AC4F57"/>
    <w:rsid w:val="00AC61C1"/>
    <w:rsid w:val="00AD19F3"/>
    <w:rsid w:val="00AD272F"/>
    <w:rsid w:val="00AD311D"/>
    <w:rsid w:val="00AD4109"/>
    <w:rsid w:val="00AD567E"/>
    <w:rsid w:val="00AD59BF"/>
    <w:rsid w:val="00AD67E9"/>
    <w:rsid w:val="00AD7578"/>
    <w:rsid w:val="00AE0378"/>
    <w:rsid w:val="00AE2094"/>
    <w:rsid w:val="00AE20EA"/>
    <w:rsid w:val="00AE23FC"/>
    <w:rsid w:val="00AE405D"/>
    <w:rsid w:val="00AE59AA"/>
    <w:rsid w:val="00AE5CB9"/>
    <w:rsid w:val="00AE6678"/>
    <w:rsid w:val="00AE68E5"/>
    <w:rsid w:val="00AE6BFE"/>
    <w:rsid w:val="00AF003A"/>
    <w:rsid w:val="00AF1401"/>
    <w:rsid w:val="00AF2A12"/>
    <w:rsid w:val="00AF4EC5"/>
    <w:rsid w:val="00AF53B4"/>
    <w:rsid w:val="00AF597E"/>
    <w:rsid w:val="00AF616B"/>
    <w:rsid w:val="00AF672B"/>
    <w:rsid w:val="00AF7CD5"/>
    <w:rsid w:val="00AF7D12"/>
    <w:rsid w:val="00B0422C"/>
    <w:rsid w:val="00B05962"/>
    <w:rsid w:val="00B05F8B"/>
    <w:rsid w:val="00B06207"/>
    <w:rsid w:val="00B06B73"/>
    <w:rsid w:val="00B07BB2"/>
    <w:rsid w:val="00B112D2"/>
    <w:rsid w:val="00B119D1"/>
    <w:rsid w:val="00B12F2F"/>
    <w:rsid w:val="00B142F8"/>
    <w:rsid w:val="00B15442"/>
    <w:rsid w:val="00B15C19"/>
    <w:rsid w:val="00B160C8"/>
    <w:rsid w:val="00B178CD"/>
    <w:rsid w:val="00B1798B"/>
    <w:rsid w:val="00B20930"/>
    <w:rsid w:val="00B20B2B"/>
    <w:rsid w:val="00B20C9E"/>
    <w:rsid w:val="00B221B8"/>
    <w:rsid w:val="00B24071"/>
    <w:rsid w:val="00B247FC"/>
    <w:rsid w:val="00B25BEF"/>
    <w:rsid w:val="00B26B89"/>
    <w:rsid w:val="00B303E3"/>
    <w:rsid w:val="00B30DAD"/>
    <w:rsid w:val="00B317B6"/>
    <w:rsid w:val="00B32853"/>
    <w:rsid w:val="00B33AF4"/>
    <w:rsid w:val="00B347C4"/>
    <w:rsid w:val="00B354F6"/>
    <w:rsid w:val="00B36BDA"/>
    <w:rsid w:val="00B36D82"/>
    <w:rsid w:val="00B378EA"/>
    <w:rsid w:val="00B40084"/>
    <w:rsid w:val="00B406AE"/>
    <w:rsid w:val="00B42D44"/>
    <w:rsid w:val="00B43630"/>
    <w:rsid w:val="00B43674"/>
    <w:rsid w:val="00B44D98"/>
    <w:rsid w:val="00B45127"/>
    <w:rsid w:val="00B452C9"/>
    <w:rsid w:val="00B4579C"/>
    <w:rsid w:val="00B45DBD"/>
    <w:rsid w:val="00B504B3"/>
    <w:rsid w:val="00B50ADD"/>
    <w:rsid w:val="00B51D25"/>
    <w:rsid w:val="00B53337"/>
    <w:rsid w:val="00B534F1"/>
    <w:rsid w:val="00B54362"/>
    <w:rsid w:val="00B547C1"/>
    <w:rsid w:val="00B54C3B"/>
    <w:rsid w:val="00B54CDA"/>
    <w:rsid w:val="00B553AD"/>
    <w:rsid w:val="00B55B6F"/>
    <w:rsid w:val="00B565EB"/>
    <w:rsid w:val="00B57F27"/>
    <w:rsid w:val="00B611B1"/>
    <w:rsid w:val="00B611EC"/>
    <w:rsid w:val="00B62FDE"/>
    <w:rsid w:val="00B63BCE"/>
    <w:rsid w:val="00B64454"/>
    <w:rsid w:val="00B65180"/>
    <w:rsid w:val="00B65BBC"/>
    <w:rsid w:val="00B65BEC"/>
    <w:rsid w:val="00B660B9"/>
    <w:rsid w:val="00B660BE"/>
    <w:rsid w:val="00B6744A"/>
    <w:rsid w:val="00B67EC0"/>
    <w:rsid w:val="00B70657"/>
    <w:rsid w:val="00B714B3"/>
    <w:rsid w:val="00B7159E"/>
    <w:rsid w:val="00B7261A"/>
    <w:rsid w:val="00B72AE4"/>
    <w:rsid w:val="00B7309F"/>
    <w:rsid w:val="00B734AE"/>
    <w:rsid w:val="00B73B82"/>
    <w:rsid w:val="00B742E5"/>
    <w:rsid w:val="00B744D9"/>
    <w:rsid w:val="00B7490D"/>
    <w:rsid w:val="00B74BAD"/>
    <w:rsid w:val="00B74DE3"/>
    <w:rsid w:val="00B74FDB"/>
    <w:rsid w:val="00B76452"/>
    <w:rsid w:val="00B76E0C"/>
    <w:rsid w:val="00B77237"/>
    <w:rsid w:val="00B8035E"/>
    <w:rsid w:val="00B8229F"/>
    <w:rsid w:val="00B84AA0"/>
    <w:rsid w:val="00B861BD"/>
    <w:rsid w:val="00B86F77"/>
    <w:rsid w:val="00B87F35"/>
    <w:rsid w:val="00B91329"/>
    <w:rsid w:val="00B91720"/>
    <w:rsid w:val="00B91B13"/>
    <w:rsid w:val="00B935D9"/>
    <w:rsid w:val="00B93FBC"/>
    <w:rsid w:val="00B9407E"/>
    <w:rsid w:val="00B953C6"/>
    <w:rsid w:val="00B959BA"/>
    <w:rsid w:val="00B97723"/>
    <w:rsid w:val="00BA0A8E"/>
    <w:rsid w:val="00BA0E53"/>
    <w:rsid w:val="00BA190D"/>
    <w:rsid w:val="00BA1A99"/>
    <w:rsid w:val="00BA2528"/>
    <w:rsid w:val="00BA39D5"/>
    <w:rsid w:val="00BA3D4B"/>
    <w:rsid w:val="00BA3EAE"/>
    <w:rsid w:val="00BA4396"/>
    <w:rsid w:val="00BA4B41"/>
    <w:rsid w:val="00BA5656"/>
    <w:rsid w:val="00BA58F5"/>
    <w:rsid w:val="00BA5A1E"/>
    <w:rsid w:val="00BA6BDB"/>
    <w:rsid w:val="00BA75F8"/>
    <w:rsid w:val="00BA7D22"/>
    <w:rsid w:val="00BB0699"/>
    <w:rsid w:val="00BB1C72"/>
    <w:rsid w:val="00BB2895"/>
    <w:rsid w:val="00BB315B"/>
    <w:rsid w:val="00BB32EB"/>
    <w:rsid w:val="00BB37F3"/>
    <w:rsid w:val="00BB3AA4"/>
    <w:rsid w:val="00BB3ACF"/>
    <w:rsid w:val="00BB41E7"/>
    <w:rsid w:val="00BB4646"/>
    <w:rsid w:val="00BB473A"/>
    <w:rsid w:val="00BB523B"/>
    <w:rsid w:val="00BB68F3"/>
    <w:rsid w:val="00BB7E1B"/>
    <w:rsid w:val="00BB7F33"/>
    <w:rsid w:val="00BC0D43"/>
    <w:rsid w:val="00BC4852"/>
    <w:rsid w:val="00BC49F3"/>
    <w:rsid w:val="00BC5B59"/>
    <w:rsid w:val="00BC6311"/>
    <w:rsid w:val="00BC63AD"/>
    <w:rsid w:val="00BD0931"/>
    <w:rsid w:val="00BD0DC5"/>
    <w:rsid w:val="00BD0FA3"/>
    <w:rsid w:val="00BD125C"/>
    <w:rsid w:val="00BD2312"/>
    <w:rsid w:val="00BD2BE4"/>
    <w:rsid w:val="00BD3AEE"/>
    <w:rsid w:val="00BD42DD"/>
    <w:rsid w:val="00BD491A"/>
    <w:rsid w:val="00BD51CF"/>
    <w:rsid w:val="00BD5211"/>
    <w:rsid w:val="00BD6094"/>
    <w:rsid w:val="00BD6F7A"/>
    <w:rsid w:val="00BD737C"/>
    <w:rsid w:val="00BE185E"/>
    <w:rsid w:val="00BE1F20"/>
    <w:rsid w:val="00BE2A69"/>
    <w:rsid w:val="00BE47D0"/>
    <w:rsid w:val="00BE56F7"/>
    <w:rsid w:val="00BE5CF2"/>
    <w:rsid w:val="00BE6623"/>
    <w:rsid w:val="00BF1E24"/>
    <w:rsid w:val="00BF2C22"/>
    <w:rsid w:val="00BF45E3"/>
    <w:rsid w:val="00BF61E7"/>
    <w:rsid w:val="00BF6C31"/>
    <w:rsid w:val="00C00A29"/>
    <w:rsid w:val="00C01C1A"/>
    <w:rsid w:val="00C03123"/>
    <w:rsid w:val="00C039D2"/>
    <w:rsid w:val="00C03EBD"/>
    <w:rsid w:val="00C03ED2"/>
    <w:rsid w:val="00C0661C"/>
    <w:rsid w:val="00C071E1"/>
    <w:rsid w:val="00C079F1"/>
    <w:rsid w:val="00C102E6"/>
    <w:rsid w:val="00C11369"/>
    <w:rsid w:val="00C152EC"/>
    <w:rsid w:val="00C1554A"/>
    <w:rsid w:val="00C15A8A"/>
    <w:rsid w:val="00C15DAE"/>
    <w:rsid w:val="00C1684E"/>
    <w:rsid w:val="00C16A93"/>
    <w:rsid w:val="00C2045A"/>
    <w:rsid w:val="00C21C8B"/>
    <w:rsid w:val="00C23809"/>
    <w:rsid w:val="00C23BFA"/>
    <w:rsid w:val="00C24382"/>
    <w:rsid w:val="00C301EC"/>
    <w:rsid w:val="00C3197A"/>
    <w:rsid w:val="00C31D9C"/>
    <w:rsid w:val="00C32E3D"/>
    <w:rsid w:val="00C32F09"/>
    <w:rsid w:val="00C330B0"/>
    <w:rsid w:val="00C33E44"/>
    <w:rsid w:val="00C350D0"/>
    <w:rsid w:val="00C3540D"/>
    <w:rsid w:val="00C35930"/>
    <w:rsid w:val="00C36168"/>
    <w:rsid w:val="00C364DB"/>
    <w:rsid w:val="00C36E3C"/>
    <w:rsid w:val="00C36E95"/>
    <w:rsid w:val="00C3700C"/>
    <w:rsid w:val="00C37102"/>
    <w:rsid w:val="00C40C25"/>
    <w:rsid w:val="00C42B1D"/>
    <w:rsid w:val="00C43963"/>
    <w:rsid w:val="00C44206"/>
    <w:rsid w:val="00C44E90"/>
    <w:rsid w:val="00C45751"/>
    <w:rsid w:val="00C45DE7"/>
    <w:rsid w:val="00C50664"/>
    <w:rsid w:val="00C50B59"/>
    <w:rsid w:val="00C51103"/>
    <w:rsid w:val="00C515D7"/>
    <w:rsid w:val="00C519B8"/>
    <w:rsid w:val="00C51AF5"/>
    <w:rsid w:val="00C52D49"/>
    <w:rsid w:val="00C53656"/>
    <w:rsid w:val="00C544D5"/>
    <w:rsid w:val="00C54C14"/>
    <w:rsid w:val="00C54EBD"/>
    <w:rsid w:val="00C600C6"/>
    <w:rsid w:val="00C60668"/>
    <w:rsid w:val="00C6141F"/>
    <w:rsid w:val="00C6198E"/>
    <w:rsid w:val="00C61A4D"/>
    <w:rsid w:val="00C6231A"/>
    <w:rsid w:val="00C62B06"/>
    <w:rsid w:val="00C643FF"/>
    <w:rsid w:val="00C674A1"/>
    <w:rsid w:val="00C71072"/>
    <w:rsid w:val="00C769BC"/>
    <w:rsid w:val="00C76D6B"/>
    <w:rsid w:val="00C77566"/>
    <w:rsid w:val="00C77A9F"/>
    <w:rsid w:val="00C81FF2"/>
    <w:rsid w:val="00C8232E"/>
    <w:rsid w:val="00C83E7D"/>
    <w:rsid w:val="00C84F43"/>
    <w:rsid w:val="00C859C3"/>
    <w:rsid w:val="00C85EFB"/>
    <w:rsid w:val="00C912CA"/>
    <w:rsid w:val="00C91B03"/>
    <w:rsid w:val="00C941CA"/>
    <w:rsid w:val="00C94F23"/>
    <w:rsid w:val="00C95CD9"/>
    <w:rsid w:val="00C96E8B"/>
    <w:rsid w:val="00C9705B"/>
    <w:rsid w:val="00C970FA"/>
    <w:rsid w:val="00C973D3"/>
    <w:rsid w:val="00CA2AB5"/>
    <w:rsid w:val="00CA2D2B"/>
    <w:rsid w:val="00CA33CF"/>
    <w:rsid w:val="00CA3F40"/>
    <w:rsid w:val="00CA4A84"/>
    <w:rsid w:val="00CA696E"/>
    <w:rsid w:val="00CA7478"/>
    <w:rsid w:val="00CB24B0"/>
    <w:rsid w:val="00CB2ACF"/>
    <w:rsid w:val="00CB2F91"/>
    <w:rsid w:val="00CB4657"/>
    <w:rsid w:val="00CB7C00"/>
    <w:rsid w:val="00CC000D"/>
    <w:rsid w:val="00CC08CD"/>
    <w:rsid w:val="00CC27DE"/>
    <w:rsid w:val="00CC2BAC"/>
    <w:rsid w:val="00CC2E94"/>
    <w:rsid w:val="00CC2FBE"/>
    <w:rsid w:val="00CC4879"/>
    <w:rsid w:val="00CC5002"/>
    <w:rsid w:val="00CC51CB"/>
    <w:rsid w:val="00CC6429"/>
    <w:rsid w:val="00CD0322"/>
    <w:rsid w:val="00CD0D87"/>
    <w:rsid w:val="00CD1008"/>
    <w:rsid w:val="00CD1544"/>
    <w:rsid w:val="00CD2743"/>
    <w:rsid w:val="00CD2F15"/>
    <w:rsid w:val="00CD30F3"/>
    <w:rsid w:val="00CD3E42"/>
    <w:rsid w:val="00CD43C7"/>
    <w:rsid w:val="00CD4D3C"/>
    <w:rsid w:val="00CD57D4"/>
    <w:rsid w:val="00CD6370"/>
    <w:rsid w:val="00CD7413"/>
    <w:rsid w:val="00CE07F1"/>
    <w:rsid w:val="00CE213D"/>
    <w:rsid w:val="00CE2828"/>
    <w:rsid w:val="00CE41A5"/>
    <w:rsid w:val="00CE5938"/>
    <w:rsid w:val="00CE682F"/>
    <w:rsid w:val="00CE6D20"/>
    <w:rsid w:val="00CE7135"/>
    <w:rsid w:val="00CE7B07"/>
    <w:rsid w:val="00CF0704"/>
    <w:rsid w:val="00CF133D"/>
    <w:rsid w:val="00CF1B77"/>
    <w:rsid w:val="00CF4CDA"/>
    <w:rsid w:val="00CF52F8"/>
    <w:rsid w:val="00CF56E7"/>
    <w:rsid w:val="00CF5B48"/>
    <w:rsid w:val="00CF76DD"/>
    <w:rsid w:val="00D00DDB"/>
    <w:rsid w:val="00D016D2"/>
    <w:rsid w:val="00D01784"/>
    <w:rsid w:val="00D036DD"/>
    <w:rsid w:val="00D051E7"/>
    <w:rsid w:val="00D05F0A"/>
    <w:rsid w:val="00D07F53"/>
    <w:rsid w:val="00D1014C"/>
    <w:rsid w:val="00D10A07"/>
    <w:rsid w:val="00D11959"/>
    <w:rsid w:val="00D12D39"/>
    <w:rsid w:val="00D13965"/>
    <w:rsid w:val="00D14E13"/>
    <w:rsid w:val="00D1691A"/>
    <w:rsid w:val="00D20084"/>
    <w:rsid w:val="00D2096C"/>
    <w:rsid w:val="00D21240"/>
    <w:rsid w:val="00D22275"/>
    <w:rsid w:val="00D2251D"/>
    <w:rsid w:val="00D22987"/>
    <w:rsid w:val="00D239B9"/>
    <w:rsid w:val="00D244E0"/>
    <w:rsid w:val="00D25860"/>
    <w:rsid w:val="00D26556"/>
    <w:rsid w:val="00D30E23"/>
    <w:rsid w:val="00D317CC"/>
    <w:rsid w:val="00D33001"/>
    <w:rsid w:val="00D339E0"/>
    <w:rsid w:val="00D33EE9"/>
    <w:rsid w:val="00D342EF"/>
    <w:rsid w:val="00D3438F"/>
    <w:rsid w:val="00D3502B"/>
    <w:rsid w:val="00D40D5D"/>
    <w:rsid w:val="00D411B5"/>
    <w:rsid w:val="00D4575D"/>
    <w:rsid w:val="00D45C4A"/>
    <w:rsid w:val="00D502EE"/>
    <w:rsid w:val="00D5044B"/>
    <w:rsid w:val="00D50BF0"/>
    <w:rsid w:val="00D50CF7"/>
    <w:rsid w:val="00D50E29"/>
    <w:rsid w:val="00D5198B"/>
    <w:rsid w:val="00D519E5"/>
    <w:rsid w:val="00D51AAF"/>
    <w:rsid w:val="00D51B86"/>
    <w:rsid w:val="00D524A1"/>
    <w:rsid w:val="00D535C5"/>
    <w:rsid w:val="00D538BC"/>
    <w:rsid w:val="00D53C2F"/>
    <w:rsid w:val="00D5575C"/>
    <w:rsid w:val="00D5581E"/>
    <w:rsid w:val="00D55DAC"/>
    <w:rsid w:val="00D55EB1"/>
    <w:rsid w:val="00D56543"/>
    <w:rsid w:val="00D56D17"/>
    <w:rsid w:val="00D605A3"/>
    <w:rsid w:val="00D60BE0"/>
    <w:rsid w:val="00D626A4"/>
    <w:rsid w:val="00D6270E"/>
    <w:rsid w:val="00D633F7"/>
    <w:rsid w:val="00D6409C"/>
    <w:rsid w:val="00D645EF"/>
    <w:rsid w:val="00D64E2E"/>
    <w:rsid w:val="00D701D9"/>
    <w:rsid w:val="00D704C9"/>
    <w:rsid w:val="00D71F96"/>
    <w:rsid w:val="00D73679"/>
    <w:rsid w:val="00D739CB"/>
    <w:rsid w:val="00D74046"/>
    <w:rsid w:val="00D740FE"/>
    <w:rsid w:val="00D7482C"/>
    <w:rsid w:val="00D75161"/>
    <w:rsid w:val="00D7554E"/>
    <w:rsid w:val="00D76555"/>
    <w:rsid w:val="00D774F9"/>
    <w:rsid w:val="00D77D4D"/>
    <w:rsid w:val="00D80BC1"/>
    <w:rsid w:val="00D812A6"/>
    <w:rsid w:val="00D84029"/>
    <w:rsid w:val="00D84156"/>
    <w:rsid w:val="00D85123"/>
    <w:rsid w:val="00D85139"/>
    <w:rsid w:val="00D85605"/>
    <w:rsid w:val="00D859F1"/>
    <w:rsid w:val="00D86E23"/>
    <w:rsid w:val="00D90471"/>
    <w:rsid w:val="00D90493"/>
    <w:rsid w:val="00D91029"/>
    <w:rsid w:val="00D91816"/>
    <w:rsid w:val="00D91ABC"/>
    <w:rsid w:val="00D91AFC"/>
    <w:rsid w:val="00D9202C"/>
    <w:rsid w:val="00D92D39"/>
    <w:rsid w:val="00D936C7"/>
    <w:rsid w:val="00D93A2B"/>
    <w:rsid w:val="00D93D8C"/>
    <w:rsid w:val="00D97A79"/>
    <w:rsid w:val="00DA0F50"/>
    <w:rsid w:val="00DA144E"/>
    <w:rsid w:val="00DA1E98"/>
    <w:rsid w:val="00DA252C"/>
    <w:rsid w:val="00DA2FF4"/>
    <w:rsid w:val="00DA3422"/>
    <w:rsid w:val="00DA3C30"/>
    <w:rsid w:val="00DA4A40"/>
    <w:rsid w:val="00DB0BB5"/>
    <w:rsid w:val="00DB0C8E"/>
    <w:rsid w:val="00DB152B"/>
    <w:rsid w:val="00DB2BDB"/>
    <w:rsid w:val="00DB40EE"/>
    <w:rsid w:val="00DB45AB"/>
    <w:rsid w:val="00DB6BD0"/>
    <w:rsid w:val="00DB6E6C"/>
    <w:rsid w:val="00DB77BD"/>
    <w:rsid w:val="00DC097D"/>
    <w:rsid w:val="00DC0FAF"/>
    <w:rsid w:val="00DC17D1"/>
    <w:rsid w:val="00DC1C9D"/>
    <w:rsid w:val="00DC225C"/>
    <w:rsid w:val="00DC52D2"/>
    <w:rsid w:val="00DC69AF"/>
    <w:rsid w:val="00DC703F"/>
    <w:rsid w:val="00DD0789"/>
    <w:rsid w:val="00DD1484"/>
    <w:rsid w:val="00DD1B56"/>
    <w:rsid w:val="00DD358F"/>
    <w:rsid w:val="00DD3A23"/>
    <w:rsid w:val="00DD3B3A"/>
    <w:rsid w:val="00DD42B5"/>
    <w:rsid w:val="00DD5453"/>
    <w:rsid w:val="00DD5B23"/>
    <w:rsid w:val="00DD74F3"/>
    <w:rsid w:val="00DD7711"/>
    <w:rsid w:val="00DE0A32"/>
    <w:rsid w:val="00DE0F68"/>
    <w:rsid w:val="00DE0F7B"/>
    <w:rsid w:val="00DE4878"/>
    <w:rsid w:val="00DE63B8"/>
    <w:rsid w:val="00DE6834"/>
    <w:rsid w:val="00DE788E"/>
    <w:rsid w:val="00DF03C8"/>
    <w:rsid w:val="00DF17A4"/>
    <w:rsid w:val="00DF18CA"/>
    <w:rsid w:val="00DF2775"/>
    <w:rsid w:val="00DF2835"/>
    <w:rsid w:val="00DF36D9"/>
    <w:rsid w:val="00DF3885"/>
    <w:rsid w:val="00DF39FC"/>
    <w:rsid w:val="00DF674B"/>
    <w:rsid w:val="00DF6865"/>
    <w:rsid w:val="00DF70DC"/>
    <w:rsid w:val="00DF7DB8"/>
    <w:rsid w:val="00E0131D"/>
    <w:rsid w:val="00E0251E"/>
    <w:rsid w:val="00E025C6"/>
    <w:rsid w:val="00E0350F"/>
    <w:rsid w:val="00E03F9A"/>
    <w:rsid w:val="00E0412F"/>
    <w:rsid w:val="00E049F7"/>
    <w:rsid w:val="00E04ABE"/>
    <w:rsid w:val="00E06611"/>
    <w:rsid w:val="00E07382"/>
    <w:rsid w:val="00E105E5"/>
    <w:rsid w:val="00E10A91"/>
    <w:rsid w:val="00E10D09"/>
    <w:rsid w:val="00E11052"/>
    <w:rsid w:val="00E126F2"/>
    <w:rsid w:val="00E16849"/>
    <w:rsid w:val="00E20D12"/>
    <w:rsid w:val="00E21104"/>
    <w:rsid w:val="00E2220C"/>
    <w:rsid w:val="00E22608"/>
    <w:rsid w:val="00E25093"/>
    <w:rsid w:val="00E250E8"/>
    <w:rsid w:val="00E256AD"/>
    <w:rsid w:val="00E258A5"/>
    <w:rsid w:val="00E26697"/>
    <w:rsid w:val="00E30350"/>
    <w:rsid w:val="00E30630"/>
    <w:rsid w:val="00E33177"/>
    <w:rsid w:val="00E33381"/>
    <w:rsid w:val="00E338EA"/>
    <w:rsid w:val="00E33A28"/>
    <w:rsid w:val="00E33FDE"/>
    <w:rsid w:val="00E341B0"/>
    <w:rsid w:val="00E3424C"/>
    <w:rsid w:val="00E34A21"/>
    <w:rsid w:val="00E34F67"/>
    <w:rsid w:val="00E354A6"/>
    <w:rsid w:val="00E371EB"/>
    <w:rsid w:val="00E4061D"/>
    <w:rsid w:val="00E40E6E"/>
    <w:rsid w:val="00E41272"/>
    <w:rsid w:val="00E42D4E"/>
    <w:rsid w:val="00E42EF8"/>
    <w:rsid w:val="00E437FA"/>
    <w:rsid w:val="00E4486E"/>
    <w:rsid w:val="00E44A26"/>
    <w:rsid w:val="00E520EE"/>
    <w:rsid w:val="00E52585"/>
    <w:rsid w:val="00E54085"/>
    <w:rsid w:val="00E55E79"/>
    <w:rsid w:val="00E56E3D"/>
    <w:rsid w:val="00E57068"/>
    <w:rsid w:val="00E5767C"/>
    <w:rsid w:val="00E617F4"/>
    <w:rsid w:val="00E62C35"/>
    <w:rsid w:val="00E64335"/>
    <w:rsid w:val="00E64B34"/>
    <w:rsid w:val="00E655D3"/>
    <w:rsid w:val="00E658D0"/>
    <w:rsid w:val="00E66785"/>
    <w:rsid w:val="00E67156"/>
    <w:rsid w:val="00E708B2"/>
    <w:rsid w:val="00E70984"/>
    <w:rsid w:val="00E7138A"/>
    <w:rsid w:val="00E71D75"/>
    <w:rsid w:val="00E72347"/>
    <w:rsid w:val="00E72627"/>
    <w:rsid w:val="00E72D76"/>
    <w:rsid w:val="00E73985"/>
    <w:rsid w:val="00E741B4"/>
    <w:rsid w:val="00E7443E"/>
    <w:rsid w:val="00E74C60"/>
    <w:rsid w:val="00E75241"/>
    <w:rsid w:val="00E752C0"/>
    <w:rsid w:val="00E7672B"/>
    <w:rsid w:val="00E82672"/>
    <w:rsid w:val="00E82C45"/>
    <w:rsid w:val="00E82CFE"/>
    <w:rsid w:val="00E83ACC"/>
    <w:rsid w:val="00E84023"/>
    <w:rsid w:val="00E84175"/>
    <w:rsid w:val="00E84284"/>
    <w:rsid w:val="00E86CC8"/>
    <w:rsid w:val="00E86DE5"/>
    <w:rsid w:val="00E8721A"/>
    <w:rsid w:val="00E87AB3"/>
    <w:rsid w:val="00E927F8"/>
    <w:rsid w:val="00E93364"/>
    <w:rsid w:val="00E937CE"/>
    <w:rsid w:val="00E93899"/>
    <w:rsid w:val="00E94509"/>
    <w:rsid w:val="00E946D5"/>
    <w:rsid w:val="00E950BF"/>
    <w:rsid w:val="00E96163"/>
    <w:rsid w:val="00E964E0"/>
    <w:rsid w:val="00EA098D"/>
    <w:rsid w:val="00EA1A96"/>
    <w:rsid w:val="00EA1C49"/>
    <w:rsid w:val="00EA31E3"/>
    <w:rsid w:val="00EA381D"/>
    <w:rsid w:val="00EA3EC6"/>
    <w:rsid w:val="00EA4A42"/>
    <w:rsid w:val="00EA4EBF"/>
    <w:rsid w:val="00EA6599"/>
    <w:rsid w:val="00EA75C4"/>
    <w:rsid w:val="00EA767B"/>
    <w:rsid w:val="00EB1151"/>
    <w:rsid w:val="00EB149C"/>
    <w:rsid w:val="00EB1D73"/>
    <w:rsid w:val="00EB5779"/>
    <w:rsid w:val="00EB6456"/>
    <w:rsid w:val="00EB64D0"/>
    <w:rsid w:val="00EB6954"/>
    <w:rsid w:val="00EB776E"/>
    <w:rsid w:val="00EC3C1E"/>
    <w:rsid w:val="00EC4B34"/>
    <w:rsid w:val="00EC4C8A"/>
    <w:rsid w:val="00EC52B3"/>
    <w:rsid w:val="00EC67C4"/>
    <w:rsid w:val="00EC680F"/>
    <w:rsid w:val="00EC6D45"/>
    <w:rsid w:val="00EC77B5"/>
    <w:rsid w:val="00ED0507"/>
    <w:rsid w:val="00ED09BE"/>
    <w:rsid w:val="00ED2AD4"/>
    <w:rsid w:val="00ED3443"/>
    <w:rsid w:val="00ED5BE0"/>
    <w:rsid w:val="00ED6035"/>
    <w:rsid w:val="00ED6495"/>
    <w:rsid w:val="00ED6638"/>
    <w:rsid w:val="00ED6F85"/>
    <w:rsid w:val="00EE03A3"/>
    <w:rsid w:val="00EE0B78"/>
    <w:rsid w:val="00EE11D8"/>
    <w:rsid w:val="00EE1DF2"/>
    <w:rsid w:val="00EE293E"/>
    <w:rsid w:val="00EE323C"/>
    <w:rsid w:val="00EE3644"/>
    <w:rsid w:val="00EE386B"/>
    <w:rsid w:val="00EE3B1B"/>
    <w:rsid w:val="00EE40D5"/>
    <w:rsid w:val="00EE4361"/>
    <w:rsid w:val="00EE51B2"/>
    <w:rsid w:val="00EE5CA7"/>
    <w:rsid w:val="00EF23E0"/>
    <w:rsid w:val="00EF3006"/>
    <w:rsid w:val="00EF7CCE"/>
    <w:rsid w:val="00F00147"/>
    <w:rsid w:val="00F00556"/>
    <w:rsid w:val="00F022A8"/>
    <w:rsid w:val="00F02962"/>
    <w:rsid w:val="00F02E95"/>
    <w:rsid w:val="00F03489"/>
    <w:rsid w:val="00F04385"/>
    <w:rsid w:val="00F04A71"/>
    <w:rsid w:val="00F05E18"/>
    <w:rsid w:val="00F062AB"/>
    <w:rsid w:val="00F069A1"/>
    <w:rsid w:val="00F06D02"/>
    <w:rsid w:val="00F07C66"/>
    <w:rsid w:val="00F101D3"/>
    <w:rsid w:val="00F11DAC"/>
    <w:rsid w:val="00F14DF5"/>
    <w:rsid w:val="00F16BE9"/>
    <w:rsid w:val="00F17784"/>
    <w:rsid w:val="00F17DAD"/>
    <w:rsid w:val="00F204A6"/>
    <w:rsid w:val="00F20F3A"/>
    <w:rsid w:val="00F21CB8"/>
    <w:rsid w:val="00F2434B"/>
    <w:rsid w:val="00F245F3"/>
    <w:rsid w:val="00F24C79"/>
    <w:rsid w:val="00F26977"/>
    <w:rsid w:val="00F2777B"/>
    <w:rsid w:val="00F279A8"/>
    <w:rsid w:val="00F27FDF"/>
    <w:rsid w:val="00F30175"/>
    <w:rsid w:val="00F30295"/>
    <w:rsid w:val="00F3088B"/>
    <w:rsid w:val="00F31BF1"/>
    <w:rsid w:val="00F3337E"/>
    <w:rsid w:val="00F33583"/>
    <w:rsid w:val="00F350DD"/>
    <w:rsid w:val="00F354DF"/>
    <w:rsid w:val="00F35913"/>
    <w:rsid w:val="00F36698"/>
    <w:rsid w:val="00F36B56"/>
    <w:rsid w:val="00F36F76"/>
    <w:rsid w:val="00F370C0"/>
    <w:rsid w:val="00F40A16"/>
    <w:rsid w:val="00F40A86"/>
    <w:rsid w:val="00F41C7E"/>
    <w:rsid w:val="00F4227B"/>
    <w:rsid w:val="00F43FE1"/>
    <w:rsid w:val="00F46CB9"/>
    <w:rsid w:val="00F47117"/>
    <w:rsid w:val="00F4799D"/>
    <w:rsid w:val="00F513D6"/>
    <w:rsid w:val="00F541B3"/>
    <w:rsid w:val="00F56ACC"/>
    <w:rsid w:val="00F56B16"/>
    <w:rsid w:val="00F57F28"/>
    <w:rsid w:val="00F611B8"/>
    <w:rsid w:val="00F61C82"/>
    <w:rsid w:val="00F62668"/>
    <w:rsid w:val="00F62759"/>
    <w:rsid w:val="00F62FDF"/>
    <w:rsid w:val="00F644B0"/>
    <w:rsid w:val="00F64BDE"/>
    <w:rsid w:val="00F65A62"/>
    <w:rsid w:val="00F702D0"/>
    <w:rsid w:val="00F71FF6"/>
    <w:rsid w:val="00F7370C"/>
    <w:rsid w:val="00F73E42"/>
    <w:rsid w:val="00F74C7A"/>
    <w:rsid w:val="00F80694"/>
    <w:rsid w:val="00F81546"/>
    <w:rsid w:val="00F81943"/>
    <w:rsid w:val="00F81A42"/>
    <w:rsid w:val="00F835B7"/>
    <w:rsid w:val="00F84050"/>
    <w:rsid w:val="00F84309"/>
    <w:rsid w:val="00F8488C"/>
    <w:rsid w:val="00F85C97"/>
    <w:rsid w:val="00F85E2D"/>
    <w:rsid w:val="00F85FE2"/>
    <w:rsid w:val="00F86537"/>
    <w:rsid w:val="00F866A8"/>
    <w:rsid w:val="00F868B0"/>
    <w:rsid w:val="00F87096"/>
    <w:rsid w:val="00F92F41"/>
    <w:rsid w:val="00F9346F"/>
    <w:rsid w:val="00F9496E"/>
    <w:rsid w:val="00F9518D"/>
    <w:rsid w:val="00F955A6"/>
    <w:rsid w:val="00F96653"/>
    <w:rsid w:val="00F970AD"/>
    <w:rsid w:val="00F976F5"/>
    <w:rsid w:val="00FA15BE"/>
    <w:rsid w:val="00FA191D"/>
    <w:rsid w:val="00FA2F13"/>
    <w:rsid w:val="00FA3799"/>
    <w:rsid w:val="00FA45E4"/>
    <w:rsid w:val="00FA67EA"/>
    <w:rsid w:val="00FA68D8"/>
    <w:rsid w:val="00FA6A20"/>
    <w:rsid w:val="00FA774E"/>
    <w:rsid w:val="00FA79F1"/>
    <w:rsid w:val="00FB14F6"/>
    <w:rsid w:val="00FB1F6D"/>
    <w:rsid w:val="00FB29C9"/>
    <w:rsid w:val="00FB3B29"/>
    <w:rsid w:val="00FB5655"/>
    <w:rsid w:val="00FB6829"/>
    <w:rsid w:val="00FC030F"/>
    <w:rsid w:val="00FC1118"/>
    <w:rsid w:val="00FC1139"/>
    <w:rsid w:val="00FC2CA4"/>
    <w:rsid w:val="00FC366F"/>
    <w:rsid w:val="00FC3FDF"/>
    <w:rsid w:val="00FC4F34"/>
    <w:rsid w:val="00FC51A1"/>
    <w:rsid w:val="00FC528D"/>
    <w:rsid w:val="00FD12E1"/>
    <w:rsid w:val="00FD1A65"/>
    <w:rsid w:val="00FD1C13"/>
    <w:rsid w:val="00FD1F69"/>
    <w:rsid w:val="00FD3036"/>
    <w:rsid w:val="00FD4355"/>
    <w:rsid w:val="00FD5F40"/>
    <w:rsid w:val="00FD6592"/>
    <w:rsid w:val="00FD6A45"/>
    <w:rsid w:val="00FD6E76"/>
    <w:rsid w:val="00FD7824"/>
    <w:rsid w:val="00FD7D31"/>
    <w:rsid w:val="00FE2820"/>
    <w:rsid w:val="00FE3183"/>
    <w:rsid w:val="00FE507D"/>
    <w:rsid w:val="00FE60D7"/>
    <w:rsid w:val="00FE7F88"/>
    <w:rsid w:val="00FF0108"/>
    <w:rsid w:val="00FF061A"/>
    <w:rsid w:val="00FF0AF5"/>
    <w:rsid w:val="00FF0D12"/>
    <w:rsid w:val="00FF48FA"/>
    <w:rsid w:val="00FF5B31"/>
  </w:rsids>
  <m:mathPr>
    <m:mathFont m:val="Cambria Math"/>
    <m:brkBin m:val="before"/>
    <m:brkBinSub m:val="--"/>
    <m:smallFrac m:val="0"/>
    <m:dispDef m:val="0"/>
    <m:lMargin m:val="0"/>
    <m:rMargin m:val="0"/>
    <m:defJc m:val="centerGroup"/>
    <m:wrapRight/>
    <m:intLim m:val="subSup"/>
    <m:naryLim m:val="subSup"/>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14BF5F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71"/>
    <w:lsdException w:name="List Paragraph" w:uiPriority="99"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E84EA3"/>
    <w:pPr>
      <w:numPr>
        <w:numId w:val="0"/>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rsid w:val="002F6E6F"/>
    <w:p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rsid w:val="00E84EA3"/>
    <w:pPr>
      <w:numPr>
        <w:ilvl w:val="3"/>
        <w:numId w:val="1"/>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qFormat/>
    <w:rsid w:val="00E84EA3"/>
    <w:pPr>
      <w:numPr>
        <w:ilvl w:val="6"/>
      </w:numPr>
      <w:outlineLvl w:val="6"/>
    </w:pPr>
  </w:style>
  <w:style w:type="paragraph" w:styleId="Heading8">
    <w:name w:val="heading 8"/>
    <w:aliases w:val="Alt+8,Alt+81,Alt+82,Alt+83,Alt+84,Alt+85,Alt+86,Alt+87,Alt+88,Alt+89,Alt+810,Alt+811,Alt+812,Alt+813,Legal Level 1.1.1.,Center Bold,Table Heading,Table,Tables"/>
    <w:basedOn w:val="Heading1"/>
    <w:next w:val="Normal"/>
    <w:link w:val="Heading8Char"/>
    <w:qFormat/>
    <w:rsid w:val="00E84EA3"/>
    <w:pPr>
      <w:numPr>
        <w:ilvl w:val="7"/>
      </w:numPr>
      <w:outlineLvl w:val="7"/>
    </w:pPr>
  </w:style>
  <w:style w:type="paragraph" w:styleId="Heading9">
    <w:name w:val="heading 9"/>
    <w:aliases w:val="Alt+9,Figure Heading,FH,Titre 10,tt,ft,HF,Figures"/>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link w:val="ListBulletChar"/>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customStyle="1" w:styleId="ColorfulList-Accent11">
    <w:name w:val="Colorful List - Accent 11"/>
    <w:basedOn w:val="Normal"/>
    <w:uiPriority w:val="34"/>
    <w:qFormat/>
    <w:rsid w:val="00730F8A"/>
    <w:pPr>
      <w:overflowPunct/>
      <w:autoSpaceDE/>
      <w:autoSpaceDN/>
      <w:adjustRightInd/>
      <w:spacing w:after="0"/>
      <w:ind w:left="720"/>
      <w:contextualSpacing/>
      <w:textAlignment w:val="auto"/>
    </w:pPr>
    <w:rPr>
      <w:szCs w:val="24"/>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44"/>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numbering" w:customStyle="1" w:styleId="NoList1">
    <w:name w:val="No List1"/>
    <w:next w:val="NoList"/>
    <w:uiPriority w:val="99"/>
    <w:semiHidden/>
    <w:unhideWhenUsed/>
    <w:rsid w:val="00933521"/>
  </w:style>
  <w:style w:type="paragraph" w:customStyle="1" w:styleId="WBtabletxt">
    <w:name w:val="WB table txt"/>
    <w:basedOn w:val="Normal"/>
    <w:rsid w:val="00933521"/>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basedOn w:val="Normal"/>
    <w:link w:val="ListParagraphChar"/>
    <w:uiPriority w:val="99"/>
    <w:qFormat/>
    <w:rsid w:val="00933521"/>
    <w:pPr>
      <w:widowControl w:val="0"/>
      <w:overflowPunct/>
      <w:autoSpaceDE/>
      <w:autoSpaceDN/>
      <w:adjustRightInd/>
      <w:spacing w:after="120" w:line="240" w:lineRule="atLeast"/>
      <w:ind w:left="720"/>
      <w:contextualSpacing/>
      <w:textAlignment w:val="auto"/>
    </w:pPr>
    <w:rPr>
      <w:rFonts w:ascii="Arial" w:eastAsia="SimSun" w:hAnsi="Arial"/>
      <w:sz w:val="22"/>
    </w:rPr>
  </w:style>
  <w:style w:type="paragraph" w:styleId="BodyText">
    <w:name w:val="Body Text"/>
    <w:basedOn w:val="Normal"/>
    <w:link w:val="BodyTextChar"/>
    <w:rsid w:val="00933521"/>
    <w:pPr>
      <w:overflowPunct/>
      <w:autoSpaceDE/>
      <w:autoSpaceDN/>
      <w:adjustRightInd/>
      <w:textAlignment w:val="auto"/>
    </w:pPr>
    <w:rPr>
      <w:rFonts w:eastAsia="SimSun"/>
      <w:sz w:val="20"/>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9"/>
    <w:rsid w:val="00933521"/>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933521"/>
    <w:rPr>
      <w:rFonts w:ascii="Arial" w:hAnsi="Arial"/>
      <w:b/>
      <w:noProof/>
      <w:sz w:val="18"/>
      <w:lang w:val="en-US" w:eastAsia="en-US"/>
    </w:rPr>
  </w:style>
  <w:style w:type="paragraph" w:styleId="Revision">
    <w:name w:val="Revision"/>
    <w:hidden/>
    <w:uiPriority w:val="71"/>
    <w:rsid w:val="00933521"/>
    <w:rPr>
      <w:rFonts w:ascii="Arial" w:eastAsia="SimSun" w:hAnsi="Arial"/>
      <w:lang w:eastAsia="en-US"/>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933521"/>
    <w:rPr>
      <w:rFonts w:ascii="Arial" w:hAnsi="Arial"/>
      <w:sz w:val="36"/>
      <w:lang w:val="en-US" w:eastAsia="en-US"/>
    </w:rPr>
  </w:style>
  <w:style w:type="character" w:customStyle="1" w:styleId="Heading9Char">
    <w:name w:val="Heading 9 Char"/>
    <w:aliases w:val="Alt+9 Char,Figure Heading Char,FH Char,Titre 10 Char,tt Char,ft Char,HF Char,Figures Char"/>
    <w:link w:val="Heading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rsid w:val="00933521"/>
    <w:rPr>
      <w:rFonts w:ascii="Arial" w:hAnsi="Arial"/>
      <w:b/>
      <w:sz w:val="24"/>
      <w:lang w:val="en-GB" w:eastAsia="en-US"/>
    </w:rPr>
  </w:style>
  <w:style w:type="table" w:styleId="TableGridLight">
    <w:name w:val="Grid Table Light"/>
    <w:basedOn w:val="TableNormal"/>
    <w:uiPriority w:val="40"/>
    <w:rsid w:val="00933521"/>
    <w:rPr>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rPr>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9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2">
    <w:name w:val="No List2"/>
    <w:next w:val="NoList"/>
    <w:semiHidden/>
    <w:unhideWhenUsed/>
    <w:rsid w:val="003A3F21"/>
  </w:style>
  <w:style w:type="character" w:customStyle="1" w:styleId="FootnoteTextChar">
    <w:name w:val="Footnote Text Char"/>
    <w:link w:val="FootnoteText"/>
    <w:semiHidden/>
    <w:rsid w:val="003A3F21"/>
    <w:rPr>
      <w:rFonts w:ascii="Times New Roman" w:hAnsi="Times New Roman"/>
      <w:sz w:val="16"/>
      <w:lang w:eastAsia="en-US"/>
    </w:rPr>
  </w:style>
  <w:style w:type="character" w:customStyle="1" w:styleId="FooterChar">
    <w:name w:val="Footer Char"/>
    <w:link w:val="Footer"/>
    <w:rsid w:val="003A3F21"/>
    <w:rPr>
      <w:rFonts w:ascii="Arial" w:hAnsi="Arial"/>
      <w:b/>
      <w:i/>
      <w:noProof/>
      <w:sz w:val="18"/>
      <w:lang w:val="en-US" w:eastAsia="en-US"/>
    </w:rPr>
  </w:style>
  <w:style w:type="paragraph" w:customStyle="1" w:styleId="CRCoverPage">
    <w:name w:val="CR Cover Page"/>
    <w:next w:val="Normal"/>
    <w:rsid w:val="003A3F21"/>
    <w:pPr>
      <w:spacing w:after="120"/>
    </w:pPr>
    <w:rPr>
      <w:rFonts w:ascii="Arial" w:eastAsia="Times New Roman" w:hAnsi="Arial"/>
      <w:lang w:eastAsia="en-US"/>
    </w:rPr>
  </w:style>
  <w:style w:type="paragraph" w:customStyle="1" w:styleId="tdoc-header">
    <w:name w:val="tdoc-header"/>
    <w:rsid w:val="003A3F21"/>
    <w:rPr>
      <w:rFonts w:ascii="Arial" w:eastAsia="Times New Roman" w:hAnsi="Arial"/>
      <w:noProof/>
      <w:sz w:val="24"/>
      <w:lang w:eastAsia="en-US"/>
    </w:rPr>
  </w:style>
  <w:style w:type="character" w:styleId="FollowedHyperlink">
    <w:name w:val="FollowedHyperlink"/>
    <w:rsid w:val="003A3F21"/>
    <w:rPr>
      <w:color w:val="800080"/>
      <w:u w:val="single"/>
    </w:rPr>
  </w:style>
  <w:style w:type="character" w:customStyle="1" w:styleId="BalloonTextChar">
    <w:name w:val="Balloon Text Char"/>
    <w:link w:val="BalloonText"/>
    <w:rsid w:val="003A3F21"/>
    <w:rPr>
      <w:rFonts w:ascii="Tahoma" w:hAnsi="Tahoma" w:cs="Tahoma"/>
      <w:sz w:val="16"/>
      <w:szCs w:val="16"/>
      <w:lang w:eastAsia="en-US"/>
    </w:rPr>
  </w:style>
  <w:style w:type="character" w:customStyle="1" w:styleId="B1Char1">
    <w:name w:val="B1 Char1"/>
    <w:link w:val="B1"/>
    <w:rsid w:val="003A3F21"/>
    <w:rPr>
      <w:rFonts w:ascii="Times New Roman" w:hAnsi="Times New Roman"/>
      <w:sz w:val="24"/>
      <w:lang w:eastAsia="en-US"/>
    </w:rPr>
  </w:style>
  <w:style w:type="character" w:customStyle="1" w:styleId="EXChar">
    <w:name w:val="EX Char"/>
    <w:link w:val="EX"/>
    <w:rsid w:val="003A3F21"/>
    <w:rPr>
      <w:rFonts w:ascii="Times New Roman" w:hAnsi="Times New Roman"/>
      <w:sz w:val="24"/>
      <w:lang w:eastAsia="en-US"/>
    </w:rPr>
  </w:style>
  <w:style w:type="character" w:customStyle="1" w:styleId="B1Char">
    <w:name w:val="B1 Char"/>
    <w:rsid w:val="003A3F21"/>
    <w:rPr>
      <w:lang w:val="en-GB" w:eastAsia="en-US" w:bidi="ar-SA"/>
    </w:rPr>
  </w:style>
  <w:style w:type="character" w:customStyle="1" w:styleId="NOChar">
    <w:name w:val="NO Char"/>
    <w:link w:val="NO"/>
    <w:rsid w:val="003A3F21"/>
    <w:rPr>
      <w:rFonts w:ascii="Times New Roman" w:hAnsi="Times New Roman"/>
      <w:sz w:val="24"/>
      <w:lang w:eastAsia="en-US"/>
    </w:rPr>
  </w:style>
  <w:style w:type="character" w:customStyle="1" w:styleId="TALCar">
    <w:name w:val="TAL Car"/>
    <w:link w:val="TAL"/>
    <w:rsid w:val="003A3F21"/>
    <w:rPr>
      <w:rFonts w:ascii="Arial" w:hAnsi="Arial"/>
      <w:sz w:val="18"/>
      <w:lang w:eastAsia="en-US"/>
    </w:rPr>
  </w:style>
  <w:style w:type="paragraph" w:styleId="IndexHeading">
    <w:name w:val="index heading"/>
    <w:basedOn w:val="Normal"/>
    <w:next w:val="Normal"/>
    <w:rsid w:val="003A3F21"/>
    <w:pPr>
      <w:pBdr>
        <w:top w:val="single" w:sz="12" w:space="0" w:color="auto"/>
      </w:pBdr>
      <w:spacing w:before="360" w:after="240"/>
    </w:pPr>
    <w:rPr>
      <w:rFonts w:eastAsia="Times New Roman"/>
      <w:b/>
      <w:i/>
      <w:sz w:val="26"/>
    </w:rPr>
  </w:style>
  <w:style w:type="paragraph" w:customStyle="1" w:styleId="INDENT1">
    <w:name w:val="INDENT1"/>
    <w:basedOn w:val="Normal"/>
    <w:rsid w:val="003A3F21"/>
    <w:pPr>
      <w:ind w:left="851"/>
    </w:pPr>
    <w:rPr>
      <w:rFonts w:eastAsia="Times New Roman"/>
      <w:sz w:val="20"/>
    </w:rPr>
  </w:style>
  <w:style w:type="paragraph" w:customStyle="1" w:styleId="INDENT2">
    <w:name w:val="INDENT2"/>
    <w:basedOn w:val="Normal"/>
    <w:rsid w:val="003A3F21"/>
    <w:pPr>
      <w:ind w:left="1135" w:hanging="284"/>
    </w:pPr>
    <w:rPr>
      <w:rFonts w:eastAsia="Times New Roman"/>
      <w:sz w:val="20"/>
    </w:rPr>
  </w:style>
  <w:style w:type="paragraph" w:customStyle="1" w:styleId="INDENT3">
    <w:name w:val="INDENT3"/>
    <w:basedOn w:val="Normal"/>
    <w:rsid w:val="003A3F21"/>
    <w:pPr>
      <w:ind w:left="1701" w:hanging="567"/>
    </w:pPr>
    <w:rPr>
      <w:rFonts w:eastAsia="Times New Roman"/>
      <w:sz w:val="20"/>
    </w:rPr>
  </w:style>
  <w:style w:type="paragraph" w:customStyle="1" w:styleId="FigureTitle">
    <w:name w:val="Figure_Title"/>
    <w:basedOn w:val="Normal"/>
    <w:next w:val="Normal"/>
    <w:rsid w:val="003A3F21"/>
    <w:pPr>
      <w:keepLines/>
      <w:tabs>
        <w:tab w:val="left" w:pos="794"/>
        <w:tab w:val="left" w:pos="1191"/>
        <w:tab w:val="left" w:pos="1588"/>
        <w:tab w:val="left" w:pos="1985"/>
      </w:tabs>
      <w:spacing w:before="120" w:after="480"/>
      <w:jc w:val="center"/>
    </w:pPr>
    <w:rPr>
      <w:rFonts w:eastAsia="Times New Roman"/>
      <w:b/>
    </w:rPr>
  </w:style>
  <w:style w:type="paragraph" w:customStyle="1" w:styleId="RecCCITT">
    <w:name w:val="Rec_CCITT_#"/>
    <w:basedOn w:val="Normal"/>
    <w:rsid w:val="003A3F21"/>
    <w:pPr>
      <w:keepNext/>
      <w:keepLines/>
    </w:pPr>
    <w:rPr>
      <w:rFonts w:eastAsia="Times New Roman"/>
      <w:b/>
      <w:sz w:val="20"/>
    </w:rPr>
  </w:style>
  <w:style w:type="paragraph" w:customStyle="1" w:styleId="enumlev2">
    <w:name w:val="enumlev2"/>
    <w:basedOn w:val="Normal"/>
    <w:rsid w:val="003A3F21"/>
    <w:pPr>
      <w:tabs>
        <w:tab w:val="left" w:pos="794"/>
        <w:tab w:val="left" w:pos="1191"/>
        <w:tab w:val="left" w:pos="1588"/>
        <w:tab w:val="left" w:pos="1985"/>
      </w:tabs>
      <w:spacing w:before="86"/>
      <w:ind w:left="1588" w:hanging="397"/>
      <w:jc w:val="both"/>
    </w:pPr>
    <w:rPr>
      <w:rFonts w:eastAsia="Times New Roman"/>
      <w:sz w:val="20"/>
    </w:rPr>
  </w:style>
  <w:style w:type="paragraph" w:customStyle="1" w:styleId="CouvRecTitle">
    <w:name w:val="Couv Rec Title"/>
    <w:basedOn w:val="Normal"/>
    <w:rsid w:val="003A3F21"/>
    <w:pPr>
      <w:keepNext/>
      <w:keepLines/>
      <w:spacing w:before="240"/>
      <w:ind w:left="1418"/>
    </w:pPr>
    <w:rPr>
      <w:rFonts w:ascii="Arial" w:eastAsia="Times New Roman" w:hAnsi="Arial"/>
      <w:b/>
      <w:sz w:val="36"/>
    </w:rPr>
  </w:style>
  <w:style w:type="character" w:customStyle="1" w:styleId="DocumentMapChar">
    <w:name w:val="Document Map Char"/>
    <w:link w:val="DocumentMap"/>
    <w:rsid w:val="003A3F21"/>
    <w:rPr>
      <w:rFonts w:ascii="Tahoma" w:hAnsi="Tahoma" w:cs="Tahoma"/>
      <w:shd w:val="clear" w:color="auto" w:fill="000080"/>
      <w:lang w:eastAsia="en-US"/>
    </w:rPr>
  </w:style>
  <w:style w:type="paragraph" w:styleId="PlainText">
    <w:name w:val="Plain Text"/>
    <w:basedOn w:val="Normal"/>
    <w:link w:val="PlainTextChar"/>
    <w:uiPriority w:val="99"/>
    <w:rsid w:val="003A3F21"/>
    <w:rPr>
      <w:rFonts w:ascii="Courier New" w:eastAsia="Times New Roman" w:hAnsi="Courier New"/>
      <w:sz w:val="20"/>
      <w:lang w:val="nb-NO"/>
    </w:rPr>
  </w:style>
  <w:style w:type="character" w:customStyle="1" w:styleId="PlainTextChar">
    <w:name w:val="Plain Text Char"/>
    <w:link w:val="PlainText"/>
    <w:uiPriority w:val="99"/>
    <w:rsid w:val="003A3F21"/>
    <w:rPr>
      <w:rFonts w:ascii="Courier New" w:eastAsia="Times New Roman" w:hAnsi="Courier New"/>
      <w:lang w:val="nb-NO" w:eastAsia="en-US"/>
    </w:rPr>
  </w:style>
  <w:style w:type="paragraph" w:customStyle="1" w:styleId="TAJ">
    <w:name w:val="TAJ"/>
    <w:basedOn w:val="TH"/>
    <w:rsid w:val="003A3F21"/>
    <w:rPr>
      <w:rFonts w:eastAsia="Times New Roman"/>
      <w:sz w:val="20"/>
    </w:rPr>
  </w:style>
  <w:style w:type="paragraph" w:customStyle="1" w:styleId="Guidance">
    <w:name w:val="Guidance"/>
    <w:basedOn w:val="Normal"/>
    <w:rsid w:val="003A3F21"/>
    <w:rPr>
      <w:rFonts w:eastAsia="Times New Roman"/>
      <w:i/>
      <w:color w:val="0000FF"/>
      <w:sz w:val="20"/>
    </w:rPr>
  </w:style>
  <w:style w:type="paragraph" w:styleId="Date">
    <w:name w:val="Date"/>
    <w:basedOn w:val="Normal"/>
    <w:next w:val="Normal"/>
    <w:link w:val="DateChar"/>
    <w:rsid w:val="003A3F21"/>
    <w:rPr>
      <w:rFonts w:eastAsia="Times New Roman"/>
      <w:sz w:val="20"/>
    </w:rPr>
  </w:style>
  <w:style w:type="character" w:customStyle="1" w:styleId="DateChar">
    <w:name w:val="Date Char"/>
    <w:link w:val="Date"/>
    <w:rsid w:val="003A3F21"/>
    <w:rPr>
      <w:rFonts w:ascii="Times New Roman" w:eastAsia="Times New Roman" w:hAnsi="Times New Roman"/>
      <w:lang w:eastAsia="en-US"/>
    </w:rPr>
  </w:style>
  <w:style w:type="paragraph" w:customStyle="1" w:styleId="Bullet">
    <w:name w:val="Bullet"/>
    <w:basedOn w:val="Normal"/>
    <w:rsid w:val="003A3F21"/>
    <w:pPr>
      <w:widowControl w:val="0"/>
      <w:numPr>
        <w:numId w:val="118"/>
      </w:numPr>
      <w:tabs>
        <w:tab w:val="left" w:pos="1418"/>
        <w:tab w:val="left" w:pos="2835"/>
        <w:tab w:val="left" w:pos="4253"/>
        <w:tab w:val="left" w:pos="5670"/>
        <w:tab w:val="left" w:pos="7088"/>
        <w:tab w:val="left" w:pos="8505"/>
      </w:tabs>
      <w:spacing w:before="60" w:after="60"/>
      <w:contextualSpacing/>
    </w:pPr>
    <w:rPr>
      <w:rFonts w:eastAsia="Times New Roman"/>
      <w:sz w:val="20"/>
      <w:lang w:eastAsia="zh-CN"/>
    </w:rPr>
  </w:style>
  <w:style w:type="table" w:customStyle="1" w:styleId="TableGrid2">
    <w:name w:val="Table Grid2"/>
    <w:basedOn w:val="TableNormal"/>
    <w:next w:val="TableGrid"/>
    <w:rsid w:val="003A3F21"/>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3A3F21"/>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eastAsia="zh-CN"/>
    </w:rPr>
  </w:style>
  <w:style w:type="paragraph" w:customStyle="1" w:styleId="Tableheader">
    <w:name w:val="Table header"/>
    <w:basedOn w:val="Normal"/>
    <w:rsid w:val="003A3F21"/>
    <w:pPr>
      <w:widowControl w:val="0"/>
      <w:tabs>
        <w:tab w:val="left" w:pos="1418"/>
        <w:tab w:val="left" w:pos="2835"/>
        <w:tab w:val="left" w:pos="4253"/>
        <w:tab w:val="left" w:pos="5670"/>
        <w:tab w:val="left" w:pos="7088"/>
        <w:tab w:val="left" w:pos="8505"/>
      </w:tabs>
      <w:spacing w:after="0"/>
      <w:jc w:val="center"/>
    </w:pPr>
    <w:rPr>
      <w:rFonts w:eastAsia="Times New Roman"/>
      <w:b/>
      <w:bCs/>
      <w:sz w:val="18"/>
      <w:lang w:eastAsia="zh-CN"/>
    </w:rPr>
  </w:style>
  <w:style w:type="paragraph" w:customStyle="1" w:styleId="Note">
    <w:name w:val="Note"/>
    <w:basedOn w:val="Normal"/>
    <w:link w:val="NoteChar"/>
    <w:qFormat/>
    <w:rsid w:val="003A3F21"/>
    <w:pPr>
      <w:widowControl w:val="0"/>
      <w:tabs>
        <w:tab w:val="left" w:pos="1418"/>
        <w:tab w:val="left" w:pos="2835"/>
        <w:tab w:val="left" w:pos="4253"/>
        <w:tab w:val="left" w:pos="5670"/>
        <w:tab w:val="left" w:pos="7088"/>
        <w:tab w:val="left" w:pos="8505"/>
      </w:tabs>
      <w:spacing w:after="60"/>
      <w:ind w:left="851"/>
    </w:pPr>
    <w:rPr>
      <w:rFonts w:eastAsia="Times New Roman"/>
      <w:sz w:val="20"/>
      <w:lang w:eastAsia="zh-CN"/>
    </w:rPr>
  </w:style>
  <w:style w:type="paragraph" w:customStyle="1" w:styleId="Editorsnote0">
    <w:name w:val="Editor's note"/>
    <w:basedOn w:val="Normal"/>
    <w:rsid w:val="003A3F21"/>
    <w:pPr>
      <w:widowControl w:val="0"/>
      <w:tabs>
        <w:tab w:val="left" w:pos="1418"/>
        <w:tab w:val="left" w:pos="2835"/>
        <w:tab w:val="left" w:pos="4253"/>
        <w:tab w:val="left" w:pos="5670"/>
        <w:tab w:val="left" w:pos="7088"/>
        <w:tab w:val="left" w:pos="8505"/>
      </w:tabs>
      <w:spacing w:before="120" w:after="120"/>
      <w:ind w:left="851"/>
    </w:pPr>
    <w:rPr>
      <w:rFonts w:eastAsia="Times New Roman"/>
      <w:sz w:val="20"/>
      <w:lang w:eastAsia="zh-CN"/>
    </w:rPr>
  </w:style>
  <w:style w:type="paragraph" w:styleId="BodyText3">
    <w:name w:val="Body Text 3"/>
    <w:basedOn w:val="Normal"/>
    <w:link w:val="BodyText3Char"/>
    <w:rsid w:val="003A3F21"/>
    <w:pPr>
      <w:spacing w:after="120"/>
    </w:pPr>
    <w:rPr>
      <w:rFonts w:eastAsia="Times New Roman"/>
      <w:sz w:val="16"/>
      <w:szCs w:val="16"/>
    </w:rPr>
  </w:style>
  <w:style w:type="character" w:customStyle="1" w:styleId="BodyText3Char">
    <w:name w:val="Body Text 3 Char"/>
    <w:link w:val="BodyText3"/>
    <w:rsid w:val="003A3F21"/>
    <w:rPr>
      <w:rFonts w:ascii="Times New Roman" w:eastAsia="Times New Roman" w:hAnsi="Times New Roman"/>
      <w:sz w:val="16"/>
      <w:szCs w:val="16"/>
      <w:lang w:eastAsia="en-US"/>
    </w:rPr>
  </w:style>
  <w:style w:type="table" w:customStyle="1" w:styleId="TableGrid11">
    <w:name w:val="Table Grid11"/>
    <w:basedOn w:val="TableNormal"/>
    <w:next w:val="TableGrid"/>
    <w:rsid w:val="003A3F21"/>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3A3F21"/>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eastAsia="zh-CN"/>
    </w:rPr>
  </w:style>
  <w:style w:type="paragraph" w:customStyle="1" w:styleId="StyleEditorsnoteViolet">
    <w:name w:val="Style Editor's note + Violet"/>
    <w:basedOn w:val="Editorsnote0"/>
    <w:rsid w:val="003A3F21"/>
  </w:style>
  <w:style w:type="paragraph" w:customStyle="1" w:styleId="DefaultParagraphFontParaCharCharChar">
    <w:name w:val="Default Paragraph Font Para Char Char Char"/>
    <w:basedOn w:val="Normal"/>
    <w:semiHidden/>
    <w:rsid w:val="003A3F21"/>
    <w:pPr>
      <w:tabs>
        <w:tab w:val="num" w:pos="1440"/>
      </w:tabs>
      <w:spacing w:after="160" w:line="240" w:lineRule="exact"/>
    </w:pPr>
    <w:rPr>
      <w:rFonts w:ascii="Arial" w:eastAsia="SimSun" w:hAnsi="Arial"/>
      <w:sz w:val="20"/>
      <w:szCs w:val="22"/>
    </w:rPr>
  </w:style>
  <w:style w:type="paragraph" w:customStyle="1" w:styleId="FL">
    <w:name w:val="FL"/>
    <w:basedOn w:val="Normal"/>
    <w:rsid w:val="003A3F21"/>
    <w:pPr>
      <w:keepNext/>
      <w:keepLines/>
      <w:spacing w:before="60"/>
      <w:jc w:val="center"/>
    </w:pPr>
    <w:rPr>
      <w:rFonts w:ascii="Arial" w:eastAsia="Times New Roman" w:hAnsi="Arial"/>
      <w:b/>
      <w:sz w:val="20"/>
    </w:rPr>
  </w:style>
  <w:style w:type="paragraph" w:customStyle="1" w:styleId="ew0">
    <w:name w:val="ew"/>
    <w:basedOn w:val="Normal"/>
    <w:rsid w:val="003A3F21"/>
    <w:pPr>
      <w:overflowPunct/>
      <w:autoSpaceDE/>
      <w:autoSpaceDN/>
      <w:adjustRightInd/>
      <w:spacing w:before="100" w:beforeAutospacing="1" w:after="100" w:afterAutospacing="1"/>
      <w:textAlignment w:val="auto"/>
    </w:pPr>
    <w:rPr>
      <w:rFonts w:eastAsia="Batang"/>
      <w:szCs w:val="24"/>
      <w:lang w:eastAsia="ja-JP"/>
    </w:rPr>
  </w:style>
  <w:style w:type="paragraph" w:customStyle="1" w:styleId="InformationDetail">
    <w:name w:val="Information Detail"/>
    <w:basedOn w:val="BodyText"/>
    <w:next w:val="BodyText"/>
    <w:autoRedefine/>
    <w:rsid w:val="003A3F21"/>
    <w:pPr>
      <w:tabs>
        <w:tab w:val="num" w:pos="-1832"/>
        <w:tab w:val="num" w:pos="720"/>
      </w:tabs>
      <w:overflowPunct w:val="0"/>
      <w:autoSpaceDE w:val="0"/>
      <w:autoSpaceDN w:val="0"/>
      <w:adjustRightInd w:val="0"/>
      <w:spacing w:after="120"/>
      <w:ind w:left="720" w:hanging="360"/>
      <w:textAlignment w:val="baseline"/>
    </w:pPr>
    <w:rPr>
      <w:rFonts w:ascii="Courier New" w:hAnsi="Courier New"/>
    </w:rPr>
  </w:style>
  <w:style w:type="character" w:customStyle="1" w:styleId="ListBulletChar">
    <w:name w:val="List Bullet Char"/>
    <w:link w:val="ListBullet"/>
    <w:locked/>
    <w:rsid w:val="003A3F21"/>
    <w:rPr>
      <w:rFonts w:ascii="Times New Roman" w:hAnsi="Times New Roman"/>
      <w:sz w:val="24"/>
      <w:lang w:eastAsia="en-US"/>
    </w:rPr>
  </w:style>
  <w:style w:type="character" w:customStyle="1" w:styleId="CharChar11">
    <w:name w:val="Char Char11"/>
    <w:rsid w:val="003A3F21"/>
    <w:rPr>
      <w:rFonts w:ascii="Arial" w:hAnsi="Arial"/>
      <w:sz w:val="32"/>
      <w:lang w:val="en-GB" w:eastAsia="en-US"/>
    </w:rPr>
  </w:style>
  <w:style w:type="character" w:customStyle="1" w:styleId="CharChar12">
    <w:name w:val="Char Char12"/>
    <w:rsid w:val="003A3F21"/>
    <w:rPr>
      <w:rFonts w:ascii="Arial" w:hAnsi="Arial"/>
      <w:sz w:val="36"/>
      <w:lang w:val="en-GB" w:eastAsia="en-US" w:bidi="ar-SA"/>
    </w:rPr>
  </w:style>
  <w:style w:type="character" w:customStyle="1" w:styleId="CharChar10">
    <w:name w:val="Char Char10"/>
    <w:rsid w:val="003A3F21"/>
    <w:rPr>
      <w:rFonts w:ascii="Arial" w:hAnsi="Arial"/>
      <w:sz w:val="28"/>
      <w:lang w:val="en-GB" w:eastAsia="en-US"/>
    </w:rPr>
  </w:style>
  <w:style w:type="character" w:customStyle="1" w:styleId="CharChar8">
    <w:name w:val="Char Char8"/>
    <w:rsid w:val="003A3F21"/>
    <w:rPr>
      <w:rFonts w:ascii="Arial" w:hAnsi="Arial"/>
      <w:sz w:val="36"/>
      <w:lang w:val="en-GB" w:eastAsia="en-US"/>
    </w:rPr>
  </w:style>
  <w:style w:type="paragraph" w:customStyle="1" w:styleId="TableStyle">
    <w:name w:val="Table Style"/>
    <w:basedOn w:val="BodyText"/>
    <w:rsid w:val="003A3F21"/>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character" w:customStyle="1" w:styleId="CharChar9">
    <w:name w:val="Char Char9"/>
    <w:rsid w:val="003A3F21"/>
    <w:rPr>
      <w:rFonts w:ascii="Arial" w:hAnsi="Arial"/>
      <w:sz w:val="24"/>
      <w:lang w:val="en-GB" w:eastAsia="en-US"/>
    </w:rPr>
  </w:style>
  <w:style w:type="numbering" w:customStyle="1" w:styleId="NoList11">
    <w:name w:val="No List11"/>
    <w:next w:val="NoList"/>
    <w:uiPriority w:val="99"/>
    <w:semiHidden/>
    <w:rsid w:val="003A3F21"/>
  </w:style>
  <w:style w:type="character" w:customStyle="1" w:styleId="CharChar14">
    <w:name w:val="Char Char14"/>
    <w:rsid w:val="003A3F21"/>
    <w:rPr>
      <w:rFonts w:ascii="Arial" w:hAnsi="Arial"/>
      <w:sz w:val="36"/>
      <w:lang w:val="en-GB" w:eastAsia="en-US" w:bidi="ar-SA"/>
    </w:rPr>
  </w:style>
  <w:style w:type="character" w:customStyle="1" w:styleId="CharChar13">
    <w:name w:val="Char Char13"/>
    <w:rsid w:val="003A3F21"/>
    <w:rPr>
      <w:rFonts w:ascii="Arial" w:hAnsi="Arial"/>
      <w:sz w:val="32"/>
      <w:lang w:val="en-GB" w:eastAsia="en-US"/>
    </w:rPr>
  </w:style>
  <w:style w:type="character" w:customStyle="1" w:styleId="CharChar15">
    <w:name w:val="Char Char15"/>
    <w:rsid w:val="003A3F21"/>
    <w:rPr>
      <w:rFonts w:ascii="Arial" w:hAnsi="Arial"/>
      <w:sz w:val="32"/>
      <w:lang w:val="en-GB" w:eastAsia="en-US" w:bidi="ar-SA"/>
    </w:rPr>
  </w:style>
  <w:style w:type="paragraph" w:customStyle="1" w:styleId="Listnumbered">
    <w:name w:val="List numbered"/>
    <w:basedOn w:val="Normal"/>
    <w:rsid w:val="003A3F21"/>
    <w:pPr>
      <w:widowControl w:val="0"/>
      <w:numPr>
        <w:numId w:val="119"/>
      </w:numPr>
      <w:tabs>
        <w:tab w:val="left" w:pos="680"/>
        <w:tab w:val="left" w:pos="1418"/>
        <w:tab w:val="left" w:pos="2835"/>
        <w:tab w:val="left" w:pos="4253"/>
        <w:tab w:val="left" w:pos="5670"/>
        <w:tab w:val="left" w:pos="7088"/>
        <w:tab w:val="left" w:pos="8505"/>
      </w:tabs>
      <w:spacing w:before="120" w:after="120"/>
      <w:contextualSpacing/>
    </w:pPr>
    <w:rPr>
      <w:rFonts w:eastAsia="Times New Roman"/>
      <w:sz w:val="22"/>
      <w:lang w:eastAsia="zh-CN"/>
    </w:rPr>
  </w:style>
  <w:style w:type="paragraph" w:customStyle="1" w:styleId="AsciiDiagram">
    <w:name w:val="AsciiDiagram"/>
    <w:basedOn w:val="Normal"/>
    <w:qFormat/>
    <w:rsid w:val="003A3F21"/>
    <w:pPr>
      <w:keepLines/>
      <w:overflowPunct/>
      <w:autoSpaceDE/>
      <w:autoSpaceDN/>
      <w:adjustRightInd/>
      <w:spacing w:before="160" w:after="160"/>
      <w:textAlignment w:val="auto"/>
    </w:pPr>
    <w:rPr>
      <w:rFonts w:ascii="Courier New" w:eastAsia="Times New Roman" w:hAnsi="Courier New" w:cs="Courier New"/>
      <w:sz w:val="20"/>
    </w:rPr>
  </w:style>
  <w:style w:type="character" w:customStyle="1" w:styleId="TAHCar">
    <w:name w:val="TAH Car"/>
    <w:link w:val="TAH"/>
    <w:rsid w:val="003A3F21"/>
    <w:rPr>
      <w:rFonts w:ascii="Arial" w:hAnsi="Arial"/>
      <w:b/>
      <w:sz w:val="18"/>
      <w:lang w:eastAsia="en-US"/>
    </w:rPr>
  </w:style>
  <w:style w:type="character" w:customStyle="1" w:styleId="ListParagraphChar">
    <w:name w:val="List Paragraph Char"/>
    <w:link w:val="ListParagraph"/>
    <w:uiPriority w:val="99"/>
    <w:rsid w:val="003A3F21"/>
    <w:rPr>
      <w:rFonts w:ascii="Arial" w:eastAsia="SimSun" w:hAnsi="Arial"/>
      <w:sz w:val="22"/>
      <w:lang w:eastAsia="en-US"/>
    </w:rPr>
  </w:style>
  <w:style w:type="paragraph" w:customStyle="1" w:styleId="N1">
    <w:name w:val="N1"/>
    <w:basedOn w:val="Normal"/>
    <w:link w:val="N1Char"/>
    <w:qFormat/>
    <w:rsid w:val="003A3F21"/>
    <w:pPr>
      <w:overflowPunct/>
      <w:autoSpaceDE/>
      <w:autoSpaceDN/>
      <w:adjustRightInd/>
      <w:spacing w:after="0"/>
      <w:ind w:left="634"/>
      <w:textAlignment w:val="auto"/>
    </w:pPr>
    <w:rPr>
      <w:rFonts w:ascii="Calibri" w:hAnsi="Calibri" w:cs="Calibri"/>
      <w:sz w:val="22"/>
      <w:szCs w:val="22"/>
      <w:lang w:eastAsia="ko-KR" w:bidi="hi-IN"/>
    </w:rPr>
  </w:style>
  <w:style w:type="character" w:customStyle="1" w:styleId="N1Char">
    <w:name w:val="N1 Char"/>
    <w:link w:val="N1"/>
    <w:rsid w:val="003A3F21"/>
    <w:rPr>
      <w:rFonts w:ascii="Calibri" w:hAnsi="Calibri" w:cs="Calibri"/>
      <w:sz w:val="22"/>
      <w:szCs w:val="22"/>
      <w:lang w:val="en-US" w:eastAsia="ko-KR" w:bidi="hi-IN"/>
    </w:rPr>
  </w:style>
  <w:style w:type="paragraph" w:customStyle="1" w:styleId="Formula">
    <w:name w:val="Formula"/>
    <w:basedOn w:val="Normal"/>
    <w:rsid w:val="003A3F21"/>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styleId="BodyText2">
    <w:name w:val="Body Text 2"/>
    <w:basedOn w:val="Normal"/>
    <w:link w:val="BodyText2Char"/>
    <w:rsid w:val="003A3F21"/>
    <w:pPr>
      <w:overflowPunct/>
      <w:autoSpaceDE/>
      <w:autoSpaceDN/>
      <w:adjustRightInd/>
      <w:spacing w:after="0"/>
      <w:textAlignment w:val="auto"/>
    </w:pPr>
    <w:rPr>
      <w:rFonts w:ascii="Courier New" w:eastAsia="Times New Roman" w:hAnsi="Courier New" w:cs="Courier New"/>
      <w:sz w:val="18"/>
      <w:szCs w:val="24"/>
    </w:rPr>
  </w:style>
  <w:style w:type="character" w:customStyle="1" w:styleId="BodyText2Char">
    <w:name w:val="Body Text 2 Char"/>
    <w:link w:val="BodyText2"/>
    <w:rsid w:val="003A3F21"/>
    <w:rPr>
      <w:rFonts w:ascii="Courier New" w:eastAsia="Times New Roman" w:hAnsi="Courier New" w:cs="Courier New"/>
      <w:sz w:val="18"/>
      <w:szCs w:val="24"/>
      <w:lang w:val="en-US" w:eastAsia="en-US"/>
    </w:rPr>
  </w:style>
  <w:style w:type="paragraph" w:styleId="BodyTextIndent">
    <w:name w:val="Body Text Indent"/>
    <w:basedOn w:val="Normal"/>
    <w:link w:val="BodyTextIndentChar"/>
    <w:rsid w:val="003A3F21"/>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3A3F21"/>
    <w:rPr>
      <w:rFonts w:ascii="Arial" w:eastAsia="Times New Roman" w:hAnsi="Arial" w:cs="Arial"/>
      <w:sz w:val="22"/>
      <w:szCs w:val="24"/>
      <w:lang w:eastAsia="en-US"/>
    </w:rPr>
  </w:style>
  <w:style w:type="paragraph" w:styleId="BodyTextIndent2">
    <w:name w:val="Body Text Indent 2"/>
    <w:basedOn w:val="Normal"/>
    <w:link w:val="BodyTextIndent2Char"/>
    <w:rsid w:val="003A3F21"/>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3A3F21"/>
    <w:rPr>
      <w:rFonts w:ascii="Arial" w:eastAsia="Times New Roman" w:hAnsi="Arial" w:cs="Arial"/>
      <w:sz w:val="22"/>
      <w:szCs w:val="24"/>
      <w:lang w:eastAsia="en-US"/>
    </w:rPr>
  </w:style>
  <w:style w:type="paragraph" w:styleId="BodyTextIndent3">
    <w:name w:val="Body Text Indent 3"/>
    <w:basedOn w:val="Normal"/>
    <w:link w:val="BodyTextIndent3Char"/>
    <w:rsid w:val="003A3F21"/>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3A3F21"/>
    <w:rPr>
      <w:rFonts w:ascii="Arial" w:eastAsia="Times New Roman" w:hAnsi="Arial"/>
      <w:sz w:val="22"/>
      <w:szCs w:val="24"/>
      <w:u w:val="single"/>
      <w:lang w:eastAsia="en-US"/>
    </w:rPr>
  </w:style>
  <w:style w:type="paragraph" w:customStyle="1" w:styleId="CharChar">
    <w:name w:val="Char Char"/>
    <w:basedOn w:val="Normal"/>
    <w:semiHidden/>
    <w:rsid w:val="003A3F21"/>
    <w:pPr>
      <w:tabs>
        <w:tab w:val="num" w:pos="1440"/>
      </w:tabs>
      <w:overflowPunct/>
      <w:autoSpaceDE/>
      <w:autoSpaceDN/>
      <w:adjustRightInd/>
      <w:spacing w:after="160" w:line="240" w:lineRule="exact"/>
      <w:textAlignment w:val="auto"/>
    </w:pPr>
    <w:rPr>
      <w:rFonts w:ascii="Arial" w:eastAsia="SimSun" w:hAnsi="Arial"/>
      <w:sz w:val="20"/>
      <w:szCs w:val="22"/>
    </w:rPr>
  </w:style>
  <w:style w:type="paragraph" w:customStyle="1" w:styleId="CharCharCharCharCharCharCharChar">
    <w:name w:val="Char Char Char Char Char Char Char Char"/>
    <w:basedOn w:val="Normal"/>
    <w:semiHidden/>
    <w:rsid w:val="003A3F21"/>
    <w:pPr>
      <w:tabs>
        <w:tab w:val="num" w:pos="1440"/>
      </w:tabs>
      <w:overflowPunct/>
      <w:autoSpaceDE/>
      <w:autoSpaceDN/>
      <w:adjustRightInd/>
      <w:spacing w:after="160" w:line="240" w:lineRule="exact"/>
      <w:textAlignment w:val="auto"/>
    </w:pPr>
    <w:rPr>
      <w:rFonts w:ascii="Arial" w:eastAsia="SimSun" w:hAnsi="Arial"/>
      <w:sz w:val="20"/>
      <w:szCs w:val="22"/>
    </w:rPr>
  </w:style>
  <w:style w:type="paragraph" w:customStyle="1" w:styleId="Bulleted">
    <w:name w:val="Bulleted"/>
    <w:aliases w:val="Symbol (symbol),Left:  0.63 cm,Hanging:  0.63 cm"/>
    <w:basedOn w:val="Normal"/>
    <w:rsid w:val="003A3F21"/>
    <w:pPr>
      <w:numPr>
        <w:numId w:val="122"/>
      </w:numPr>
      <w:overflowPunct/>
      <w:autoSpaceDE/>
      <w:autoSpaceDN/>
      <w:adjustRightInd/>
      <w:spacing w:after="0"/>
      <w:textAlignment w:val="auto"/>
    </w:pPr>
    <w:rPr>
      <w:rFonts w:ascii="Arial" w:eastAsia="Times New Roman" w:hAnsi="Arial"/>
      <w:sz w:val="22"/>
      <w:szCs w:val="24"/>
    </w:rPr>
  </w:style>
  <w:style w:type="table" w:customStyle="1" w:styleId="Table3Deffects11">
    <w:name w:val="Table 3D effects 11"/>
    <w:basedOn w:val="TableNormal"/>
    <w:next w:val="Table3Deffects1"/>
    <w:rsid w:val="003A3F21"/>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3A3F2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3A3F2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3A3F21"/>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3A3F2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3A3F21"/>
    <w:pPr>
      <w:numPr>
        <w:numId w:val="124"/>
      </w:numPr>
      <w:overflowPunct/>
      <w:autoSpaceDE/>
      <w:autoSpaceDN/>
      <w:adjustRightInd/>
      <w:spacing w:after="100"/>
      <w:jc w:val="both"/>
      <w:textAlignment w:val="auto"/>
    </w:pPr>
    <w:rPr>
      <w:rFonts w:eastAsia="Batang"/>
      <w:sz w:val="22"/>
      <w:szCs w:val="22"/>
    </w:rPr>
  </w:style>
  <w:style w:type="character" w:customStyle="1" w:styleId="ReferenceChar">
    <w:name w:val="Reference Char"/>
    <w:link w:val="Reference"/>
    <w:rsid w:val="003A3F21"/>
    <w:rPr>
      <w:rFonts w:ascii="Times New Roman" w:eastAsia="Batang" w:hAnsi="Times New Roman"/>
      <w:sz w:val="22"/>
      <w:szCs w:val="22"/>
      <w:lang w:val="en-US" w:eastAsia="en-US"/>
    </w:rPr>
  </w:style>
  <w:style w:type="character" w:customStyle="1" w:styleId="NoteChar">
    <w:name w:val="Note Char"/>
    <w:link w:val="Note"/>
    <w:rsid w:val="003A3F21"/>
    <w:rPr>
      <w:rFonts w:ascii="Times New Roman" w:eastAsia="Times New Roman" w:hAnsi="Times New Roman"/>
      <w:lang w:eastAsia="zh-CN"/>
    </w:rPr>
  </w:style>
  <w:style w:type="character" w:customStyle="1" w:styleId="EXCar">
    <w:name w:val="EX Car"/>
    <w:rsid w:val="003A3F21"/>
    <w:rPr>
      <w:lang w:eastAsia="en-US"/>
    </w:rPr>
  </w:style>
  <w:style w:type="paragraph" w:customStyle="1" w:styleId="BodyTextfirstgraph">
    <w:name w:val="Body Text (first graph)"/>
    <w:basedOn w:val="BodyText"/>
    <w:next w:val="BodyText"/>
    <w:link w:val="BodyTextfirstgraphChar"/>
    <w:qFormat/>
    <w:rsid w:val="003A3F21"/>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3A3F21"/>
    <w:rPr>
      <w:rFonts w:ascii="Times New Roman" w:eastAsia="Batang" w:hAnsi="Times New Roman"/>
      <w:sz w:val="24"/>
      <w:szCs w:val="24"/>
      <w:lang w:val="en-US" w:eastAsia="en-US"/>
    </w:rPr>
  </w:style>
  <w:style w:type="paragraph" w:customStyle="1" w:styleId="Termbody">
    <w:name w:val="Term body"/>
    <w:basedOn w:val="Normal"/>
    <w:link w:val="TermbodyChar"/>
    <w:qFormat/>
    <w:rsid w:val="003A3F21"/>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3A3F21"/>
    <w:rPr>
      <w:rFonts w:ascii="Times New Roman" w:eastAsia="Times New Roman" w:hAnsi="Times New Roman"/>
      <w:lang w:eastAsia="en-US"/>
    </w:rPr>
  </w:style>
  <w:style w:type="paragraph" w:customStyle="1" w:styleId="ListContinue1">
    <w:name w:val="List Continue 1"/>
    <w:basedOn w:val="Normal"/>
    <w:rsid w:val="003A3F21"/>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3A3F21"/>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3A3F21"/>
    <w:rPr>
      <w:i/>
      <w:iCs/>
    </w:rPr>
  </w:style>
  <w:style w:type="table" w:styleId="Table3Deffects3">
    <w:name w:val="Table 3D effects 3"/>
    <w:basedOn w:val="TableNormal"/>
    <w:rsid w:val="003A3F21"/>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3A3F21"/>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3A3F21"/>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3A3F21"/>
    <w:rPr>
      <w:rFonts w:ascii="Calibri Light" w:eastAsia="Times New Roman" w:hAnsi="Calibri Light"/>
      <w:b/>
      <w:bCs/>
      <w:kern w:val="28"/>
      <w:sz w:val="32"/>
      <w:szCs w:val="32"/>
      <w:lang w:eastAsia="en-US"/>
    </w:rPr>
  </w:style>
  <w:style w:type="paragraph" w:customStyle="1" w:styleId="ZchnZchn">
    <w:name w:val="Zchn Zchn"/>
    <w:semiHidden/>
    <w:rsid w:val="003A3F21"/>
    <w:pPr>
      <w:keepNext/>
      <w:numPr>
        <w:numId w:val="143"/>
      </w:numPr>
      <w:autoSpaceDE w:val="0"/>
      <w:autoSpaceDN w:val="0"/>
      <w:adjustRightInd w:val="0"/>
      <w:spacing w:before="60" w:after="60"/>
      <w:jc w:val="both"/>
    </w:pPr>
    <w:rPr>
      <w:rFonts w:ascii="Arial" w:eastAsia="SimSun" w:hAnsi="Arial" w:cs="Arial"/>
      <w:color w:val="0000FF"/>
      <w:kern w:val="2"/>
      <w:lang w:eastAsia="zh-CN"/>
    </w:rPr>
  </w:style>
  <w:style w:type="numbering" w:customStyle="1" w:styleId="NoList3">
    <w:name w:val="No List3"/>
    <w:next w:val="NoList"/>
    <w:semiHidden/>
    <w:unhideWhenUsed/>
    <w:rsid w:val="00A242B5"/>
  </w:style>
  <w:style w:type="table" w:customStyle="1" w:styleId="TableGrid3">
    <w:name w:val="Table Grid3"/>
    <w:basedOn w:val="TableNormal"/>
    <w:next w:val="TableGrid"/>
    <w:rsid w:val="00A242B5"/>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A242B5"/>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A242B5"/>
  </w:style>
  <w:style w:type="table" w:customStyle="1" w:styleId="Table3Deffects12">
    <w:name w:val="Table 3D effects 12"/>
    <w:basedOn w:val="TableNormal"/>
    <w:next w:val="Table3Deffects1"/>
    <w:rsid w:val="00A242B5"/>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2">
    <w:name w:val="Table Grid Light2"/>
    <w:basedOn w:val="TableNormal"/>
    <w:next w:val="TableGridLight"/>
    <w:uiPriority w:val="40"/>
    <w:rsid w:val="00A242B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2">
    <w:name w:val="Plain Table 42"/>
    <w:basedOn w:val="TableNormal"/>
    <w:next w:val="PlainTable4"/>
    <w:uiPriority w:val="44"/>
    <w:rsid w:val="00A242B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2">
    <w:name w:val="Grid Table 2 - Accent 12"/>
    <w:basedOn w:val="TableNormal"/>
    <w:next w:val="GridTable2-Accent1"/>
    <w:uiPriority w:val="40"/>
    <w:rsid w:val="00A242B5"/>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2">
    <w:name w:val="Grid Table 4 - Accent 12"/>
    <w:basedOn w:val="TableNormal"/>
    <w:next w:val="GridTable4-Accent1"/>
    <w:uiPriority w:val="47"/>
    <w:rsid w:val="00A242B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A242B5"/>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A242B5"/>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71989413">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eader" Target="head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93DFBBB4296D74BB0729A9F1B1B9C61" ma:contentTypeVersion="7" ma:contentTypeDescription="Create a new document." ma:contentTypeScope="" ma:versionID="7653fb1574caf75b54ffcd329589ddb4">
  <xsd:schema xmlns:xsd="http://www.w3.org/2001/XMLSchema" xmlns:xs="http://www.w3.org/2001/XMLSchema" xmlns:p="http://schemas.microsoft.com/office/2006/metadata/properties" xmlns:ns2="71c5aaf6-e6ce-465b-b873-5148d2a4c105" xmlns:ns3="1b192fbf-1d11-4c68-8621-c91a98372f2d" xmlns:ns4="fa7c1faa-e1ec-421a-982f-3bc2f46c04b8" targetNamespace="http://schemas.microsoft.com/office/2006/metadata/properties" ma:root="true" ma:fieldsID="39aca0fe01f8ab0ba00184a3de40ad77" ns2:_="" ns3:_="" ns4:_="">
    <xsd:import namespace="71c5aaf6-e6ce-465b-b873-5148d2a4c105"/>
    <xsd:import namespace="1b192fbf-1d11-4c68-8621-c91a98372f2d"/>
    <xsd:import namespace="fa7c1faa-e1ec-421a-982f-3bc2f46c04b8"/>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FastMetadata" minOccurs="0"/>
                <xsd:element ref="ns3:MediaServiceMetadata" minOccurs="0"/>
                <xsd:element ref="ns4:SharedWithUsers" minOccurs="0"/>
                <xsd:element ref="ns4:SharedWithDetails"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b192fbf-1d11-4c68-8621-c91a98372f2d"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3" nillable="true" ma:displayName="MediaServiceMetadata" ma:hidden="true" ma:internalName="MediaService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7c1faa-e1ec-421a-982f-3bc2f46c04b8"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SPINPQ4IASSB-371785423-175</_dlc_DocId>
    <_dlc_DocIdUrl xmlns="71c5aaf6-e6ce-465b-b873-5148d2a4c105">
      <Url>https://nokia.sharepoint.com/sites/3GPPSA4/_layouts/15/DocIdRedir.aspx?ID=SPINPQ4IASSB-371785423-175</Url>
      <Description>SPINPQ4IASSB-371785423-175</Description>
    </_dlc_DocIdUrl>
  </documentManagement>
</p:properties>
</file>

<file path=customXml/itemProps1.xml><?xml version="1.0" encoding="utf-8"?>
<ds:datastoreItem xmlns:ds="http://schemas.openxmlformats.org/officeDocument/2006/customXml" ds:itemID="{40849BE3-74CF-4A10-843C-FDD185DF82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b192fbf-1d11-4c68-8621-c91a98372f2d"/>
    <ds:schemaRef ds:uri="fa7c1faa-e1ec-421a-982f-3bc2f46c04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950FE9-0037-45F4-8948-C7FBB83AD885}">
  <ds:schemaRefs>
    <ds:schemaRef ds:uri="http://schemas.openxmlformats.org/officeDocument/2006/bibliography"/>
  </ds:schemaRefs>
</ds:datastoreItem>
</file>

<file path=customXml/itemProps3.xml><?xml version="1.0" encoding="utf-8"?>
<ds:datastoreItem xmlns:ds="http://schemas.openxmlformats.org/officeDocument/2006/customXml" ds:itemID="{669F95FA-2176-49DC-B7D0-AF1C1BB8796D}">
  <ds:schemaRefs>
    <ds:schemaRef ds:uri="Microsoft.SharePoint.Taxonomy.ContentTypeSync"/>
  </ds:schemaRefs>
</ds:datastoreItem>
</file>

<file path=customXml/itemProps4.xml><?xml version="1.0" encoding="utf-8"?>
<ds:datastoreItem xmlns:ds="http://schemas.openxmlformats.org/officeDocument/2006/customXml" ds:itemID="{95DAA1FB-7E72-4A98-809E-3975D3AAE28D}">
  <ds:schemaRefs>
    <ds:schemaRef ds:uri="http://schemas.microsoft.com/sharepoint/events"/>
  </ds:schemaRefs>
</ds:datastoreItem>
</file>

<file path=customXml/itemProps5.xml><?xml version="1.0" encoding="utf-8"?>
<ds:datastoreItem xmlns:ds="http://schemas.openxmlformats.org/officeDocument/2006/customXml" ds:itemID="{8433276E-31EF-4309-B2CE-17184B17D4BF}">
  <ds:schemaRefs>
    <ds:schemaRef ds:uri="http://schemas.microsoft.com/sharepoint/v3/contenttype/forms"/>
  </ds:schemaRefs>
</ds:datastoreItem>
</file>

<file path=customXml/itemProps6.xml><?xml version="1.0" encoding="utf-8"?>
<ds:datastoreItem xmlns:ds="http://schemas.openxmlformats.org/officeDocument/2006/customXml" ds:itemID="{F029BA28-C22C-4596-8CE2-7590528697D5}">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1b192fbf-1d11-4c68-8621-c91a98372f2d"/>
    <ds:schemaRef ds:uri="71c5aaf6-e6ce-465b-b873-5148d2a4c105"/>
    <ds:schemaRef ds:uri="fa7c1faa-e1ec-421a-982f-3bc2f46c04b8"/>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21</Pages>
  <Words>6409</Words>
  <Characters>36537</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ETSI stylesheet (v.7.0)</vt:lpstr>
    </vt:vector>
  </TitlesOfParts>
  <LinksUpToDate>false</LinksUpToDate>
  <CharactersWithSpaces>42861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2021-03-31T07:56:00Z</dcterms:created>
  <dcterms:modified xsi:type="dcterms:W3CDTF">2021-03-31T20:34:00Z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ContentTypeId">
    <vt:lpwstr>0x010100F93DFBBB4296D74BB0729A9F1B1B9C61</vt:lpwstr>
  </property>
  <property fmtid="{D5CDD505-2E9C-101B-9397-08002B2CF9AE}" pid="11" name="_dlc_DocIdItemGuid">
    <vt:lpwstr>2effc250-cac7-4d60-8a6c-dcc577f17877</vt:lpwstr>
  </property>
</Properties>
</file>