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 w:val="left" w:pos="5937"/>
        </w:tabs>
        <w:spacing w:before="240"/>
        <w:ind w:left="2131" w:hanging="2131"/>
        <w:rPr>
          <w:b/>
          <w:sz w:val="24"/>
          <w:lang w:val="en-US"/>
        </w:rPr>
      </w:pPr>
      <w:bookmarkStart w:id="0" w:name="OLE_LINK1"/>
      <w:bookmarkStart w:id="1" w:name="OLE_LINK2"/>
      <w:r>
        <w:rPr>
          <w:b/>
          <w:sz w:val="24"/>
        </w:rPr>
        <w:t>Source:</w:t>
      </w:r>
      <w:r>
        <w:rPr>
          <w:b/>
          <w:sz w:val="24"/>
        </w:rPr>
        <w:tab/>
      </w:r>
      <w:r>
        <w:rPr>
          <w:b/>
          <w:sz w:val="24"/>
          <w:lang w:val="en-US"/>
        </w:rPr>
        <w:t>Huawei Technologies Co.,Ltd</w:t>
      </w:r>
      <w:r>
        <w:rPr>
          <w:b/>
          <w:sz w:val="24"/>
          <w:lang w:val="en-US"/>
        </w:rPr>
        <w:tab/>
      </w:r>
    </w:p>
    <w:p>
      <w:pPr>
        <w:tabs>
          <w:tab w:val="left" w:pos="2127"/>
        </w:tabs>
        <w:ind w:left="5760" w:hanging="5760"/>
        <w:rPr>
          <w:rFonts w:hint="default" w:eastAsia="宋体"/>
          <w:b/>
          <w:sz w:val="24"/>
          <w:lang w:val="en-US" w:eastAsia="zh-CN"/>
        </w:rPr>
      </w:pPr>
      <w:r>
        <w:rPr>
          <w:b/>
          <w:sz w:val="24"/>
        </w:rPr>
        <w:t>Title:</w:t>
      </w:r>
      <w:r>
        <w:rPr>
          <w:b/>
          <w:sz w:val="24"/>
        </w:rPr>
        <w:tab/>
      </w:r>
      <w:r>
        <w:rPr>
          <w:b/>
          <w:sz w:val="24"/>
        </w:rPr>
        <w:t xml:space="preserve">Two </w:t>
      </w:r>
      <w:r>
        <w:rPr>
          <w:b/>
          <w:sz w:val="24"/>
          <w:lang w:val="en-US"/>
        </w:rPr>
        <w:t>field i</w:t>
      </w:r>
      <w:r>
        <w:rPr>
          <w:b/>
          <w:sz w:val="24"/>
        </w:rPr>
        <w:t>ssue</w:t>
      </w:r>
      <w:r>
        <w:rPr>
          <w:b/>
          <w:sz w:val="24"/>
          <w:lang w:val="en-US"/>
        </w:rPr>
        <w:t>s</w:t>
      </w:r>
      <w:r>
        <w:rPr>
          <w:b/>
          <w:sz w:val="24"/>
        </w:rPr>
        <w:t xml:space="preserve"> </w:t>
      </w:r>
      <w:r>
        <w:rPr>
          <w:b/>
          <w:sz w:val="24"/>
          <w:lang w:val="en-US"/>
        </w:rPr>
        <w:t xml:space="preserve">with </w:t>
      </w:r>
      <w:r>
        <w:rPr>
          <w:b/>
          <w:sz w:val="24"/>
        </w:rPr>
        <w:t>EVS</w:t>
      </w:r>
      <w:r>
        <w:rPr>
          <w:rFonts w:hint="default"/>
          <w:b/>
          <w:sz w:val="24"/>
          <w:lang w:val="en-US"/>
        </w:rPr>
        <w:t xml:space="preserve"> - Revised</w:t>
      </w:r>
    </w:p>
    <w:bookmarkEnd w:id="0"/>
    <w:bookmarkEnd w:id="1"/>
    <w:p>
      <w:pPr>
        <w:tabs>
          <w:tab w:val="left" w:pos="2127"/>
          <w:tab w:val="left" w:pos="5795"/>
        </w:tabs>
        <w:ind w:left="2131" w:hanging="2131"/>
        <w:rPr>
          <w:b/>
          <w:sz w:val="24"/>
          <w:lang w:val="en-US"/>
        </w:rPr>
      </w:pPr>
      <w:r>
        <w:rPr>
          <w:b/>
          <w:sz w:val="24"/>
        </w:rPr>
        <w:t>Document for:</w:t>
      </w:r>
      <w:r>
        <w:rPr>
          <w:b/>
          <w:sz w:val="24"/>
        </w:rPr>
        <w:tab/>
      </w:r>
      <w:r>
        <w:rPr>
          <w:rFonts w:hint="default"/>
          <w:b/>
          <w:sz w:val="24"/>
          <w:lang w:val="en-US"/>
        </w:rPr>
        <w:t>Agreement</w:t>
      </w:r>
      <w:bookmarkStart w:id="2" w:name="_GoBack"/>
      <w:bookmarkEnd w:id="2"/>
      <w:r>
        <w:rPr>
          <w:b/>
          <w:sz w:val="24"/>
          <w:lang w:val="en-US"/>
        </w:rPr>
        <w:tab/>
      </w:r>
    </w:p>
    <w:p>
      <w:pPr>
        <w:tabs>
          <w:tab w:val="left" w:pos="2127"/>
          <w:tab w:val="left" w:pos="3728"/>
          <w:tab w:val="left" w:pos="5301"/>
        </w:tabs>
        <w:ind w:left="2131" w:hanging="2131"/>
        <w:rPr>
          <w:b/>
          <w:sz w:val="24"/>
          <w:lang w:val="en-US"/>
        </w:rPr>
      </w:pPr>
      <w:r>
        <w:rPr>
          <w:b/>
          <w:sz w:val="24"/>
        </w:rPr>
        <w:t>Agenda Item:</w:t>
      </w:r>
      <w:r>
        <w:rPr>
          <w:b/>
          <w:sz w:val="24"/>
        </w:rPr>
        <w:tab/>
      </w:r>
      <w:r>
        <w:rPr>
          <w:b/>
          <w:sz w:val="24"/>
          <w:lang w:val="en-US"/>
        </w:rPr>
        <w:t>7.</w:t>
      </w:r>
      <w:r>
        <w:rPr>
          <w:rFonts w:hint="default"/>
          <w:b/>
          <w:sz w:val="24"/>
          <w:lang w:val="en-US"/>
        </w:rPr>
        <w:t>3</w:t>
      </w:r>
      <w:r>
        <w:rPr>
          <w:b/>
          <w:sz w:val="24"/>
          <w:lang w:val="en-US"/>
        </w:rPr>
        <w:tab/>
      </w:r>
      <w:r>
        <w:rPr>
          <w:b/>
          <w:sz w:val="24"/>
          <w:lang w:val="en-US"/>
        </w:rPr>
        <w:tab/>
      </w:r>
    </w:p>
    <w:p>
      <w:pPr>
        <w:pBdr>
          <w:top w:val="single" w:color="auto" w:sz="12" w:space="1"/>
        </w:pBdr>
      </w:pPr>
    </w:p>
    <w:p>
      <w:pPr>
        <w:pBdr>
          <w:top w:val="single" w:color="auto" w:sz="12" w:space="1"/>
        </w:pBdr>
      </w:pPr>
    </w:p>
    <w:p>
      <w:pPr>
        <w:pStyle w:val="2"/>
      </w:pPr>
      <w:r>
        <w:t>1. Introduction</w:t>
      </w:r>
    </w:p>
    <w:p>
      <w:pPr>
        <w:rPr>
          <w:rFonts w:eastAsia="宋体"/>
          <w:sz w:val="22"/>
          <w:szCs w:val="22"/>
          <w:lang w:val="en-US" w:eastAsia="zh-CN"/>
        </w:rPr>
      </w:pPr>
    </w:p>
    <w:p>
      <w:pPr>
        <w:rPr>
          <w:rFonts w:eastAsia="宋体"/>
          <w:sz w:val="22"/>
          <w:szCs w:val="22"/>
          <w:lang w:val="en-US" w:eastAsia="zh-CN"/>
        </w:rPr>
      </w:pPr>
      <w:r>
        <w:rPr>
          <w:rFonts w:eastAsia="宋体"/>
          <w:sz w:val="22"/>
          <w:szCs w:val="22"/>
          <w:lang w:val="en-US" w:eastAsia="zh-CN"/>
        </w:rPr>
        <w:t xml:space="preserve">During our field tests with mobile phones running in EVS mode, we have encountered two voice quality issues that can be reproduced. It is our opinion that those might relate to some undiscovered bugs in the reference codes of EVS. It is recommended that SA4 arranges an effort to verify these issues and take corrective action to address them.  </w:t>
      </w:r>
    </w:p>
    <w:p>
      <w:pPr>
        <w:pStyle w:val="2"/>
        <w:rPr>
          <w:lang w:val="en-US"/>
        </w:rPr>
      </w:pPr>
    </w:p>
    <w:p>
      <w:pPr>
        <w:pStyle w:val="2"/>
        <w:rPr>
          <w:lang w:val="en-US"/>
        </w:rPr>
      </w:pPr>
      <w:r>
        <w:t>2 Description of the Issue</w:t>
      </w:r>
      <w:r>
        <w:rPr>
          <w:lang w:val="en-US"/>
        </w:rPr>
        <w:t>s</w:t>
      </w:r>
    </w:p>
    <w:p>
      <w:pPr>
        <w:pStyle w:val="3"/>
      </w:pPr>
      <w:r>
        <w:t xml:space="preserve">2.1 Issue </w:t>
      </w:r>
      <w:r>
        <w:rPr>
          <w:lang w:val="en-US"/>
        </w:rPr>
        <w:t>1:</w:t>
      </w:r>
      <w:r>
        <w:t xml:space="preserve"> </w:t>
      </w:r>
      <w:r>
        <w:rPr>
          <w:lang w:val="en-US"/>
        </w:rPr>
        <w:t>Noise with f</w:t>
      </w:r>
      <w:r>
        <w:t xml:space="preserve">ix-point </w:t>
      </w:r>
      <w:r>
        <w:rPr>
          <w:lang w:val="en-US"/>
        </w:rPr>
        <w:t>EVS decoder</w:t>
      </w:r>
    </w:p>
    <w:p>
      <w:pPr>
        <w:rPr>
          <w:rFonts w:eastAsia="宋体"/>
          <w:sz w:val="22"/>
          <w:szCs w:val="22"/>
          <w:lang w:val="en-US" w:eastAsia="zh-CN"/>
        </w:rPr>
      </w:pPr>
    </w:p>
    <w:p>
      <w:pPr>
        <w:rPr>
          <w:rFonts w:eastAsia="宋体"/>
          <w:sz w:val="22"/>
          <w:szCs w:val="22"/>
          <w:lang w:eastAsia="zh-CN"/>
        </w:rPr>
      </w:pPr>
      <w:r>
        <w:rPr>
          <w:rFonts w:eastAsia="宋体"/>
          <w:sz w:val="22"/>
          <w:szCs w:val="22"/>
          <w:lang w:val="en-US" w:eastAsia="zh-CN"/>
        </w:rPr>
        <w:t xml:space="preserve">Using a particular test sequence, we found that the mobile phone, running fixed point EVS decoder, outputs </w:t>
      </w:r>
      <w:r>
        <w:rPr>
          <w:rFonts w:eastAsia="宋体"/>
          <w:sz w:val="22"/>
          <w:szCs w:val="22"/>
          <w:lang w:eastAsia="zh-CN"/>
        </w:rPr>
        <w:t>some strong single frequency pulse noise</w:t>
      </w:r>
      <w:r>
        <w:rPr>
          <w:rFonts w:eastAsia="宋体"/>
          <w:sz w:val="22"/>
          <w:szCs w:val="22"/>
          <w:lang w:val="en-US" w:eastAsia="zh-CN"/>
        </w:rPr>
        <w:t>s</w:t>
      </w:r>
      <w:r>
        <w:rPr>
          <w:rFonts w:eastAsia="宋体"/>
          <w:sz w:val="22"/>
          <w:szCs w:val="22"/>
          <w:lang w:eastAsia="zh-CN"/>
        </w:rPr>
        <w:t xml:space="preserve">. This problem can be reproduced </w:t>
      </w:r>
      <w:r>
        <w:rPr>
          <w:rFonts w:eastAsia="宋体"/>
          <w:sz w:val="22"/>
          <w:szCs w:val="22"/>
          <w:lang w:val="en-US" w:eastAsia="zh-CN"/>
        </w:rPr>
        <w:t>by</w:t>
      </w:r>
      <w:r>
        <w:rPr>
          <w:rFonts w:eastAsia="宋体"/>
          <w:sz w:val="22"/>
          <w:szCs w:val="22"/>
          <w:lang w:eastAsia="zh-CN"/>
        </w:rPr>
        <w:t xml:space="preserve"> </w:t>
      </w:r>
      <w:r>
        <w:rPr>
          <w:rFonts w:eastAsia="宋体"/>
          <w:sz w:val="22"/>
          <w:szCs w:val="22"/>
          <w:lang w:val="en-US" w:eastAsia="zh-CN"/>
        </w:rPr>
        <w:t xml:space="preserve">feeding the same test sequence to </w:t>
      </w:r>
      <w:r>
        <w:rPr>
          <w:rFonts w:eastAsia="宋体"/>
          <w:sz w:val="22"/>
          <w:szCs w:val="22"/>
          <w:lang w:eastAsia="zh-CN"/>
        </w:rPr>
        <w:t xml:space="preserve">the fixed-point reference code (EVS codec 3GPP ts26.442 Nov 13, 2018. Version 12.12.0 / 13.7.0 / 14.3.0 / 15.1.0), </w:t>
      </w:r>
      <w:r>
        <w:rPr>
          <w:rFonts w:eastAsia="宋体"/>
          <w:sz w:val="22"/>
          <w:szCs w:val="22"/>
          <w:lang w:val="en-US" w:eastAsia="zh-CN"/>
        </w:rPr>
        <w:t xml:space="preserve">illustrated in </w:t>
      </w:r>
      <w:r>
        <w:rPr>
          <w:rFonts w:eastAsia="宋体"/>
          <w:sz w:val="22"/>
          <w:szCs w:val="22"/>
          <w:lang w:eastAsia="zh-CN"/>
        </w:rPr>
        <w:t xml:space="preserve">Fig 1. </w:t>
      </w:r>
      <w:r>
        <w:rPr>
          <w:rFonts w:eastAsia="宋体"/>
          <w:sz w:val="22"/>
          <w:szCs w:val="22"/>
          <w:lang w:val="en-US" w:eastAsia="zh-CN"/>
        </w:rPr>
        <w:t xml:space="preserve">In </w:t>
      </w:r>
      <w:r>
        <w:rPr>
          <w:rFonts w:eastAsia="宋体"/>
          <w:sz w:val="22"/>
          <w:szCs w:val="22"/>
          <w:lang w:eastAsia="zh-CN"/>
        </w:rPr>
        <w:t xml:space="preserve">comparison, the floating-point reference code (EVS codec 3GPP ts26.443 APR 03, 2018. Version 12.10.0 / 13.6.0 / 14.2.0 / 15.0.0) </w:t>
      </w:r>
      <w:r>
        <w:rPr>
          <w:rFonts w:eastAsia="宋体"/>
          <w:sz w:val="22"/>
          <w:szCs w:val="22"/>
          <w:lang w:val="en-US" w:eastAsia="zh-CN"/>
        </w:rPr>
        <w:t>does not have this type of output signals using the same test sequence</w:t>
      </w:r>
      <w:r>
        <w:rPr>
          <w:rFonts w:eastAsia="宋体"/>
          <w:sz w:val="22"/>
          <w:szCs w:val="22"/>
          <w:lang w:eastAsia="zh-CN"/>
        </w:rPr>
        <w:t>, as</w:t>
      </w:r>
      <w:r>
        <w:rPr>
          <w:rFonts w:eastAsia="宋体"/>
          <w:sz w:val="22"/>
          <w:szCs w:val="22"/>
          <w:lang w:val="en-US" w:eastAsia="zh-CN"/>
        </w:rPr>
        <w:t xml:space="preserve"> shown in</w:t>
      </w:r>
      <w:r>
        <w:rPr>
          <w:rFonts w:eastAsia="宋体"/>
          <w:sz w:val="22"/>
          <w:szCs w:val="22"/>
          <w:lang w:eastAsia="zh-CN"/>
        </w:rPr>
        <w:t xml:space="preserve"> Fig 2. The sampling rate of the input data is 32KHz and the format is MIME.</w:t>
      </w:r>
    </w:p>
    <w:p>
      <w:pPr>
        <w:rPr>
          <w:rFonts w:eastAsia="宋体"/>
          <w:sz w:val="22"/>
          <w:szCs w:val="22"/>
          <w:lang w:eastAsia="zh-CN"/>
        </w:rPr>
      </w:pPr>
      <w:r>
        <w:rPr>
          <w:rFonts w:eastAsia="宋体"/>
          <w:sz w:val="22"/>
          <w:szCs w:val="22"/>
          <w:lang w:eastAsia="zh-CN"/>
        </w:rPr>
        <w:t>Command Line:</w:t>
      </w:r>
    </w:p>
    <w:p>
      <w:pPr>
        <w:rPr>
          <w:rFonts w:eastAsia="宋体"/>
          <w:sz w:val="22"/>
          <w:szCs w:val="22"/>
          <w:lang w:eastAsia="zh-CN"/>
        </w:rPr>
      </w:pPr>
      <w:r>
        <w:rPr>
          <w:rFonts w:eastAsia="宋体"/>
          <w:sz w:val="22"/>
          <w:szCs w:val="22"/>
          <w:lang w:eastAsia="zh-CN"/>
        </w:rPr>
        <w:t>./EVS_dec –mime 32  Stream1_swb_13200.bit output.pcm</w:t>
      </w:r>
    </w:p>
    <w:p>
      <w:pPr>
        <w:rPr>
          <w:rFonts w:eastAsia="宋体"/>
          <w:sz w:val="22"/>
          <w:szCs w:val="22"/>
          <w:lang w:eastAsia="zh-CN"/>
        </w:rPr>
      </w:pPr>
      <w:r>
        <w:rPr>
          <w:rFonts w:eastAsia="宋体"/>
          <w:sz w:val="22"/>
          <w:szCs w:val="22"/>
          <w:lang w:eastAsia="zh-CN"/>
        </w:rPr>
        <w:t>Similar</w:t>
      </w:r>
      <w:r>
        <w:rPr>
          <w:rFonts w:eastAsia="宋体"/>
          <w:sz w:val="22"/>
          <w:szCs w:val="22"/>
          <w:lang w:val="en-US" w:eastAsia="zh-CN"/>
        </w:rPr>
        <w:t xml:space="preserve"> problems </w:t>
      </w:r>
      <w:r>
        <w:rPr>
          <w:rFonts w:eastAsia="宋体"/>
          <w:sz w:val="22"/>
          <w:szCs w:val="22"/>
          <w:lang w:eastAsia="zh-CN"/>
        </w:rPr>
        <w:t xml:space="preserve">have occurred three times, three </w:t>
      </w:r>
      <w:r>
        <w:rPr>
          <w:rFonts w:eastAsia="宋体"/>
          <w:sz w:val="22"/>
          <w:szCs w:val="22"/>
          <w:lang w:val="en-US" w:eastAsia="zh-CN"/>
        </w:rPr>
        <w:t xml:space="preserve">different test </w:t>
      </w:r>
      <w:r>
        <w:rPr>
          <w:rFonts w:eastAsia="宋体"/>
          <w:sz w:val="22"/>
          <w:szCs w:val="22"/>
          <w:lang w:eastAsia="zh-CN"/>
        </w:rPr>
        <w:t>sequences can trigger this problem.</w:t>
      </w:r>
    </w:p>
    <w:p>
      <w:pPr>
        <w:rPr>
          <w:rFonts w:eastAsia="宋体"/>
          <w:sz w:val="22"/>
          <w:szCs w:val="22"/>
          <w:lang w:eastAsia="zh-CN"/>
        </w:rPr>
      </w:pPr>
    </w:p>
    <w:p>
      <w:pPr>
        <w:pStyle w:val="3"/>
        <w:rPr>
          <w:lang w:eastAsia="zh-CN"/>
        </w:rPr>
      </w:pPr>
      <w:r>
        <w:rPr>
          <w:lang w:eastAsia="zh-CN"/>
        </w:rPr>
        <w:t xml:space="preserve">2.2 </w:t>
      </w:r>
      <w:r>
        <w:t xml:space="preserve">Issue </w:t>
      </w:r>
      <w:r>
        <w:rPr>
          <w:lang w:val="en-US"/>
        </w:rPr>
        <w:t>2:</w:t>
      </w:r>
      <w:r>
        <w:t xml:space="preserve"> </w:t>
      </w:r>
      <w:r>
        <w:rPr>
          <w:lang w:val="en-US"/>
        </w:rPr>
        <w:t>Noise from</w:t>
      </w:r>
      <w:r>
        <w:rPr>
          <w:lang w:eastAsia="zh-CN"/>
        </w:rPr>
        <w:t xml:space="preserve"> </w:t>
      </w:r>
      <w:r>
        <w:rPr>
          <w:lang w:val="en-US" w:eastAsia="zh-CN"/>
        </w:rPr>
        <w:t>d</w:t>
      </w:r>
      <w:r>
        <w:rPr>
          <w:lang w:eastAsia="zh-CN"/>
        </w:rPr>
        <w:t xml:space="preserve">ecoding </w:t>
      </w:r>
      <w:r>
        <w:rPr>
          <w:lang w:val="en-US" w:eastAsia="zh-CN"/>
        </w:rPr>
        <w:t>inactive part</w:t>
      </w:r>
    </w:p>
    <w:p>
      <w:pPr>
        <w:widowControl/>
        <w:overflowPunct w:val="0"/>
        <w:autoSpaceDE w:val="0"/>
        <w:autoSpaceDN w:val="0"/>
        <w:adjustRightInd w:val="0"/>
        <w:spacing w:before="120" w:after="360" w:line="240" w:lineRule="auto"/>
        <w:textAlignment w:val="baseline"/>
        <w:rPr>
          <w:rFonts w:eastAsia="宋体" w:cs="Arial"/>
          <w:sz w:val="22"/>
          <w:lang w:val="en-US" w:eastAsia="zh-CN"/>
        </w:rPr>
      </w:pPr>
    </w:p>
    <w:p>
      <w:pPr>
        <w:widowControl/>
        <w:overflowPunct w:val="0"/>
        <w:autoSpaceDE w:val="0"/>
        <w:autoSpaceDN w:val="0"/>
        <w:adjustRightInd w:val="0"/>
        <w:spacing w:before="120" w:after="360" w:line="240" w:lineRule="auto"/>
        <w:textAlignment w:val="baseline"/>
        <w:rPr>
          <w:rFonts w:eastAsia="宋体" w:cs="Arial"/>
          <w:sz w:val="22"/>
          <w:lang w:val="en-US" w:eastAsia="zh-CN"/>
        </w:rPr>
      </w:pPr>
      <w:r>
        <w:rPr>
          <w:rFonts w:eastAsia="宋体" w:cs="Arial"/>
          <w:sz w:val="22"/>
          <w:lang w:val="en-US" w:eastAsia="zh-CN"/>
        </w:rPr>
        <w:t xml:space="preserve">In another test, a loud noise appeared after decoding inactive part with EVS-IO mode . During the test, the network had an abnormality resulting in all the frames sent to the decoder were bad frames,. Using EVS </w:t>
      </w:r>
      <w:r>
        <w:rPr>
          <w:rFonts w:eastAsia="宋体"/>
          <w:sz w:val="22"/>
          <w:szCs w:val="22"/>
          <w:lang w:eastAsia="zh-CN"/>
        </w:rPr>
        <w:t>standard</w:t>
      </w:r>
      <w:r>
        <w:rPr>
          <w:rFonts w:eastAsia="宋体" w:cs="Arial"/>
          <w:sz w:val="22"/>
          <w:lang w:val="en-US" w:eastAsia="zh-CN"/>
        </w:rPr>
        <w:t xml:space="preserve"> reference codes one can reproduce this problem, whether it is the fixed-point or the floating-point reference codes, as shown in Fig 3. In comparison, using AMRWB to decode a similar abnormal bitstream, the result is good, and there is NO loud noise, as in Fig 4. The sampling rate of the </w:t>
      </w:r>
      <w:r>
        <w:rPr>
          <w:rFonts w:eastAsia="宋体"/>
          <w:sz w:val="22"/>
          <w:szCs w:val="22"/>
          <w:lang w:eastAsia="zh-CN"/>
        </w:rPr>
        <w:t>input data</w:t>
      </w:r>
      <w:r>
        <w:rPr>
          <w:rFonts w:eastAsia="宋体"/>
          <w:sz w:val="22"/>
          <w:szCs w:val="22"/>
          <w:lang w:val="en-US" w:eastAsia="zh-CN"/>
        </w:rPr>
        <w:t xml:space="preserve"> for this test</w:t>
      </w:r>
      <w:r>
        <w:rPr>
          <w:rFonts w:eastAsia="宋体"/>
          <w:sz w:val="22"/>
          <w:szCs w:val="22"/>
          <w:lang w:eastAsia="zh-CN"/>
        </w:rPr>
        <w:t xml:space="preserve"> </w:t>
      </w:r>
      <w:r>
        <w:rPr>
          <w:rFonts w:eastAsia="宋体"/>
          <w:sz w:val="22"/>
          <w:szCs w:val="22"/>
          <w:lang w:val="en-US" w:eastAsia="zh-CN"/>
        </w:rPr>
        <w:t>is</w:t>
      </w:r>
      <w:r>
        <w:rPr>
          <w:rFonts w:eastAsia="宋体" w:cs="Arial"/>
          <w:sz w:val="22"/>
          <w:lang w:val="en-US" w:eastAsia="zh-CN"/>
        </w:rPr>
        <w:t xml:space="preserve"> 16KHz and the format is MIME.</w:t>
      </w:r>
    </w:p>
    <w:p>
      <w:pPr>
        <w:rPr>
          <w:rFonts w:eastAsia="宋体"/>
          <w:sz w:val="22"/>
          <w:szCs w:val="22"/>
          <w:lang w:val="en-US" w:eastAsia="zh-CN"/>
        </w:rPr>
      </w:pPr>
    </w:p>
    <w:p>
      <w:pPr>
        <w:rPr>
          <w:rFonts w:eastAsia="宋体"/>
          <w:sz w:val="22"/>
          <w:szCs w:val="22"/>
          <w:lang w:eastAsia="zh-CN"/>
        </w:rPr>
      </w:pPr>
      <w:r>
        <w:rPr>
          <w:rFonts w:eastAsia="宋体"/>
          <w:sz w:val="22"/>
          <w:szCs w:val="22"/>
          <w:lang w:eastAsia="zh-CN"/>
        </w:rPr>
        <w:t>Command Line:</w:t>
      </w:r>
    </w:p>
    <w:p>
      <w:pPr>
        <w:rPr>
          <w:rFonts w:eastAsia="宋体"/>
          <w:sz w:val="22"/>
          <w:szCs w:val="22"/>
          <w:lang w:eastAsia="zh-CN"/>
        </w:rPr>
      </w:pPr>
      <w:r>
        <w:rPr>
          <w:rFonts w:eastAsia="宋体"/>
          <w:sz w:val="22"/>
          <w:szCs w:val="22"/>
          <w:lang w:eastAsia="zh-CN"/>
        </w:rPr>
        <w:t>./EVS_dec –mime 16 Stream2_wb-12650.bitoutput.pcm</w:t>
      </w:r>
    </w:p>
    <w:p>
      <w:pPr>
        <w:widowControl/>
        <w:overflowPunct w:val="0"/>
        <w:autoSpaceDE w:val="0"/>
        <w:autoSpaceDN w:val="0"/>
        <w:adjustRightInd w:val="0"/>
        <w:spacing w:before="120" w:after="360" w:line="240" w:lineRule="auto"/>
        <w:textAlignment w:val="baseline"/>
        <w:rPr>
          <w:rFonts w:eastAsia="宋体" w:cs="Arial"/>
          <w:sz w:val="22"/>
          <w:lang w:eastAsia="zh-CN"/>
        </w:rPr>
      </w:pPr>
    </w:p>
    <w:p>
      <w:pPr>
        <w:pStyle w:val="2"/>
        <w:rPr>
          <w:lang w:val="en-US"/>
        </w:rPr>
      </w:pPr>
      <w:r>
        <w:t xml:space="preserve">3. </w:t>
      </w:r>
      <w:r>
        <w:rPr>
          <w:lang w:val="en-US"/>
        </w:rPr>
        <w:t>Conclusion</w:t>
      </w:r>
    </w:p>
    <w:p>
      <w:pPr>
        <w:rPr>
          <w:rFonts w:eastAsia="宋体" w:cs="Arial"/>
          <w:sz w:val="22"/>
          <w:lang w:eastAsia="zh-CN"/>
        </w:rPr>
      </w:pPr>
    </w:p>
    <w:p>
      <w:pPr>
        <w:rPr>
          <w:rFonts w:eastAsia="宋体" w:cs="Arial"/>
          <w:sz w:val="22"/>
          <w:lang w:val="en-US" w:eastAsia="zh-CN"/>
        </w:rPr>
      </w:pPr>
      <w:r>
        <w:rPr>
          <w:rFonts w:eastAsia="宋体" w:cs="Arial"/>
          <w:sz w:val="22"/>
          <w:lang w:val="en-US" w:eastAsia="zh-CN"/>
        </w:rPr>
        <w:t>The noises caused by the two issues are very obvious and disturbing, which seriously impact the user experience. With the rapid evolution of the network, it is expected that the number of calls using EVS will increase dramatically, even such a small probability problem would be amplified to a large scale. Therefore, it is important and necessary for SA4 to arrange an effort to confirm and to fix these issues.</w:t>
      </w:r>
    </w:p>
    <w:p>
      <w:pPr>
        <w:rPr>
          <w:rFonts w:eastAsia="宋体" w:cs="Arial"/>
          <w:sz w:val="22"/>
          <w:lang w:val="en-US" w:eastAsia="zh-CN"/>
        </w:rPr>
      </w:pPr>
    </w:p>
    <w:p>
      <w:pPr>
        <w:pStyle w:val="2"/>
        <w:numPr>
          <w:ilvl w:val="0"/>
          <w:numId w:val="1"/>
        </w:numPr>
        <w:rPr>
          <w:lang w:val="en-US"/>
        </w:rPr>
      </w:pPr>
      <w:r>
        <w:rPr>
          <w:szCs w:val="22"/>
          <w:lang w:val="en-US" w:eastAsia="zh-CN"/>
        </w:rPr>
        <w:t xml:space="preserve">Bit </w:t>
      </w:r>
      <w:r>
        <w:rPr>
          <w:rFonts w:hint="eastAsia"/>
          <w:szCs w:val="22"/>
          <w:lang w:val="en-US" w:eastAsia="zh-CN"/>
        </w:rPr>
        <w:t>s</w:t>
      </w:r>
      <w:r>
        <w:rPr>
          <w:szCs w:val="22"/>
          <w:lang w:val="en-US" w:eastAsia="zh-CN"/>
        </w:rPr>
        <w:t>treams</w:t>
      </w:r>
    </w:p>
    <w:p>
      <w:pPr>
        <w:rPr>
          <w:rFonts w:eastAsia="宋体" w:cs="Arial"/>
          <w:sz w:val="22"/>
          <w:lang w:val="en-US" w:eastAsia="zh-CN"/>
        </w:rPr>
      </w:pPr>
    </w:p>
    <w:p>
      <w:pPr>
        <w:rPr>
          <w:rFonts w:hint="default" w:eastAsia="宋体" w:cs="Arial"/>
          <w:sz w:val="22"/>
          <w:lang w:val="en-US" w:eastAsia="zh-CN"/>
        </w:rPr>
      </w:pPr>
      <w:r>
        <w:rPr>
          <w:rFonts w:hint="eastAsia" w:eastAsia="宋体" w:cs="Arial"/>
          <w:sz w:val="22"/>
          <w:lang w:val="en-US" w:eastAsia="zh-CN"/>
        </w:rPr>
        <w:t>Stream1_swb_13200</w:t>
      </w:r>
      <w:r>
        <w:rPr>
          <w:rFonts w:hint="default" w:eastAsia="宋体" w:cs="Arial"/>
          <w:sz w:val="22"/>
          <w:lang w:val="en-US" w:eastAsia="zh-CN"/>
        </w:rPr>
        <w:t>.bit</w:t>
      </w:r>
    </w:p>
    <w:p>
      <w:pPr>
        <w:rPr>
          <w:rFonts w:hint="default" w:eastAsia="宋体" w:cs="Arial"/>
          <w:sz w:val="22"/>
          <w:lang w:val="en-US" w:eastAsia="zh-CN"/>
        </w:rPr>
      </w:pPr>
      <w:r>
        <w:rPr>
          <w:rFonts w:hint="default" w:eastAsia="宋体" w:cs="Arial"/>
          <w:sz w:val="22"/>
          <w:lang w:val="en-US" w:eastAsia="zh-CN"/>
        </w:rPr>
        <w:t>Stream2_wb-12650.bit</w:t>
      </w:r>
    </w:p>
    <w:p>
      <w:pPr>
        <w:rPr>
          <w:rFonts w:hint="default" w:eastAsia="宋体" w:cs="Arial"/>
          <w:sz w:val="22"/>
          <w:lang w:val="en-US" w:eastAsia="zh-CN"/>
        </w:rPr>
      </w:pPr>
    </w:p>
    <w:p>
      <w:pPr>
        <w:rPr>
          <w:rFonts w:hint="default" w:eastAsia="宋体" w:cs="Arial"/>
          <w:sz w:val="22"/>
          <w:lang w:val="en-US" w:eastAsia="zh-CN"/>
        </w:rPr>
      </w:pPr>
      <w:r>
        <w:rPr>
          <w:rFonts w:hint="default" w:eastAsia="宋体" w:cs="Arial"/>
          <w:sz w:val="22"/>
          <w:lang w:val="en-US" w:eastAsia="zh-CN"/>
        </w:rPr>
        <w:t xml:space="preserve">Both are included in the zip file. </w:t>
      </w:r>
    </w:p>
    <w:p>
      <w:pPr>
        <w:ind w:left="567" w:hanging="567"/>
        <w:rPr>
          <w:lang w:val="en-US"/>
        </w:rPr>
      </w:pPr>
    </w:p>
    <w:p>
      <w:pPr>
        <w:ind w:left="567" w:hanging="567"/>
        <w:rPr>
          <w:lang w:val="en-US"/>
        </w:rPr>
      </w:pPr>
    </w:p>
    <w:p>
      <w:pPr>
        <w:rPr>
          <w:lang w:val="en-US"/>
        </w:rPr>
      </w:pPr>
    </w:p>
    <w:p>
      <w:pPr>
        <w:widowControl/>
        <w:spacing w:after="0" w:line="240" w:lineRule="auto"/>
        <w:jc w:val="left"/>
        <w:rPr>
          <w:lang w:val="en-US"/>
        </w:rPr>
      </w:pPr>
      <w:r>
        <w:rPr>
          <w:lang w:val="en-US"/>
        </w:rPr>
        <w:br w:type="page"/>
      </w:r>
    </w:p>
    <w:p>
      <w:pPr>
        <w:pStyle w:val="2"/>
        <w:rPr>
          <w:rFonts w:cs="Arial"/>
          <w:color w:val="333333"/>
          <w:sz w:val="21"/>
          <w:szCs w:val="21"/>
          <w:shd w:val="clear" w:color="auto" w:fill="F9F9F9"/>
        </w:rPr>
      </w:pPr>
      <w:r>
        <w:t xml:space="preserve">Annex A: </w:t>
      </w:r>
      <w:r>
        <w:rPr>
          <w:rFonts w:cs="Arial"/>
          <w:color w:val="333333"/>
          <w:sz w:val="21"/>
          <w:szCs w:val="21"/>
          <w:shd w:val="clear" w:color="auto" w:fill="F9F9F9"/>
        </w:rPr>
        <w:t xml:space="preserve">Comparison of the PCM stream In ISSUE </w:t>
      </w:r>
      <w:r>
        <w:rPr>
          <w:rFonts w:cs="Arial"/>
          <w:color w:val="333333"/>
          <w:sz w:val="21"/>
          <w:szCs w:val="21"/>
          <w:shd w:val="clear" w:color="auto" w:fill="F9F9F9"/>
          <w:lang w:val="en-US"/>
        </w:rPr>
        <w:t>1</w:t>
      </w:r>
    </w:p>
    <w:p/>
    <w:p>
      <w:pPr>
        <w:widowControl/>
        <w:spacing w:after="0" w:line="240" w:lineRule="auto"/>
        <w:rPr>
          <w:rFonts w:cs="Arial"/>
          <w:color w:val="333333"/>
          <w:sz w:val="21"/>
          <w:szCs w:val="21"/>
          <w:shd w:val="clear" w:color="auto" w:fill="F9F9F9"/>
        </w:rPr>
      </w:pPr>
      <w:r>
        <w:rPr>
          <w:lang w:val="en-US" w:eastAsia="zh-CN"/>
        </w:rPr>
        <w:drawing>
          <wp:inline distT="0" distB="0" distL="0" distR="0">
            <wp:extent cx="5681980" cy="1494790"/>
            <wp:effectExtent l="0" t="0" r="0" b="0"/>
            <wp:docPr id="2" name="图片 2" descr="C:\Users\q00451561\AppData\Roaming\eSpace_Desktop\UserData\q00451561\imagefiles\originalImgfiles\0A2CE523-7284-4566-A97B-EA79168177A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q00451561\AppData\Roaming\eSpace_Desktop\UserData\q00451561\imagefiles\originalImgfiles\0A2CE523-7284-4566-A97B-EA79168177A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806470" cy="1527711"/>
                    </a:xfrm>
                    <a:prstGeom prst="rect">
                      <a:avLst/>
                    </a:prstGeom>
                    <a:noFill/>
                    <a:ln>
                      <a:noFill/>
                    </a:ln>
                  </pic:spPr>
                </pic:pic>
              </a:graphicData>
            </a:graphic>
          </wp:inline>
        </w:drawing>
      </w:r>
      <w:r>
        <w:rPr>
          <w:rFonts w:cs="Arial"/>
          <w:color w:val="333333"/>
          <w:sz w:val="21"/>
          <w:szCs w:val="21"/>
          <w:shd w:val="clear" w:color="auto" w:fill="F9F9F9"/>
        </w:rPr>
        <w:t xml:space="preserve"> </w:t>
      </w:r>
    </w:p>
    <w:p>
      <w:pPr>
        <w:jc w:val="center"/>
        <w:rPr>
          <w:sz w:val="22"/>
          <w:szCs w:val="22"/>
        </w:rPr>
      </w:pPr>
      <w:r>
        <w:rPr>
          <w:sz w:val="22"/>
          <w:szCs w:val="22"/>
        </w:rPr>
        <w:t>Figure 1. Decoding with Fix-point Code</w:t>
      </w:r>
    </w:p>
    <w:p>
      <w:pPr>
        <w:jc w:val="center"/>
        <w:rPr>
          <w:sz w:val="22"/>
          <w:szCs w:val="22"/>
        </w:rPr>
      </w:pPr>
    </w:p>
    <w:p>
      <w:pPr>
        <w:widowControl/>
        <w:spacing w:after="0" w:line="240" w:lineRule="auto"/>
        <w:rPr>
          <w:rFonts w:cs="Arial"/>
          <w:color w:val="333333"/>
          <w:sz w:val="21"/>
          <w:szCs w:val="21"/>
          <w:shd w:val="clear" w:color="auto" w:fill="F9F9F9"/>
        </w:rPr>
      </w:pPr>
      <w:r>
        <w:rPr>
          <w:lang w:val="en-US" w:eastAsia="zh-CN"/>
        </w:rPr>
        <w:drawing>
          <wp:inline distT="0" distB="0" distL="0" distR="0">
            <wp:extent cx="5655310" cy="1428750"/>
            <wp:effectExtent l="0" t="0" r="2540" b="0"/>
            <wp:docPr id="12" name="图片 12" descr="C:\Users\q00451561\AppData\Roaming\eSpace_Desktop\UserData\q00451561\imagefiles\originalImgfiles\4AA3828E-7211-48E7-84E3-F29A7E3D88B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q00451561\AppData\Roaming\eSpace_Desktop\UserData\q00451561\imagefiles\originalImgfiles\4AA3828E-7211-48E7-84E3-F29A7E3D88B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703307" cy="1441214"/>
                    </a:xfrm>
                    <a:prstGeom prst="rect">
                      <a:avLst/>
                    </a:prstGeom>
                    <a:noFill/>
                    <a:ln>
                      <a:noFill/>
                    </a:ln>
                  </pic:spPr>
                </pic:pic>
              </a:graphicData>
            </a:graphic>
          </wp:inline>
        </w:drawing>
      </w:r>
    </w:p>
    <w:p>
      <w:pPr>
        <w:jc w:val="center"/>
        <w:rPr>
          <w:sz w:val="22"/>
          <w:szCs w:val="22"/>
        </w:rPr>
      </w:pPr>
      <w:r>
        <w:rPr>
          <w:sz w:val="22"/>
          <w:szCs w:val="22"/>
        </w:rPr>
        <w:t>Figure 2. Decoding with Float-point Code</w:t>
      </w:r>
    </w:p>
    <w:p>
      <w:pPr>
        <w:widowControl/>
        <w:spacing w:after="0" w:line="240" w:lineRule="auto"/>
        <w:rPr>
          <w:rFonts w:cs="Arial"/>
          <w:b/>
          <w:color w:val="333333"/>
          <w:sz w:val="21"/>
          <w:szCs w:val="21"/>
          <w:shd w:val="clear" w:color="auto" w:fill="F9F9F9"/>
        </w:rPr>
      </w:pPr>
      <w:r>
        <w:rPr>
          <w:rFonts w:cs="Arial"/>
          <w:color w:val="333333"/>
          <w:sz w:val="21"/>
          <w:szCs w:val="21"/>
          <w:shd w:val="clear" w:color="auto" w:fill="F9F9F9"/>
        </w:rPr>
        <w:br w:type="page"/>
      </w:r>
    </w:p>
    <w:p>
      <w:pPr>
        <w:pStyle w:val="2"/>
        <w:rPr>
          <w:rFonts w:cs="Arial"/>
          <w:color w:val="333333"/>
          <w:sz w:val="21"/>
          <w:szCs w:val="21"/>
          <w:shd w:val="clear" w:color="auto" w:fill="F9F9F9"/>
        </w:rPr>
      </w:pPr>
      <w:r>
        <w:t xml:space="preserve">Annex B: </w:t>
      </w:r>
      <w:r>
        <w:rPr>
          <w:rFonts w:cs="Arial"/>
          <w:color w:val="333333"/>
          <w:sz w:val="21"/>
          <w:szCs w:val="21"/>
          <w:shd w:val="clear" w:color="auto" w:fill="F9F9F9"/>
        </w:rPr>
        <w:t xml:space="preserve">Comparison of the PCM stream In ISSUE </w:t>
      </w:r>
      <w:r>
        <w:rPr>
          <w:rFonts w:cs="Arial"/>
          <w:color w:val="333333"/>
          <w:sz w:val="21"/>
          <w:szCs w:val="21"/>
          <w:shd w:val="clear" w:color="auto" w:fill="F9F9F9"/>
          <w:lang w:val="en-US"/>
        </w:rPr>
        <w:t>2</w:t>
      </w:r>
    </w:p>
    <w:p/>
    <w:p>
      <w:r>
        <w:rPr>
          <w:lang w:val="en-US" w:eastAsia="zh-CN"/>
        </w:rPr>
        <w:drawing>
          <wp:inline distT="0" distB="0" distL="0" distR="0">
            <wp:extent cx="6116320" cy="2242820"/>
            <wp:effectExtent l="0" t="0" r="0" b="5080"/>
            <wp:docPr id="14" name="图片 14" descr="C:\Users\q00451561\AppData\Roaming\eSpace_Desktop\UserData\q00451561\imagefiles\552828B0-7D1A-419C-B056-ACE9C158E9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C:\Users\q00451561\AppData\Roaming\eSpace_Desktop\UserData\q00451561\imagefiles\552828B0-7D1A-419C-B056-ACE9C158E9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16320" cy="2243441"/>
                    </a:xfrm>
                    <a:prstGeom prst="rect">
                      <a:avLst/>
                    </a:prstGeom>
                    <a:noFill/>
                    <a:ln>
                      <a:noFill/>
                    </a:ln>
                  </pic:spPr>
                </pic:pic>
              </a:graphicData>
            </a:graphic>
          </wp:inline>
        </w:drawing>
      </w:r>
    </w:p>
    <w:p>
      <w:pPr>
        <w:jc w:val="center"/>
        <w:rPr>
          <w:sz w:val="22"/>
          <w:szCs w:val="22"/>
        </w:rPr>
      </w:pPr>
      <w:r>
        <w:rPr>
          <w:sz w:val="22"/>
          <w:szCs w:val="22"/>
        </w:rPr>
        <w:t>Figure 3. Decoding with EVS</w:t>
      </w:r>
    </w:p>
    <w:p/>
    <w:p>
      <w:r>
        <w:rPr>
          <w:lang w:val="en-US" w:eastAsia="zh-CN"/>
        </w:rPr>
        <w:drawing>
          <wp:inline distT="0" distB="0" distL="0" distR="0">
            <wp:extent cx="6116320" cy="2196465"/>
            <wp:effectExtent l="0" t="0" r="0" b="0"/>
            <wp:docPr id="15" name="图片 15" descr="C:\Users\q00451561\AppData\Roaming\eSpace_Desktop\UserData\q00451561\imagefiles\originalImgfiles\250BCD18-AA15-4546-BAE2-94F7C9EFB1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Users\q00451561\AppData\Roaming\eSpace_Desktop\UserData\q00451561\imagefiles\originalImgfiles\250BCD18-AA15-4546-BAE2-94F7C9EFB129.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16320" cy="2196636"/>
                    </a:xfrm>
                    <a:prstGeom prst="rect">
                      <a:avLst/>
                    </a:prstGeom>
                    <a:noFill/>
                    <a:ln>
                      <a:noFill/>
                    </a:ln>
                  </pic:spPr>
                </pic:pic>
              </a:graphicData>
            </a:graphic>
          </wp:inline>
        </w:drawing>
      </w:r>
    </w:p>
    <w:p>
      <w:pPr>
        <w:jc w:val="center"/>
        <w:rPr>
          <w:sz w:val="22"/>
          <w:szCs w:val="22"/>
        </w:rPr>
      </w:pPr>
      <w:r>
        <w:rPr>
          <w:sz w:val="22"/>
          <w:szCs w:val="22"/>
        </w:rPr>
        <w:t>Figure 4. Decoding with AWRWB</w:t>
      </w:r>
    </w:p>
    <w:p/>
    <w:p/>
    <w:sectPr>
      <w:headerReference r:id="rId3" w:type="first"/>
      <w:footerReference r:id="rId5" w:type="first"/>
      <w:footerReference r:id="rId4" w:type="default"/>
      <w:pgSz w:w="11900" w:h="16840"/>
      <w:pgMar w:top="1417" w:right="1134" w:bottom="1417" w:left="1134" w:header="708" w:footer="708" w:gutter="0"/>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auto"/>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right" w:pos="9360"/>
      </w:tabs>
      <w:spacing w:after="0"/>
    </w:pPr>
    <w:r>
      <w:rPr>
        <w:b/>
      </w:rPr>
      <w:tab/>
    </w:r>
    <w:r>
      <w:rPr>
        <w:b/>
      </w:rPr>
      <w:tab/>
    </w:r>
    <w:r>
      <w:rPr>
        <w:b/>
      </w:rPr>
      <w:t xml:space="preserve">Page: </w:t>
    </w:r>
    <w:r>
      <w:rPr>
        <w:rStyle w:val="18"/>
        <w:b/>
      </w:rPr>
      <w:fldChar w:fldCharType="begin"/>
    </w:r>
    <w:r>
      <w:rPr>
        <w:rStyle w:val="18"/>
        <w:b/>
      </w:rPr>
      <w:instrText xml:space="preserve"> PAGE </w:instrText>
    </w:r>
    <w:r>
      <w:rPr>
        <w:rStyle w:val="18"/>
        <w:b/>
      </w:rPr>
      <w:fldChar w:fldCharType="separate"/>
    </w:r>
    <w:r>
      <w:rPr>
        <w:rStyle w:val="18"/>
        <w:b/>
      </w:rPr>
      <w:t>4</w:t>
    </w:r>
    <w:r>
      <w:rPr>
        <w:rStyle w:val="18"/>
        <w:b/>
      </w:rPr>
      <w:fldChar w:fldCharType="end"/>
    </w:r>
    <w:r>
      <w:rPr>
        <w:rStyle w:val="18"/>
        <w:b/>
      </w:rPr>
      <w:t>/</w:t>
    </w:r>
    <w:r>
      <w:rPr>
        <w:rStyle w:val="18"/>
        <w:b/>
      </w:rPr>
      <w:fldChar w:fldCharType="begin"/>
    </w:r>
    <w:r>
      <w:rPr>
        <w:rStyle w:val="18"/>
        <w:b/>
      </w:rPr>
      <w:instrText xml:space="preserve"> NUMPAGES </w:instrText>
    </w:r>
    <w:r>
      <w:rPr>
        <w:rStyle w:val="18"/>
        <w:b/>
      </w:rPr>
      <w:fldChar w:fldCharType="separate"/>
    </w:r>
    <w:r>
      <w:rPr>
        <w:rStyle w:val="18"/>
        <w:b/>
      </w:rPr>
      <w:t>4</w:t>
    </w:r>
    <w:r>
      <w:rPr>
        <w:rStyle w:val="18"/>
        <w:b/>
      </w:rP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right" w:pos="9360"/>
      </w:tabs>
      <w:spacing w:after="0"/>
    </w:pPr>
    <w:r>
      <w:rPr>
        <w:b/>
      </w:rPr>
      <w:tab/>
    </w:r>
    <w:r>
      <w:rPr>
        <w:b/>
      </w:rPr>
      <w:tab/>
    </w:r>
    <w:r>
      <w:rPr>
        <w:b/>
      </w:rPr>
      <w:t xml:space="preserve">Page: </w:t>
    </w:r>
    <w:r>
      <w:rPr>
        <w:rStyle w:val="18"/>
        <w:b/>
      </w:rPr>
      <w:fldChar w:fldCharType="begin"/>
    </w:r>
    <w:r>
      <w:rPr>
        <w:rStyle w:val="18"/>
        <w:b/>
      </w:rPr>
      <w:instrText xml:space="preserve"> PAGE </w:instrText>
    </w:r>
    <w:r>
      <w:rPr>
        <w:rStyle w:val="18"/>
        <w:b/>
      </w:rPr>
      <w:fldChar w:fldCharType="separate"/>
    </w:r>
    <w:r>
      <w:rPr>
        <w:rStyle w:val="18"/>
        <w:b/>
      </w:rPr>
      <w:t>1</w:t>
    </w:r>
    <w:r>
      <w:rPr>
        <w:rStyle w:val="18"/>
        <w:b/>
      </w:rPr>
      <w:fldChar w:fldCharType="end"/>
    </w:r>
    <w:r>
      <w:rPr>
        <w:rStyle w:val="18"/>
        <w:b/>
      </w:rPr>
      <w:t>/</w:t>
    </w:r>
    <w:r>
      <w:rPr>
        <w:rStyle w:val="18"/>
        <w:b/>
      </w:rPr>
      <w:fldChar w:fldCharType="begin"/>
    </w:r>
    <w:r>
      <w:rPr>
        <w:rStyle w:val="18"/>
        <w:b/>
      </w:rPr>
      <w:instrText xml:space="preserve"> NUMPAGES </w:instrText>
    </w:r>
    <w:r>
      <w:rPr>
        <w:rStyle w:val="18"/>
        <w:b/>
      </w:rPr>
      <w:fldChar w:fldCharType="separate"/>
    </w:r>
    <w:r>
      <w:rPr>
        <w:rStyle w:val="18"/>
        <w:b/>
      </w:rPr>
      <w:t>4</w:t>
    </w:r>
    <w:r>
      <w:rPr>
        <w:rStyle w:val="18"/>
        <w:b/>
      </w:rPr>
      <w:fldChar w:fldCharType="end"/>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356"/>
      </w:tabs>
      <w:jc w:val="left"/>
      <w:rPr>
        <w:rFonts w:hint="default" w:eastAsia="宋体" w:cs="Arial"/>
        <w:b/>
        <w:i/>
        <w:sz w:val="28"/>
        <w:szCs w:val="28"/>
        <w:lang w:val="en-US"/>
      </w:rPr>
    </w:pPr>
    <w:r>
      <w:rPr>
        <w:rFonts w:cs="Arial"/>
        <w:sz w:val="22"/>
        <w:szCs w:val="22"/>
        <w:lang w:val="en-US"/>
      </w:rPr>
      <w:t>3GPP TSG SA WG4</w:t>
    </w:r>
    <w:r>
      <w:rPr>
        <w:rFonts w:eastAsia="宋体" w:cs="Arial"/>
        <w:sz w:val="22"/>
        <w:szCs w:val="22"/>
        <w:lang w:val="en-US"/>
      </w:rPr>
      <w:t>#</w:t>
    </w:r>
    <w:r>
      <w:rPr>
        <w:rFonts w:cs="Arial"/>
        <w:sz w:val="22"/>
        <w:szCs w:val="22"/>
        <w:lang w:val="en-US"/>
      </w:rPr>
      <w:t>108-e meeting</w:t>
    </w:r>
    <w:r>
      <w:rPr>
        <w:rFonts w:eastAsia="宋体" w:cs="Arial"/>
        <w:sz w:val="22"/>
        <w:szCs w:val="22"/>
        <w:lang w:val="en-US"/>
      </w:rPr>
      <w:tab/>
    </w:r>
    <w:r>
      <w:rPr>
        <w:rFonts w:eastAsia="宋体" w:cs="Arial"/>
        <w:b/>
        <w:i/>
        <w:sz w:val="28"/>
        <w:szCs w:val="28"/>
        <w:lang w:val="en-US"/>
      </w:rPr>
      <w:t>Tdoc S4</w:t>
    </w:r>
    <w:r>
      <w:rPr>
        <w:rFonts w:hint="default" w:eastAsia="宋体" w:cs="Arial"/>
        <w:b/>
        <w:i/>
        <w:sz w:val="28"/>
        <w:szCs w:val="28"/>
        <w:lang w:val="en-US"/>
      </w:rPr>
      <w:t>-20</w:t>
    </w:r>
    <w:r>
      <w:rPr>
        <w:rFonts w:eastAsia="宋体" w:cs="Arial"/>
        <w:b/>
        <w:i/>
        <w:sz w:val="28"/>
        <w:szCs w:val="28"/>
        <w:lang w:val="en-US"/>
      </w:rPr>
      <w:t>0</w:t>
    </w:r>
    <w:r>
      <w:rPr>
        <w:rFonts w:hint="default" w:eastAsia="宋体" w:cs="Arial"/>
        <w:b/>
        <w:i/>
        <w:sz w:val="28"/>
        <w:szCs w:val="28"/>
        <w:lang w:val="en-US"/>
      </w:rPr>
      <w:t>566</w:t>
    </w:r>
  </w:p>
  <w:p>
    <w:pPr>
      <w:tabs>
        <w:tab w:val="right" w:pos="9360"/>
      </w:tabs>
      <w:rPr>
        <w:rFonts w:eastAsia="宋体" w:cs="Arial"/>
        <w:sz w:val="22"/>
        <w:szCs w:val="22"/>
        <w:lang w:val="en-US" w:eastAsia="zh-CN"/>
      </w:rPr>
    </w:pPr>
    <w:r>
      <w:rPr>
        <w:rFonts w:cs="Arial"/>
        <w:sz w:val="22"/>
        <w:szCs w:val="22"/>
        <w:lang w:eastAsia="zh-CN"/>
      </w:rPr>
      <w:t>2</w:t>
    </w:r>
    <w:r>
      <w:rPr>
        <w:rFonts w:cs="Arial"/>
        <w:sz w:val="22"/>
        <w:szCs w:val="22"/>
        <w:vertAlign w:val="superscript"/>
        <w:lang w:eastAsia="zh-CN"/>
      </w:rPr>
      <w:t>nd</w:t>
    </w:r>
    <w:r>
      <w:rPr>
        <w:rFonts w:cs="Arial"/>
        <w:sz w:val="22"/>
        <w:szCs w:val="22"/>
        <w:lang w:eastAsia="zh-CN"/>
      </w:rPr>
      <w:t xml:space="preserve"> - 9</w:t>
    </w:r>
    <w:r>
      <w:rPr>
        <w:rFonts w:cs="Arial"/>
        <w:sz w:val="22"/>
        <w:szCs w:val="22"/>
        <w:vertAlign w:val="superscript"/>
        <w:lang w:eastAsia="zh-CN"/>
      </w:rPr>
      <w:t>th</w:t>
    </w:r>
    <w:r>
      <w:rPr>
        <w:rFonts w:cs="Arial"/>
        <w:sz w:val="22"/>
        <w:szCs w:val="22"/>
        <w:lang w:eastAsia="zh-CN"/>
      </w:rPr>
      <w:t xml:space="preserve"> April 2020</w:t>
    </w:r>
    <w:r>
      <w:rPr>
        <w:rFonts w:eastAsia="宋体" w:cs="Arial"/>
        <w:sz w:val="22"/>
        <w:szCs w:val="22"/>
        <w:lang w:val="en-US" w:eastAsia="zh-CN"/>
      </w:rPr>
      <w:t xml:space="preserve">                                          </w:t>
    </w:r>
    <w:r>
      <w:rPr>
        <w:rFonts w:eastAsia="宋体" w:cs="Arial"/>
        <w:sz w:val="22"/>
        <w:szCs w:val="22"/>
        <w:lang w:val="en-US" w:eastAsia="zh-CN"/>
      </w:rPr>
      <w:tab/>
    </w:r>
    <w:r>
      <w:rPr>
        <w:rFonts w:eastAsia="宋体" w:cs="Arial"/>
        <w:sz w:val="22"/>
        <w:szCs w:val="22"/>
        <w:lang w:val="en-US" w:eastAsia="zh-CN"/>
      </w:rPr>
      <w:t>Revision of S4-200128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18F8D0"/>
    <w:multiLevelType w:val="singleLevel"/>
    <w:tmpl w:val="E118F8D0"/>
    <w:lvl w:ilvl="0" w:tentative="0">
      <w:start w:val="4"/>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A92"/>
    <w:rsid w:val="000015B9"/>
    <w:rsid w:val="000033D2"/>
    <w:rsid w:val="00004D2E"/>
    <w:rsid w:val="00006578"/>
    <w:rsid w:val="00007295"/>
    <w:rsid w:val="00010AF3"/>
    <w:rsid w:val="00012D4D"/>
    <w:rsid w:val="00014022"/>
    <w:rsid w:val="00015BE9"/>
    <w:rsid w:val="00016B36"/>
    <w:rsid w:val="00017669"/>
    <w:rsid w:val="00021360"/>
    <w:rsid w:val="0002367D"/>
    <w:rsid w:val="00024734"/>
    <w:rsid w:val="0002548E"/>
    <w:rsid w:val="00026351"/>
    <w:rsid w:val="00031A2A"/>
    <w:rsid w:val="00042033"/>
    <w:rsid w:val="0004588D"/>
    <w:rsid w:val="00047228"/>
    <w:rsid w:val="000479F2"/>
    <w:rsid w:val="00054853"/>
    <w:rsid w:val="000563F9"/>
    <w:rsid w:val="00056C1C"/>
    <w:rsid w:val="00056DAD"/>
    <w:rsid w:val="0006148C"/>
    <w:rsid w:val="00062829"/>
    <w:rsid w:val="00063520"/>
    <w:rsid w:val="00063FF1"/>
    <w:rsid w:val="000644E0"/>
    <w:rsid w:val="00070D56"/>
    <w:rsid w:val="00080283"/>
    <w:rsid w:val="00080F0C"/>
    <w:rsid w:val="00081C71"/>
    <w:rsid w:val="00085B20"/>
    <w:rsid w:val="00094B00"/>
    <w:rsid w:val="0009628E"/>
    <w:rsid w:val="000977E6"/>
    <w:rsid w:val="000A0F4D"/>
    <w:rsid w:val="000A18DA"/>
    <w:rsid w:val="000A1C73"/>
    <w:rsid w:val="000A27A5"/>
    <w:rsid w:val="000A3A8F"/>
    <w:rsid w:val="000A53C4"/>
    <w:rsid w:val="000A5F90"/>
    <w:rsid w:val="000B4715"/>
    <w:rsid w:val="000B497B"/>
    <w:rsid w:val="000B4C2B"/>
    <w:rsid w:val="000B5403"/>
    <w:rsid w:val="000B577B"/>
    <w:rsid w:val="000C0D64"/>
    <w:rsid w:val="000C1554"/>
    <w:rsid w:val="000C4ACE"/>
    <w:rsid w:val="000C553B"/>
    <w:rsid w:val="000C616D"/>
    <w:rsid w:val="000C6630"/>
    <w:rsid w:val="000C715C"/>
    <w:rsid w:val="000C7986"/>
    <w:rsid w:val="000D005C"/>
    <w:rsid w:val="000D23D1"/>
    <w:rsid w:val="000D4B8D"/>
    <w:rsid w:val="000D6B3C"/>
    <w:rsid w:val="000D7249"/>
    <w:rsid w:val="000E1EAC"/>
    <w:rsid w:val="000E2C5C"/>
    <w:rsid w:val="000E4A6C"/>
    <w:rsid w:val="000E7B12"/>
    <w:rsid w:val="000F3AB2"/>
    <w:rsid w:val="000F45A9"/>
    <w:rsid w:val="000F7459"/>
    <w:rsid w:val="00100F10"/>
    <w:rsid w:val="001019CF"/>
    <w:rsid w:val="00102490"/>
    <w:rsid w:val="0010433B"/>
    <w:rsid w:val="00112097"/>
    <w:rsid w:val="00114E74"/>
    <w:rsid w:val="00115D77"/>
    <w:rsid w:val="001161B2"/>
    <w:rsid w:val="00121132"/>
    <w:rsid w:val="001222AD"/>
    <w:rsid w:val="0012646E"/>
    <w:rsid w:val="0012762A"/>
    <w:rsid w:val="00131B5D"/>
    <w:rsid w:val="001324A7"/>
    <w:rsid w:val="0013290A"/>
    <w:rsid w:val="0013646C"/>
    <w:rsid w:val="0013776D"/>
    <w:rsid w:val="001424C7"/>
    <w:rsid w:val="00145C21"/>
    <w:rsid w:val="00146888"/>
    <w:rsid w:val="00146A21"/>
    <w:rsid w:val="00147A38"/>
    <w:rsid w:val="00155F35"/>
    <w:rsid w:val="00163D2C"/>
    <w:rsid w:val="00165B56"/>
    <w:rsid w:val="00171055"/>
    <w:rsid w:val="0017290B"/>
    <w:rsid w:val="00173ABB"/>
    <w:rsid w:val="00173FFD"/>
    <w:rsid w:val="0017704C"/>
    <w:rsid w:val="0017716B"/>
    <w:rsid w:val="00181F57"/>
    <w:rsid w:val="00184144"/>
    <w:rsid w:val="001860DF"/>
    <w:rsid w:val="00187B90"/>
    <w:rsid w:val="00191B4E"/>
    <w:rsid w:val="00192C4C"/>
    <w:rsid w:val="00192C5A"/>
    <w:rsid w:val="0019379F"/>
    <w:rsid w:val="00193C2A"/>
    <w:rsid w:val="0019448C"/>
    <w:rsid w:val="00196A9A"/>
    <w:rsid w:val="001B43E3"/>
    <w:rsid w:val="001B442B"/>
    <w:rsid w:val="001B4A1E"/>
    <w:rsid w:val="001B4A85"/>
    <w:rsid w:val="001B548C"/>
    <w:rsid w:val="001B6A7B"/>
    <w:rsid w:val="001C2529"/>
    <w:rsid w:val="001C2ACE"/>
    <w:rsid w:val="001C3495"/>
    <w:rsid w:val="001C3D49"/>
    <w:rsid w:val="001C46AA"/>
    <w:rsid w:val="001C529F"/>
    <w:rsid w:val="001C6D55"/>
    <w:rsid w:val="001D0FB4"/>
    <w:rsid w:val="001D10AE"/>
    <w:rsid w:val="001D124B"/>
    <w:rsid w:val="001D2CEA"/>
    <w:rsid w:val="001D323E"/>
    <w:rsid w:val="001D4326"/>
    <w:rsid w:val="001D6E23"/>
    <w:rsid w:val="001D71CB"/>
    <w:rsid w:val="001E0749"/>
    <w:rsid w:val="001E29AF"/>
    <w:rsid w:val="001E412F"/>
    <w:rsid w:val="001E6BC8"/>
    <w:rsid w:val="001F050F"/>
    <w:rsid w:val="001F15CE"/>
    <w:rsid w:val="001F478B"/>
    <w:rsid w:val="001F5D74"/>
    <w:rsid w:val="001F65FF"/>
    <w:rsid w:val="001F6DCD"/>
    <w:rsid w:val="002020BE"/>
    <w:rsid w:val="00202602"/>
    <w:rsid w:val="00203C88"/>
    <w:rsid w:val="00204BA9"/>
    <w:rsid w:val="002114B0"/>
    <w:rsid w:val="002119BC"/>
    <w:rsid w:val="00214AF7"/>
    <w:rsid w:val="002155B1"/>
    <w:rsid w:val="00220272"/>
    <w:rsid w:val="00222D8C"/>
    <w:rsid w:val="00225F54"/>
    <w:rsid w:val="00225FD5"/>
    <w:rsid w:val="0022699F"/>
    <w:rsid w:val="00227CED"/>
    <w:rsid w:val="00231A68"/>
    <w:rsid w:val="00231EB7"/>
    <w:rsid w:val="00233549"/>
    <w:rsid w:val="0023383B"/>
    <w:rsid w:val="0023470C"/>
    <w:rsid w:val="0023604A"/>
    <w:rsid w:val="00236907"/>
    <w:rsid w:val="002418A5"/>
    <w:rsid w:val="00242BDA"/>
    <w:rsid w:val="00242E68"/>
    <w:rsid w:val="00244340"/>
    <w:rsid w:val="00246061"/>
    <w:rsid w:val="00250F9A"/>
    <w:rsid w:val="00253C3E"/>
    <w:rsid w:val="0025432F"/>
    <w:rsid w:val="002561FF"/>
    <w:rsid w:val="0025676D"/>
    <w:rsid w:val="00257F47"/>
    <w:rsid w:val="002608D2"/>
    <w:rsid w:val="0026668A"/>
    <w:rsid w:val="00270A76"/>
    <w:rsid w:val="0027123C"/>
    <w:rsid w:val="00276B7A"/>
    <w:rsid w:val="002778AF"/>
    <w:rsid w:val="002802B8"/>
    <w:rsid w:val="002802D6"/>
    <w:rsid w:val="00283AB9"/>
    <w:rsid w:val="002859CC"/>
    <w:rsid w:val="002868B1"/>
    <w:rsid w:val="002879F7"/>
    <w:rsid w:val="00287F78"/>
    <w:rsid w:val="00290130"/>
    <w:rsid w:val="00292DE9"/>
    <w:rsid w:val="002A052F"/>
    <w:rsid w:val="002A162B"/>
    <w:rsid w:val="002A21D3"/>
    <w:rsid w:val="002A30A5"/>
    <w:rsid w:val="002A34DE"/>
    <w:rsid w:val="002A5776"/>
    <w:rsid w:val="002A6E6A"/>
    <w:rsid w:val="002A6F73"/>
    <w:rsid w:val="002B1F40"/>
    <w:rsid w:val="002B1FDE"/>
    <w:rsid w:val="002B7C3D"/>
    <w:rsid w:val="002C0231"/>
    <w:rsid w:val="002C05DA"/>
    <w:rsid w:val="002C1BA0"/>
    <w:rsid w:val="002C2A13"/>
    <w:rsid w:val="002C2DF5"/>
    <w:rsid w:val="002D0265"/>
    <w:rsid w:val="002D0CC9"/>
    <w:rsid w:val="002D36C4"/>
    <w:rsid w:val="002D3B3D"/>
    <w:rsid w:val="002D4527"/>
    <w:rsid w:val="002D58E8"/>
    <w:rsid w:val="002E462F"/>
    <w:rsid w:val="002E4B16"/>
    <w:rsid w:val="002E534E"/>
    <w:rsid w:val="002E5A53"/>
    <w:rsid w:val="002E7F35"/>
    <w:rsid w:val="002F193A"/>
    <w:rsid w:val="002F3A10"/>
    <w:rsid w:val="00301D92"/>
    <w:rsid w:val="00303E48"/>
    <w:rsid w:val="00304942"/>
    <w:rsid w:val="0031142E"/>
    <w:rsid w:val="00311939"/>
    <w:rsid w:val="00316D58"/>
    <w:rsid w:val="0032120E"/>
    <w:rsid w:val="00321AB5"/>
    <w:rsid w:val="00323EAA"/>
    <w:rsid w:val="00326A93"/>
    <w:rsid w:val="0033290A"/>
    <w:rsid w:val="00334CF1"/>
    <w:rsid w:val="00335AC8"/>
    <w:rsid w:val="003374DD"/>
    <w:rsid w:val="00337BFD"/>
    <w:rsid w:val="0034060A"/>
    <w:rsid w:val="003408B8"/>
    <w:rsid w:val="00340F01"/>
    <w:rsid w:val="0034370D"/>
    <w:rsid w:val="00343AA6"/>
    <w:rsid w:val="00345F98"/>
    <w:rsid w:val="003466C2"/>
    <w:rsid w:val="003475A3"/>
    <w:rsid w:val="00351E34"/>
    <w:rsid w:val="00354DCC"/>
    <w:rsid w:val="00355F9C"/>
    <w:rsid w:val="00357068"/>
    <w:rsid w:val="003603A7"/>
    <w:rsid w:val="00362EE6"/>
    <w:rsid w:val="00363DBF"/>
    <w:rsid w:val="00364C37"/>
    <w:rsid w:val="003725B0"/>
    <w:rsid w:val="003751A7"/>
    <w:rsid w:val="00376415"/>
    <w:rsid w:val="00376CE3"/>
    <w:rsid w:val="00376D85"/>
    <w:rsid w:val="0037745C"/>
    <w:rsid w:val="00377FC7"/>
    <w:rsid w:val="00380ECF"/>
    <w:rsid w:val="00380FCE"/>
    <w:rsid w:val="00381054"/>
    <w:rsid w:val="00381F77"/>
    <w:rsid w:val="00382F43"/>
    <w:rsid w:val="00384EF2"/>
    <w:rsid w:val="00385A39"/>
    <w:rsid w:val="00387033"/>
    <w:rsid w:val="003918B7"/>
    <w:rsid w:val="00392A91"/>
    <w:rsid w:val="00395AD6"/>
    <w:rsid w:val="003960BF"/>
    <w:rsid w:val="00397261"/>
    <w:rsid w:val="003A0316"/>
    <w:rsid w:val="003A2F7E"/>
    <w:rsid w:val="003A32E8"/>
    <w:rsid w:val="003A41BB"/>
    <w:rsid w:val="003A5772"/>
    <w:rsid w:val="003A7AB4"/>
    <w:rsid w:val="003B2A3B"/>
    <w:rsid w:val="003C36D6"/>
    <w:rsid w:val="003C3973"/>
    <w:rsid w:val="003C553E"/>
    <w:rsid w:val="003C6A27"/>
    <w:rsid w:val="003C6AD1"/>
    <w:rsid w:val="003D1B5F"/>
    <w:rsid w:val="003D3549"/>
    <w:rsid w:val="003D5C2D"/>
    <w:rsid w:val="003D60DA"/>
    <w:rsid w:val="003E2A92"/>
    <w:rsid w:val="003F10F4"/>
    <w:rsid w:val="003F2209"/>
    <w:rsid w:val="003F7687"/>
    <w:rsid w:val="003F773B"/>
    <w:rsid w:val="003F7A2B"/>
    <w:rsid w:val="00400449"/>
    <w:rsid w:val="00400A89"/>
    <w:rsid w:val="00400BB7"/>
    <w:rsid w:val="00401326"/>
    <w:rsid w:val="0040347D"/>
    <w:rsid w:val="004043B1"/>
    <w:rsid w:val="004043CD"/>
    <w:rsid w:val="00404716"/>
    <w:rsid w:val="00404D51"/>
    <w:rsid w:val="00421B11"/>
    <w:rsid w:val="00421E69"/>
    <w:rsid w:val="00423F84"/>
    <w:rsid w:val="0043196E"/>
    <w:rsid w:val="00432C15"/>
    <w:rsid w:val="0043470A"/>
    <w:rsid w:val="004374D5"/>
    <w:rsid w:val="00441992"/>
    <w:rsid w:val="004460D3"/>
    <w:rsid w:val="00446D17"/>
    <w:rsid w:val="00456029"/>
    <w:rsid w:val="00462161"/>
    <w:rsid w:val="0046346D"/>
    <w:rsid w:val="00474514"/>
    <w:rsid w:val="00477BF9"/>
    <w:rsid w:val="004808A0"/>
    <w:rsid w:val="00480E3D"/>
    <w:rsid w:val="00481508"/>
    <w:rsid w:val="00482599"/>
    <w:rsid w:val="0048326C"/>
    <w:rsid w:val="004854DE"/>
    <w:rsid w:val="00486280"/>
    <w:rsid w:val="00491736"/>
    <w:rsid w:val="00495403"/>
    <w:rsid w:val="004A043B"/>
    <w:rsid w:val="004A0DB5"/>
    <w:rsid w:val="004A33EC"/>
    <w:rsid w:val="004A35E6"/>
    <w:rsid w:val="004A3D3B"/>
    <w:rsid w:val="004A4F37"/>
    <w:rsid w:val="004B015E"/>
    <w:rsid w:val="004B15A6"/>
    <w:rsid w:val="004B2051"/>
    <w:rsid w:val="004B2B7F"/>
    <w:rsid w:val="004C0891"/>
    <w:rsid w:val="004C2094"/>
    <w:rsid w:val="004C2723"/>
    <w:rsid w:val="004C3A8B"/>
    <w:rsid w:val="004C3C34"/>
    <w:rsid w:val="004C4B38"/>
    <w:rsid w:val="004C5370"/>
    <w:rsid w:val="004C5925"/>
    <w:rsid w:val="004C7DC6"/>
    <w:rsid w:val="004D05FF"/>
    <w:rsid w:val="004D3493"/>
    <w:rsid w:val="004D54F0"/>
    <w:rsid w:val="004D575F"/>
    <w:rsid w:val="004E4136"/>
    <w:rsid w:val="004E441A"/>
    <w:rsid w:val="004E6AF3"/>
    <w:rsid w:val="004E7584"/>
    <w:rsid w:val="004E7D62"/>
    <w:rsid w:val="004F0DA0"/>
    <w:rsid w:val="004F3F41"/>
    <w:rsid w:val="004F67DF"/>
    <w:rsid w:val="004F6923"/>
    <w:rsid w:val="00502073"/>
    <w:rsid w:val="0050780B"/>
    <w:rsid w:val="00510350"/>
    <w:rsid w:val="0051035B"/>
    <w:rsid w:val="00510E3D"/>
    <w:rsid w:val="0051252A"/>
    <w:rsid w:val="0051534B"/>
    <w:rsid w:val="00517D41"/>
    <w:rsid w:val="0052035B"/>
    <w:rsid w:val="005229B7"/>
    <w:rsid w:val="00524E2D"/>
    <w:rsid w:val="00530BC9"/>
    <w:rsid w:val="00533DF2"/>
    <w:rsid w:val="00534FE7"/>
    <w:rsid w:val="00542959"/>
    <w:rsid w:val="00542E57"/>
    <w:rsid w:val="00543A62"/>
    <w:rsid w:val="005447DF"/>
    <w:rsid w:val="00546776"/>
    <w:rsid w:val="00551595"/>
    <w:rsid w:val="00551E2A"/>
    <w:rsid w:val="00552F4B"/>
    <w:rsid w:val="00554B94"/>
    <w:rsid w:val="00555EAB"/>
    <w:rsid w:val="00556010"/>
    <w:rsid w:val="005572D0"/>
    <w:rsid w:val="00557B70"/>
    <w:rsid w:val="00560097"/>
    <w:rsid w:val="0056025C"/>
    <w:rsid w:val="00561EB2"/>
    <w:rsid w:val="00562436"/>
    <w:rsid w:val="00562BE8"/>
    <w:rsid w:val="005657E9"/>
    <w:rsid w:val="00566B56"/>
    <w:rsid w:val="00567B29"/>
    <w:rsid w:val="00574AC7"/>
    <w:rsid w:val="00575C97"/>
    <w:rsid w:val="00577DCD"/>
    <w:rsid w:val="00581E81"/>
    <w:rsid w:val="00582BFF"/>
    <w:rsid w:val="00583305"/>
    <w:rsid w:val="00584DE1"/>
    <w:rsid w:val="005852E7"/>
    <w:rsid w:val="00595D93"/>
    <w:rsid w:val="00596327"/>
    <w:rsid w:val="00597BFE"/>
    <w:rsid w:val="005A10A0"/>
    <w:rsid w:val="005A5B27"/>
    <w:rsid w:val="005A7FC8"/>
    <w:rsid w:val="005B028B"/>
    <w:rsid w:val="005B3C74"/>
    <w:rsid w:val="005C09AB"/>
    <w:rsid w:val="005C3208"/>
    <w:rsid w:val="005C442C"/>
    <w:rsid w:val="005C4AE0"/>
    <w:rsid w:val="005C61E9"/>
    <w:rsid w:val="005C6B71"/>
    <w:rsid w:val="005D09F2"/>
    <w:rsid w:val="005D3546"/>
    <w:rsid w:val="005D36CE"/>
    <w:rsid w:val="005E2715"/>
    <w:rsid w:val="005E326A"/>
    <w:rsid w:val="005E567E"/>
    <w:rsid w:val="005E6CC6"/>
    <w:rsid w:val="005E7DC1"/>
    <w:rsid w:val="005F0CF8"/>
    <w:rsid w:val="005F2C33"/>
    <w:rsid w:val="005F33B6"/>
    <w:rsid w:val="005F34D7"/>
    <w:rsid w:val="005F66A5"/>
    <w:rsid w:val="00601E25"/>
    <w:rsid w:val="00606271"/>
    <w:rsid w:val="00610459"/>
    <w:rsid w:val="00611038"/>
    <w:rsid w:val="006152DD"/>
    <w:rsid w:val="00626BF7"/>
    <w:rsid w:val="006279C4"/>
    <w:rsid w:val="0063103A"/>
    <w:rsid w:val="006311B4"/>
    <w:rsid w:val="00633051"/>
    <w:rsid w:val="00633418"/>
    <w:rsid w:val="006363D7"/>
    <w:rsid w:val="00637812"/>
    <w:rsid w:val="00640DC4"/>
    <w:rsid w:val="006411BD"/>
    <w:rsid w:val="00641BBA"/>
    <w:rsid w:val="006434A4"/>
    <w:rsid w:val="00646C4F"/>
    <w:rsid w:val="006512C8"/>
    <w:rsid w:val="00651979"/>
    <w:rsid w:val="00654AE8"/>
    <w:rsid w:val="00660504"/>
    <w:rsid w:val="0066055A"/>
    <w:rsid w:val="00661C6F"/>
    <w:rsid w:val="00666380"/>
    <w:rsid w:val="0067000E"/>
    <w:rsid w:val="006716A1"/>
    <w:rsid w:val="006812D8"/>
    <w:rsid w:val="00681431"/>
    <w:rsid w:val="00684A5D"/>
    <w:rsid w:val="0068644C"/>
    <w:rsid w:val="006870E3"/>
    <w:rsid w:val="00690ED7"/>
    <w:rsid w:val="0069132E"/>
    <w:rsid w:val="0069396F"/>
    <w:rsid w:val="00696F03"/>
    <w:rsid w:val="006A1AC0"/>
    <w:rsid w:val="006A53BD"/>
    <w:rsid w:val="006A5B5D"/>
    <w:rsid w:val="006A6D1D"/>
    <w:rsid w:val="006A7160"/>
    <w:rsid w:val="006B02D3"/>
    <w:rsid w:val="006B28FF"/>
    <w:rsid w:val="006B2CB4"/>
    <w:rsid w:val="006B2D33"/>
    <w:rsid w:val="006B31CD"/>
    <w:rsid w:val="006B33D3"/>
    <w:rsid w:val="006B61DD"/>
    <w:rsid w:val="006B6688"/>
    <w:rsid w:val="006B7102"/>
    <w:rsid w:val="006B7D8E"/>
    <w:rsid w:val="006C7B84"/>
    <w:rsid w:val="006D1CB3"/>
    <w:rsid w:val="006D3DEA"/>
    <w:rsid w:val="006D7F50"/>
    <w:rsid w:val="006E4296"/>
    <w:rsid w:val="006E4AFB"/>
    <w:rsid w:val="006E675B"/>
    <w:rsid w:val="006F050C"/>
    <w:rsid w:val="006F0FBE"/>
    <w:rsid w:val="006F2BA2"/>
    <w:rsid w:val="006F3B51"/>
    <w:rsid w:val="006F45D2"/>
    <w:rsid w:val="007004A6"/>
    <w:rsid w:val="007005C8"/>
    <w:rsid w:val="00701CB0"/>
    <w:rsid w:val="00702D9B"/>
    <w:rsid w:val="007062EE"/>
    <w:rsid w:val="007063BA"/>
    <w:rsid w:val="00711A76"/>
    <w:rsid w:val="00712143"/>
    <w:rsid w:val="007124EE"/>
    <w:rsid w:val="00713EFA"/>
    <w:rsid w:val="00716C37"/>
    <w:rsid w:val="00720A5B"/>
    <w:rsid w:val="0072225F"/>
    <w:rsid w:val="0072333D"/>
    <w:rsid w:val="007273B9"/>
    <w:rsid w:val="0073069D"/>
    <w:rsid w:val="00730B6F"/>
    <w:rsid w:val="007332ED"/>
    <w:rsid w:val="00734010"/>
    <w:rsid w:val="00736682"/>
    <w:rsid w:val="00737379"/>
    <w:rsid w:val="0073780F"/>
    <w:rsid w:val="007430D4"/>
    <w:rsid w:val="007431D8"/>
    <w:rsid w:val="00743374"/>
    <w:rsid w:val="007505D1"/>
    <w:rsid w:val="00751B03"/>
    <w:rsid w:val="00752FC0"/>
    <w:rsid w:val="007552AA"/>
    <w:rsid w:val="00756D9D"/>
    <w:rsid w:val="00761740"/>
    <w:rsid w:val="00762D61"/>
    <w:rsid w:val="00767B6A"/>
    <w:rsid w:val="00770B7E"/>
    <w:rsid w:val="00774795"/>
    <w:rsid w:val="00780514"/>
    <w:rsid w:val="00783D28"/>
    <w:rsid w:val="00785852"/>
    <w:rsid w:val="0078637E"/>
    <w:rsid w:val="007868A1"/>
    <w:rsid w:val="00795194"/>
    <w:rsid w:val="007953E4"/>
    <w:rsid w:val="007974C8"/>
    <w:rsid w:val="00797798"/>
    <w:rsid w:val="007A424B"/>
    <w:rsid w:val="007A4F6D"/>
    <w:rsid w:val="007A61B8"/>
    <w:rsid w:val="007A65AE"/>
    <w:rsid w:val="007B101D"/>
    <w:rsid w:val="007B54B6"/>
    <w:rsid w:val="007C3F8D"/>
    <w:rsid w:val="007D0B02"/>
    <w:rsid w:val="007D27AE"/>
    <w:rsid w:val="007D3016"/>
    <w:rsid w:val="007D5B9B"/>
    <w:rsid w:val="007E248C"/>
    <w:rsid w:val="007E51D1"/>
    <w:rsid w:val="007F0AB1"/>
    <w:rsid w:val="007F2BD5"/>
    <w:rsid w:val="007F4091"/>
    <w:rsid w:val="007F4331"/>
    <w:rsid w:val="007F4755"/>
    <w:rsid w:val="007F65FD"/>
    <w:rsid w:val="007F6989"/>
    <w:rsid w:val="007F6E00"/>
    <w:rsid w:val="00804AF6"/>
    <w:rsid w:val="00804C8A"/>
    <w:rsid w:val="00811F24"/>
    <w:rsid w:val="00814EA8"/>
    <w:rsid w:val="00815075"/>
    <w:rsid w:val="008218AB"/>
    <w:rsid w:val="00823CB8"/>
    <w:rsid w:val="00823F94"/>
    <w:rsid w:val="00826223"/>
    <w:rsid w:val="008263E4"/>
    <w:rsid w:val="0083193B"/>
    <w:rsid w:val="008353F3"/>
    <w:rsid w:val="008362B0"/>
    <w:rsid w:val="00836FB6"/>
    <w:rsid w:val="00847C45"/>
    <w:rsid w:val="0085028B"/>
    <w:rsid w:val="00850497"/>
    <w:rsid w:val="008523D0"/>
    <w:rsid w:val="00853983"/>
    <w:rsid w:val="00854AAF"/>
    <w:rsid w:val="00854DB3"/>
    <w:rsid w:val="0085662C"/>
    <w:rsid w:val="00861F1C"/>
    <w:rsid w:val="00861F68"/>
    <w:rsid w:val="00864491"/>
    <w:rsid w:val="00871740"/>
    <w:rsid w:val="0087408C"/>
    <w:rsid w:val="00875780"/>
    <w:rsid w:val="0088361D"/>
    <w:rsid w:val="0088544E"/>
    <w:rsid w:val="00885B77"/>
    <w:rsid w:val="00887BD4"/>
    <w:rsid w:val="00887FEE"/>
    <w:rsid w:val="008903A5"/>
    <w:rsid w:val="00890EB3"/>
    <w:rsid w:val="00892841"/>
    <w:rsid w:val="00893F0A"/>
    <w:rsid w:val="00895529"/>
    <w:rsid w:val="00895B5B"/>
    <w:rsid w:val="00896947"/>
    <w:rsid w:val="00896B53"/>
    <w:rsid w:val="008A228F"/>
    <w:rsid w:val="008A4DAE"/>
    <w:rsid w:val="008A5994"/>
    <w:rsid w:val="008A60D3"/>
    <w:rsid w:val="008B0B12"/>
    <w:rsid w:val="008B2D7E"/>
    <w:rsid w:val="008B6859"/>
    <w:rsid w:val="008B7564"/>
    <w:rsid w:val="008C0529"/>
    <w:rsid w:val="008C28AC"/>
    <w:rsid w:val="008C3D57"/>
    <w:rsid w:val="008C453A"/>
    <w:rsid w:val="008C4666"/>
    <w:rsid w:val="008C4B63"/>
    <w:rsid w:val="008D0B16"/>
    <w:rsid w:val="008D4EEB"/>
    <w:rsid w:val="008D5184"/>
    <w:rsid w:val="008D5A0C"/>
    <w:rsid w:val="008D6266"/>
    <w:rsid w:val="008D6BD8"/>
    <w:rsid w:val="008E16E1"/>
    <w:rsid w:val="008E3041"/>
    <w:rsid w:val="008E63EC"/>
    <w:rsid w:val="008E7AD6"/>
    <w:rsid w:val="008F2463"/>
    <w:rsid w:val="008F59C0"/>
    <w:rsid w:val="008F6A9A"/>
    <w:rsid w:val="00900A87"/>
    <w:rsid w:val="00901263"/>
    <w:rsid w:val="00902B9D"/>
    <w:rsid w:val="00911A08"/>
    <w:rsid w:val="00914BD8"/>
    <w:rsid w:val="00917C3A"/>
    <w:rsid w:val="00921C48"/>
    <w:rsid w:val="00925390"/>
    <w:rsid w:val="009269A7"/>
    <w:rsid w:val="00932304"/>
    <w:rsid w:val="009406DB"/>
    <w:rsid w:val="00942780"/>
    <w:rsid w:val="00942BC4"/>
    <w:rsid w:val="00942C5D"/>
    <w:rsid w:val="00950C97"/>
    <w:rsid w:val="00952833"/>
    <w:rsid w:val="0095328E"/>
    <w:rsid w:val="0095733A"/>
    <w:rsid w:val="00965E66"/>
    <w:rsid w:val="00980698"/>
    <w:rsid w:val="009877F6"/>
    <w:rsid w:val="009958C3"/>
    <w:rsid w:val="009A3DC5"/>
    <w:rsid w:val="009A4B8C"/>
    <w:rsid w:val="009A5239"/>
    <w:rsid w:val="009A616A"/>
    <w:rsid w:val="009B00BD"/>
    <w:rsid w:val="009B108A"/>
    <w:rsid w:val="009B4201"/>
    <w:rsid w:val="009C42B4"/>
    <w:rsid w:val="009C708A"/>
    <w:rsid w:val="009D2866"/>
    <w:rsid w:val="009D6D93"/>
    <w:rsid w:val="009E00F3"/>
    <w:rsid w:val="009E0A92"/>
    <w:rsid w:val="009E581D"/>
    <w:rsid w:val="009E5F42"/>
    <w:rsid w:val="009E6067"/>
    <w:rsid w:val="009E6B88"/>
    <w:rsid w:val="009F31C7"/>
    <w:rsid w:val="009F4821"/>
    <w:rsid w:val="009F55CC"/>
    <w:rsid w:val="009F6EA6"/>
    <w:rsid w:val="00A009F1"/>
    <w:rsid w:val="00A0310B"/>
    <w:rsid w:val="00A0393E"/>
    <w:rsid w:val="00A06694"/>
    <w:rsid w:val="00A06ABF"/>
    <w:rsid w:val="00A11463"/>
    <w:rsid w:val="00A20EA3"/>
    <w:rsid w:val="00A21ED5"/>
    <w:rsid w:val="00A23FE8"/>
    <w:rsid w:val="00A30AED"/>
    <w:rsid w:val="00A31F37"/>
    <w:rsid w:val="00A332DB"/>
    <w:rsid w:val="00A3572C"/>
    <w:rsid w:val="00A36F83"/>
    <w:rsid w:val="00A41A0B"/>
    <w:rsid w:val="00A51C5B"/>
    <w:rsid w:val="00A5215B"/>
    <w:rsid w:val="00A54CFE"/>
    <w:rsid w:val="00A54EAD"/>
    <w:rsid w:val="00A56BB9"/>
    <w:rsid w:val="00A60256"/>
    <w:rsid w:val="00A60D13"/>
    <w:rsid w:val="00A61764"/>
    <w:rsid w:val="00A63063"/>
    <w:rsid w:val="00A635C1"/>
    <w:rsid w:val="00A6606F"/>
    <w:rsid w:val="00A66604"/>
    <w:rsid w:val="00A66A29"/>
    <w:rsid w:val="00A71D14"/>
    <w:rsid w:val="00A80659"/>
    <w:rsid w:val="00A8123B"/>
    <w:rsid w:val="00A8618B"/>
    <w:rsid w:val="00A87097"/>
    <w:rsid w:val="00A90DCC"/>
    <w:rsid w:val="00A92424"/>
    <w:rsid w:val="00A93389"/>
    <w:rsid w:val="00A95335"/>
    <w:rsid w:val="00AA0DA8"/>
    <w:rsid w:val="00AA5359"/>
    <w:rsid w:val="00AA58E4"/>
    <w:rsid w:val="00AA637B"/>
    <w:rsid w:val="00AA74CA"/>
    <w:rsid w:val="00AA7D55"/>
    <w:rsid w:val="00AB2994"/>
    <w:rsid w:val="00AC1868"/>
    <w:rsid w:val="00AC5C61"/>
    <w:rsid w:val="00AC601D"/>
    <w:rsid w:val="00AC6F17"/>
    <w:rsid w:val="00AD3349"/>
    <w:rsid w:val="00AD6991"/>
    <w:rsid w:val="00AE3BB6"/>
    <w:rsid w:val="00AE3E24"/>
    <w:rsid w:val="00AE5EE0"/>
    <w:rsid w:val="00AF04F6"/>
    <w:rsid w:val="00AF2A2D"/>
    <w:rsid w:val="00AF3E29"/>
    <w:rsid w:val="00AF3F0D"/>
    <w:rsid w:val="00AF7127"/>
    <w:rsid w:val="00AF7ECF"/>
    <w:rsid w:val="00B0262C"/>
    <w:rsid w:val="00B031C4"/>
    <w:rsid w:val="00B07935"/>
    <w:rsid w:val="00B11C03"/>
    <w:rsid w:val="00B12086"/>
    <w:rsid w:val="00B13B8C"/>
    <w:rsid w:val="00B154F7"/>
    <w:rsid w:val="00B156BC"/>
    <w:rsid w:val="00B15FE5"/>
    <w:rsid w:val="00B16B6E"/>
    <w:rsid w:val="00B173C1"/>
    <w:rsid w:val="00B17E11"/>
    <w:rsid w:val="00B20EC7"/>
    <w:rsid w:val="00B211B3"/>
    <w:rsid w:val="00B242A7"/>
    <w:rsid w:val="00B257C3"/>
    <w:rsid w:val="00B266DB"/>
    <w:rsid w:val="00B31822"/>
    <w:rsid w:val="00B319F5"/>
    <w:rsid w:val="00B350E8"/>
    <w:rsid w:val="00B37AAE"/>
    <w:rsid w:val="00B41173"/>
    <w:rsid w:val="00B41838"/>
    <w:rsid w:val="00B44383"/>
    <w:rsid w:val="00B45475"/>
    <w:rsid w:val="00B51035"/>
    <w:rsid w:val="00B52086"/>
    <w:rsid w:val="00B52228"/>
    <w:rsid w:val="00B61305"/>
    <w:rsid w:val="00B614B6"/>
    <w:rsid w:val="00B61810"/>
    <w:rsid w:val="00B660E8"/>
    <w:rsid w:val="00B718FA"/>
    <w:rsid w:val="00B72122"/>
    <w:rsid w:val="00B73BF0"/>
    <w:rsid w:val="00B750A3"/>
    <w:rsid w:val="00B75F35"/>
    <w:rsid w:val="00B76AD5"/>
    <w:rsid w:val="00B83441"/>
    <w:rsid w:val="00B870F8"/>
    <w:rsid w:val="00B900F4"/>
    <w:rsid w:val="00B92470"/>
    <w:rsid w:val="00B924CF"/>
    <w:rsid w:val="00B93ED1"/>
    <w:rsid w:val="00B94AC8"/>
    <w:rsid w:val="00B959D4"/>
    <w:rsid w:val="00B96C5A"/>
    <w:rsid w:val="00B9722E"/>
    <w:rsid w:val="00B9787B"/>
    <w:rsid w:val="00BA2C01"/>
    <w:rsid w:val="00BA3912"/>
    <w:rsid w:val="00BA5E46"/>
    <w:rsid w:val="00BB3E24"/>
    <w:rsid w:val="00BC42F6"/>
    <w:rsid w:val="00BC504B"/>
    <w:rsid w:val="00BC610A"/>
    <w:rsid w:val="00BC69AA"/>
    <w:rsid w:val="00BD3750"/>
    <w:rsid w:val="00BD3A97"/>
    <w:rsid w:val="00BD46C4"/>
    <w:rsid w:val="00BD4DB3"/>
    <w:rsid w:val="00BD7773"/>
    <w:rsid w:val="00BE188B"/>
    <w:rsid w:val="00BE4196"/>
    <w:rsid w:val="00BE47DF"/>
    <w:rsid w:val="00BE625E"/>
    <w:rsid w:val="00BF200D"/>
    <w:rsid w:val="00BF2097"/>
    <w:rsid w:val="00BF7306"/>
    <w:rsid w:val="00C002BC"/>
    <w:rsid w:val="00C013B7"/>
    <w:rsid w:val="00C029F7"/>
    <w:rsid w:val="00C05F28"/>
    <w:rsid w:val="00C06507"/>
    <w:rsid w:val="00C06A2F"/>
    <w:rsid w:val="00C06FD7"/>
    <w:rsid w:val="00C10381"/>
    <w:rsid w:val="00C1118E"/>
    <w:rsid w:val="00C15A7A"/>
    <w:rsid w:val="00C15B82"/>
    <w:rsid w:val="00C17103"/>
    <w:rsid w:val="00C2081A"/>
    <w:rsid w:val="00C215FD"/>
    <w:rsid w:val="00C22EF8"/>
    <w:rsid w:val="00C2473B"/>
    <w:rsid w:val="00C26CE5"/>
    <w:rsid w:val="00C26EDE"/>
    <w:rsid w:val="00C32C79"/>
    <w:rsid w:val="00C32FD4"/>
    <w:rsid w:val="00C33171"/>
    <w:rsid w:val="00C37490"/>
    <w:rsid w:val="00C42539"/>
    <w:rsid w:val="00C43593"/>
    <w:rsid w:val="00C5096B"/>
    <w:rsid w:val="00C5303A"/>
    <w:rsid w:val="00C66452"/>
    <w:rsid w:val="00C66871"/>
    <w:rsid w:val="00C73972"/>
    <w:rsid w:val="00C73EA5"/>
    <w:rsid w:val="00C76839"/>
    <w:rsid w:val="00C80425"/>
    <w:rsid w:val="00C81449"/>
    <w:rsid w:val="00C8176C"/>
    <w:rsid w:val="00C83A81"/>
    <w:rsid w:val="00C871AD"/>
    <w:rsid w:val="00C92478"/>
    <w:rsid w:val="00C9448A"/>
    <w:rsid w:val="00CA00F1"/>
    <w:rsid w:val="00CB096D"/>
    <w:rsid w:val="00CB57DA"/>
    <w:rsid w:val="00CB6A02"/>
    <w:rsid w:val="00CB6F76"/>
    <w:rsid w:val="00CC1147"/>
    <w:rsid w:val="00CD1047"/>
    <w:rsid w:val="00CD5030"/>
    <w:rsid w:val="00CD7573"/>
    <w:rsid w:val="00CE49D0"/>
    <w:rsid w:val="00CE7099"/>
    <w:rsid w:val="00CE7223"/>
    <w:rsid w:val="00CF21CC"/>
    <w:rsid w:val="00D03540"/>
    <w:rsid w:val="00D0556B"/>
    <w:rsid w:val="00D06FA5"/>
    <w:rsid w:val="00D124E3"/>
    <w:rsid w:val="00D1381B"/>
    <w:rsid w:val="00D1424D"/>
    <w:rsid w:val="00D1443C"/>
    <w:rsid w:val="00D21FD6"/>
    <w:rsid w:val="00D223D6"/>
    <w:rsid w:val="00D228C1"/>
    <w:rsid w:val="00D22A57"/>
    <w:rsid w:val="00D252DE"/>
    <w:rsid w:val="00D2773E"/>
    <w:rsid w:val="00D27DF7"/>
    <w:rsid w:val="00D31F90"/>
    <w:rsid w:val="00D330D8"/>
    <w:rsid w:val="00D360F1"/>
    <w:rsid w:val="00D37C1C"/>
    <w:rsid w:val="00D4113A"/>
    <w:rsid w:val="00D450BE"/>
    <w:rsid w:val="00D50253"/>
    <w:rsid w:val="00D51AB2"/>
    <w:rsid w:val="00D5471C"/>
    <w:rsid w:val="00D55441"/>
    <w:rsid w:val="00D57DB8"/>
    <w:rsid w:val="00D6039D"/>
    <w:rsid w:val="00D65E19"/>
    <w:rsid w:val="00D66AF6"/>
    <w:rsid w:val="00D67757"/>
    <w:rsid w:val="00D7415E"/>
    <w:rsid w:val="00D75973"/>
    <w:rsid w:val="00D82DD7"/>
    <w:rsid w:val="00D85A2A"/>
    <w:rsid w:val="00D85AA1"/>
    <w:rsid w:val="00D86BC2"/>
    <w:rsid w:val="00D86CA2"/>
    <w:rsid w:val="00D87A11"/>
    <w:rsid w:val="00D92081"/>
    <w:rsid w:val="00D936E8"/>
    <w:rsid w:val="00D956EB"/>
    <w:rsid w:val="00D95F93"/>
    <w:rsid w:val="00D96A06"/>
    <w:rsid w:val="00D96DC4"/>
    <w:rsid w:val="00D97626"/>
    <w:rsid w:val="00DA23EE"/>
    <w:rsid w:val="00DA3CC7"/>
    <w:rsid w:val="00DA415F"/>
    <w:rsid w:val="00DA4762"/>
    <w:rsid w:val="00DA4B05"/>
    <w:rsid w:val="00DA6286"/>
    <w:rsid w:val="00DB10E1"/>
    <w:rsid w:val="00DB3ABF"/>
    <w:rsid w:val="00DB407E"/>
    <w:rsid w:val="00DB5DAD"/>
    <w:rsid w:val="00DB7469"/>
    <w:rsid w:val="00DC3503"/>
    <w:rsid w:val="00DC370B"/>
    <w:rsid w:val="00DC4DF8"/>
    <w:rsid w:val="00DC52D4"/>
    <w:rsid w:val="00DC6228"/>
    <w:rsid w:val="00DD09E8"/>
    <w:rsid w:val="00DD1BA9"/>
    <w:rsid w:val="00DD3409"/>
    <w:rsid w:val="00DD3AD4"/>
    <w:rsid w:val="00DD6DAD"/>
    <w:rsid w:val="00DE1B38"/>
    <w:rsid w:val="00DE21B3"/>
    <w:rsid w:val="00DE56FC"/>
    <w:rsid w:val="00DE6FB2"/>
    <w:rsid w:val="00DF0F2E"/>
    <w:rsid w:val="00DF2A38"/>
    <w:rsid w:val="00DF2BAC"/>
    <w:rsid w:val="00DF696E"/>
    <w:rsid w:val="00DF72E8"/>
    <w:rsid w:val="00E01CB6"/>
    <w:rsid w:val="00E04B4E"/>
    <w:rsid w:val="00E04B62"/>
    <w:rsid w:val="00E04CAE"/>
    <w:rsid w:val="00E061F1"/>
    <w:rsid w:val="00E07611"/>
    <w:rsid w:val="00E076DA"/>
    <w:rsid w:val="00E0793B"/>
    <w:rsid w:val="00E07B69"/>
    <w:rsid w:val="00E116F3"/>
    <w:rsid w:val="00E15FDF"/>
    <w:rsid w:val="00E15FF6"/>
    <w:rsid w:val="00E17493"/>
    <w:rsid w:val="00E237E5"/>
    <w:rsid w:val="00E25B11"/>
    <w:rsid w:val="00E27364"/>
    <w:rsid w:val="00E300F4"/>
    <w:rsid w:val="00E30B5B"/>
    <w:rsid w:val="00E358DF"/>
    <w:rsid w:val="00E450AE"/>
    <w:rsid w:val="00E456DC"/>
    <w:rsid w:val="00E458A9"/>
    <w:rsid w:val="00E55376"/>
    <w:rsid w:val="00E5646D"/>
    <w:rsid w:val="00E63C32"/>
    <w:rsid w:val="00E65DC4"/>
    <w:rsid w:val="00E70F83"/>
    <w:rsid w:val="00E72235"/>
    <w:rsid w:val="00E72943"/>
    <w:rsid w:val="00E7398A"/>
    <w:rsid w:val="00E74E57"/>
    <w:rsid w:val="00E7646B"/>
    <w:rsid w:val="00E76CCD"/>
    <w:rsid w:val="00E80170"/>
    <w:rsid w:val="00E80821"/>
    <w:rsid w:val="00E826F8"/>
    <w:rsid w:val="00E84B96"/>
    <w:rsid w:val="00E85579"/>
    <w:rsid w:val="00E85AD4"/>
    <w:rsid w:val="00E86340"/>
    <w:rsid w:val="00E86FA1"/>
    <w:rsid w:val="00E92BDE"/>
    <w:rsid w:val="00E95CEE"/>
    <w:rsid w:val="00EA1415"/>
    <w:rsid w:val="00EA16A2"/>
    <w:rsid w:val="00EA30D5"/>
    <w:rsid w:val="00EA6C22"/>
    <w:rsid w:val="00EB07F5"/>
    <w:rsid w:val="00EB0AA6"/>
    <w:rsid w:val="00EB3B54"/>
    <w:rsid w:val="00EB4514"/>
    <w:rsid w:val="00EB524E"/>
    <w:rsid w:val="00EC09DB"/>
    <w:rsid w:val="00EC34AF"/>
    <w:rsid w:val="00EC4FBA"/>
    <w:rsid w:val="00EC6DEE"/>
    <w:rsid w:val="00ED095A"/>
    <w:rsid w:val="00ED1AF4"/>
    <w:rsid w:val="00ED1D25"/>
    <w:rsid w:val="00ED2B97"/>
    <w:rsid w:val="00ED46E5"/>
    <w:rsid w:val="00ED51EA"/>
    <w:rsid w:val="00ED67B8"/>
    <w:rsid w:val="00EE03EF"/>
    <w:rsid w:val="00EE36E5"/>
    <w:rsid w:val="00EE40E9"/>
    <w:rsid w:val="00EE6953"/>
    <w:rsid w:val="00EF0968"/>
    <w:rsid w:val="00EF40C5"/>
    <w:rsid w:val="00EF4EC0"/>
    <w:rsid w:val="00EF4F12"/>
    <w:rsid w:val="00EF777C"/>
    <w:rsid w:val="00F00382"/>
    <w:rsid w:val="00F0276E"/>
    <w:rsid w:val="00F11598"/>
    <w:rsid w:val="00F121E3"/>
    <w:rsid w:val="00F125F8"/>
    <w:rsid w:val="00F25DBE"/>
    <w:rsid w:val="00F32CDA"/>
    <w:rsid w:val="00F36D89"/>
    <w:rsid w:val="00F406B8"/>
    <w:rsid w:val="00F40C78"/>
    <w:rsid w:val="00F45244"/>
    <w:rsid w:val="00F52D69"/>
    <w:rsid w:val="00F552D4"/>
    <w:rsid w:val="00F557E1"/>
    <w:rsid w:val="00F563A6"/>
    <w:rsid w:val="00F5758F"/>
    <w:rsid w:val="00F62826"/>
    <w:rsid w:val="00F64966"/>
    <w:rsid w:val="00F70053"/>
    <w:rsid w:val="00F748D3"/>
    <w:rsid w:val="00F77EA5"/>
    <w:rsid w:val="00F81BB2"/>
    <w:rsid w:val="00F84EEA"/>
    <w:rsid w:val="00F854CB"/>
    <w:rsid w:val="00F85AB7"/>
    <w:rsid w:val="00F8615B"/>
    <w:rsid w:val="00F8790D"/>
    <w:rsid w:val="00F9370B"/>
    <w:rsid w:val="00F95320"/>
    <w:rsid w:val="00F96BBC"/>
    <w:rsid w:val="00FA3491"/>
    <w:rsid w:val="00FA5F5E"/>
    <w:rsid w:val="00FB367C"/>
    <w:rsid w:val="00FB402F"/>
    <w:rsid w:val="00FB5FF9"/>
    <w:rsid w:val="00FB7CF2"/>
    <w:rsid w:val="00FC4903"/>
    <w:rsid w:val="00FC74DB"/>
    <w:rsid w:val="00FC7A3D"/>
    <w:rsid w:val="00FD057F"/>
    <w:rsid w:val="00FD1597"/>
    <w:rsid w:val="00FD387C"/>
    <w:rsid w:val="00FD6BC6"/>
    <w:rsid w:val="00FE0BD5"/>
    <w:rsid w:val="00FE1459"/>
    <w:rsid w:val="00FE260C"/>
    <w:rsid w:val="00FE2E70"/>
    <w:rsid w:val="00FE4EEE"/>
    <w:rsid w:val="00FF50BC"/>
    <w:rsid w:val="00FF6ED0"/>
    <w:rsid w:val="00FF779D"/>
    <w:rsid w:val="01BD4DA6"/>
    <w:rsid w:val="02631F5F"/>
    <w:rsid w:val="04D3099A"/>
    <w:rsid w:val="0D6941C2"/>
    <w:rsid w:val="0F1A9C35"/>
    <w:rsid w:val="0F33003E"/>
    <w:rsid w:val="144AA299"/>
    <w:rsid w:val="146900AD"/>
    <w:rsid w:val="1625D01C"/>
    <w:rsid w:val="16B54E44"/>
    <w:rsid w:val="19CF5F71"/>
    <w:rsid w:val="1B10DDC9"/>
    <w:rsid w:val="212216B8"/>
    <w:rsid w:val="233F4FDA"/>
    <w:rsid w:val="2D6A75AC"/>
    <w:rsid w:val="31755439"/>
    <w:rsid w:val="31EE01CD"/>
    <w:rsid w:val="357506FD"/>
    <w:rsid w:val="37C7B6CA"/>
    <w:rsid w:val="385543A6"/>
    <w:rsid w:val="392334EE"/>
    <w:rsid w:val="39486D86"/>
    <w:rsid w:val="3C0B7BEF"/>
    <w:rsid w:val="40AC423C"/>
    <w:rsid w:val="40E8485A"/>
    <w:rsid w:val="41AB2BEA"/>
    <w:rsid w:val="43C76B4D"/>
    <w:rsid w:val="44229E9F"/>
    <w:rsid w:val="48AF4800"/>
    <w:rsid w:val="56325554"/>
    <w:rsid w:val="56EE1F00"/>
    <w:rsid w:val="5C857B2C"/>
    <w:rsid w:val="5FD33D87"/>
    <w:rsid w:val="612D0C19"/>
    <w:rsid w:val="633192BE"/>
    <w:rsid w:val="682B8F04"/>
    <w:rsid w:val="6F206283"/>
    <w:rsid w:val="6FAA6423"/>
    <w:rsid w:val="703F21B2"/>
    <w:rsid w:val="74194626"/>
    <w:rsid w:val="74911A09"/>
    <w:rsid w:val="765B5A9C"/>
    <w:rsid w:val="7C575E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nhideWhenUsed="0" w:uiPriority="0" w:name="annotation text"/>
    <w:lsdException w:qFormat="1" w:uiPriority="0" w:semiHidden="0" w:name="header"/>
    <w:lsdException w:qFormat="1" w:uiPriority="0"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jc w:val="both"/>
    </w:pPr>
    <w:rPr>
      <w:rFonts w:ascii="Arial" w:hAnsi="Arial" w:eastAsia="Times New Roman" w:cs="Times New Roman"/>
      <w:lang w:val="en-GB" w:eastAsia="en-US" w:bidi="ar-SA"/>
    </w:rPr>
  </w:style>
  <w:style w:type="paragraph" w:styleId="2">
    <w:name w:val="heading 1"/>
    <w:basedOn w:val="1"/>
    <w:next w:val="1"/>
    <w:link w:val="27"/>
    <w:qFormat/>
    <w:uiPriority w:val="0"/>
    <w:pPr>
      <w:ind w:left="360" w:hanging="360"/>
      <w:outlineLvl w:val="0"/>
    </w:pPr>
    <w:rPr>
      <w:b/>
      <w:sz w:val="24"/>
    </w:rPr>
  </w:style>
  <w:style w:type="paragraph" w:styleId="3">
    <w:name w:val="heading 2"/>
    <w:basedOn w:val="1"/>
    <w:next w:val="1"/>
    <w:link w:val="28"/>
    <w:qFormat/>
    <w:uiPriority w:val="0"/>
    <w:pPr>
      <w:keepNext/>
      <w:spacing w:before="240" w:after="60"/>
      <w:outlineLvl w:val="1"/>
    </w:pPr>
    <w:rPr>
      <w:b/>
      <w:i/>
      <w:sz w:val="24"/>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unhideWhenUsed/>
    <w:qFormat/>
    <w:uiPriority w:val="0"/>
    <w:pPr>
      <w:spacing w:after="200" w:line="240" w:lineRule="auto"/>
    </w:pPr>
    <w:rPr>
      <w:i/>
      <w:iCs/>
      <w:color w:val="44546A" w:themeColor="text2"/>
      <w:sz w:val="18"/>
      <w:szCs w:val="18"/>
      <w14:textFill>
        <w14:solidFill>
          <w14:schemeClr w14:val="tx2"/>
        </w14:solidFill>
      </w14:textFill>
    </w:rPr>
  </w:style>
  <w:style w:type="paragraph" w:styleId="5">
    <w:name w:val="annotation text"/>
    <w:basedOn w:val="1"/>
    <w:link w:val="35"/>
    <w:semiHidden/>
    <w:qFormat/>
    <w:uiPriority w:val="0"/>
  </w:style>
  <w:style w:type="paragraph" w:styleId="6">
    <w:name w:val="Body Text"/>
    <w:basedOn w:val="1"/>
    <w:link w:val="34"/>
    <w:qFormat/>
    <w:uiPriority w:val="0"/>
    <w:pPr>
      <w:widowControl/>
      <w:spacing w:after="180" w:line="240" w:lineRule="auto"/>
      <w:jc w:val="left"/>
    </w:pPr>
    <w:rPr>
      <w:rFonts w:ascii="Times New Roman" w:hAnsi="Times New Roman" w:eastAsia="宋体"/>
    </w:rPr>
  </w:style>
  <w:style w:type="paragraph" w:styleId="7">
    <w:name w:val="Balloon Text"/>
    <w:basedOn w:val="1"/>
    <w:link w:val="26"/>
    <w:semiHidden/>
    <w:unhideWhenUsed/>
    <w:qFormat/>
    <w:uiPriority w:val="0"/>
    <w:rPr>
      <w:rFonts w:ascii="Times New Roman" w:hAnsi="Times New Roman"/>
      <w:sz w:val="18"/>
      <w:szCs w:val="18"/>
    </w:rPr>
  </w:style>
  <w:style w:type="paragraph" w:styleId="8">
    <w:name w:val="footer"/>
    <w:basedOn w:val="1"/>
    <w:link w:val="25"/>
    <w:unhideWhenUsed/>
    <w:qFormat/>
    <w:uiPriority w:val="0"/>
    <w:pPr>
      <w:tabs>
        <w:tab w:val="center" w:pos="4819"/>
        <w:tab w:val="right" w:pos="9638"/>
      </w:tabs>
    </w:pPr>
  </w:style>
  <w:style w:type="paragraph" w:styleId="9">
    <w:name w:val="header"/>
    <w:basedOn w:val="1"/>
    <w:link w:val="24"/>
    <w:unhideWhenUsed/>
    <w:qFormat/>
    <w:uiPriority w:val="0"/>
    <w:pPr>
      <w:tabs>
        <w:tab w:val="center" w:pos="4819"/>
        <w:tab w:val="right" w:pos="9638"/>
      </w:tabs>
    </w:pPr>
  </w:style>
  <w:style w:type="paragraph" w:styleId="10">
    <w:name w:val="Subtitle"/>
    <w:basedOn w:val="1"/>
    <w:next w:val="1"/>
    <w:link w:val="45"/>
    <w:qFormat/>
    <w:uiPriority w:val="0"/>
    <w:pPr>
      <w:spacing w:after="160"/>
    </w:pPr>
    <w:rPr>
      <w:rFonts w:cs="Arial" w:eastAsiaTheme="minorEastAsia"/>
      <w:b/>
      <w:color w:val="595959" w:themeColor="text1" w:themeTint="A6"/>
      <w:spacing w:val="15"/>
      <w:sz w:val="22"/>
      <w:szCs w:val="22"/>
      <w14:textFill>
        <w14:solidFill>
          <w14:schemeClr w14:val="tx1">
            <w14:lumMod w14:val="65000"/>
            <w14:lumOff w14:val="35000"/>
          </w14:schemeClr>
        </w14:solidFill>
      </w14:textFill>
    </w:rPr>
  </w:style>
  <w:style w:type="paragraph" w:styleId="11">
    <w:name w:val="List"/>
    <w:basedOn w:val="1"/>
    <w:qFormat/>
    <w:uiPriority w:val="0"/>
    <w:pPr>
      <w:ind w:left="360" w:hanging="360"/>
      <w:contextualSpacing/>
    </w:pPr>
  </w:style>
  <w:style w:type="paragraph" w:styleId="12">
    <w:name w:val="footnote text"/>
    <w:basedOn w:val="1"/>
    <w:link w:val="37"/>
    <w:qFormat/>
    <w:uiPriority w:val="0"/>
  </w:style>
  <w:style w:type="paragraph" w:styleId="13">
    <w:name w:val="HTML Preformatted"/>
    <w:basedOn w:val="1"/>
    <w:link w:val="47"/>
    <w:qFormat/>
    <w:uiPriority w:val="0"/>
    <w:pPr>
      <w:spacing w:after="0" w:line="240" w:lineRule="auto"/>
    </w:pPr>
    <w:rPr>
      <w:rFonts w:ascii="Consolas" w:hAnsi="Consolas" w:cs="Consolas"/>
    </w:rPr>
  </w:style>
  <w:style w:type="paragraph" w:styleId="14">
    <w:name w:val="Normal (Web)"/>
    <w:basedOn w:val="1"/>
    <w:semiHidden/>
    <w:unhideWhenUsed/>
    <w:qFormat/>
    <w:uiPriority w:val="99"/>
    <w:rPr>
      <w:rFonts w:ascii="Times New Roman" w:hAnsi="Times New Roman"/>
      <w:sz w:val="24"/>
      <w:szCs w:val="24"/>
    </w:rPr>
  </w:style>
  <w:style w:type="paragraph" w:styleId="15">
    <w:name w:val="annotation subject"/>
    <w:basedOn w:val="5"/>
    <w:next w:val="5"/>
    <w:link w:val="36"/>
    <w:semiHidden/>
    <w:qFormat/>
    <w:uiPriority w:val="0"/>
    <w:rPr>
      <w:b/>
      <w:bCs/>
    </w:rPr>
  </w:style>
  <w:style w:type="character" w:styleId="18">
    <w:name w:val="page number"/>
    <w:basedOn w:val="17"/>
    <w:qFormat/>
    <w:uiPriority w:val="0"/>
  </w:style>
  <w:style w:type="character" w:styleId="19">
    <w:name w:val="FollowedHyperlink"/>
    <w:basedOn w:val="17"/>
    <w:qFormat/>
    <w:uiPriority w:val="0"/>
    <w:rPr>
      <w:color w:val="954F72" w:themeColor="followedHyperlink"/>
      <w:u w:val="single"/>
      <w14:textFill>
        <w14:solidFill>
          <w14:schemeClr w14:val="folHlink"/>
        </w14:solidFill>
      </w14:textFill>
    </w:rPr>
  </w:style>
  <w:style w:type="character" w:styleId="20">
    <w:name w:val="Emphasis"/>
    <w:qFormat/>
    <w:uiPriority w:val="0"/>
    <w:rPr>
      <w:i/>
      <w:iCs/>
    </w:rPr>
  </w:style>
  <w:style w:type="character" w:styleId="21">
    <w:name w:val="Hyperlink"/>
    <w:qFormat/>
    <w:uiPriority w:val="0"/>
    <w:rPr>
      <w:color w:val="0000FF"/>
      <w:u w:val="single"/>
    </w:rPr>
  </w:style>
  <w:style w:type="character" w:styleId="22">
    <w:name w:val="annotation reference"/>
    <w:semiHidden/>
    <w:qFormat/>
    <w:uiPriority w:val="0"/>
    <w:rPr>
      <w:sz w:val="16"/>
      <w:szCs w:val="16"/>
    </w:rPr>
  </w:style>
  <w:style w:type="character" w:styleId="23">
    <w:name w:val="footnote reference"/>
    <w:qFormat/>
    <w:uiPriority w:val="0"/>
    <w:rPr>
      <w:vertAlign w:val="superscript"/>
    </w:rPr>
  </w:style>
  <w:style w:type="character" w:customStyle="1" w:styleId="24">
    <w:name w:val="页眉 Char"/>
    <w:basedOn w:val="17"/>
    <w:link w:val="9"/>
    <w:qFormat/>
    <w:uiPriority w:val="0"/>
  </w:style>
  <w:style w:type="character" w:customStyle="1" w:styleId="25">
    <w:name w:val="页脚 Char"/>
    <w:basedOn w:val="17"/>
    <w:link w:val="8"/>
    <w:qFormat/>
    <w:uiPriority w:val="99"/>
  </w:style>
  <w:style w:type="character" w:customStyle="1" w:styleId="26">
    <w:name w:val="批注框文本 Char"/>
    <w:basedOn w:val="17"/>
    <w:link w:val="7"/>
    <w:semiHidden/>
    <w:qFormat/>
    <w:uiPriority w:val="99"/>
    <w:rPr>
      <w:rFonts w:ascii="Times New Roman" w:hAnsi="Times New Roman" w:cs="Times New Roman"/>
      <w:sz w:val="18"/>
      <w:szCs w:val="18"/>
    </w:rPr>
  </w:style>
  <w:style w:type="character" w:customStyle="1" w:styleId="27">
    <w:name w:val="标题 1 Char"/>
    <w:basedOn w:val="17"/>
    <w:link w:val="2"/>
    <w:qFormat/>
    <w:uiPriority w:val="0"/>
    <w:rPr>
      <w:rFonts w:ascii="Arial" w:hAnsi="Arial" w:eastAsia="Times New Roman" w:cs="Times New Roman"/>
      <w:b/>
      <w:szCs w:val="20"/>
      <w:lang w:val="en-GB"/>
    </w:rPr>
  </w:style>
  <w:style w:type="character" w:customStyle="1" w:styleId="28">
    <w:name w:val="标题 2 Char"/>
    <w:basedOn w:val="17"/>
    <w:link w:val="3"/>
    <w:qFormat/>
    <w:uiPriority w:val="0"/>
    <w:rPr>
      <w:rFonts w:ascii="Arial" w:hAnsi="Arial" w:eastAsia="Times New Roman" w:cs="Times New Roman"/>
      <w:b/>
      <w:i/>
      <w:szCs w:val="20"/>
      <w:lang w:val="en-GB"/>
    </w:rPr>
  </w:style>
  <w:style w:type="paragraph" w:customStyle="1" w:styleId="29">
    <w:name w:val="TAH"/>
    <w:basedOn w:val="30"/>
    <w:qFormat/>
    <w:uiPriority w:val="0"/>
    <w:rPr>
      <w:b/>
    </w:rPr>
  </w:style>
  <w:style w:type="paragraph" w:customStyle="1" w:styleId="30">
    <w:name w:val="TAC"/>
    <w:basedOn w:val="1"/>
    <w:qFormat/>
    <w:uiPriority w:val="0"/>
    <w:pPr>
      <w:keepNext/>
      <w:keepLines/>
      <w:widowControl/>
      <w:spacing w:after="0" w:line="240" w:lineRule="auto"/>
      <w:jc w:val="center"/>
    </w:pPr>
  </w:style>
  <w:style w:type="paragraph" w:customStyle="1" w:styleId="31">
    <w:name w:val="WB table txt"/>
    <w:basedOn w:val="1"/>
    <w:qFormat/>
    <w:uiPriority w:val="0"/>
    <w:pPr>
      <w:widowControl/>
      <w:spacing w:before="120" w:after="0" w:line="240" w:lineRule="auto"/>
      <w:jc w:val="left"/>
    </w:pPr>
    <w:rPr>
      <w:color w:val="000000"/>
      <w:sz w:val="18"/>
    </w:rPr>
  </w:style>
  <w:style w:type="paragraph" w:customStyle="1" w:styleId="32">
    <w:name w:val="WB table head"/>
    <w:basedOn w:val="31"/>
    <w:qFormat/>
    <w:uiPriority w:val="0"/>
    <w:pPr>
      <w:jc w:val="center"/>
    </w:pPr>
    <w:rPr>
      <w:b/>
    </w:rPr>
  </w:style>
  <w:style w:type="paragraph" w:styleId="33">
    <w:name w:val="List Paragraph"/>
    <w:basedOn w:val="1"/>
    <w:qFormat/>
    <w:uiPriority w:val="0"/>
    <w:pPr>
      <w:ind w:left="720"/>
      <w:contextualSpacing/>
      <w:jc w:val="left"/>
    </w:pPr>
    <w:rPr>
      <w:rFonts w:eastAsia="宋体"/>
      <w:sz w:val="22"/>
    </w:rPr>
  </w:style>
  <w:style w:type="character" w:customStyle="1" w:styleId="34">
    <w:name w:val="正文文本 Char"/>
    <w:basedOn w:val="17"/>
    <w:link w:val="6"/>
    <w:qFormat/>
    <w:uiPriority w:val="0"/>
    <w:rPr>
      <w:rFonts w:ascii="Times New Roman" w:hAnsi="Times New Roman" w:eastAsia="宋体" w:cs="Times New Roman"/>
      <w:sz w:val="20"/>
      <w:szCs w:val="20"/>
      <w:lang w:val="en-GB"/>
    </w:rPr>
  </w:style>
  <w:style w:type="character" w:customStyle="1" w:styleId="35">
    <w:name w:val="批注文字 Char"/>
    <w:basedOn w:val="17"/>
    <w:link w:val="5"/>
    <w:semiHidden/>
    <w:qFormat/>
    <w:uiPriority w:val="0"/>
    <w:rPr>
      <w:rFonts w:ascii="Arial" w:hAnsi="Arial" w:eastAsia="Times New Roman" w:cs="Times New Roman"/>
      <w:sz w:val="20"/>
      <w:szCs w:val="20"/>
      <w:lang w:val="en-GB"/>
    </w:rPr>
  </w:style>
  <w:style w:type="character" w:customStyle="1" w:styleId="36">
    <w:name w:val="批注主题 Char"/>
    <w:basedOn w:val="35"/>
    <w:link w:val="15"/>
    <w:semiHidden/>
    <w:qFormat/>
    <w:uiPriority w:val="0"/>
    <w:rPr>
      <w:rFonts w:ascii="Arial" w:hAnsi="Arial" w:eastAsia="Times New Roman" w:cs="Times New Roman"/>
      <w:b/>
      <w:bCs/>
      <w:sz w:val="20"/>
      <w:szCs w:val="20"/>
      <w:lang w:val="en-GB"/>
    </w:rPr>
  </w:style>
  <w:style w:type="character" w:customStyle="1" w:styleId="37">
    <w:name w:val="脚注文本 Char"/>
    <w:basedOn w:val="17"/>
    <w:link w:val="12"/>
    <w:qFormat/>
    <w:uiPriority w:val="0"/>
    <w:rPr>
      <w:rFonts w:ascii="Arial" w:hAnsi="Arial" w:eastAsia="Times New Roman" w:cs="Times New Roman"/>
      <w:sz w:val="20"/>
      <w:szCs w:val="20"/>
      <w:lang w:val="en-GB"/>
    </w:rPr>
  </w:style>
  <w:style w:type="paragraph" w:customStyle="1" w:styleId="38">
    <w:name w:val="Arial"/>
    <w:basedOn w:val="1"/>
    <w:qFormat/>
    <w:uiPriority w:val="0"/>
    <w:rPr>
      <w:rFonts w:ascii="Times New Roman" w:hAnsi="Times New Roman"/>
    </w:rPr>
  </w:style>
  <w:style w:type="paragraph" w:customStyle="1" w:styleId="39">
    <w:name w:val="B1"/>
    <w:basedOn w:val="11"/>
    <w:qFormat/>
    <w:uiPriority w:val="0"/>
    <w:pPr>
      <w:widowControl/>
      <w:overflowPunct w:val="0"/>
      <w:autoSpaceDE w:val="0"/>
      <w:autoSpaceDN w:val="0"/>
      <w:adjustRightInd w:val="0"/>
      <w:spacing w:after="180" w:line="240" w:lineRule="auto"/>
      <w:ind w:left="568" w:hanging="284"/>
      <w:contextualSpacing w:val="0"/>
      <w:jc w:val="left"/>
      <w:textAlignment w:val="baseline"/>
    </w:pPr>
    <w:rPr>
      <w:rFonts w:ascii="Times New Roman" w:hAnsi="Times New Roman" w:eastAsia="Malgun Gothic"/>
      <w:lang w:eastAsia="en-GB"/>
    </w:rPr>
  </w:style>
  <w:style w:type="table" w:customStyle="1" w:styleId="40">
    <w:name w:val="清单表 3 - 着色 51"/>
    <w:basedOn w:val="16"/>
    <w:qFormat/>
    <w:uiPriority w:val="48"/>
    <w:rPr>
      <w:rFonts w:ascii="Calibri" w:hAnsi="Calibri" w:eastAsia="Calibri"/>
      <w:sz w:val="22"/>
      <w:szCs w:val="22"/>
      <w:lang w:val="fi-FI" w:eastAsia="fi-FI"/>
    </w:rPr>
    <w:tblPr>
      <w:tblBorders>
        <w:top w:val="single" w:color="4472C4" w:sz="4" w:space="0"/>
        <w:left w:val="single" w:color="4472C4" w:sz="4" w:space="0"/>
        <w:bottom w:val="single" w:color="4472C4" w:sz="4" w:space="0"/>
        <w:right w:val="single" w:color="4472C4" w:sz="4" w:space="0"/>
      </w:tblBorders>
    </w:tblPr>
    <w:tblStylePr w:type="firstRow">
      <w:rPr>
        <w:b/>
        <w:bCs/>
        <w:color w:val="FFFFFF"/>
      </w:rPr>
      <w:tcPr>
        <w:shd w:val="clear" w:color="auto" w:fill="4472C4"/>
      </w:tcPr>
    </w:tblStylePr>
    <w:tblStylePr w:type="lastRow">
      <w:rPr>
        <w:b/>
        <w:bCs/>
      </w:rPr>
      <w:tcPr>
        <w:tcBorders>
          <w:top w:val="double" w:color="4472C4"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4472C4" w:sz="4" w:space="0"/>
          <w:right w:val="single" w:color="4472C4" w:sz="4" w:space="0"/>
        </w:tcBorders>
      </w:tcPr>
    </w:tblStylePr>
    <w:tblStylePr w:type="band1Horz">
      <w:tcPr>
        <w:tcBorders>
          <w:top w:val="single" w:color="4472C4" w:sz="4" w:space="0"/>
          <w:bottom w:val="single" w:color="4472C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sz="4" w:space="0"/>
          <w:left w:val="nil"/>
        </w:tcBorders>
      </w:tcPr>
    </w:tblStylePr>
    <w:tblStylePr w:type="swCell">
      <w:tcPr>
        <w:tcBorders>
          <w:top w:val="double" w:color="4472C4" w:sz="4" w:space="0"/>
          <w:right w:val="nil"/>
        </w:tcBorders>
      </w:tcPr>
    </w:tblStylePr>
  </w:style>
  <w:style w:type="paragraph" w:customStyle="1" w:styleId="41">
    <w:name w:val="paragraph"/>
    <w:basedOn w:val="1"/>
    <w:qFormat/>
    <w:uiPriority w:val="0"/>
    <w:pPr>
      <w:widowControl/>
      <w:spacing w:after="0" w:line="240" w:lineRule="auto"/>
      <w:jc w:val="left"/>
    </w:pPr>
    <w:rPr>
      <w:rFonts w:ascii="Times New Roman" w:hAnsi="Times New Roman"/>
      <w:sz w:val="24"/>
      <w:szCs w:val="24"/>
      <w:lang w:val="fi-FI" w:eastAsia="fi-FI"/>
    </w:rPr>
  </w:style>
  <w:style w:type="character" w:customStyle="1" w:styleId="42">
    <w:name w:val="normaltextrun1"/>
    <w:qFormat/>
    <w:uiPriority w:val="0"/>
  </w:style>
  <w:style w:type="character" w:customStyle="1" w:styleId="43">
    <w:name w:val="eop"/>
    <w:qFormat/>
    <w:uiPriority w:val="0"/>
  </w:style>
  <w:style w:type="paragraph" w:customStyle="1" w:styleId="44">
    <w:name w:val="修订1"/>
    <w:hidden/>
    <w:semiHidden/>
    <w:qFormat/>
    <w:uiPriority w:val="99"/>
    <w:pPr>
      <w:spacing w:after="160" w:line="259" w:lineRule="auto"/>
    </w:pPr>
    <w:rPr>
      <w:rFonts w:ascii="Arial" w:hAnsi="Arial" w:eastAsia="Times New Roman" w:cs="Times New Roman"/>
      <w:lang w:val="en-GB" w:eastAsia="en-US" w:bidi="ar-SA"/>
    </w:rPr>
  </w:style>
  <w:style w:type="character" w:customStyle="1" w:styleId="45">
    <w:name w:val="副标题 Char"/>
    <w:basedOn w:val="17"/>
    <w:link w:val="10"/>
    <w:qFormat/>
    <w:uiPriority w:val="0"/>
    <w:rPr>
      <w:rFonts w:ascii="Arial" w:hAnsi="Arial" w:cs="Arial" w:eastAsiaTheme="minorEastAsia"/>
      <w:b/>
      <w:color w:val="595959" w:themeColor="text1" w:themeTint="A6"/>
      <w:spacing w:val="15"/>
      <w:sz w:val="22"/>
      <w:szCs w:val="22"/>
      <w:lang w:val="en-GB"/>
      <w14:textFill>
        <w14:solidFill>
          <w14:schemeClr w14:val="tx1">
            <w14:lumMod w14:val="65000"/>
            <w14:lumOff w14:val="35000"/>
          </w14:schemeClr>
        </w14:solidFill>
      </w14:textFill>
    </w:rPr>
  </w:style>
  <w:style w:type="character" w:styleId="46">
    <w:name w:val="Placeholder Text"/>
    <w:basedOn w:val="17"/>
    <w:semiHidden/>
    <w:qFormat/>
    <w:uiPriority w:val="99"/>
    <w:rPr>
      <w:color w:val="808080"/>
    </w:rPr>
  </w:style>
  <w:style w:type="character" w:customStyle="1" w:styleId="47">
    <w:name w:val="HTML 预设格式 Char"/>
    <w:basedOn w:val="17"/>
    <w:link w:val="13"/>
    <w:qFormat/>
    <w:uiPriority w:val="0"/>
    <w:rPr>
      <w:rFonts w:ascii="Consolas" w:hAnsi="Consolas" w:eastAsia="Times New Roman" w:cs="Consolas"/>
      <w:sz w:val="20"/>
      <w:szCs w:val="20"/>
      <w:lang w:val="en-GB"/>
    </w:rPr>
  </w:style>
  <w:style w:type="character" w:customStyle="1" w:styleId="48">
    <w:name w:val="Unresolved Mention"/>
    <w:basedOn w:val="17"/>
    <w:qFormat/>
    <w:uiPriority w:val="99"/>
    <w:rPr>
      <w:color w:val="605E5C"/>
      <w:shd w:val="clear" w:color="auto" w:fill="E1DFDD"/>
    </w:rPr>
  </w:style>
  <w:style w:type="character" w:customStyle="1" w:styleId="49">
    <w:name w:val="Mention"/>
    <w:basedOn w:val="17"/>
    <w:unhideWhenUsed/>
    <w:qFormat/>
    <w:uiPriority w:val="99"/>
    <w:rPr>
      <w:color w:val="2B579A"/>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DE45C4-D03C-4935-B7AE-B6E1E7AE7D31}">
  <ds:schemaRefs/>
</ds:datastoreItem>
</file>

<file path=docProps/app.xml><?xml version="1.0" encoding="utf-8"?>
<Properties xmlns="http://schemas.openxmlformats.org/officeDocument/2006/extended-properties" xmlns:vt="http://schemas.openxmlformats.org/officeDocument/2006/docPropsVTypes">
  <Template>Normal.dotm</Template>
  <Company>Nokia Technologies</Company>
  <Pages>4</Pages>
  <Words>418</Words>
  <Characters>2386</Characters>
  <Lines>19</Lines>
  <Paragraphs>5</Paragraphs>
  <TotalTime>5</TotalTime>
  <ScaleCrop>false</ScaleCrop>
  <LinksUpToDate>false</LinksUpToDate>
  <CharactersWithSpaces>2799</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2019-10-01T00:35:00Z</dcterms:created>
  <dc:creator>Tapani Pihlajakuja</dc:creator>
  <cp:lastModifiedBy>Huan-yu Su</cp:lastModifiedBy>
  <cp:lastPrinted>2019-10-30T11:48:00Z</cp:lastPrinted>
  <dcterms:modified xsi:type="dcterms:W3CDTF">2020-03-31T05:50:04Z</dcterms:modified>
  <cp:revision>485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(3)an/jVW3yz9uUB4Zt/V5bHkKK12Yv9hv3MwTWaB0kMCNUg7f279tpnEr5L7JngfHThZlUBodb
E78D1WLDGsW62I8O6cXOVsMCh23tY2EypYd3RQRr/9/ArqMFqQHFcavvNECrH8A3dL8clYko
SoaVId+uJC7Bm7ZxduvxjPOtrWewI9S7gRKtmtL8Y+L3ZlOt9woXUmnkVMPcw73BHviv5wkN
AFbe2vqJHzQe9yNRN8</vt:lpwstr>
  </property>
  <property fmtid="{D5CDD505-2E9C-101B-9397-08002B2CF9AE}" pid="3" name="_2015_ms_pID_7253431">
    <vt:lpwstr>ZPJ74WJRJLS9EEGzFrCzE0i0E3Sa33M3F7iK2uihqK5wCyxxjgG2cv
fG8i+hDzzefJAP6lzMsqVGeU3iljEb6g5UOMQPpriI48ruM44ZUMAnZiWmec34oQJtLTeVNW
8ijw7ZsLeS5i/qdoc7uGzTM5cN4Z01qRgXOU3kcDVCUXZitctX80eebET6epaIxsaO0xRe4L
d5bdPuRK+TkGcEhpAqjJNHh0Gy63BsEJl05d</vt:lpwstr>
  </property>
  <property fmtid="{D5CDD505-2E9C-101B-9397-08002B2CF9AE}" pid="4" name="_2015_ms_pID_7253432">
    <vt:lpwstr>zgAVh/jHVPjj+JMr9GCGZLQ=</vt:lpwstr>
  </property>
  <property fmtid="{D5CDD505-2E9C-101B-9397-08002B2CF9AE}" pid="5" name="KSOProductBuildVer">
    <vt:lpwstr>2052-11.1.0.9513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1578540397</vt:lpwstr>
  </property>
</Properties>
</file>