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E28B8" w14:textId="77777777" w:rsidR="002E7BFF" w:rsidRPr="002E7BFF" w:rsidRDefault="002E7BFF" w:rsidP="002E7BFF">
      <w:pPr>
        <w:pStyle w:val="berschrift2"/>
        <w:widowControl w:val="0"/>
        <w:spacing w:before="40" w:after="120" w:line="240" w:lineRule="atLeast"/>
        <w:rPr>
          <w:rFonts w:ascii="Arial" w:hAnsi="Arial"/>
          <w:szCs w:val="20"/>
          <w:lang w:eastAsia="en-US"/>
        </w:rPr>
      </w:pPr>
      <w:bookmarkStart w:id="0" w:name="OLE_LINK1"/>
      <w:r w:rsidRPr="002E7BFF">
        <w:rPr>
          <w:rFonts w:ascii="Arial" w:hAnsi="Arial"/>
          <w:szCs w:val="20"/>
          <w:lang w:eastAsia="en-US"/>
        </w:rPr>
        <w:t>Source:</w:t>
      </w:r>
      <w:r w:rsidRPr="002E7BFF">
        <w:rPr>
          <w:rFonts w:ascii="Arial" w:hAnsi="Arial"/>
          <w:szCs w:val="20"/>
          <w:lang w:eastAsia="en-US"/>
        </w:rPr>
        <w:tab/>
        <w:t>Fraunhofer IIS</w:t>
      </w:r>
    </w:p>
    <w:p w14:paraId="298CE540" w14:textId="6868231C" w:rsidR="002E7BFF" w:rsidRPr="002E7BFF" w:rsidRDefault="002E7BFF" w:rsidP="002E7BFF">
      <w:pPr>
        <w:pStyle w:val="berschrift2"/>
        <w:widowControl w:val="0"/>
        <w:spacing w:before="40" w:after="120" w:line="240" w:lineRule="atLeast"/>
        <w:rPr>
          <w:rFonts w:ascii="Arial" w:hAnsi="Arial"/>
          <w:szCs w:val="20"/>
          <w:lang w:eastAsia="en-US"/>
        </w:rPr>
      </w:pPr>
      <w:r w:rsidRPr="002E7BFF">
        <w:rPr>
          <w:rFonts w:ascii="Arial" w:hAnsi="Arial"/>
          <w:szCs w:val="20"/>
          <w:lang w:eastAsia="en-US"/>
        </w:rPr>
        <w:t>Title:</w:t>
      </w:r>
      <w:r w:rsidRPr="002E7BFF">
        <w:rPr>
          <w:rFonts w:ascii="Arial" w:hAnsi="Arial"/>
          <w:szCs w:val="20"/>
          <w:lang w:eastAsia="en-US"/>
        </w:rPr>
        <w:tab/>
      </w:r>
      <w:r w:rsidR="00970191">
        <w:rPr>
          <w:rFonts w:ascii="Arial" w:hAnsi="Arial"/>
          <w:szCs w:val="20"/>
          <w:lang w:eastAsia="en-US"/>
        </w:rPr>
        <w:t>On the Importance of the Pass-Through Mode</w:t>
      </w:r>
    </w:p>
    <w:p w14:paraId="1D4389E4" w14:textId="77777777" w:rsidR="002E7BFF" w:rsidRPr="002E7BFF" w:rsidRDefault="002E7BFF" w:rsidP="002E7BFF">
      <w:pPr>
        <w:pStyle w:val="berschrift2"/>
        <w:widowControl w:val="0"/>
        <w:spacing w:before="40" w:after="120" w:line="240" w:lineRule="atLeast"/>
        <w:rPr>
          <w:rFonts w:ascii="Arial" w:hAnsi="Arial"/>
          <w:szCs w:val="20"/>
          <w:lang w:eastAsia="en-US"/>
        </w:rPr>
      </w:pPr>
      <w:r w:rsidRPr="002E7BFF">
        <w:rPr>
          <w:rFonts w:ascii="Arial" w:hAnsi="Arial"/>
          <w:szCs w:val="20"/>
          <w:lang w:eastAsia="en-US"/>
        </w:rPr>
        <w:t>Document for:</w:t>
      </w:r>
      <w:r w:rsidRPr="002E7BFF">
        <w:rPr>
          <w:rFonts w:ascii="Arial" w:hAnsi="Arial"/>
          <w:szCs w:val="20"/>
          <w:lang w:eastAsia="en-US"/>
        </w:rPr>
        <w:tab/>
        <w:t>Agreement</w:t>
      </w:r>
    </w:p>
    <w:p w14:paraId="430DA7CD" w14:textId="77777777" w:rsidR="002E7BFF" w:rsidRPr="002E7BFF" w:rsidRDefault="002E7BFF" w:rsidP="002E7BFF">
      <w:pPr>
        <w:pStyle w:val="berschrift2"/>
        <w:widowControl w:val="0"/>
        <w:spacing w:before="40" w:after="120" w:line="240" w:lineRule="atLeast"/>
        <w:rPr>
          <w:rFonts w:ascii="Arial" w:hAnsi="Arial"/>
          <w:szCs w:val="20"/>
          <w:lang w:eastAsia="en-US"/>
        </w:rPr>
      </w:pPr>
      <w:r w:rsidRPr="002E7BFF">
        <w:rPr>
          <w:rFonts w:ascii="Arial" w:hAnsi="Arial"/>
          <w:szCs w:val="20"/>
          <w:lang w:eastAsia="en-US"/>
        </w:rPr>
        <w:t>Agenda Item:</w:t>
      </w:r>
      <w:r w:rsidRPr="002E7BFF">
        <w:rPr>
          <w:rFonts w:ascii="Arial" w:hAnsi="Arial"/>
          <w:szCs w:val="20"/>
          <w:lang w:eastAsia="en-US"/>
        </w:rPr>
        <w:tab/>
        <w:t>7.5</w:t>
      </w:r>
    </w:p>
    <w:bookmarkEnd w:id="0"/>
    <w:p w14:paraId="3C153F7F" w14:textId="77777777" w:rsidR="002E7BFF" w:rsidRPr="00C320CE" w:rsidRDefault="002E7BFF" w:rsidP="002E7BFF">
      <w:pPr>
        <w:pBdr>
          <w:top w:val="single" w:sz="12" w:space="1" w:color="auto"/>
        </w:pBdr>
        <w:tabs>
          <w:tab w:val="left" w:pos="426"/>
        </w:tabs>
        <w:rPr>
          <w:sz w:val="20"/>
          <w:lang w:val="en-US"/>
        </w:rPr>
      </w:pPr>
    </w:p>
    <w:p w14:paraId="28FF294E" w14:textId="77777777" w:rsidR="009A2DC9" w:rsidRPr="002E7BFF" w:rsidRDefault="009A2DC9" w:rsidP="00FD4191">
      <w:pPr>
        <w:pStyle w:val="berschrift1"/>
        <w:rPr>
          <w:lang w:val="en-US"/>
        </w:rPr>
      </w:pPr>
    </w:p>
    <w:p w14:paraId="28FF294F" w14:textId="77777777" w:rsidR="00E17872" w:rsidRPr="002E7BFF" w:rsidRDefault="00E17872" w:rsidP="002E7BFF">
      <w:pPr>
        <w:pStyle w:val="berschrift1"/>
        <w:widowControl w:val="0"/>
        <w:spacing w:before="40" w:after="120" w:line="240" w:lineRule="atLeast"/>
        <w:rPr>
          <w:rFonts w:ascii="Arial" w:hAnsi="Arial"/>
          <w:szCs w:val="20"/>
          <w:lang w:val="en-GB" w:eastAsia="en-US"/>
        </w:rPr>
      </w:pPr>
      <w:r w:rsidRPr="002E7BFF">
        <w:rPr>
          <w:rFonts w:ascii="Arial" w:hAnsi="Arial"/>
          <w:szCs w:val="20"/>
          <w:lang w:val="en-GB" w:eastAsia="en-US"/>
        </w:rPr>
        <w:t>1</w:t>
      </w:r>
      <w:r w:rsidR="002A419B" w:rsidRPr="002E7BFF">
        <w:rPr>
          <w:rFonts w:ascii="Arial" w:hAnsi="Arial"/>
          <w:szCs w:val="20"/>
          <w:lang w:val="en-GB" w:eastAsia="en-US"/>
        </w:rPr>
        <w:tab/>
      </w:r>
      <w:r w:rsidR="009A52A5" w:rsidRPr="002E7BFF">
        <w:rPr>
          <w:rFonts w:ascii="Arial" w:hAnsi="Arial"/>
          <w:szCs w:val="20"/>
          <w:lang w:val="en-GB" w:eastAsia="en-US"/>
        </w:rPr>
        <w:t>Introduction</w:t>
      </w:r>
    </w:p>
    <w:p w14:paraId="4776BF08" w14:textId="5CE3BC9B" w:rsidR="0063251F" w:rsidRDefault="00970191" w:rsidP="00E17872">
      <w:pPr>
        <w:rPr>
          <w:lang w:val="en-US"/>
        </w:rPr>
      </w:pPr>
      <w:r>
        <w:rPr>
          <w:lang w:val="en-US"/>
        </w:rPr>
        <w:t xml:space="preserve">A significant amount of discussion on the so-called “Pass-through mode” for IVAS was observed at the last SA4 meeting. The source would like to emphasize the importance of the pass-through operation for channel-, </w:t>
      </w:r>
      <w:r w:rsidR="001734FC">
        <w:rPr>
          <w:lang w:val="en-US"/>
        </w:rPr>
        <w:t>binaural-, scene-</w:t>
      </w:r>
      <w:r>
        <w:rPr>
          <w:lang w:val="en-US"/>
        </w:rPr>
        <w:t xml:space="preserve"> and object</w:t>
      </w:r>
      <w:r w:rsidR="001734FC">
        <w:rPr>
          <w:lang w:val="en-US"/>
        </w:rPr>
        <w:t>-</w:t>
      </w:r>
      <w:r>
        <w:rPr>
          <w:lang w:val="en-US"/>
        </w:rPr>
        <w:t>based input and asks to agree at least on the general concept for above mentioned audio formats.</w:t>
      </w:r>
    </w:p>
    <w:p w14:paraId="2731885D" w14:textId="77777777" w:rsidR="002E7BFF" w:rsidRPr="002E7BFF" w:rsidRDefault="002E7BFF" w:rsidP="00E17872">
      <w:pPr>
        <w:rPr>
          <w:lang w:val="en-US"/>
        </w:rPr>
      </w:pPr>
    </w:p>
    <w:p w14:paraId="28FF2952" w14:textId="7353C550" w:rsidR="002A419B" w:rsidRDefault="002A419B" w:rsidP="002E7BFF">
      <w:pPr>
        <w:pStyle w:val="berschrift1"/>
        <w:widowControl w:val="0"/>
        <w:spacing w:before="40" w:after="120" w:line="240" w:lineRule="atLeast"/>
        <w:rPr>
          <w:rFonts w:ascii="Arial" w:hAnsi="Arial"/>
          <w:szCs w:val="20"/>
          <w:lang w:val="en-GB" w:eastAsia="en-US"/>
        </w:rPr>
      </w:pPr>
      <w:r w:rsidRPr="002E7BFF">
        <w:rPr>
          <w:rFonts w:ascii="Arial" w:hAnsi="Arial"/>
          <w:szCs w:val="20"/>
          <w:lang w:val="en-GB" w:eastAsia="en-US"/>
        </w:rPr>
        <w:t>2</w:t>
      </w:r>
      <w:r w:rsidRPr="002E7BFF">
        <w:rPr>
          <w:rFonts w:ascii="Arial" w:hAnsi="Arial"/>
          <w:szCs w:val="20"/>
          <w:lang w:val="en-GB" w:eastAsia="en-US"/>
        </w:rPr>
        <w:tab/>
      </w:r>
      <w:r w:rsidR="00970191">
        <w:rPr>
          <w:rFonts w:ascii="Arial" w:hAnsi="Arial"/>
          <w:szCs w:val="20"/>
          <w:lang w:val="en-GB" w:eastAsia="en-US"/>
        </w:rPr>
        <w:t>Discussion</w:t>
      </w:r>
    </w:p>
    <w:p w14:paraId="26A31FD8" w14:textId="718FCD65" w:rsidR="0063251F" w:rsidRDefault="00970191" w:rsidP="0063251F">
      <w:pPr>
        <w:rPr>
          <w:lang w:val="en-GB" w:eastAsia="en-US"/>
        </w:rPr>
      </w:pPr>
      <w:r>
        <w:rPr>
          <w:lang w:val="en-GB" w:eastAsia="en-US"/>
        </w:rPr>
        <w:t>The concept of the pass-through mode for IVAS was first introduced in [1] and further elaborated in [2]. The source would like to cite the motivation as outlined in [1]</w:t>
      </w:r>
      <w:r w:rsidR="00F51FBE">
        <w:rPr>
          <w:lang w:val="en-GB" w:eastAsia="en-US"/>
        </w:rPr>
        <w:t xml:space="preserve"> (highlighting copied from the original document)</w:t>
      </w:r>
      <w:r>
        <w:rPr>
          <w:lang w:val="en-GB" w:eastAsia="en-US"/>
        </w:rPr>
        <w:t>:</w:t>
      </w:r>
    </w:p>
    <w:p w14:paraId="259FEFB2" w14:textId="73CE50E3" w:rsidR="00970191" w:rsidRDefault="00970191" w:rsidP="0063251F">
      <w:pPr>
        <w:rPr>
          <w:lang w:val="en-GB" w:eastAsia="en-US"/>
        </w:rPr>
      </w:pPr>
      <w:r>
        <w:rPr>
          <w:lang w:val="en-GB" w:eastAsia="en-US"/>
        </w:rPr>
        <w:t>“</w:t>
      </w:r>
    </w:p>
    <w:p w14:paraId="6FB2F4CF" w14:textId="77777777" w:rsidR="00970191" w:rsidRDefault="00970191" w:rsidP="00970191">
      <w:pPr>
        <w:pStyle w:val="Heading"/>
        <w:tabs>
          <w:tab w:val="left" w:pos="7200"/>
        </w:tabs>
        <w:spacing w:before="120"/>
        <w:ind w:left="0" w:firstLine="0"/>
        <w:rPr>
          <w:rFonts w:cs="Arial"/>
          <w:b w:val="0"/>
          <w:bCs/>
          <w:color w:val="000000"/>
          <w:lang w:val="en-US"/>
        </w:rPr>
      </w:pPr>
      <w:r>
        <w:rPr>
          <w:rFonts w:cs="Arial"/>
          <w:b w:val="0"/>
          <w:bCs/>
          <w:color w:val="000000"/>
          <w:lang w:val="en-US"/>
        </w:rPr>
        <w:t xml:space="preserve">(…) </w:t>
      </w:r>
    </w:p>
    <w:p w14:paraId="4588F001" w14:textId="17A6A920" w:rsidR="00970191" w:rsidRDefault="00970191" w:rsidP="00970191">
      <w:pPr>
        <w:pStyle w:val="Heading"/>
        <w:tabs>
          <w:tab w:val="left" w:pos="7200"/>
        </w:tabs>
        <w:spacing w:before="120"/>
        <w:ind w:left="0" w:firstLine="0"/>
        <w:rPr>
          <w:rFonts w:cs="Arial"/>
          <w:b w:val="0"/>
          <w:bCs/>
          <w:color w:val="000000"/>
          <w:lang w:val="en-US"/>
        </w:rPr>
      </w:pPr>
      <w:r>
        <w:rPr>
          <w:rFonts w:cs="Arial"/>
          <w:b w:val="0"/>
          <w:bCs/>
          <w:color w:val="000000"/>
          <w:lang w:val="en-US"/>
        </w:rPr>
        <w:t>As opposed to the original EVS design constraints, where the input/output sampling rates are decoupled, we proposed here not to fully decouple the input / audio formats. For example:</w:t>
      </w:r>
    </w:p>
    <w:p w14:paraId="316C3EF7" w14:textId="77777777" w:rsidR="00970191" w:rsidRDefault="00970191" w:rsidP="00970191">
      <w:pPr>
        <w:pStyle w:val="Heading"/>
        <w:widowControl w:val="0"/>
        <w:numPr>
          <w:ilvl w:val="0"/>
          <w:numId w:val="17"/>
        </w:numPr>
        <w:spacing w:before="120"/>
        <w:rPr>
          <w:rFonts w:cs="Arial"/>
          <w:b w:val="0"/>
          <w:bCs/>
          <w:color w:val="000000"/>
          <w:lang w:val="en-US"/>
        </w:rPr>
      </w:pPr>
      <w:r>
        <w:rPr>
          <w:rFonts w:cs="Arial"/>
          <w:b w:val="0"/>
          <w:bCs/>
          <w:color w:val="000000"/>
          <w:lang w:val="en-US"/>
        </w:rPr>
        <w:t xml:space="preserve">If a content was provided in channel-based, one would not expect to get object-based at the output, however this would assume an audio scene analysis that may not fall in the scope of a codec activity. </w:t>
      </w:r>
    </w:p>
    <w:p w14:paraId="20B85316" w14:textId="77777777" w:rsidR="00970191" w:rsidRPr="004961B7" w:rsidRDefault="00970191" w:rsidP="00970191">
      <w:pPr>
        <w:pStyle w:val="Heading"/>
        <w:widowControl w:val="0"/>
        <w:numPr>
          <w:ilvl w:val="0"/>
          <w:numId w:val="17"/>
        </w:numPr>
        <w:tabs>
          <w:tab w:val="left" w:pos="709"/>
        </w:tabs>
        <w:spacing w:before="120"/>
        <w:rPr>
          <w:rFonts w:cs="Arial"/>
          <w:b w:val="0"/>
          <w:bCs/>
          <w:color w:val="000000"/>
          <w:lang w:val="en-US"/>
        </w:rPr>
      </w:pPr>
      <w:r>
        <w:rPr>
          <w:rFonts w:cs="Arial"/>
          <w:b w:val="0"/>
          <w:bCs/>
          <w:color w:val="000000"/>
          <w:lang w:val="en-US"/>
        </w:rPr>
        <w:t>If a content was provided in HOA for VR-like applications, it is important to keep HOA as an output format to enable scene manipulations (e.g. rotations) at the receiving side.</w:t>
      </w:r>
    </w:p>
    <w:p w14:paraId="4D0206F4" w14:textId="27D0FDD5" w:rsidR="00970191" w:rsidRPr="00970191" w:rsidRDefault="00970191" w:rsidP="00970191">
      <w:pPr>
        <w:pStyle w:val="Heading"/>
        <w:tabs>
          <w:tab w:val="left" w:pos="7200"/>
        </w:tabs>
        <w:spacing w:before="120"/>
        <w:ind w:left="0" w:firstLine="0"/>
        <w:rPr>
          <w:rFonts w:cs="Arial"/>
          <w:b w:val="0"/>
          <w:bCs/>
          <w:color w:val="000000"/>
          <w:lang w:val="en-US"/>
        </w:rPr>
      </w:pPr>
      <w:r>
        <w:rPr>
          <w:rFonts w:cs="Arial"/>
          <w:b w:val="0"/>
          <w:bCs/>
          <w:color w:val="000000"/>
          <w:lang w:val="en-US"/>
        </w:rPr>
        <w:t xml:space="preserve">We do not propose to allow different channel configuration between the encoder and decoder/renderer (to avoid requiring downmixing, </w:t>
      </w:r>
      <w:proofErr w:type="spellStart"/>
      <w:r>
        <w:rPr>
          <w:rFonts w:cs="Arial"/>
          <w:b w:val="0"/>
          <w:bCs/>
          <w:color w:val="000000"/>
          <w:lang w:val="en-US"/>
        </w:rPr>
        <w:t>upmixing</w:t>
      </w:r>
      <w:proofErr w:type="spellEnd"/>
      <w:r>
        <w:rPr>
          <w:rFonts w:cs="Arial"/>
          <w:b w:val="0"/>
          <w:bCs/>
          <w:color w:val="000000"/>
          <w:lang w:val="en-US"/>
        </w:rPr>
        <w:t>, or remapping). (…)</w:t>
      </w:r>
    </w:p>
    <w:p w14:paraId="43F85425" w14:textId="0EF4FF28" w:rsidR="00970191" w:rsidRDefault="00970191" w:rsidP="0063251F">
      <w:pPr>
        <w:rPr>
          <w:lang w:val="en-GB" w:eastAsia="en-US"/>
        </w:rPr>
      </w:pPr>
      <w:r>
        <w:rPr>
          <w:lang w:val="en-GB" w:eastAsia="en-US"/>
        </w:rPr>
        <w:t>“</w:t>
      </w:r>
    </w:p>
    <w:p w14:paraId="67ED5F45" w14:textId="335C45B1" w:rsidR="00725AFE" w:rsidRDefault="00725AFE" w:rsidP="0063251F">
      <w:pPr>
        <w:rPr>
          <w:lang w:val="en-GB" w:eastAsia="en-US"/>
        </w:rPr>
      </w:pPr>
      <w:r>
        <w:rPr>
          <w:lang w:val="en-GB" w:eastAsia="en-US"/>
        </w:rPr>
        <w:t>This resulted in the following proposal for the design constraints [1]:</w:t>
      </w:r>
    </w:p>
    <w:p w14:paraId="67ADF55E" w14:textId="13870987" w:rsidR="00725AFE" w:rsidRDefault="00725AFE" w:rsidP="0063251F">
      <w:pPr>
        <w:rPr>
          <w:lang w:val="en-GB" w:eastAsia="en-US"/>
        </w:rPr>
      </w:pPr>
      <w:r>
        <w:rPr>
          <w:lang w:val="en-GB" w:eastAsia="en-US"/>
        </w:rPr>
        <w:t>“</w:t>
      </w:r>
    </w:p>
    <w:tbl>
      <w:tblPr>
        <w:tblW w:w="48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1"/>
        <w:gridCol w:w="7253"/>
      </w:tblGrid>
      <w:tr w:rsidR="00725AFE" w:rsidRPr="00F12880" w14:paraId="5EA02B5A" w14:textId="77777777" w:rsidTr="003D4BA9">
        <w:tc>
          <w:tcPr>
            <w:tcW w:w="1021" w:type="pct"/>
          </w:tcPr>
          <w:p w14:paraId="17E53DAE" w14:textId="77777777" w:rsidR="00725AFE" w:rsidRDefault="00725AFE" w:rsidP="003D4BA9">
            <w:pPr>
              <w:rPr>
                <w:b/>
              </w:rPr>
            </w:pPr>
            <w:r>
              <w:rPr>
                <w:b/>
              </w:rPr>
              <w:t>Audio Output Formats</w:t>
            </w:r>
          </w:p>
        </w:tc>
        <w:tc>
          <w:tcPr>
            <w:tcW w:w="3979" w:type="pct"/>
          </w:tcPr>
          <w:p w14:paraId="507BF96D" w14:textId="77777777" w:rsidR="00725AFE" w:rsidRPr="00725AFE" w:rsidRDefault="00725AFE" w:rsidP="003D4BA9">
            <w:pPr>
              <w:rPr>
                <w:lang w:val="en-US"/>
              </w:rPr>
            </w:pPr>
            <w:r w:rsidRPr="00725AFE">
              <w:rPr>
                <w:lang w:val="en-US"/>
              </w:rPr>
              <w:t>The IVAS codec (including the renderer) shall support:</w:t>
            </w:r>
          </w:p>
          <w:p w14:paraId="3F1CB3CC" w14:textId="77777777" w:rsidR="00725AFE" w:rsidRPr="00725AFE" w:rsidRDefault="00725AFE" w:rsidP="003D4BA9">
            <w:pPr>
              <w:rPr>
                <w:lang w:val="en-US"/>
              </w:rPr>
            </w:pPr>
            <w:r w:rsidRPr="00725AFE">
              <w:rPr>
                <w:lang w:val="en-US"/>
              </w:rPr>
              <w:t>- a "pass-</w:t>
            </w:r>
            <w:proofErr w:type="spellStart"/>
            <w:r w:rsidRPr="00725AFE">
              <w:rPr>
                <w:lang w:val="en-US"/>
              </w:rPr>
              <w:t>trough</w:t>
            </w:r>
            <w:proofErr w:type="spellEnd"/>
            <w:r w:rsidRPr="00725AFE">
              <w:rPr>
                <w:lang w:val="en-US"/>
              </w:rPr>
              <w:t xml:space="preserve"> mode" in which the output format structure is identical to the input format</w:t>
            </w:r>
          </w:p>
          <w:p w14:paraId="4B2A73D9" w14:textId="77777777" w:rsidR="00725AFE" w:rsidRPr="00725AFE" w:rsidRDefault="00725AFE" w:rsidP="003D4BA9">
            <w:pPr>
              <w:rPr>
                <w:lang w:val="en-US"/>
              </w:rPr>
            </w:pPr>
            <w:r w:rsidRPr="00725AFE">
              <w:rPr>
                <w:highlight w:val="yellow"/>
                <w:lang w:val="en-US"/>
              </w:rPr>
              <w:t>Editor's note:  the handling of metadata for object-based audio in the "pass-</w:t>
            </w:r>
            <w:proofErr w:type="spellStart"/>
            <w:r w:rsidRPr="00725AFE">
              <w:rPr>
                <w:highlight w:val="yellow"/>
                <w:lang w:val="en-US"/>
              </w:rPr>
              <w:t>though</w:t>
            </w:r>
            <w:proofErr w:type="spellEnd"/>
            <w:r w:rsidRPr="00725AFE">
              <w:rPr>
                <w:highlight w:val="yellow"/>
                <w:lang w:val="en-US"/>
              </w:rPr>
              <w:t xml:space="preserve"> mode" is TBD</w:t>
            </w:r>
          </w:p>
          <w:p w14:paraId="36AB2466" w14:textId="77777777" w:rsidR="00725AFE" w:rsidRPr="00725AFE" w:rsidRDefault="00725AFE" w:rsidP="003D4BA9">
            <w:pPr>
              <w:rPr>
                <w:lang w:val="en-US"/>
              </w:rPr>
            </w:pPr>
            <w:r w:rsidRPr="00725AFE">
              <w:rPr>
                <w:lang w:val="en-US"/>
              </w:rPr>
              <w:t xml:space="preserve">- a "rendering mode" which implements rendering over loudspeakers (e.g. using the same configurations as channel-based audio listed in the 'Audio Input Formats' or allowing more flexible configurations) and binaural rendering </w:t>
            </w:r>
          </w:p>
        </w:tc>
      </w:tr>
      <w:tr w:rsidR="00725AFE" w:rsidRPr="00F12880" w14:paraId="0E47A90A" w14:textId="77777777" w:rsidTr="003D4BA9">
        <w:tc>
          <w:tcPr>
            <w:tcW w:w="1021" w:type="pct"/>
          </w:tcPr>
          <w:p w14:paraId="41AC14C8" w14:textId="77777777" w:rsidR="00725AFE" w:rsidRDefault="00725AFE" w:rsidP="003D4BA9">
            <w:pPr>
              <w:rPr>
                <w:b/>
              </w:rPr>
            </w:pPr>
            <w:r>
              <w:rPr>
                <w:b/>
              </w:rPr>
              <w:t>Input/</w:t>
            </w:r>
            <w:proofErr w:type="spellStart"/>
            <w:r>
              <w:rPr>
                <w:b/>
              </w:rPr>
              <w:t>output</w:t>
            </w:r>
            <w:proofErr w:type="spellEnd"/>
            <w:r>
              <w:rPr>
                <w:b/>
              </w:rPr>
              <w:t xml:space="preserve"> </w:t>
            </w:r>
            <w:proofErr w:type="spellStart"/>
            <w:r>
              <w:rPr>
                <w:b/>
              </w:rPr>
              <w:t>format</w:t>
            </w:r>
            <w:proofErr w:type="spellEnd"/>
            <w:r>
              <w:rPr>
                <w:b/>
              </w:rPr>
              <w:t xml:space="preserve"> </w:t>
            </w:r>
            <w:proofErr w:type="spellStart"/>
            <w:r>
              <w:rPr>
                <w:b/>
              </w:rPr>
              <w:t>combinations</w:t>
            </w:r>
            <w:proofErr w:type="spellEnd"/>
          </w:p>
        </w:tc>
        <w:tc>
          <w:tcPr>
            <w:tcW w:w="3979" w:type="pct"/>
          </w:tcPr>
          <w:p w14:paraId="01A60484" w14:textId="77777777" w:rsidR="00725AFE" w:rsidRPr="00725AFE" w:rsidRDefault="00725AFE" w:rsidP="003D4BA9">
            <w:pPr>
              <w:rPr>
                <w:lang w:val="en-US"/>
              </w:rPr>
            </w:pPr>
            <w:r w:rsidRPr="00725AFE">
              <w:rPr>
                <w:lang w:val="en-US"/>
              </w:rPr>
              <w:t>The following input/</w:t>
            </w:r>
            <w:proofErr w:type="spellStart"/>
            <w:r w:rsidRPr="00725AFE">
              <w:rPr>
                <w:lang w:val="en-US"/>
              </w:rPr>
              <w:t>ouput</w:t>
            </w:r>
            <w:proofErr w:type="spellEnd"/>
            <w:r w:rsidRPr="00725AFE">
              <w:rPr>
                <w:lang w:val="en-US"/>
              </w:rPr>
              <w:t xml:space="preserve"> combinations are required:</w:t>
            </w:r>
          </w:p>
          <w:p w14:paraId="5907F6D8" w14:textId="77777777" w:rsidR="00725AFE" w:rsidRPr="00725AFE" w:rsidRDefault="00725AFE" w:rsidP="003D4BA9">
            <w:pPr>
              <w:rPr>
                <w:lang w:val="en-US"/>
              </w:rPr>
            </w:pPr>
            <w:r w:rsidRPr="00725AFE">
              <w:rPr>
                <w:lang w:val="en-US"/>
              </w:rPr>
              <w:t>- channel to channel (identical configuration, i.e. pass-</w:t>
            </w:r>
            <w:proofErr w:type="spellStart"/>
            <w:r w:rsidRPr="00725AFE">
              <w:rPr>
                <w:lang w:val="en-US"/>
              </w:rPr>
              <w:t>though</w:t>
            </w:r>
            <w:proofErr w:type="spellEnd"/>
            <w:r w:rsidRPr="00725AFE">
              <w:rPr>
                <w:lang w:val="en-US"/>
              </w:rPr>
              <w:t xml:space="preserve"> mode, or rendering mode) </w:t>
            </w:r>
          </w:p>
          <w:p w14:paraId="2195B3D5" w14:textId="77777777" w:rsidR="00725AFE" w:rsidRPr="00725AFE" w:rsidRDefault="00725AFE" w:rsidP="003D4BA9">
            <w:pPr>
              <w:rPr>
                <w:lang w:val="en-US"/>
              </w:rPr>
            </w:pPr>
            <w:r w:rsidRPr="00725AFE">
              <w:rPr>
                <w:lang w:val="en-US"/>
              </w:rPr>
              <w:t>- object to object (pass-</w:t>
            </w:r>
            <w:proofErr w:type="spellStart"/>
            <w:r w:rsidRPr="00725AFE">
              <w:rPr>
                <w:lang w:val="en-US"/>
              </w:rPr>
              <w:t>though</w:t>
            </w:r>
            <w:proofErr w:type="spellEnd"/>
            <w:r w:rsidRPr="00725AFE">
              <w:rPr>
                <w:lang w:val="en-US"/>
              </w:rPr>
              <w:t xml:space="preserve"> mode) / channel (rendering mode)</w:t>
            </w:r>
          </w:p>
          <w:p w14:paraId="0720BEE2" w14:textId="77777777" w:rsidR="00725AFE" w:rsidRPr="00725AFE" w:rsidRDefault="00725AFE" w:rsidP="003D4BA9">
            <w:pPr>
              <w:rPr>
                <w:lang w:val="en-US"/>
              </w:rPr>
            </w:pPr>
            <w:r w:rsidRPr="00725AFE">
              <w:rPr>
                <w:lang w:val="en-US"/>
              </w:rPr>
              <w:t xml:space="preserve">- HOA to </w:t>
            </w:r>
            <w:proofErr w:type="gramStart"/>
            <w:r w:rsidRPr="00725AFE">
              <w:rPr>
                <w:lang w:val="en-US"/>
              </w:rPr>
              <w:t>HOA  (</w:t>
            </w:r>
            <w:proofErr w:type="gramEnd"/>
            <w:r w:rsidRPr="00725AFE">
              <w:rPr>
                <w:lang w:val="en-US"/>
              </w:rPr>
              <w:t>pass-</w:t>
            </w:r>
            <w:proofErr w:type="spellStart"/>
            <w:r w:rsidRPr="00725AFE">
              <w:rPr>
                <w:lang w:val="en-US"/>
              </w:rPr>
              <w:t>trough</w:t>
            </w:r>
            <w:proofErr w:type="spellEnd"/>
            <w:r w:rsidRPr="00725AFE">
              <w:rPr>
                <w:lang w:val="en-US"/>
              </w:rPr>
              <w:t xml:space="preserve"> mode) / channel (rendering mode)</w:t>
            </w:r>
          </w:p>
        </w:tc>
      </w:tr>
    </w:tbl>
    <w:p w14:paraId="3E8538EA" w14:textId="3BAD5F3E" w:rsidR="00725AFE" w:rsidRDefault="00725AFE" w:rsidP="0063251F">
      <w:pPr>
        <w:rPr>
          <w:lang w:val="en-GB" w:eastAsia="en-US"/>
        </w:rPr>
      </w:pPr>
      <w:r>
        <w:rPr>
          <w:lang w:val="en-GB" w:eastAsia="en-US"/>
        </w:rPr>
        <w:t>“</w:t>
      </w:r>
    </w:p>
    <w:p w14:paraId="7598C6C2" w14:textId="3FACD20D" w:rsidR="002E7BFF" w:rsidRDefault="002E7BFF" w:rsidP="003E75AF">
      <w:pPr>
        <w:rPr>
          <w:lang w:val="en-US"/>
        </w:rPr>
      </w:pPr>
    </w:p>
    <w:p w14:paraId="193C3BAB" w14:textId="77777777" w:rsidR="001D60A4" w:rsidRDefault="001D60A4" w:rsidP="003E75AF">
      <w:pPr>
        <w:rPr>
          <w:lang w:val="en-US"/>
        </w:rPr>
      </w:pPr>
      <w:r>
        <w:rPr>
          <w:lang w:val="en-US"/>
        </w:rPr>
        <w:t>The source in general follows the argumentation in favor for the pass-through operation. It would like to summarize the arguments for the pass-through mode as follows:</w:t>
      </w:r>
    </w:p>
    <w:p w14:paraId="74CDFE2A" w14:textId="77777777" w:rsidR="001D60A4" w:rsidRDefault="001D60A4" w:rsidP="003E75AF">
      <w:pPr>
        <w:rPr>
          <w:lang w:val="en-US"/>
        </w:rPr>
      </w:pPr>
    </w:p>
    <w:p w14:paraId="1AECA8F6" w14:textId="383C58C6" w:rsidR="001D60A4" w:rsidRDefault="00463DAD" w:rsidP="001D60A4">
      <w:pPr>
        <w:pStyle w:val="Listenabsatz"/>
        <w:numPr>
          <w:ilvl w:val="0"/>
          <w:numId w:val="18"/>
        </w:numPr>
        <w:rPr>
          <w:lang w:val="en-US"/>
        </w:rPr>
      </w:pPr>
      <w:r>
        <w:rPr>
          <w:lang w:val="en-US"/>
        </w:rPr>
        <w:t xml:space="preserve">Traditionally, speech and audio codecs are neutral with respect passing through the input format also to the output, i.e. the format on input is also expected </w:t>
      </w:r>
      <w:r w:rsidR="00F51FBE">
        <w:rPr>
          <w:lang w:val="en-US"/>
        </w:rPr>
        <w:t xml:space="preserve">to be transmitted </w:t>
      </w:r>
      <w:r w:rsidR="002075D6">
        <w:rPr>
          <w:lang w:val="en-US"/>
        </w:rPr>
        <w:t>as is</w:t>
      </w:r>
      <w:r>
        <w:rPr>
          <w:lang w:val="en-US"/>
        </w:rPr>
        <w:t xml:space="preserve">. It is not clear to the source why IVAS </w:t>
      </w:r>
      <w:r w:rsidR="009A1761">
        <w:rPr>
          <w:lang w:val="en-US"/>
        </w:rPr>
        <w:t>should</w:t>
      </w:r>
      <w:r>
        <w:rPr>
          <w:lang w:val="en-US"/>
        </w:rPr>
        <w:t xml:space="preserve"> break with this concept.</w:t>
      </w:r>
    </w:p>
    <w:p w14:paraId="3C3F9B91" w14:textId="16F429D0" w:rsidR="00463DAD" w:rsidRDefault="00463DAD" w:rsidP="001D60A4">
      <w:pPr>
        <w:pStyle w:val="Listenabsatz"/>
        <w:numPr>
          <w:ilvl w:val="0"/>
          <w:numId w:val="18"/>
        </w:numPr>
        <w:rPr>
          <w:lang w:val="en-US"/>
        </w:rPr>
      </w:pPr>
      <w:r>
        <w:rPr>
          <w:lang w:val="en-US"/>
        </w:rPr>
        <w:t xml:space="preserve">Only the pass-through mode guarantees </w:t>
      </w:r>
      <w:r w:rsidR="002075D6">
        <w:rPr>
          <w:lang w:val="en-US"/>
        </w:rPr>
        <w:t>an unrestrained</w:t>
      </w:r>
      <w:r>
        <w:rPr>
          <w:lang w:val="en-US"/>
        </w:rPr>
        <w:t xml:space="preserve"> audio-quality: A maximum audio quality can only be achieved if the scene is transmitted as is and no assumptions on e.g. rendering are made on encoder-side, which are possibly not </w:t>
      </w:r>
      <w:r w:rsidR="00E754E8">
        <w:rPr>
          <w:lang w:val="en-US"/>
        </w:rPr>
        <w:t xml:space="preserve">necessarily </w:t>
      </w:r>
      <w:r>
        <w:rPr>
          <w:lang w:val="en-US"/>
        </w:rPr>
        <w:t>matched on decoder-side</w:t>
      </w:r>
      <w:r w:rsidR="00E754E8">
        <w:rPr>
          <w:lang w:val="en-US"/>
        </w:rPr>
        <w:t xml:space="preserve"> (</w:t>
      </w:r>
      <w:r w:rsidR="00F51FBE">
        <w:rPr>
          <w:lang w:val="en-US"/>
        </w:rPr>
        <w:t>e.g. this is unknown or</w:t>
      </w:r>
      <w:r w:rsidR="00E754E8">
        <w:rPr>
          <w:lang w:val="en-US"/>
        </w:rPr>
        <w:t xml:space="preserve"> multiple receivers holding different UEs)</w:t>
      </w:r>
      <w:r>
        <w:rPr>
          <w:lang w:val="en-US"/>
        </w:rPr>
        <w:t>.</w:t>
      </w:r>
    </w:p>
    <w:p w14:paraId="28EC0656" w14:textId="33A2D12A" w:rsidR="00463DAD" w:rsidRDefault="00463DAD" w:rsidP="001D60A4">
      <w:pPr>
        <w:pStyle w:val="Listenabsatz"/>
        <w:numPr>
          <w:ilvl w:val="0"/>
          <w:numId w:val="18"/>
        </w:numPr>
        <w:rPr>
          <w:lang w:val="en-US"/>
        </w:rPr>
      </w:pPr>
      <w:r>
        <w:rPr>
          <w:lang w:val="en-US"/>
        </w:rPr>
        <w:t xml:space="preserve">Only the pass-through mode guarantees </w:t>
      </w:r>
      <w:r w:rsidR="002075D6">
        <w:rPr>
          <w:lang w:val="en-US"/>
        </w:rPr>
        <w:t>an unrestrained</w:t>
      </w:r>
      <w:r>
        <w:rPr>
          <w:lang w:val="en-US"/>
        </w:rPr>
        <w:t xml:space="preserve"> flexibility: </w:t>
      </w:r>
      <w:r w:rsidR="002075D6">
        <w:rPr>
          <w:lang w:val="en-US"/>
        </w:rPr>
        <w:t>Especially for interactive use-cases, a transmission of channels, objects and SBA components is crucial, because only this allows manipulation</w:t>
      </w:r>
      <w:r w:rsidR="00F51FBE">
        <w:rPr>
          <w:lang w:val="en-US"/>
        </w:rPr>
        <w:t xml:space="preserve"> on receiver side</w:t>
      </w:r>
      <w:r w:rsidR="002075D6">
        <w:rPr>
          <w:lang w:val="en-US"/>
        </w:rPr>
        <w:t xml:space="preserve"> (e.g. rotation, amplification/attenuation) as needed for these use-cases.</w:t>
      </w:r>
      <w:r w:rsidR="00E754E8">
        <w:rPr>
          <w:lang w:val="en-US"/>
        </w:rPr>
        <w:t xml:space="preserve"> This holds true especially for use-cases in the context of 3DoF or conferencing.</w:t>
      </w:r>
      <w:r w:rsidR="001734FC">
        <w:rPr>
          <w:lang w:val="en-US"/>
        </w:rPr>
        <w:t xml:space="preserve"> A rendering performed before transmission would destroy this flexibility. </w:t>
      </w:r>
    </w:p>
    <w:p w14:paraId="7635F628" w14:textId="53F0ECF2" w:rsidR="002075D6" w:rsidRDefault="009A1761" w:rsidP="001D60A4">
      <w:pPr>
        <w:pStyle w:val="Listenabsatz"/>
        <w:numPr>
          <w:ilvl w:val="0"/>
          <w:numId w:val="18"/>
        </w:numPr>
        <w:rPr>
          <w:lang w:val="en-US"/>
        </w:rPr>
      </w:pPr>
      <w:r>
        <w:rPr>
          <w:lang w:val="en-US"/>
        </w:rPr>
        <w:t>An interface for an external renderer is an important key component for manufacturers. It allows the use of individualized rendering technology and is thus important for differentiation. The pass-through of channels, objects and SBA audio could act as such interface and would allow for unrestrained quality for such external renderer technology.</w:t>
      </w:r>
    </w:p>
    <w:p w14:paraId="5CBEF553" w14:textId="4EE83C37" w:rsidR="009A1761" w:rsidRDefault="009A1761" w:rsidP="001D60A4">
      <w:pPr>
        <w:pStyle w:val="Listenabsatz"/>
        <w:numPr>
          <w:ilvl w:val="0"/>
          <w:numId w:val="18"/>
        </w:numPr>
        <w:rPr>
          <w:lang w:val="en-US"/>
        </w:rPr>
      </w:pPr>
      <w:r>
        <w:rPr>
          <w:lang w:val="en-US"/>
        </w:rPr>
        <w:t xml:space="preserve">When comparing rendering technology currently on the market, a high degree of artistic freedom can be observed. This makes the comparison of codecs bound to their individual renderer-technology extremely difficult, because of the differences in the rendering. Only </w:t>
      </w:r>
      <w:r w:rsidR="00E754E8">
        <w:rPr>
          <w:lang w:val="en-US"/>
        </w:rPr>
        <w:t xml:space="preserve">the pass-through mode in combination with a common </w:t>
      </w:r>
      <w:r w:rsidR="00F51FBE">
        <w:rPr>
          <w:lang w:val="en-US"/>
        </w:rPr>
        <w:t xml:space="preserve">(evaluation) </w:t>
      </w:r>
      <w:r w:rsidR="00E754E8">
        <w:rPr>
          <w:lang w:val="en-US"/>
        </w:rPr>
        <w:t xml:space="preserve">renderer allows for a fair comparison between candidates, which is seen as an important sampling point when evaluating </w:t>
      </w:r>
      <w:r w:rsidR="00F51FBE">
        <w:rPr>
          <w:lang w:val="en-US"/>
        </w:rPr>
        <w:t xml:space="preserve">different </w:t>
      </w:r>
      <w:r w:rsidR="00E754E8">
        <w:rPr>
          <w:lang w:val="en-US"/>
        </w:rPr>
        <w:t>candidates submitted for selection</w:t>
      </w:r>
      <w:r w:rsidR="00F51FBE">
        <w:rPr>
          <w:lang w:val="en-US"/>
        </w:rPr>
        <w:t xml:space="preserve"> or when comparing candidates to reference codecs for the performance requirements.</w:t>
      </w:r>
    </w:p>
    <w:p w14:paraId="6202F513" w14:textId="1B20B060" w:rsidR="00E754E8" w:rsidRDefault="00E754E8" w:rsidP="00E754E8">
      <w:pPr>
        <w:rPr>
          <w:lang w:val="en-US"/>
        </w:rPr>
      </w:pPr>
    </w:p>
    <w:p w14:paraId="501B05C0" w14:textId="084E8939" w:rsidR="00E754E8" w:rsidRDefault="00E754E8" w:rsidP="00E754E8">
      <w:pPr>
        <w:rPr>
          <w:lang w:val="en-US"/>
        </w:rPr>
      </w:pPr>
      <w:r>
        <w:rPr>
          <w:lang w:val="en-US"/>
        </w:rPr>
        <w:t>As already communicated in the past, the source however does not see the necessity of the pass-through mode at all operating points, e.g. at very low bitrates.</w:t>
      </w:r>
    </w:p>
    <w:p w14:paraId="64031356" w14:textId="2AFA9081" w:rsidR="001D60A4" w:rsidRPr="002E7BFF" w:rsidRDefault="3B8865B1" w:rsidP="3B8865B1">
      <w:pPr>
        <w:rPr>
          <w:lang w:val="en-US"/>
        </w:rPr>
      </w:pPr>
      <w:r w:rsidRPr="3B8865B1">
        <w:rPr>
          <w:lang w:val="en-US"/>
        </w:rPr>
        <w:t xml:space="preserve"> </w:t>
      </w:r>
    </w:p>
    <w:p w14:paraId="0A0BB8B2" w14:textId="5C1431B5" w:rsidR="001734FC" w:rsidRDefault="001734FC" w:rsidP="001734FC">
      <w:pPr>
        <w:pStyle w:val="berschrift1"/>
        <w:widowControl w:val="0"/>
        <w:spacing w:before="40" w:after="120" w:line="240" w:lineRule="atLeast"/>
        <w:rPr>
          <w:rFonts w:ascii="Arial" w:hAnsi="Arial"/>
          <w:szCs w:val="20"/>
          <w:lang w:val="en-GB" w:eastAsia="en-US"/>
        </w:rPr>
      </w:pPr>
      <w:r>
        <w:rPr>
          <w:rFonts w:ascii="Arial" w:hAnsi="Arial"/>
          <w:szCs w:val="20"/>
          <w:lang w:val="en-GB" w:eastAsia="en-US"/>
        </w:rPr>
        <w:t>3</w:t>
      </w:r>
      <w:r w:rsidRPr="002E7BFF">
        <w:rPr>
          <w:rFonts w:ascii="Arial" w:hAnsi="Arial"/>
          <w:szCs w:val="20"/>
          <w:lang w:val="en-GB" w:eastAsia="en-US"/>
        </w:rPr>
        <w:tab/>
      </w:r>
      <w:r>
        <w:rPr>
          <w:rFonts w:ascii="Arial" w:hAnsi="Arial"/>
          <w:szCs w:val="20"/>
          <w:lang w:val="en-GB" w:eastAsia="en-US"/>
        </w:rPr>
        <w:t>Proposal</w:t>
      </w:r>
    </w:p>
    <w:p w14:paraId="0DC3D3DC" w14:textId="0739FCDF" w:rsidR="001734FC" w:rsidRDefault="001734FC" w:rsidP="001734FC">
      <w:pPr>
        <w:rPr>
          <w:lang w:val="en-GB" w:eastAsia="en-US"/>
        </w:rPr>
      </w:pPr>
      <w:r>
        <w:rPr>
          <w:lang w:val="en-GB" w:eastAsia="en-US"/>
        </w:rPr>
        <w:t>The source proposes to agree on the concept of pass-through operation for channel-based, binaural, scene-based and object-based audio and include this into [3]:</w:t>
      </w:r>
    </w:p>
    <w:p w14:paraId="04622DA6" w14:textId="2DCCEDAE" w:rsidR="001734FC" w:rsidRDefault="001734FC" w:rsidP="001734FC">
      <w:pPr>
        <w:rPr>
          <w:lang w:val="en-GB" w:eastAsia="en-US"/>
        </w:rPr>
      </w:pPr>
    </w:p>
    <w:p w14:paraId="29C6F63E" w14:textId="29A0A5A0" w:rsidR="001734FC" w:rsidRPr="001734FC" w:rsidRDefault="001734FC" w:rsidP="001734FC">
      <w:pPr>
        <w:pBdr>
          <w:top w:val="single" w:sz="4" w:space="1" w:color="auto"/>
          <w:left w:val="single" w:sz="4" w:space="4" w:color="auto"/>
          <w:bottom w:val="single" w:sz="4" w:space="1" w:color="auto"/>
          <w:right w:val="single" w:sz="4" w:space="4" w:color="auto"/>
        </w:pBdr>
        <w:jc w:val="center"/>
        <w:rPr>
          <w:b/>
          <w:noProof/>
          <w:lang w:val="en-US" w:eastAsia="zh-CN"/>
        </w:rPr>
      </w:pPr>
      <w:r w:rsidRPr="007A3047">
        <w:rPr>
          <w:b/>
          <w:noProof/>
          <w:lang w:val="en-US" w:eastAsia="zh-CN"/>
        </w:rPr>
        <w:t>*** Start change 1 ***</w:t>
      </w:r>
    </w:p>
    <w:p w14:paraId="73399F26" w14:textId="34C79AB2" w:rsidR="001734FC" w:rsidRDefault="001734FC" w:rsidP="001734FC">
      <w:pPr>
        <w:rPr>
          <w:lang w:val="en-GB" w:eastAsia="en-US"/>
        </w:rPr>
      </w:pPr>
    </w:p>
    <w:p w14:paraId="5E86D071" w14:textId="723E14B8" w:rsidR="00F51FBE" w:rsidRPr="00F51FBE" w:rsidRDefault="00F51FBE" w:rsidP="00F51FBE">
      <w:pPr>
        <w:rPr>
          <w:lang w:val="en-US"/>
        </w:rPr>
      </w:pPr>
      <w:r w:rsidRPr="00F51FBE">
        <w:rPr>
          <w:lang w:val="en-US"/>
        </w:rPr>
        <w:t>The IVAS codec shall support pass-through operation for the following audio formats:</w:t>
      </w:r>
      <w:r>
        <w:rPr>
          <w:lang w:val="en-US"/>
        </w:rPr>
        <w:br/>
      </w:r>
    </w:p>
    <w:p w14:paraId="69920780" w14:textId="4B34FA9D" w:rsidR="00F51FBE" w:rsidRDefault="00F51FBE" w:rsidP="00F51FBE">
      <w:pPr>
        <w:pStyle w:val="Listenabsatz"/>
        <w:widowControl w:val="0"/>
        <w:numPr>
          <w:ilvl w:val="0"/>
          <w:numId w:val="19"/>
        </w:numPr>
        <w:spacing w:after="120" w:line="240" w:lineRule="atLeast"/>
        <w:rPr>
          <w:lang w:val="en-US"/>
        </w:rPr>
      </w:pPr>
      <w:r w:rsidRPr="00F51FBE">
        <w:rPr>
          <w:lang w:val="en-US"/>
        </w:rPr>
        <w:t>Channel-based audio, including mono (1.0), stereo (2.0</w:t>
      </w:r>
      <w:r>
        <w:rPr>
          <w:lang w:val="en-US"/>
        </w:rPr>
        <w:t>),</w:t>
      </w:r>
      <w:r w:rsidRPr="00F51FBE">
        <w:rPr>
          <w:lang w:val="en-US"/>
        </w:rPr>
        <w:t xml:space="preserve"> surround (5.1 and 7.1), [surround + height (5.1+4 and 7.1+4), TBD</w:t>
      </w:r>
      <w:r>
        <w:rPr>
          <w:lang w:val="en-US"/>
        </w:rPr>
        <w:t>]</w:t>
      </w:r>
    </w:p>
    <w:p w14:paraId="519291F2" w14:textId="6413E055" w:rsidR="00F51FBE" w:rsidRPr="00F51FBE" w:rsidRDefault="00F51FBE" w:rsidP="00F51FBE">
      <w:pPr>
        <w:pStyle w:val="Listenabsatz"/>
        <w:widowControl w:val="0"/>
        <w:numPr>
          <w:ilvl w:val="0"/>
          <w:numId w:val="19"/>
        </w:numPr>
        <w:spacing w:after="120" w:line="240" w:lineRule="atLeast"/>
        <w:rPr>
          <w:lang w:val="en-US"/>
        </w:rPr>
      </w:pPr>
      <w:r w:rsidRPr="00F51FBE">
        <w:rPr>
          <w:lang w:val="en-US"/>
        </w:rPr>
        <w:t>Binaural audio</w:t>
      </w:r>
    </w:p>
    <w:p w14:paraId="7EF5C2CF" w14:textId="77777777" w:rsidR="00F51FBE" w:rsidRPr="00F51FBE" w:rsidRDefault="00F51FBE" w:rsidP="00F51FBE">
      <w:pPr>
        <w:pStyle w:val="Listenabsatz"/>
        <w:widowControl w:val="0"/>
        <w:numPr>
          <w:ilvl w:val="0"/>
          <w:numId w:val="19"/>
        </w:numPr>
        <w:spacing w:after="120" w:line="240" w:lineRule="atLeast"/>
        <w:rPr>
          <w:lang w:val="en-US"/>
        </w:rPr>
      </w:pPr>
      <w:r w:rsidRPr="00F51FBE">
        <w:rPr>
          <w:lang w:val="en-US"/>
        </w:rPr>
        <w:t xml:space="preserve">Scene-based audio, first-order (FOA) and up to [N]-order </w:t>
      </w:r>
      <w:proofErr w:type="spellStart"/>
      <w:r w:rsidRPr="00F51FBE">
        <w:rPr>
          <w:lang w:val="en-US"/>
        </w:rPr>
        <w:t>Ambisonics</w:t>
      </w:r>
      <w:proofErr w:type="spellEnd"/>
      <w:r w:rsidRPr="00F51FBE">
        <w:rPr>
          <w:lang w:val="en-US"/>
        </w:rPr>
        <w:t xml:space="preserve">. </w:t>
      </w:r>
    </w:p>
    <w:p w14:paraId="353F6D7F" w14:textId="77777777" w:rsidR="00F51FBE" w:rsidRPr="00F51FBE" w:rsidRDefault="00F51FBE" w:rsidP="00F51FBE">
      <w:pPr>
        <w:pStyle w:val="Listenabsatz"/>
        <w:widowControl w:val="0"/>
        <w:numPr>
          <w:ilvl w:val="0"/>
          <w:numId w:val="19"/>
        </w:numPr>
        <w:spacing w:after="120" w:line="240" w:lineRule="atLeast"/>
        <w:rPr>
          <w:lang w:val="en-US"/>
        </w:rPr>
      </w:pPr>
      <w:r w:rsidRPr="00F51FBE">
        <w:rPr>
          <w:lang w:val="en-US"/>
        </w:rPr>
        <w:t>Object-based audio, with support for at least [TBD] individual [mono] object streams. Each audio object shall be defined by [TBD metadata parameters].</w:t>
      </w:r>
    </w:p>
    <w:p w14:paraId="5D5862FF" w14:textId="77777777" w:rsidR="00F51FBE" w:rsidRPr="00F51FBE" w:rsidRDefault="00F51FBE" w:rsidP="00F51FBE">
      <w:pPr>
        <w:rPr>
          <w:lang w:val="en-US"/>
        </w:rPr>
      </w:pPr>
      <w:r w:rsidRPr="00F51FBE">
        <w:rPr>
          <w:lang w:val="en-US"/>
        </w:rPr>
        <w:t>For pass-through operation, the decoder output format is identical to the encoder input format according to the following definition:</w:t>
      </w:r>
    </w:p>
    <w:p w14:paraId="431E95B8" w14:textId="77777777" w:rsidR="00F51FBE" w:rsidRDefault="00F51FBE" w:rsidP="001734FC">
      <w:pPr>
        <w:rPr>
          <w:lang w:val="en-GB" w:eastAsia="en-US"/>
        </w:rPr>
      </w:pPr>
    </w:p>
    <w:p w14:paraId="4D0FB8A5" w14:textId="77777777" w:rsidR="001734FC" w:rsidRPr="001734FC" w:rsidRDefault="001734FC" w:rsidP="001734FC">
      <w:pPr>
        <w:pStyle w:val="Listenabsatz"/>
        <w:widowControl w:val="0"/>
        <w:numPr>
          <w:ilvl w:val="0"/>
          <w:numId w:val="19"/>
        </w:numPr>
        <w:spacing w:after="120" w:line="240" w:lineRule="atLeast"/>
        <w:rPr>
          <w:lang w:val="en-US"/>
        </w:rPr>
      </w:pPr>
      <w:r w:rsidRPr="001734FC">
        <w:rPr>
          <w:lang w:val="en-US"/>
        </w:rPr>
        <w:t>Channel-based audio: For pass-through operation, the output channel configuration shall be the same as the input channel configuration (e.g. 7.1 input shall result in 7.1 output).</w:t>
      </w:r>
    </w:p>
    <w:p w14:paraId="6F2B6064" w14:textId="3044AF81" w:rsidR="001734FC" w:rsidRPr="001734FC" w:rsidRDefault="001734FC" w:rsidP="001734FC">
      <w:pPr>
        <w:pStyle w:val="Listenabsatz"/>
        <w:widowControl w:val="0"/>
        <w:numPr>
          <w:ilvl w:val="0"/>
          <w:numId w:val="19"/>
        </w:numPr>
        <w:spacing w:after="120" w:line="240" w:lineRule="atLeast"/>
        <w:rPr>
          <w:lang w:val="en-US"/>
        </w:rPr>
      </w:pPr>
      <w:r w:rsidRPr="001734FC">
        <w:rPr>
          <w:lang w:val="en-US"/>
        </w:rPr>
        <w:lastRenderedPageBreak/>
        <w:t xml:space="preserve">Binaural audio: For pass-through operation, binaural </w:t>
      </w:r>
      <w:r w:rsidR="009956A2">
        <w:rPr>
          <w:lang w:val="en-US"/>
        </w:rPr>
        <w:t xml:space="preserve">audio </w:t>
      </w:r>
      <w:r w:rsidRPr="001734FC">
        <w:rPr>
          <w:lang w:val="en-US"/>
        </w:rPr>
        <w:t xml:space="preserve">input shall result in binaural </w:t>
      </w:r>
      <w:r w:rsidR="009956A2">
        <w:rPr>
          <w:lang w:val="en-US"/>
        </w:rPr>
        <w:t xml:space="preserve">audio </w:t>
      </w:r>
      <w:r w:rsidRPr="001734FC">
        <w:rPr>
          <w:lang w:val="en-US"/>
        </w:rPr>
        <w:t>output.</w:t>
      </w:r>
    </w:p>
    <w:p w14:paraId="6E1DBCFC" w14:textId="77777777" w:rsidR="001734FC" w:rsidRPr="001734FC" w:rsidRDefault="001734FC" w:rsidP="001734FC">
      <w:pPr>
        <w:pStyle w:val="Listenabsatz"/>
        <w:widowControl w:val="0"/>
        <w:numPr>
          <w:ilvl w:val="0"/>
          <w:numId w:val="19"/>
        </w:numPr>
        <w:spacing w:after="120" w:line="240" w:lineRule="atLeast"/>
        <w:rPr>
          <w:lang w:val="en-US"/>
        </w:rPr>
      </w:pPr>
      <w:r w:rsidRPr="001734FC">
        <w:rPr>
          <w:lang w:val="en-US"/>
        </w:rPr>
        <w:t>Scene-based audio: For pass-through operation, scene-based audio input shall result in scene-based audio output of the same order as the input.</w:t>
      </w:r>
    </w:p>
    <w:p w14:paraId="05E7F5AE" w14:textId="77777777" w:rsidR="001734FC" w:rsidRPr="001734FC" w:rsidRDefault="001734FC" w:rsidP="001734FC">
      <w:pPr>
        <w:pStyle w:val="Listenabsatz"/>
        <w:widowControl w:val="0"/>
        <w:numPr>
          <w:ilvl w:val="0"/>
          <w:numId w:val="19"/>
        </w:numPr>
        <w:spacing w:after="120" w:line="240" w:lineRule="atLeast"/>
        <w:rPr>
          <w:lang w:val="en-US"/>
        </w:rPr>
      </w:pPr>
      <w:r w:rsidRPr="001734FC">
        <w:rPr>
          <w:lang w:val="en-US"/>
        </w:rPr>
        <w:t>Object-based audio: For pass-through operation, audio objects input shall result in audio object output of the exact same number of audio objects. Quantization might be applied to accompanying metadata, so not all metadata attributes might be preserved.</w:t>
      </w:r>
    </w:p>
    <w:p w14:paraId="342A3097" w14:textId="62B1B4B8" w:rsidR="001734FC" w:rsidRDefault="001734FC" w:rsidP="001734FC">
      <w:pPr>
        <w:pStyle w:val="Listenabsatz"/>
        <w:widowControl w:val="0"/>
        <w:numPr>
          <w:ilvl w:val="0"/>
          <w:numId w:val="19"/>
        </w:numPr>
        <w:spacing w:after="120" w:line="240" w:lineRule="atLeast"/>
        <w:rPr>
          <w:lang w:val="en-US"/>
        </w:rPr>
      </w:pPr>
      <w:r w:rsidRPr="001734FC">
        <w:rPr>
          <w:lang w:val="en-US"/>
        </w:rPr>
        <w:t>For mixed formats, the same principle applies accordingly for the individual components.</w:t>
      </w:r>
    </w:p>
    <w:p w14:paraId="566ED6E7" w14:textId="6DC542B4" w:rsidR="00F51FBE" w:rsidRPr="00F51FBE" w:rsidRDefault="00F51FBE" w:rsidP="00F51FBE">
      <w:pPr>
        <w:widowControl w:val="0"/>
        <w:spacing w:after="120" w:line="240" w:lineRule="atLeast"/>
        <w:rPr>
          <w:lang w:val="en-US"/>
        </w:rPr>
      </w:pPr>
      <w:r w:rsidRPr="00F51FBE">
        <w:rPr>
          <w:lang w:val="en-US"/>
        </w:rPr>
        <w:t>The exact bitrates for which pass-through operation is to be supported is specified in IVAS Performance Requirements (IVAS-3).</w:t>
      </w:r>
    </w:p>
    <w:p w14:paraId="6D15894F" w14:textId="77777777" w:rsidR="001734FC" w:rsidRPr="00D14BB9" w:rsidRDefault="001734FC" w:rsidP="001734FC">
      <w:pPr>
        <w:pBdr>
          <w:top w:val="single" w:sz="4" w:space="1" w:color="auto"/>
          <w:left w:val="single" w:sz="4" w:space="4" w:color="auto"/>
          <w:bottom w:val="single" w:sz="4" w:space="1" w:color="auto"/>
          <w:right w:val="single" w:sz="4" w:space="4" w:color="auto"/>
        </w:pBdr>
        <w:jc w:val="center"/>
        <w:rPr>
          <w:b/>
          <w:noProof/>
          <w:lang w:val="en-US"/>
        </w:rPr>
      </w:pPr>
      <w:r w:rsidRPr="00D14BB9">
        <w:rPr>
          <w:b/>
          <w:noProof/>
          <w:lang w:val="en-US"/>
        </w:rPr>
        <w:t>*** End of changes ***</w:t>
      </w:r>
    </w:p>
    <w:p w14:paraId="53022776" w14:textId="77777777" w:rsidR="001734FC" w:rsidRPr="001734FC" w:rsidRDefault="001734FC" w:rsidP="001734FC">
      <w:pPr>
        <w:widowControl w:val="0"/>
        <w:spacing w:after="120" w:line="240" w:lineRule="atLeast"/>
        <w:rPr>
          <w:lang w:val="en-US"/>
        </w:rPr>
      </w:pPr>
    </w:p>
    <w:p w14:paraId="28FF2A4E" w14:textId="021F462F" w:rsidR="00CE59B1" w:rsidRPr="002E7BFF" w:rsidRDefault="001734FC" w:rsidP="002E7BFF">
      <w:pPr>
        <w:pStyle w:val="berschrift1"/>
        <w:widowControl w:val="0"/>
        <w:spacing w:before="40" w:after="120" w:line="240" w:lineRule="atLeast"/>
        <w:rPr>
          <w:rFonts w:ascii="Arial" w:hAnsi="Arial"/>
          <w:szCs w:val="20"/>
          <w:lang w:val="en-GB" w:eastAsia="en-US"/>
        </w:rPr>
      </w:pPr>
      <w:r>
        <w:rPr>
          <w:rFonts w:ascii="Arial" w:hAnsi="Arial"/>
          <w:szCs w:val="20"/>
          <w:lang w:val="en-GB" w:eastAsia="en-US"/>
        </w:rPr>
        <w:t>4</w:t>
      </w:r>
      <w:r w:rsidR="00CE59B1" w:rsidRPr="002E7BFF">
        <w:rPr>
          <w:rFonts w:ascii="Arial" w:hAnsi="Arial"/>
          <w:szCs w:val="20"/>
          <w:lang w:val="en-GB" w:eastAsia="en-US"/>
        </w:rPr>
        <w:tab/>
        <w:t>References</w:t>
      </w:r>
    </w:p>
    <w:p w14:paraId="1D87210A" w14:textId="2A2C7596" w:rsidR="001734FC" w:rsidRPr="001734FC" w:rsidRDefault="00CE59B1" w:rsidP="001734FC">
      <w:pPr>
        <w:pStyle w:val="paragraph"/>
        <w:textAlignment w:val="baseline"/>
        <w:rPr>
          <w:lang w:val="en-US"/>
        </w:rPr>
      </w:pPr>
      <w:r>
        <w:rPr>
          <w:rStyle w:val="normaltextrun"/>
          <w:sz w:val="22"/>
          <w:szCs w:val="22"/>
          <w:lang w:val="fi-FI"/>
        </w:rPr>
        <w:t>[1] 3GPP S4-1</w:t>
      </w:r>
      <w:r w:rsidR="00970191">
        <w:rPr>
          <w:rStyle w:val="normaltextrun"/>
          <w:sz w:val="22"/>
          <w:szCs w:val="22"/>
          <w:lang w:val="fi-FI"/>
        </w:rPr>
        <w:t>80823</w:t>
      </w:r>
      <w:r>
        <w:rPr>
          <w:rStyle w:val="normaltextrun"/>
          <w:sz w:val="22"/>
          <w:szCs w:val="22"/>
          <w:lang w:val="fi-FI"/>
        </w:rPr>
        <w:t xml:space="preserve">, </w:t>
      </w:r>
      <w:r w:rsidR="00970191" w:rsidRPr="00970191">
        <w:rPr>
          <w:rStyle w:val="normaltextrun"/>
          <w:sz w:val="22"/>
          <w:szCs w:val="22"/>
          <w:lang w:val="fi-FI"/>
        </w:rPr>
        <w:t xml:space="preserve">On IVAS </w:t>
      </w:r>
      <w:proofErr w:type="gramStart"/>
      <w:r w:rsidR="00970191" w:rsidRPr="00970191">
        <w:rPr>
          <w:rStyle w:val="normaltextrun"/>
          <w:sz w:val="22"/>
          <w:szCs w:val="22"/>
          <w:lang w:val="fi-FI"/>
        </w:rPr>
        <w:t>input-output</w:t>
      </w:r>
      <w:proofErr w:type="gramEnd"/>
      <w:r w:rsidR="00970191" w:rsidRPr="00970191">
        <w:rPr>
          <w:rStyle w:val="normaltextrun"/>
          <w:sz w:val="22"/>
          <w:szCs w:val="22"/>
          <w:lang w:val="fi-FI"/>
        </w:rPr>
        <w:t xml:space="preserve"> </w:t>
      </w:r>
      <w:proofErr w:type="spellStart"/>
      <w:r w:rsidR="00970191" w:rsidRPr="00970191">
        <w:rPr>
          <w:rStyle w:val="normaltextrun"/>
          <w:sz w:val="22"/>
          <w:szCs w:val="22"/>
          <w:lang w:val="fi-FI"/>
        </w:rPr>
        <w:t>formats</w:t>
      </w:r>
      <w:proofErr w:type="spellEnd"/>
      <w:r w:rsidR="00970191" w:rsidRPr="00970191">
        <w:rPr>
          <w:rStyle w:val="normaltextrun"/>
          <w:sz w:val="22"/>
          <w:szCs w:val="22"/>
          <w:lang w:val="fi-FI"/>
        </w:rPr>
        <w:t xml:space="preserve"> and </w:t>
      </w:r>
      <w:proofErr w:type="spellStart"/>
      <w:r w:rsidR="00970191" w:rsidRPr="00970191">
        <w:rPr>
          <w:rStyle w:val="normaltextrun"/>
          <w:sz w:val="22"/>
          <w:szCs w:val="22"/>
          <w:lang w:val="fi-FI"/>
        </w:rPr>
        <w:t>rendering</w:t>
      </w:r>
      <w:proofErr w:type="spellEnd"/>
      <w:r w:rsidR="00970191">
        <w:rPr>
          <w:rStyle w:val="normaltextrun"/>
          <w:sz w:val="22"/>
          <w:szCs w:val="22"/>
          <w:lang w:val="fi-FI"/>
        </w:rPr>
        <w:br/>
        <w:t xml:space="preserve">[2] 3GPP S4-181127, </w:t>
      </w:r>
      <w:r w:rsidR="00970191" w:rsidRPr="00970191">
        <w:rPr>
          <w:rStyle w:val="normaltextrun"/>
          <w:sz w:val="22"/>
          <w:szCs w:val="22"/>
          <w:lang w:val="fi-FI"/>
        </w:rPr>
        <w:t xml:space="preserve">On IVAS input and output </w:t>
      </w:r>
      <w:proofErr w:type="spellStart"/>
      <w:r w:rsidR="00970191" w:rsidRPr="00970191">
        <w:rPr>
          <w:rStyle w:val="normaltextrun"/>
          <w:sz w:val="22"/>
          <w:szCs w:val="22"/>
          <w:lang w:val="fi-FI"/>
        </w:rPr>
        <w:t>formats</w:t>
      </w:r>
      <w:proofErr w:type="spellEnd"/>
      <w:r w:rsidR="001734FC">
        <w:rPr>
          <w:rStyle w:val="normaltextrun"/>
          <w:sz w:val="22"/>
          <w:szCs w:val="22"/>
          <w:lang w:val="fi-FI"/>
        </w:rPr>
        <w:br/>
        <w:t xml:space="preserve">[3] 3GPP S4-190450, IVAS Design </w:t>
      </w:r>
      <w:proofErr w:type="spellStart"/>
      <w:r w:rsidR="001734FC">
        <w:rPr>
          <w:rStyle w:val="normaltextrun"/>
          <w:sz w:val="22"/>
          <w:szCs w:val="22"/>
          <w:lang w:val="fi-FI"/>
        </w:rPr>
        <w:t>Constraints</w:t>
      </w:r>
      <w:proofErr w:type="spellEnd"/>
      <w:r w:rsidR="001734FC">
        <w:rPr>
          <w:rStyle w:val="normaltextrun"/>
          <w:sz w:val="22"/>
          <w:szCs w:val="22"/>
          <w:lang w:val="fi-FI"/>
        </w:rPr>
        <w:t xml:space="preserve"> (IVAS-4), v0.0.10</w:t>
      </w:r>
      <w:r w:rsidR="001734FC" w:rsidRPr="001734FC">
        <w:rPr>
          <w:rStyle w:val="eop"/>
          <w:rFonts w:eastAsia="SimSun"/>
          <w:sz w:val="22"/>
          <w:szCs w:val="22"/>
          <w:lang w:val="en-US"/>
        </w:rPr>
        <w:t> </w:t>
      </w:r>
    </w:p>
    <w:p w14:paraId="4AF09B2F" w14:textId="77777777" w:rsidR="001734FC" w:rsidRPr="001734FC" w:rsidRDefault="001734FC" w:rsidP="00A318E7">
      <w:pPr>
        <w:pStyle w:val="paragraph"/>
        <w:textAlignment w:val="baseline"/>
        <w:rPr>
          <w:rStyle w:val="normaltextrun"/>
          <w:sz w:val="22"/>
          <w:szCs w:val="22"/>
          <w:lang w:val="en-US"/>
        </w:rPr>
      </w:pPr>
    </w:p>
    <w:p w14:paraId="28FF2A52" w14:textId="77777777" w:rsidR="00CE59B1" w:rsidRPr="00C320CE" w:rsidRDefault="00CE59B1" w:rsidP="007C7293">
      <w:pPr>
        <w:pStyle w:val="paragraph"/>
        <w:textAlignment w:val="baseline"/>
        <w:rPr>
          <w:rStyle w:val="normaltextrun"/>
          <w:sz w:val="22"/>
          <w:szCs w:val="22"/>
          <w:lang w:val="fi-FI"/>
        </w:rPr>
      </w:pPr>
    </w:p>
    <w:sectPr w:rsidR="00CE59B1" w:rsidRPr="00C320CE">
      <w:headerReference w:type="even" r:id="rId7"/>
      <w:headerReference w:type="default" r:id="rId8"/>
      <w:footerReference w:type="even" r:id="rId9"/>
      <w:footerReference w:type="default" r:id="rId10"/>
      <w:headerReference w:type="first" r:id="rId11"/>
      <w:footerReference w:type="first" r:id="rId12"/>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F3B95" w14:textId="77777777" w:rsidR="00C11C16" w:rsidRDefault="00C11C16">
      <w:r>
        <w:separator/>
      </w:r>
    </w:p>
  </w:endnote>
  <w:endnote w:type="continuationSeparator" w:id="0">
    <w:p w14:paraId="5CAB2FA3" w14:textId="77777777" w:rsidR="00C11C16" w:rsidRDefault="00C11C16">
      <w:r>
        <w:continuationSeparator/>
      </w:r>
    </w:p>
  </w:endnote>
  <w:endnote w:type="continuationNotice" w:id="1">
    <w:p w14:paraId="375B0472" w14:textId="77777777" w:rsidR="00C11C16" w:rsidRDefault="00C11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ymbol"/>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E71CD" w14:textId="77777777" w:rsidR="00F12880" w:rsidRDefault="00F1288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F2A5D" w14:textId="77777777" w:rsidR="00151E75" w:rsidRDefault="00151E75">
    <w:pPr>
      <w:pStyle w:val="Fuzeile"/>
      <w:tabs>
        <w:tab w:val="clear" w:pos="8640"/>
        <w:tab w:val="right" w:pos="9360"/>
      </w:tabs>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FB4D11">
      <w:rPr>
        <w:rStyle w:val="Seitenzahl"/>
        <w:b/>
        <w:noProof/>
        <w:sz w:val="18"/>
      </w:rPr>
      <w:t>5</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FB4D11">
      <w:rPr>
        <w:rStyle w:val="Seitenzahl"/>
        <w:b/>
        <w:noProof/>
        <w:sz w:val="18"/>
      </w:rPr>
      <w:t>5</w:t>
    </w:r>
    <w:r>
      <w:rPr>
        <w:rStyle w:val="Seitenzahl"/>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F2A61" w14:textId="77777777" w:rsidR="00151E75" w:rsidRDefault="00151E75">
    <w:pPr>
      <w:pStyle w:val="Fuzeile"/>
      <w:tabs>
        <w:tab w:val="clear" w:pos="8640"/>
        <w:tab w:val="right" w:pos="9360"/>
      </w:tabs>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FB4D11">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FB4D11">
      <w:rPr>
        <w:rStyle w:val="Seitenzahl"/>
        <w:b/>
        <w:noProof/>
        <w:sz w:val="18"/>
      </w:rPr>
      <w:t>5</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5ED04" w14:textId="77777777" w:rsidR="00C11C16" w:rsidRDefault="00C11C16">
      <w:r>
        <w:separator/>
      </w:r>
    </w:p>
  </w:footnote>
  <w:footnote w:type="continuationSeparator" w:id="0">
    <w:p w14:paraId="2CBA5BEB" w14:textId="77777777" w:rsidR="00C11C16" w:rsidRDefault="00C11C16">
      <w:r>
        <w:continuationSeparator/>
      </w:r>
    </w:p>
  </w:footnote>
  <w:footnote w:type="continuationNotice" w:id="1">
    <w:p w14:paraId="33D9E896" w14:textId="77777777" w:rsidR="00C11C16" w:rsidRDefault="00C11C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B1E42" w14:textId="77777777" w:rsidR="00F12880" w:rsidRDefault="00F1288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547EB" w14:textId="77777777" w:rsidR="00F12880" w:rsidRDefault="00F1288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A3818" w14:textId="7E197E57" w:rsidR="002E7BFF" w:rsidRPr="002E7BFF" w:rsidRDefault="002E7BFF" w:rsidP="002E7BFF">
    <w:pPr>
      <w:widowControl w:val="0"/>
      <w:tabs>
        <w:tab w:val="left" w:pos="4721"/>
        <w:tab w:val="right" w:pos="9356"/>
      </w:tabs>
      <w:spacing w:before="40" w:line="240" w:lineRule="atLeast"/>
      <w:rPr>
        <w:rFonts w:ascii="Arial" w:hAnsi="Arial" w:cs="Arial"/>
        <w:b/>
        <w:bCs/>
        <w:i/>
        <w:iCs/>
        <w:sz w:val="28"/>
        <w:szCs w:val="28"/>
        <w:lang w:val="en-US" w:eastAsia="en-US"/>
      </w:rPr>
    </w:pPr>
    <w:r w:rsidRPr="002E7BFF">
      <w:rPr>
        <w:rFonts w:ascii="Arial" w:hAnsi="Arial" w:cs="Arial"/>
        <w:sz w:val="22"/>
        <w:szCs w:val="20"/>
        <w:lang w:val="en-US" w:eastAsia="en-US"/>
      </w:rPr>
      <w:t>3GPP TSG-SA4#10</w:t>
    </w:r>
    <w:r>
      <w:rPr>
        <w:rFonts w:ascii="Arial" w:hAnsi="Arial" w:cs="Arial"/>
        <w:sz w:val="22"/>
        <w:szCs w:val="20"/>
        <w:lang w:val="en-US" w:eastAsia="en-US"/>
      </w:rPr>
      <w:t>4</w:t>
    </w:r>
    <w:r w:rsidRPr="002E7BFF">
      <w:rPr>
        <w:rFonts w:ascii="Arial" w:hAnsi="Arial" w:cs="Arial"/>
        <w:sz w:val="22"/>
        <w:szCs w:val="20"/>
        <w:lang w:val="en-US" w:eastAsia="en-US"/>
      </w:rPr>
      <w:t xml:space="preserve"> meeting</w:t>
    </w:r>
    <w:r w:rsidRPr="002E7BFF">
      <w:rPr>
        <w:rFonts w:ascii="Arial" w:hAnsi="Arial" w:cs="Arial"/>
        <w:sz w:val="22"/>
        <w:szCs w:val="20"/>
        <w:lang w:val="en-US" w:eastAsia="en-US"/>
      </w:rPr>
      <w:tab/>
    </w:r>
    <w:r w:rsidRPr="002E7BFF">
      <w:rPr>
        <w:rFonts w:ascii="Arial" w:hAnsi="Arial" w:cs="Arial"/>
        <w:sz w:val="22"/>
        <w:szCs w:val="20"/>
        <w:lang w:val="en-US" w:eastAsia="en-US"/>
      </w:rPr>
      <w:tab/>
    </w:r>
    <w:proofErr w:type="spellStart"/>
    <w:r w:rsidRPr="002E7BFF">
      <w:rPr>
        <w:rFonts w:ascii="Arial" w:hAnsi="Arial" w:cs="Arial"/>
        <w:b/>
        <w:bCs/>
        <w:i/>
        <w:iCs/>
        <w:sz w:val="28"/>
        <w:szCs w:val="28"/>
        <w:lang w:val="en-US" w:eastAsia="en-US"/>
      </w:rPr>
      <w:t>Tdoc</w:t>
    </w:r>
    <w:proofErr w:type="spellEnd"/>
    <w:r w:rsidRPr="002E7BFF">
      <w:rPr>
        <w:rFonts w:ascii="Arial" w:hAnsi="Arial" w:cs="Arial"/>
        <w:b/>
        <w:bCs/>
        <w:i/>
        <w:iCs/>
        <w:sz w:val="28"/>
        <w:szCs w:val="28"/>
        <w:lang w:val="en-US" w:eastAsia="en-US"/>
      </w:rPr>
      <w:t xml:space="preserve"> S4 (19)</w:t>
    </w:r>
    <w:r w:rsidR="00F12880">
      <w:rPr>
        <w:rFonts w:ascii="Arial" w:hAnsi="Arial" w:cs="Arial"/>
        <w:b/>
        <w:bCs/>
        <w:i/>
        <w:iCs/>
        <w:color w:val="FF0000"/>
        <w:sz w:val="28"/>
        <w:szCs w:val="28"/>
        <w:lang w:val="en-US" w:eastAsia="en-US"/>
      </w:rPr>
      <w:t>0692</w:t>
    </w:r>
    <w:bookmarkStart w:id="1" w:name="_GoBack"/>
    <w:bookmarkEnd w:id="1"/>
  </w:p>
  <w:p w14:paraId="4A399CF5" w14:textId="77777777" w:rsidR="002E7BFF" w:rsidRPr="002E7BFF" w:rsidRDefault="002E7BFF" w:rsidP="002E7BFF">
    <w:pPr>
      <w:widowControl w:val="0"/>
      <w:tabs>
        <w:tab w:val="left" w:pos="4721"/>
        <w:tab w:val="right" w:pos="9360"/>
      </w:tabs>
      <w:spacing w:before="40" w:line="240" w:lineRule="atLeast"/>
      <w:rPr>
        <w:rFonts w:ascii="Arial" w:hAnsi="Arial" w:cs="Arial"/>
        <w:sz w:val="22"/>
        <w:szCs w:val="20"/>
        <w:lang w:val="en-US" w:eastAsia="en-US"/>
      </w:rPr>
    </w:pPr>
    <w:r w:rsidRPr="002E7BFF">
      <w:rPr>
        <w:rFonts w:ascii="Arial" w:hAnsi="Arial" w:cs="Arial"/>
        <w:sz w:val="22"/>
        <w:szCs w:val="20"/>
        <w:lang w:val="en-US" w:eastAsia="en-US"/>
      </w:rPr>
      <w:t>1st – 5th July 2019, Cork, Republic of Ireland</w:t>
    </w:r>
  </w:p>
  <w:p w14:paraId="28FF2A60" w14:textId="77777777" w:rsidR="00892BAD" w:rsidRPr="002E7BFF" w:rsidRDefault="00892BAD" w:rsidP="00892BAD">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1064F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943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AAAE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44AE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5E7D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F452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2CA3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0CC8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ECB9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E4BC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3EE731A"/>
    <w:multiLevelType w:val="hybridMultilevel"/>
    <w:tmpl w:val="0C462B6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3"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B22E90"/>
    <w:multiLevelType w:val="hybridMultilevel"/>
    <w:tmpl w:val="E7E4C914"/>
    <w:lvl w:ilvl="0" w:tplc="04070001">
      <w:start w:val="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cs="Times New Roman"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6" w15:restartNumberingAfterBreak="0">
    <w:nsid w:val="42F43C63"/>
    <w:multiLevelType w:val="hybridMultilevel"/>
    <w:tmpl w:val="7FBE40DA"/>
    <w:lvl w:ilvl="0" w:tplc="FD066B30">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4C67CA3"/>
    <w:multiLevelType w:val="hybridMultilevel"/>
    <w:tmpl w:val="79CC0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9"/>
  </w:num>
  <w:num w:numId="4">
    <w:abstractNumId w:val="18"/>
  </w:num>
  <w:num w:numId="5">
    <w:abstractNumId w:val="17"/>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5"/>
  </w:num>
  <w:num w:numId="17">
    <w:abstractNumId w:val="12"/>
  </w:num>
  <w:num w:numId="18">
    <w:abstractNumId w:val="16"/>
  </w:num>
  <w:num w:numId="19">
    <w:abstractNumId w:val="14"/>
  </w:num>
  <w:num w:numId="2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i-FI"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2BE0"/>
    <w:rsid w:val="0002482B"/>
    <w:rsid w:val="00024F70"/>
    <w:rsid w:val="00025EE5"/>
    <w:rsid w:val="0002784F"/>
    <w:rsid w:val="00030F6E"/>
    <w:rsid w:val="00032FBC"/>
    <w:rsid w:val="00035FC4"/>
    <w:rsid w:val="0003789A"/>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0D6B"/>
    <w:rsid w:val="000D2217"/>
    <w:rsid w:val="000D2940"/>
    <w:rsid w:val="000D364A"/>
    <w:rsid w:val="000D3CF3"/>
    <w:rsid w:val="000D55E0"/>
    <w:rsid w:val="000D697C"/>
    <w:rsid w:val="000D76D9"/>
    <w:rsid w:val="000D7D11"/>
    <w:rsid w:val="000E0F6F"/>
    <w:rsid w:val="000E2295"/>
    <w:rsid w:val="000E4A34"/>
    <w:rsid w:val="000E4D29"/>
    <w:rsid w:val="000F2168"/>
    <w:rsid w:val="000F2CA2"/>
    <w:rsid w:val="000F3691"/>
    <w:rsid w:val="000F4A4A"/>
    <w:rsid w:val="000F6828"/>
    <w:rsid w:val="00100198"/>
    <w:rsid w:val="0010041E"/>
    <w:rsid w:val="0010135B"/>
    <w:rsid w:val="00101AB1"/>
    <w:rsid w:val="00102465"/>
    <w:rsid w:val="00102E71"/>
    <w:rsid w:val="00103717"/>
    <w:rsid w:val="001044F0"/>
    <w:rsid w:val="00104621"/>
    <w:rsid w:val="0010539A"/>
    <w:rsid w:val="001053AF"/>
    <w:rsid w:val="00111945"/>
    <w:rsid w:val="00112776"/>
    <w:rsid w:val="00112C49"/>
    <w:rsid w:val="00113792"/>
    <w:rsid w:val="00113A5C"/>
    <w:rsid w:val="00114100"/>
    <w:rsid w:val="00117E39"/>
    <w:rsid w:val="001207AC"/>
    <w:rsid w:val="00121E95"/>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969"/>
    <w:rsid w:val="00156209"/>
    <w:rsid w:val="00162C26"/>
    <w:rsid w:val="00164867"/>
    <w:rsid w:val="00165532"/>
    <w:rsid w:val="00165E70"/>
    <w:rsid w:val="00167243"/>
    <w:rsid w:val="00171973"/>
    <w:rsid w:val="00171B7A"/>
    <w:rsid w:val="00171DFA"/>
    <w:rsid w:val="00171F6B"/>
    <w:rsid w:val="00172657"/>
    <w:rsid w:val="00172989"/>
    <w:rsid w:val="001734FC"/>
    <w:rsid w:val="00173AAA"/>
    <w:rsid w:val="00174E82"/>
    <w:rsid w:val="00175531"/>
    <w:rsid w:val="001755FF"/>
    <w:rsid w:val="00177B0B"/>
    <w:rsid w:val="00180D18"/>
    <w:rsid w:val="00182447"/>
    <w:rsid w:val="0018494F"/>
    <w:rsid w:val="001856E1"/>
    <w:rsid w:val="0018791A"/>
    <w:rsid w:val="00187D65"/>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2DD"/>
    <w:rsid w:val="001C35A9"/>
    <w:rsid w:val="001C5E74"/>
    <w:rsid w:val="001C62BE"/>
    <w:rsid w:val="001C6EBA"/>
    <w:rsid w:val="001C7561"/>
    <w:rsid w:val="001C7BF2"/>
    <w:rsid w:val="001D15AE"/>
    <w:rsid w:val="001D2882"/>
    <w:rsid w:val="001D2953"/>
    <w:rsid w:val="001D30DD"/>
    <w:rsid w:val="001D324C"/>
    <w:rsid w:val="001D3461"/>
    <w:rsid w:val="001D60A4"/>
    <w:rsid w:val="001D623A"/>
    <w:rsid w:val="001D7332"/>
    <w:rsid w:val="001E14BD"/>
    <w:rsid w:val="001E2F5B"/>
    <w:rsid w:val="001E3809"/>
    <w:rsid w:val="001E39BF"/>
    <w:rsid w:val="001E5F18"/>
    <w:rsid w:val="001F0039"/>
    <w:rsid w:val="001F35B4"/>
    <w:rsid w:val="001F43C7"/>
    <w:rsid w:val="001F6A73"/>
    <w:rsid w:val="002009A5"/>
    <w:rsid w:val="00201A88"/>
    <w:rsid w:val="0020262B"/>
    <w:rsid w:val="0020362F"/>
    <w:rsid w:val="002043FC"/>
    <w:rsid w:val="00204637"/>
    <w:rsid w:val="00204A2B"/>
    <w:rsid w:val="00206AF3"/>
    <w:rsid w:val="00206E2D"/>
    <w:rsid w:val="002075D6"/>
    <w:rsid w:val="00207D85"/>
    <w:rsid w:val="00210E24"/>
    <w:rsid w:val="0021174D"/>
    <w:rsid w:val="00215770"/>
    <w:rsid w:val="00216908"/>
    <w:rsid w:val="00217861"/>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3FB7"/>
    <w:rsid w:val="00264217"/>
    <w:rsid w:val="002644EE"/>
    <w:rsid w:val="002650FC"/>
    <w:rsid w:val="00271ACE"/>
    <w:rsid w:val="002725DD"/>
    <w:rsid w:val="0027280C"/>
    <w:rsid w:val="002734B7"/>
    <w:rsid w:val="00273D69"/>
    <w:rsid w:val="0027471D"/>
    <w:rsid w:val="002759CC"/>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6127"/>
    <w:rsid w:val="002A0DF1"/>
    <w:rsid w:val="002A2503"/>
    <w:rsid w:val="002A2C1B"/>
    <w:rsid w:val="002A2E94"/>
    <w:rsid w:val="002A360E"/>
    <w:rsid w:val="002A419B"/>
    <w:rsid w:val="002A5215"/>
    <w:rsid w:val="002A5BA9"/>
    <w:rsid w:val="002A7155"/>
    <w:rsid w:val="002A7A20"/>
    <w:rsid w:val="002B34B0"/>
    <w:rsid w:val="002B3A5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0668"/>
    <w:rsid w:val="002E1983"/>
    <w:rsid w:val="002E31B1"/>
    <w:rsid w:val="002E473B"/>
    <w:rsid w:val="002E4F56"/>
    <w:rsid w:val="002E5540"/>
    <w:rsid w:val="002E7193"/>
    <w:rsid w:val="002E7BFF"/>
    <w:rsid w:val="002E7D44"/>
    <w:rsid w:val="002F0C42"/>
    <w:rsid w:val="002F14D4"/>
    <w:rsid w:val="002F34B7"/>
    <w:rsid w:val="002F41D7"/>
    <w:rsid w:val="002F671B"/>
    <w:rsid w:val="0030033F"/>
    <w:rsid w:val="003017F0"/>
    <w:rsid w:val="00306154"/>
    <w:rsid w:val="003101AC"/>
    <w:rsid w:val="0031110F"/>
    <w:rsid w:val="003128BA"/>
    <w:rsid w:val="003135A8"/>
    <w:rsid w:val="00314570"/>
    <w:rsid w:val="003153E8"/>
    <w:rsid w:val="00315F7C"/>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727A"/>
    <w:rsid w:val="00357B24"/>
    <w:rsid w:val="00360435"/>
    <w:rsid w:val="00360F59"/>
    <w:rsid w:val="00361A37"/>
    <w:rsid w:val="00364436"/>
    <w:rsid w:val="0036623E"/>
    <w:rsid w:val="00367038"/>
    <w:rsid w:val="003702F0"/>
    <w:rsid w:val="00370553"/>
    <w:rsid w:val="003713C7"/>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5354"/>
    <w:rsid w:val="003D5603"/>
    <w:rsid w:val="003E02CD"/>
    <w:rsid w:val="003E0B44"/>
    <w:rsid w:val="003E28F5"/>
    <w:rsid w:val="003E2D46"/>
    <w:rsid w:val="003E3F82"/>
    <w:rsid w:val="003E50A5"/>
    <w:rsid w:val="003E75AF"/>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DF2"/>
    <w:rsid w:val="00425A89"/>
    <w:rsid w:val="00426B42"/>
    <w:rsid w:val="00426FD3"/>
    <w:rsid w:val="004277E4"/>
    <w:rsid w:val="00430283"/>
    <w:rsid w:val="00430519"/>
    <w:rsid w:val="0043133F"/>
    <w:rsid w:val="004338CF"/>
    <w:rsid w:val="00434B33"/>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3DAD"/>
    <w:rsid w:val="00465735"/>
    <w:rsid w:val="004666A3"/>
    <w:rsid w:val="00467406"/>
    <w:rsid w:val="0047096E"/>
    <w:rsid w:val="00471797"/>
    <w:rsid w:val="00471989"/>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BDB"/>
    <w:rsid w:val="004A510A"/>
    <w:rsid w:val="004A53B8"/>
    <w:rsid w:val="004A6391"/>
    <w:rsid w:val="004A66C7"/>
    <w:rsid w:val="004A78F0"/>
    <w:rsid w:val="004B0450"/>
    <w:rsid w:val="004B0501"/>
    <w:rsid w:val="004B0953"/>
    <w:rsid w:val="004B0F76"/>
    <w:rsid w:val="004B1771"/>
    <w:rsid w:val="004B1B8B"/>
    <w:rsid w:val="004B1B95"/>
    <w:rsid w:val="004B4947"/>
    <w:rsid w:val="004B4E34"/>
    <w:rsid w:val="004B4E3D"/>
    <w:rsid w:val="004B5B57"/>
    <w:rsid w:val="004B6736"/>
    <w:rsid w:val="004B7520"/>
    <w:rsid w:val="004B7A99"/>
    <w:rsid w:val="004C0223"/>
    <w:rsid w:val="004C0EA9"/>
    <w:rsid w:val="004C1F96"/>
    <w:rsid w:val="004C32F0"/>
    <w:rsid w:val="004C7B72"/>
    <w:rsid w:val="004D1826"/>
    <w:rsid w:val="004D1BAB"/>
    <w:rsid w:val="004D1EB9"/>
    <w:rsid w:val="004D28EA"/>
    <w:rsid w:val="004D554A"/>
    <w:rsid w:val="004D682E"/>
    <w:rsid w:val="004D7193"/>
    <w:rsid w:val="004E0BE9"/>
    <w:rsid w:val="004E312A"/>
    <w:rsid w:val="004E3691"/>
    <w:rsid w:val="004E4D72"/>
    <w:rsid w:val="004F2642"/>
    <w:rsid w:val="004F2A5E"/>
    <w:rsid w:val="004F345B"/>
    <w:rsid w:val="004F40A9"/>
    <w:rsid w:val="004F6452"/>
    <w:rsid w:val="004F67BD"/>
    <w:rsid w:val="004F715A"/>
    <w:rsid w:val="004F7D8A"/>
    <w:rsid w:val="004F7EC6"/>
    <w:rsid w:val="00500053"/>
    <w:rsid w:val="00501E5C"/>
    <w:rsid w:val="005051B5"/>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3B58"/>
    <w:rsid w:val="005A536D"/>
    <w:rsid w:val="005A5A6E"/>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2EC5"/>
    <w:rsid w:val="005E4C33"/>
    <w:rsid w:val="005E66C7"/>
    <w:rsid w:val="005E6D0D"/>
    <w:rsid w:val="005F0BF8"/>
    <w:rsid w:val="005F0FE1"/>
    <w:rsid w:val="005F1074"/>
    <w:rsid w:val="005F4E1D"/>
    <w:rsid w:val="005F58E2"/>
    <w:rsid w:val="005F58E5"/>
    <w:rsid w:val="005F63A8"/>
    <w:rsid w:val="005F6906"/>
    <w:rsid w:val="005F6B4A"/>
    <w:rsid w:val="005F7ECA"/>
    <w:rsid w:val="00600186"/>
    <w:rsid w:val="0060052B"/>
    <w:rsid w:val="00600B81"/>
    <w:rsid w:val="00600F6A"/>
    <w:rsid w:val="0060211B"/>
    <w:rsid w:val="00602DF3"/>
    <w:rsid w:val="00604784"/>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251F"/>
    <w:rsid w:val="006344BF"/>
    <w:rsid w:val="00637F9C"/>
    <w:rsid w:val="0064130D"/>
    <w:rsid w:val="00641B68"/>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3906"/>
    <w:rsid w:val="00664137"/>
    <w:rsid w:val="006644D8"/>
    <w:rsid w:val="00664547"/>
    <w:rsid w:val="0066552D"/>
    <w:rsid w:val="00665948"/>
    <w:rsid w:val="0066664C"/>
    <w:rsid w:val="00667254"/>
    <w:rsid w:val="006705FB"/>
    <w:rsid w:val="006708EE"/>
    <w:rsid w:val="0067194C"/>
    <w:rsid w:val="0067388C"/>
    <w:rsid w:val="0067472C"/>
    <w:rsid w:val="0067773B"/>
    <w:rsid w:val="00677C98"/>
    <w:rsid w:val="00677EC3"/>
    <w:rsid w:val="00680491"/>
    <w:rsid w:val="00681895"/>
    <w:rsid w:val="00682208"/>
    <w:rsid w:val="00682CC6"/>
    <w:rsid w:val="006859A2"/>
    <w:rsid w:val="006862C3"/>
    <w:rsid w:val="006865AB"/>
    <w:rsid w:val="00690E10"/>
    <w:rsid w:val="006921A1"/>
    <w:rsid w:val="0069450F"/>
    <w:rsid w:val="006A1632"/>
    <w:rsid w:val="006A1700"/>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E61DF"/>
    <w:rsid w:val="006F06C2"/>
    <w:rsid w:val="006F0DE1"/>
    <w:rsid w:val="006F0F0F"/>
    <w:rsid w:val="006F3B1F"/>
    <w:rsid w:val="006F4167"/>
    <w:rsid w:val="006F46DF"/>
    <w:rsid w:val="006F4D21"/>
    <w:rsid w:val="006F684D"/>
    <w:rsid w:val="007001D9"/>
    <w:rsid w:val="00701ABC"/>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5AFE"/>
    <w:rsid w:val="00726152"/>
    <w:rsid w:val="00730E61"/>
    <w:rsid w:val="0073430F"/>
    <w:rsid w:val="007346BB"/>
    <w:rsid w:val="00734DB9"/>
    <w:rsid w:val="007373EE"/>
    <w:rsid w:val="00737DB1"/>
    <w:rsid w:val="00740513"/>
    <w:rsid w:val="007409B8"/>
    <w:rsid w:val="00740E09"/>
    <w:rsid w:val="00742DCF"/>
    <w:rsid w:val="007430BE"/>
    <w:rsid w:val="00743A37"/>
    <w:rsid w:val="00743A7F"/>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667A"/>
    <w:rsid w:val="00766977"/>
    <w:rsid w:val="00766FDA"/>
    <w:rsid w:val="007712BA"/>
    <w:rsid w:val="00771D39"/>
    <w:rsid w:val="0077346B"/>
    <w:rsid w:val="00775421"/>
    <w:rsid w:val="0077668A"/>
    <w:rsid w:val="0077691A"/>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A10AD"/>
    <w:rsid w:val="007A259D"/>
    <w:rsid w:val="007A3047"/>
    <w:rsid w:val="007A598D"/>
    <w:rsid w:val="007A5F88"/>
    <w:rsid w:val="007A61C3"/>
    <w:rsid w:val="007A6DBE"/>
    <w:rsid w:val="007B0BD0"/>
    <w:rsid w:val="007B1105"/>
    <w:rsid w:val="007B2E1F"/>
    <w:rsid w:val="007B2E55"/>
    <w:rsid w:val="007B4334"/>
    <w:rsid w:val="007B4DEE"/>
    <w:rsid w:val="007B6033"/>
    <w:rsid w:val="007B7B1B"/>
    <w:rsid w:val="007C0903"/>
    <w:rsid w:val="007C2B94"/>
    <w:rsid w:val="007C40C8"/>
    <w:rsid w:val="007C41F3"/>
    <w:rsid w:val="007C6435"/>
    <w:rsid w:val="007C6A15"/>
    <w:rsid w:val="007C7293"/>
    <w:rsid w:val="007C79A5"/>
    <w:rsid w:val="007C7E9C"/>
    <w:rsid w:val="007D1A26"/>
    <w:rsid w:val="007D1EAF"/>
    <w:rsid w:val="007D29C0"/>
    <w:rsid w:val="007D2A90"/>
    <w:rsid w:val="007D52D6"/>
    <w:rsid w:val="007D5CFB"/>
    <w:rsid w:val="007D6645"/>
    <w:rsid w:val="007D6E71"/>
    <w:rsid w:val="007E0F9A"/>
    <w:rsid w:val="007E2A9D"/>
    <w:rsid w:val="007E4576"/>
    <w:rsid w:val="007E5A89"/>
    <w:rsid w:val="007E6720"/>
    <w:rsid w:val="007E6F43"/>
    <w:rsid w:val="007F01FE"/>
    <w:rsid w:val="007F5179"/>
    <w:rsid w:val="007F52FE"/>
    <w:rsid w:val="00801969"/>
    <w:rsid w:val="0080305B"/>
    <w:rsid w:val="00804AED"/>
    <w:rsid w:val="00805673"/>
    <w:rsid w:val="008065E9"/>
    <w:rsid w:val="00806B98"/>
    <w:rsid w:val="008131A1"/>
    <w:rsid w:val="0081365E"/>
    <w:rsid w:val="00815CC1"/>
    <w:rsid w:val="008206B4"/>
    <w:rsid w:val="00823075"/>
    <w:rsid w:val="0082467F"/>
    <w:rsid w:val="00830181"/>
    <w:rsid w:val="00832F5F"/>
    <w:rsid w:val="00833530"/>
    <w:rsid w:val="00836DCF"/>
    <w:rsid w:val="00840071"/>
    <w:rsid w:val="0084229A"/>
    <w:rsid w:val="008430FD"/>
    <w:rsid w:val="00843C20"/>
    <w:rsid w:val="00843F50"/>
    <w:rsid w:val="00843FF2"/>
    <w:rsid w:val="00844372"/>
    <w:rsid w:val="00845679"/>
    <w:rsid w:val="00845FE8"/>
    <w:rsid w:val="008461E4"/>
    <w:rsid w:val="00851D84"/>
    <w:rsid w:val="008556BA"/>
    <w:rsid w:val="00855F28"/>
    <w:rsid w:val="00856CF2"/>
    <w:rsid w:val="00857E27"/>
    <w:rsid w:val="00861A66"/>
    <w:rsid w:val="0086202B"/>
    <w:rsid w:val="00864E42"/>
    <w:rsid w:val="00866E72"/>
    <w:rsid w:val="008672F4"/>
    <w:rsid w:val="00870532"/>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315"/>
    <w:rsid w:val="0089183A"/>
    <w:rsid w:val="00891C99"/>
    <w:rsid w:val="0089241A"/>
    <w:rsid w:val="0089282B"/>
    <w:rsid w:val="00892BAD"/>
    <w:rsid w:val="00893ADC"/>
    <w:rsid w:val="008943A7"/>
    <w:rsid w:val="008968CE"/>
    <w:rsid w:val="008969B1"/>
    <w:rsid w:val="0089744A"/>
    <w:rsid w:val="00897FDE"/>
    <w:rsid w:val="00897FFC"/>
    <w:rsid w:val="008A0E88"/>
    <w:rsid w:val="008A1D44"/>
    <w:rsid w:val="008A20AA"/>
    <w:rsid w:val="008A2300"/>
    <w:rsid w:val="008A2678"/>
    <w:rsid w:val="008A3FEB"/>
    <w:rsid w:val="008A4071"/>
    <w:rsid w:val="008A4171"/>
    <w:rsid w:val="008A567D"/>
    <w:rsid w:val="008B08CE"/>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7035"/>
    <w:rsid w:val="008D7482"/>
    <w:rsid w:val="008D74BF"/>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095"/>
    <w:rsid w:val="00900E70"/>
    <w:rsid w:val="009012D5"/>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D33"/>
    <w:rsid w:val="00953678"/>
    <w:rsid w:val="00957488"/>
    <w:rsid w:val="00957656"/>
    <w:rsid w:val="009636A7"/>
    <w:rsid w:val="00963DB6"/>
    <w:rsid w:val="00963EE7"/>
    <w:rsid w:val="00964A1D"/>
    <w:rsid w:val="00964CFC"/>
    <w:rsid w:val="00965BD2"/>
    <w:rsid w:val="009674CB"/>
    <w:rsid w:val="00970191"/>
    <w:rsid w:val="009706D8"/>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956A2"/>
    <w:rsid w:val="009A1761"/>
    <w:rsid w:val="009A2CD2"/>
    <w:rsid w:val="009A2DAD"/>
    <w:rsid w:val="009A2DC9"/>
    <w:rsid w:val="009A4532"/>
    <w:rsid w:val="009A5173"/>
    <w:rsid w:val="009A52A5"/>
    <w:rsid w:val="009A60DC"/>
    <w:rsid w:val="009A6F3E"/>
    <w:rsid w:val="009A6F70"/>
    <w:rsid w:val="009A731A"/>
    <w:rsid w:val="009A78F2"/>
    <w:rsid w:val="009A7D40"/>
    <w:rsid w:val="009B2067"/>
    <w:rsid w:val="009B2129"/>
    <w:rsid w:val="009B242B"/>
    <w:rsid w:val="009B299E"/>
    <w:rsid w:val="009B3458"/>
    <w:rsid w:val="009B3CB8"/>
    <w:rsid w:val="009B47CE"/>
    <w:rsid w:val="009B4824"/>
    <w:rsid w:val="009B5CE0"/>
    <w:rsid w:val="009B6730"/>
    <w:rsid w:val="009B74F1"/>
    <w:rsid w:val="009C09C7"/>
    <w:rsid w:val="009C1FC6"/>
    <w:rsid w:val="009C346E"/>
    <w:rsid w:val="009C467B"/>
    <w:rsid w:val="009C48EE"/>
    <w:rsid w:val="009C6EC5"/>
    <w:rsid w:val="009C6F32"/>
    <w:rsid w:val="009C73E5"/>
    <w:rsid w:val="009C7DC8"/>
    <w:rsid w:val="009D22D6"/>
    <w:rsid w:val="009D3425"/>
    <w:rsid w:val="009D4829"/>
    <w:rsid w:val="009D5ADA"/>
    <w:rsid w:val="009D62AD"/>
    <w:rsid w:val="009E0174"/>
    <w:rsid w:val="009E049B"/>
    <w:rsid w:val="009E0A18"/>
    <w:rsid w:val="009E1A9E"/>
    <w:rsid w:val="009E4BC8"/>
    <w:rsid w:val="009E5BDB"/>
    <w:rsid w:val="009E623A"/>
    <w:rsid w:val="009E66A0"/>
    <w:rsid w:val="009E6909"/>
    <w:rsid w:val="009F07AA"/>
    <w:rsid w:val="009F0B71"/>
    <w:rsid w:val="009F3BDF"/>
    <w:rsid w:val="009F4068"/>
    <w:rsid w:val="009F4127"/>
    <w:rsid w:val="009F4408"/>
    <w:rsid w:val="009F57BA"/>
    <w:rsid w:val="009F5D71"/>
    <w:rsid w:val="009F5EF6"/>
    <w:rsid w:val="009F684B"/>
    <w:rsid w:val="009F6C3A"/>
    <w:rsid w:val="009F729A"/>
    <w:rsid w:val="00A00A92"/>
    <w:rsid w:val="00A01A60"/>
    <w:rsid w:val="00A03CFE"/>
    <w:rsid w:val="00A05A9E"/>
    <w:rsid w:val="00A06114"/>
    <w:rsid w:val="00A065AE"/>
    <w:rsid w:val="00A1179D"/>
    <w:rsid w:val="00A11BE4"/>
    <w:rsid w:val="00A142DD"/>
    <w:rsid w:val="00A14971"/>
    <w:rsid w:val="00A15643"/>
    <w:rsid w:val="00A16E79"/>
    <w:rsid w:val="00A17603"/>
    <w:rsid w:val="00A20718"/>
    <w:rsid w:val="00A2522C"/>
    <w:rsid w:val="00A25638"/>
    <w:rsid w:val="00A2678A"/>
    <w:rsid w:val="00A271EE"/>
    <w:rsid w:val="00A3087F"/>
    <w:rsid w:val="00A31233"/>
    <w:rsid w:val="00A318E7"/>
    <w:rsid w:val="00A350BA"/>
    <w:rsid w:val="00A369BC"/>
    <w:rsid w:val="00A421E7"/>
    <w:rsid w:val="00A42573"/>
    <w:rsid w:val="00A42FAD"/>
    <w:rsid w:val="00A4499A"/>
    <w:rsid w:val="00A5402B"/>
    <w:rsid w:val="00A552B9"/>
    <w:rsid w:val="00A559D7"/>
    <w:rsid w:val="00A5727C"/>
    <w:rsid w:val="00A60BBD"/>
    <w:rsid w:val="00A61E01"/>
    <w:rsid w:val="00A6244B"/>
    <w:rsid w:val="00A62CF3"/>
    <w:rsid w:val="00A64848"/>
    <w:rsid w:val="00A6601A"/>
    <w:rsid w:val="00A67623"/>
    <w:rsid w:val="00A70615"/>
    <w:rsid w:val="00A712C0"/>
    <w:rsid w:val="00A71428"/>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F46"/>
    <w:rsid w:val="00AB1CB4"/>
    <w:rsid w:val="00AB2577"/>
    <w:rsid w:val="00AC0DF7"/>
    <w:rsid w:val="00AC13F1"/>
    <w:rsid w:val="00AC1ED8"/>
    <w:rsid w:val="00AC230F"/>
    <w:rsid w:val="00AC39C7"/>
    <w:rsid w:val="00AC3A00"/>
    <w:rsid w:val="00AD31A2"/>
    <w:rsid w:val="00AD395E"/>
    <w:rsid w:val="00AD56D2"/>
    <w:rsid w:val="00AE0714"/>
    <w:rsid w:val="00AE135F"/>
    <w:rsid w:val="00AE1EE6"/>
    <w:rsid w:val="00AE3A3E"/>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5B98"/>
    <w:rsid w:val="00B66031"/>
    <w:rsid w:val="00B66307"/>
    <w:rsid w:val="00B67430"/>
    <w:rsid w:val="00B70276"/>
    <w:rsid w:val="00B70A8B"/>
    <w:rsid w:val="00B71815"/>
    <w:rsid w:val="00B777C1"/>
    <w:rsid w:val="00B8011B"/>
    <w:rsid w:val="00B80EDF"/>
    <w:rsid w:val="00B81990"/>
    <w:rsid w:val="00B81B5E"/>
    <w:rsid w:val="00B81F03"/>
    <w:rsid w:val="00B82044"/>
    <w:rsid w:val="00B82188"/>
    <w:rsid w:val="00B83610"/>
    <w:rsid w:val="00B83B1F"/>
    <w:rsid w:val="00B83B9B"/>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23FD"/>
    <w:rsid w:val="00BE31C1"/>
    <w:rsid w:val="00BE3552"/>
    <w:rsid w:val="00BE4153"/>
    <w:rsid w:val="00BE51AA"/>
    <w:rsid w:val="00BE6D2B"/>
    <w:rsid w:val="00BE7293"/>
    <w:rsid w:val="00BE7D59"/>
    <w:rsid w:val="00BF13DB"/>
    <w:rsid w:val="00BF1FA4"/>
    <w:rsid w:val="00BF2857"/>
    <w:rsid w:val="00BF2917"/>
    <w:rsid w:val="00BF29D3"/>
    <w:rsid w:val="00BF3588"/>
    <w:rsid w:val="00BF7486"/>
    <w:rsid w:val="00C01A4C"/>
    <w:rsid w:val="00C0430A"/>
    <w:rsid w:val="00C06339"/>
    <w:rsid w:val="00C06DB8"/>
    <w:rsid w:val="00C1043E"/>
    <w:rsid w:val="00C11C16"/>
    <w:rsid w:val="00C12BD3"/>
    <w:rsid w:val="00C13A0D"/>
    <w:rsid w:val="00C14A50"/>
    <w:rsid w:val="00C160BC"/>
    <w:rsid w:val="00C169E6"/>
    <w:rsid w:val="00C20225"/>
    <w:rsid w:val="00C202AD"/>
    <w:rsid w:val="00C21194"/>
    <w:rsid w:val="00C21BA6"/>
    <w:rsid w:val="00C22695"/>
    <w:rsid w:val="00C22C38"/>
    <w:rsid w:val="00C2387A"/>
    <w:rsid w:val="00C243AC"/>
    <w:rsid w:val="00C24986"/>
    <w:rsid w:val="00C26D63"/>
    <w:rsid w:val="00C30A71"/>
    <w:rsid w:val="00C30C90"/>
    <w:rsid w:val="00C30F8B"/>
    <w:rsid w:val="00C320CE"/>
    <w:rsid w:val="00C3630F"/>
    <w:rsid w:val="00C363AB"/>
    <w:rsid w:val="00C41B05"/>
    <w:rsid w:val="00C41CA3"/>
    <w:rsid w:val="00C44642"/>
    <w:rsid w:val="00C44C6B"/>
    <w:rsid w:val="00C44DA9"/>
    <w:rsid w:val="00C45D3F"/>
    <w:rsid w:val="00C47B29"/>
    <w:rsid w:val="00C51E0D"/>
    <w:rsid w:val="00C548F5"/>
    <w:rsid w:val="00C5785A"/>
    <w:rsid w:val="00C57AE8"/>
    <w:rsid w:val="00C60E3D"/>
    <w:rsid w:val="00C62F5F"/>
    <w:rsid w:val="00C64738"/>
    <w:rsid w:val="00C67BDA"/>
    <w:rsid w:val="00C712A2"/>
    <w:rsid w:val="00C73A7B"/>
    <w:rsid w:val="00C74A5F"/>
    <w:rsid w:val="00C74FAB"/>
    <w:rsid w:val="00C75F17"/>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0683"/>
    <w:rsid w:val="00CA17CE"/>
    <w:rsid w:val="00CA2DC0"/>
    <w:rsid w:val="00CA50F5"/>
    <w:rsid w:val="00CA53AC"/>
    <w:rsid w:val="00CA5A2A"/>
    <w:rsid w:val="00CA6C27"/>
    <w:rsid w:val="00CA75B6"/>
    <w:rsid w:val="00CB1A73"/>
    <w:rsid w:val="00CB50C7"/>
    <w:rsid w:val="00CB5E9A"/>
    <w:rsid w:val="00CB68A6"/>
    <w:rsid w:val="00CB6F1E"/>
    <w:rsid w:val="00CC090A"/>
    <w:rsid w:val="00CC0BEA"/>
    <w:rsid w:val="00CC0C96"/>
    <w:rsid w:val="00CC0DB7"/>
    <w:rsid w:val="00CC2E78"/>
    <w:rsid w:val="00CC3A68"/>
    <w:rsid w:val="00CC43AA"/>
    <w:rsid w:val="00CC486D"/>
    <w:rsid w:val="00CD1521"/>
    <w:rsid w:val="00CD17B7"/>
    <w:rsid w:val="00CD2B85"/>
    <w:rsid w:val="00CD39E9"/>
    <w:rsid w:val="00CD4A5D"/>
    <w:rsid w:val="00CD54F1"/>
    <w:rsid w:val="00CD57DE"/>
    <w:rsid w:val="00CD5B2B"/>
    <w:rsid w:val="00CD63E8"/>
    <w:rsid w:val="00CD714C"/>
    <w:rsid w:val="00CD747A"/>
    <w:rsid w:val="00CD7B34"/>
    <w:rsid w:val="00CD7E8C"/>
    <w:rsid w:val="00CE078F"/>
    <w:rsid w:val="00CE1868"/>
    <w:rsid w:val="00CE2852"/>
    <w:rsid w:val="00CE3038"/>
    <w:rsid w:val="00CE3534"/>
    <w:rsid w:val="00CE4E26"/>
    <w:rsid w:val="00CE59B1"/>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BB9"/>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73256"/>
    <w:rsid w:val="00D73E0E"/>
    <w:rsid w:val="00D74839"/>
    <w:rsid w:val="00D77482"/>
    <w:rsid w:val="00D80470"/>
    <w:rsid w:val="00D80F6A"/>
    <w:rsid w:val="00D8186A"/>
    <w:rsid w:val="00D83CC3"/>
    <w:rsid w:val="00D84EAB"/>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DF759A"/>
    <w:rsid w:val="00E00EEA"/>
    <w:rsid w:val="00E0200A"/>
    <w:rsid w:val="00E02435"/>
    <w:rsid w:val="00E027D4"/>
    <w:rsid w:val="00E02E2A"/>
    <w:rsid w:val="00E05870"/>
    <w:rsid w:val="00E05EDF"/>
    <w:rsid w:val="00E11C1E"/>
    <w:rsid w:val="00E131A5"/>
    <w:rsid w:val="00E13820"/>
    <w:rsid w:val="00E16F5A"/>
    <w:rsid w:val="00E17304"/>
    <w:rsid w:val="00E17462"/>
    <w:rsid w:val="00E17493"/>
    <w:rsid w:val="00E17872"/>
    <w:rsid w:val="00E17B98"/>
    <w:rsid w:val="00E17CAF"/>
    <w:rsid w:val="00E216B6"/>
    <w:rsid w:val="00E23E48"/>
    <w:rsid w:val="00E2433B"/>
    <w:rsid w:val="00E257CD"/>
    <w:rsid w:val="00E3132B"/>
    <w:rsid w:val="00E336A6"/>
    <w:rsid w:val="00E339DF"/>
    <w:rsid w:val="00E3533F"/>
    <w:rsid w:val="00E353A1"/>
    <w:rsid w:val="00E4048E"/>
    <w:rsid w:val="00E41A91"/>
    <w:rsid w:val="00E41B5C"/>
    <w:rsid w:val="00E448AC"/>
    <w:rsid w:val="00E45043"/>
    <w:rsid w:val="00E45ECC"/>
    <w:rsid w:val="00E50B33"/>
    <w:rsid w:val="00E53AF5"/>
    <w:rsid w:val="00E55596"/>
    <w:rsid w:val="00E55907"/>
    <w:rsid w:val="00E569DD"/>
    <w:rsid w:val="00E57583"/>
    <w:rsid w:val="00E60127"/>
    <w:rsid w:val="00E6032F"/>
    <w:rsid w:val="00E61097"/>
    <w:rsid w:val="00E63457"/>
    <w:rsid w:val="00E63E45"/>
    <w:rsid w:val="00E64F3A"/>
    <w:rsid w:val="00E664D2"/>
    <w:rsid w:val="00E66633"/>
    <w:rsid w:val="00E66ADB"/>
    <w:rsid w:val="00E66BFC"/>
    <w:rsid w:val="00E70B7C"/>
    <w:rsid w:val="00E72812"/>
    <w:rsid w:val="00E72BCD"/>
    <w:rsid w:val="00E7421C"/>
    <w:rsid w:val="00E744DB"/>
    <w:rsid w:val="00E74B5C"/>
    <w:rsid w:val="00E754E8"/>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97792"/>
    <w:rsid w:val="00EA06C7"/>
    <w:rsid w:val="00EA2C91"/>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9A5"/>
    <w:rsid w:val="00ED2D12"/>
    <w:rsid w:val="00ED4C21"/>
    <w:rsid w:val="00ED5CB7"/>
    <w:rsid w:val="00ED601E"/>
    <w:rsid w:val="00ED6E86"/>
    <w:rsid w:val="00ED72B1"/>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2880"/>
    <w:rsid w:val="00F155FF"/>
    <w:rsid w:val="00F15661"/>
    <w:rsid w:val="00F15C80"/>
    <w:rsid w:val="00F1689C"/>
    <w:rsid w:val="00F20602"/>
    <w:rsid w:val="00F22B59"/>
    <w:rsid w:val="00F22D7E"/>
    <w:rsid w:val="00F24E32"/>
    <w:rsid w:val="00F24E88"/>
    <w:rsid w:val="00F26835"/>
    <w:rsid w:val="00F26F84"/>
    <w:rsid w:val="00F306F6"/>
    <w:rsid w:val="00F30B95"/>
    <w:rsid w:val="00F32F7C"/>
    <w:rsid w:val="00F358C6"/>
    <w:rsid w:val="00F408F7"/>
    <w:rsid w:val="00F410CA"/>
    <w:rsid w:val="00F41F37"/>
    <w:rsid w:val="00F42B89"/>
    <w:rsid w:val="00F46EC4"/>
    <w:rsid w:val="00F47C64"/>
    <w:rsid w:val="00F517B8"/>
    <w:rsid w:val="00F51FBE"/>
    <w:rsid w:val="00F52A7E"/>
    <w:rsid w:val="00F5332C"/>
    <w:rsid w:val="00F5451C"/>
    <w:rsid w:val="00F550FD"/>
    <w:rsid w:val="00F55211"/>
    <w:rsid w:val="00F63D42"/>
    <w:rsid w:val="00F63EA3"/>
    <w:rsid w:val="00F6729E"/>
    <w:rsid w:val="00F6796B"/>
    <w:rsid w:val="00F714C6"/>
    <w:rsid w:val="00F71EDB"/>
    <w:rsid w:val="00F723F2"/>
    <w:rsid w:val="00F7366D"/>
    <w:rsid w:val="00F75D09"/>
    <w:rsid w:val="00F75E09"/>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66E2"/>
    <w:rsid w:val="00FA7951"/>
    <w:rsid w:val="00FB3DC0"/>
    <w:rsid w:val="00FB4B1B"/>
    <w:rsid w:val="00FB4D11"/>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2999"/>
    <w:rsid w:val="00FD4191"/>
    <w:rsid w:val="00FD41EB"/>
    <w:rsid w:val="00FD73EE"/>
    <w:rsid w:val="00FD7CAB"/>
    <w:rsid w:val="00FD7F23"/>
    <w:rsid w:val="00FE1934"/>
    <w:rsid w:val="00FE2199"/>
    <w:rsid w:val="00FE2CD3"/>
    <w:rsid w:val="00FE2ED3"/>
    <w:rsid w:val="00FE528C"/>
    <w:rsid w:val="00FE61BE"/>
    <w:rsid w:val="00FE62A8"/>
    <w:rsid w:val="00FE72A0"/>
    <w:rsid w:val="00FE7763"/>
    <w:rsid w:val="00FF00A2"/>
    <w:rsid w:val="00FF2467"/>
    <w:rsid w:val="00FF35CF"/>
    <w:rsid w:val="00FF6849"/>
    <w:rsid w:val="00FF7279"/>
    <w:rsid w:val="00FF780C"/>
    <w:rsid w:val="14251907"/>
    <w:rsid w:val="31607818"/>
    <w:rsid w:val="31D51846"/>
    <w:rsid w:val="3B8865B1"/>
    <w:rsid w:val="7AD9ED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FF294A"/>
  <w15:chartTrackingRefBased/>
  <w15:docId w15:val="{90F8907F-76A0-1944-BF79-F239BEBDB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D0D6B"/>
    <w:rPr>
      <w:sz w:val="24"/>
      <w:szCs w:val="24"/>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uiPriority w:val="9"/>
    <w:qFormat/>
    <w:pPr>
      <w:keepNext/>
      <w:outlineLvl w:val="0"/>
    </w:pPr>
  </w:style>
  <w:style w:type="paragraph" w:styleId="berschrift2">
    <w:name w:val="heading 2"/>
    <w:basedOn w:val="Standard"/>
    <w:next w:val="Standard"/>
    <w:link w:val="berschrift2Zchn"/>
    <w:uiPriority w:val="9"/>
    <w:qFormat/>
    <w:pPr>
      <w:keepNext/>
      <w:tabs>
        <w:tab w:val="left" w:pos="2127"/>
      </w:tabs>
      <w:ind w:left="2131" w:hanging="2131"/>
      <w:outlineLvl w:val="1"/>
    </w:pPr>
    <w:rPr>
      <w:b/>
      <w:lang w:val="en-US"/>
    </w:rPr>
  </w:style>
  <w:style w:type="paragraph" w:styleId="berschrift3">
    <w:name w:val="heading 3"/>
    <w:basedOn w:val="Standard"/>
    <w:next w:val="Standard"/>
    <w:link w:val="berschrift3Zchn"/>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link w:val="berschrift4Zchn"/>
    <w:qFormat/>
    <w:pPr>
      <w:keepNext/>
      <w:tabs>
        <w:tab w:val="left" w:pos="851"/>
        <w:tab w:val="left" w:pos="1418"/>
        <w:tab w:val="left" w:pos="2127"/>
        <w:tab w:val="right" w:pos="8820"/>
      </w:tabs>
      <w:spacing w:before="480"/>
      <w:ind w:left="2268" w:hanging="2268"/>
      <w:outlineLvl w:val="3"/>
    </w:pPr>
    <w:rPr>
      <w:b/>
      <w:sz w:val="32"/>
      <w:lang w:val="en-US"/>
    </w:rPr>
  </w:style>
  <w:style w:type="paragraph" w:styleId="berschrift5">
    <w:name w:val="heading 5"/>
    <w:basedOn w:val="Standard"/>
    <w:next w:val="Standard"/>
    <w:link w:val="berschrift5Zchn"/>
    <w:uiPriority w:val="9"/>
    <w:qFormat/>
    <w:pPr>
      <w:keepNext/>
      <w:spacing w:before="20"/>
      <w:ind w:left="3402" w:hanging="567"/>
      <w:outlineLvl w:val="4"/>
    </w:pPr>
    <w:rPr>
      <w:rFonts w:cs="Arial"/>
      <w:b/>
      <w:bCs/>
      <w:color w:val="000000"/>
      <w:sz w:val="20"/>
      <w:lang w:val="en-US"/>
    </w:rPr>
  </w:style>
  <w:style w:type="paragraph" w:styleId="berschrift6">
    <w:name w:val="heading 6"/>
    <w:basedOn w:val="Standard"/>
    <w:next w:val="Standard"/>
    <w:link w:val="berschrift6Zchn"/>
    <w:uiPriority w:val="9"/>
    <w:qFormat/>
    <w:pPr>
      <w:keepNext/>
      <w:spacing w:before="20"/>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rPr>
      <w:rFonts w:ascii="Arial" w:eastAsia="SimSun" w:hAnsi="Arial" w:cs="Arial"/>
      <w:color w:val="0000FF"/>
      <w:kern w:val="2"/>
      <w:lang w:val="en-US" w:eastAsia="zh-CN" w:bidi="ar-SA"/>
    </w:rPr>
  </w:style>
  <w:style w:type="paragraph" w:styleId="Funotentext">
    <w:name w:val="footnote text"/>
    <w:basedOn w:val="Standard"/>
    <w:semiHidden/>
    <w:rPr>
      <w:sz w:val="20"/>
    </w:rPr>
  </w:style>
  <w:style w:type="character" w:styleId="Funotenzeichen">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Standard"/>
    <w:link w:val="HeadingCar"/>
    <w:pPr>
      <w:ind w:left="1260" w:hanging="551"/>
    </w:pPr>
    <w:rPr>
      <w:b/>
    </w:rPr>
  </w:style>
  <w:style w:type="paragraph" w:styleId="Textkrper-Zeileneinzug">
    <w:name w:val="Body Text Indent"/>
    <w:basedOn w:val="Standard"/>
    <w:link w:val="Textkrper-ZeileneinzugZchn"/>
    <w:pPr>
      <w:tabs>
        <w:tab w:val="left" w:pos="6379"/>
      </w:tabs>
      <w:ind w:left="1454" w:hanging="461"/>
    </w:pPr>
    <w:rPr>
      <w:color w:val="000000"/>
      <w:sz w:val="16"/>
      <w:lang w:val="en-US"/>
    </w:rPr>
  </w:style>
  <w:style w:type="paragraph" w:customStyle="1" w:styleId="IndentText">
    <w:name w:val="Indent Text"/>
    <w:basedOn w:val="Standard"/>
    <w:pPr>
      <w:tabs>
        <w:tab w:val="left" w:pos="1620"/>
        <w:tab w:val="left" w:pos="1980"/>
      </w:tabs>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rFonts w:ascii="Arial" w:eastAsia="SimSun" w:hAnsi="Arial" w:cs="Arial"/>
      <w:color w:val="0000FF"/>
      <w:kern w:val="2"/>
      <w:vertAlign w:val="superscript"/>
      <w:lang w:val="en-US" w:eastAsia="zh-CN" w:bidi="ar-SA"/>
    </w:rPr>
  </w:style>
  <w:style w:type="paragraph" w:styleId="Textkrper-Einzug2">
    <w:name w:val="Body Text Indent 2"/>
    <w:basedOn w:val="Standard"/>
    <w:pPr>
      <w:tabs>
        <w:tab w:val="left" w:pos="1560"/>
        <w:tab w:val="left" w:pos="6379"/>
      </w:tabs>
      <w:ind w:left="6379" w:hanging="4820"/>
    </w:pPr>
    <w:rPr>
      <w:bCs/>
      <w:color w:val="000000"/>
      <w:sz w:val="18"/>
      <w:lang w:val="en-US"/>
    </w:rPr>
  </w:style>
  <w:style w:type="paragraph" w:styleId="Textkrper-Einzug3">
    <w:name w:val="Body Text Indent 3"/>
    <w:basedOn w:val="Standard"/>
    <w:pPr>
      <w:tabs>
        <w:tab w:val="left" w:pos="1560"/>
        <w:tab w:val="left" w:pos="6379"/>
      </w:tabs>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eastAsia="en-US"/>
    </w:rPr>
  </w:style>
  <w:style w:type="paragraph" w:styleId="Textkrper">
    <w:name w:val="Body Text"/>
    <w:aliases w:val="ändrad,AvtalBrödtext,Bodytext,EHPT,Body Text2,AvtalBrodtext,andrad,Body3,compact,paragraph 2,body indent"/>
    <w:basedOn w:val="Standard"/>
    <w:link w:val="TextkrperZchn"/>
    <w:pPr>
      <w:jc w:val="both"/>
    </w:pPr>
    <w:rPr>
      <w:sz w:val="20"/>
      <w:lang w:val="en-US"/>
    </w:rPr>
  </w:style>
  <w:style w:type="paragraph" w:customStyle="1" w:styleId="HE">
    <w:name w:val="HE"/>
    <w:basedOn w:val="Standard"/>
    <w:rPr>
      <w:b/>
      <w:sz w:val="20"/>
    </w:rPr>
  </w:style>
  <w:style w:type="paragraph" w:customStyle="1" w:styleId="TAH">
    <w:name w:val="TAH"/>
    <w:basedOn w:val="Standard"/>
    <w:pPr>
      <w:keepNext/>
      <w:keepLines/>
      <w:jc w:val="center"/>
    </w:pPr>
    <w:rPr>
      <w:b/>
      <w:sz w:val="18"/>
    </w:rPr>
  </w:style>
  <w:style w:type="paragraph" w:customStyle="1" w:styleId="NormalIndent">
    <w:name w:val="NormalIndent"/>
    <w:basedOn w:val="Standard"/>
    <w:pPr>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character" w:styleId="Fett">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Standard"/>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Standard"/>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sz w:val="20"/>
      <w:lang w:eastAsia="zh-CN"/>
    </w:rPr>
  </w:style>
  <w:style w:type="character" w:customStyle="1" w:styleId="berschrift1Zchn">
    <w:name w:val="Überschrift 1 Zchn"/>
    <w:aliases w:val="H1 Zchn,Huvudrubrik Zchn,h1 Zchn,app heading 1 Zchn,l1 Zchn,h11 Zchn,h12 Zchn,h13 Zchn,h14 Zchn,h15 Zchn,h16 Zchn,Heading 1_a Zchn,Heading 1 (NN) Zchn,Titolo Sezione Zchn,Head 1 (Chapter heading) Zchn,Titre§ Zchn,1 Zchn,Forward Zchn"/>
    <w:link w:val="berschrift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Standard"/>
    <w:semiHidden/>
    <w:rsid w:val="00B65B98"/>
    <w:pPr>
      <w:spacing w:after="160" w:line="240" w:lineRule="exact"/>
    </w:pPr>
    <w:rPr>
      <w:rFonts w:eastAsia="SimSun" w:cs="Arial"/>
      <w:color w:val="0000FF"/>
      <w:kern w:val="2"/>
      <w:sz w:val="20"/>
      <w:lang w:val="en-US" w:eastAsia="zh-CN"/>
    </w:rPr>
  </w:style>
  <w:style w:type="paragraph" w:customStyle="1" w:styleId="AP">
    <w:name w:val="AP"/>
    <w:basedOn w:val="Standard"/>
    <w:rsid w:val="00FA66E2"/>
    <w:pPr>
      <w:tabs>
        <w:tab w:val="right" w:pos="9639"/>
      </w:tabs>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berschrift2Zchn">
    <w:name w:val="Überschrift 2 Zchn"/>
    <w:link w:val="berschrift2"/>
    <w:uiPriority w:val="9"/>
    <w:rsid w:val="00551BA2"/>
    <w:rPr>
      <w:rFonts w:ascii="Arial" w:hAnsi="Arial"/>
      <w:b/>
      <w:sz w:val="24"/>
    </w:rPr>
  </w:style>
  <w:style w:type="character" w:customStyle="1" w:styleId="berschrift3Zchn">
    <w:name w:val="Überschrift 3 Zchn"/>
    <w:link w:val="berschrift3"/>
    <w:uiPriority w:val="9"/>
    <w:rsid w:val="00551BA2"/>
    <w:rPr>
      <w:rFonts w:ascii="Arial" w:hAnsi="Arial"/>
      <w:b/>
      <w:sz w:val="28"/>
    </w:rPr>
  </w:style>
  <w:style w:type="character" w:customStyle="1" w:styleId="berschrift4Zchn">
    <w:name w:val="Überschrift 4 Zchn"/>
    <w:aliases w:val="h4 Zchn"/>
    <w:link w:val="berschrift4"/>
    <w:uiPriority w:val="9"/>
    <w:rsid w:val="00551BA2"/>
    <w:rPr>
      <w:rFonts w:ascii="Arial" w:hAnsi="Arial"/>
      <w:b/>
      <w:sz w:val="32"/>
    </w:rPr>
  </w:style>
  <w:style w:type="character" w:customStyle="1" w:styleId="berschrift5Zchn">
    <w:name w:val="Überschrift 5 Zchn"/>
    <w:link w:val="berschrift5"/>
    <w:uiPriority w:val="9"/>
    <w:rsid w:val="00551BA2"/>
    <w:rPr>
      <w:rFonts w:ascii="Arial" w:hAnsi="Arial" w:cs="Arial"/>
      <w:b/>
      <w:bCs/>
      <w:color w:val="000000"/>
    </w:rPr>
  </w:style>
  <w:style w:type="character" w:customStyle="1" w:styleId="berschrift6Zchn">
    <w:name w:val="Überschrift 6 Zchn"/>
    <w:link w:val="berschrift6"/>
    <w:uiPriority w:val="9"/>
    <w:rsid w:val="00551BA2"/>
    <w:rPr>
      <w:rFonts w:ascii="Arial" w:hAnsi="Arial" w:cs="Arial"/>
      <w:b/>
      <w:bCs/>
      <w:color w:val="000000"/>
    </w:rPr>
  </w:style>
  <w:style w:type="character" w:styleId="Besucht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StandardWeb">
    <w:name w:val="Normal (Web)"/>
    <w:basedOn w:val="Standard"/>
    <w:uiPriority w:val="99"/>
    <w:unhideWhenUsed/>
    <w:rsid w:val="00551BA2"/>
    <w:rPr>
      <w:lang w:val="en-US"/>
    </w:rPr>
  </w:style>
  <w:style w:type="paragraph" w:customStyle="1" w:styleId="table">
    <w:name w:val="table"/>
    <w:basedOn w:val="Standard"/>
    <w:rsid w:val="00551BA2"/>
    <w:pPr>
      <w:shd w:val="clear" w:color="auto" w:fill="FEF4E2"/>
    </w:pPr>
    <w:rPr>
      <w:rFonts w:cs="Arial"/>
      <w:color w:val="000000"/>
      <w:sz w:val="20"/>
      <w:lang w:val="en-US"/>
    </w:rPr>
  </w:style>
  <w:style w:type="paragraph" w:customStyle="1" w:styleId="Standard1">
    <w:name w:val="Standard1"/>
    <w:basedOn w:val="Standard"/>
    <w:rsid w:val="00551BA2"/>
    <w:rPr>
      <w:rFonts w:cs="Arial"/>
      <w:color w:val="000000"/>
      <w:sz w:val="20"/>
      <w:lang w:val="en-US"/>
    </w:rPr>
  </w:style>
  <w:style w:type="paragraph" w:customStyle="1" w:styleId="rowhead">
    <w:name w:val="rowhead"/>
    <w:basedOn w:val="Standard"/>
    <w:rsid w:val="00551BA2"/>
    <w:rPr>
      <w:rFonts w:cs="Arial"/>
      <w:color w:val="FFFFF0"/>
      <w:sz w:val="20"/>
      <w:lang w:val="en-US"/>
    </w:rPr>
  </w:style>
  <w:style w:type="paragraph" w:customStyle="1" w:styleId="errormessage">
    <w:name w:val="errormessage"/>
    <w:basedOn w:val="Standard"/>
    <w:rsid w:val="00551BA2"/>
    <w:rPr>
      <w:rFonts w:cs="Arial"/>
      <w:color w:val="FF0000"/>
      <w:sz w:val="30"/>
      <w:szCs w:val="30"/>
      <w:lang w:val="en-US"/>
    </w:rPr>
  </w:style>
  <w:style w:type="paragraph" w:customStyle="1" w:styleId="pagetitle">
    <w:name w:val="pagetitle"/>
    <w:basedOn w:val="Standard"/>
    <w:rsid w:val="00551BA2"/>
    <w:pPr>
      <w:shd w:val="clear" w:color="auto" w:fill="FDE3B5"/>
      <w:jc w:val="center"/>
    </w:pPr>
    <w:rPr>
      <w:rFonts w:cs="Arial"/>
      <w:color w:val="000000"/>
      <w:sz w:val="28"/>
      <w:szCs w:val="28"/>
      <w:lang w:val="en-US"/>
    </w:rPr>
  </w:style>
  <w:style w:type="paragraph" w:customStyle="1" w:styleId="pageheader">
    <w:name w:val="pageheader"/>
    <w:basedOn w:val="Standard"/>
    <w:rsid w:val="00551BA2"/>
    <w:pPr>
      <w:pBdr>
        <w:top w:val="single" w:sz="6" w:space="0" w:color="EEEEEE"/>
        <w:bottom w:val="single" w:sz="6" w:space="0" w:color="EEEEEE"/>
      </w:pBdr>
      <w:jc w:val="center"/>
    </w:pPr>
    <w:rPr>
      <w:rFonts w:cs="Arial"/>
      <w:color w:val="53AF13"/>
      <w:sz w:val="28"/>
      <w:szCs w:val="28"/>
      <w:lang w:val="en-US"/>
    </w:rPr>
  </w:style>
  <w:style w:type="paragraph" w:customStyle="1" w:styleId="pageheadersmall">
    <w:name w:val="pageheadersmall"/>
    <w:basedOn w:val="Standard"/>
    <w:rsid w:val="00551BA2"/>
    <w:pPr>
      <w:pBdr>
        <w:top w:val="single" w:sz="6" w:space="0" w:color="EEEEEE"/>
        <w:bottom w:val="single" w:sz="6" w:space="0" w:color="EEEEEE"/>
      </w:pBdr>
    </w:pPr>
    <w:rPr>
      <w:rFonts w:cs="Arial"/>
      <w:color w:val="53AF13"/>
      <w:sz w:val="16"/>
      <w:szCs w:val="16"/>
      <w:lang w:val="en-US"/>
    </w:rPr>
  </w:style>
  <w:style w:type="paragraph" w:customStyle="1" w:styleId="smalltext">
    <w:name w:val="smalltext"/>
    <w:basedOn w:val="Standard"/>
    <w:rsid w:val="00551BA2"/>
    <w:rPr>
      <w:rFonts w:cs="Arial"/>
      <w:color w:val="000000"/>
      <w:sz w:val="18"/>
      <w:szCs w:val="18"/>
      <w:lang w:val="en-US"/>
    </w:rPr>
  </w:style>
  <w:style w:type="paragraph" w:customStyle="1" w:styleId="pagesubheader">
    <w:name w:val="pagesubheader"/>
    <w:basedOn w:val="Standard"/>
    <w:rsid w:val="00551BA2"/>
    <w:pPr>
      <w:jc w:val="center"/>
    </w:pPr>
    <w:rPr>
      <w:rFonts w:cs="Arial"/>
      <w:color w:val="53AF13"/>
      <w:sz w:val="20"/>
      <w:lang w:val="en-US"/>
    </w:rPr>
  </w:style>
  <w:style w:type="paragraph" w:customStyle="1" w:styleId="xsmalltext">
    <w:name w:val="xsmalltext"/>
    <w:basedOn w:val="Standard"/>
    <w:rsid w:val="00551BA2"/>
    <w:rPr>
      <w:rFonts w:cs="Arial"/>
      <w:color w:val="000000"/>
      <w:sz w:val="16"/>
      <w:szCs w:val="16"/>
      <w:lang w:val="en-US"/>
    </w:rPr>
  </w:style>
  <w:style w:type="paragraph" w:customStyle="1" w:styleId="head">
    <w:name w:val="head"/>
    <w:basedOn w:val="Standard"/>
    <w:rsid w:val="00551BA2"/>
    <w:pPr>
      <w:shd w:val="clear" w:color="auto" w:fill="5780D5"/>
    </w:pPr>
    <w:rPr>
      <w:rFonts w:cs="Arial"/>
      <w:color w:val="FFFFF0"/>
      <w:lang w:val="en-US"/>
    </w:rPr>
  </w:style>
  <w:style w:type="paragraph" w:customStyle="1" w:styleId="head1">
    <w:name w:val="head1"/>
    <w:basedOn w:val="Standard"/>
    <w:rsid w:val="00551BA2"/>
    <w:pPr>
      <w:shd w:val="clear" w:color="auto" w:fill="FDE3B5"/>
    </w:pPr>
    <w:rPr>
      <w:rFonts w:cs="Arial"/>
      <w:color w:val="000000"/>
      <w:sz w:val="20"/>
      <w:lang w:val="en-US"/>
    </w:rPr>
  </w:style>
  <w:style w:type="paragraph" w:customStyle="1" w:styleId="warning">
    <w:name w:val="warning"/>
    <w:basedOn w:val="Standard"/>
    <w:rsid w:val="00551BA2"/>
    <w:rPr>
      <w:rFonts w:cs="Arial"/>
      <w:color w:val="FF0000"/>
      <w:lang w:val="en-US"/>
    </w:rPr>
  </w:style>
  <w:style w:type="paragraph" w:customStyle="1" w:styleId="largetext">
    <w:name w:val="largetext"/>
    <w:basedOn w:val="Standard"/>
    <w:rsid w:val="00551BA2"/>
    <w:rPr>
      <w:rFonts w:cs="Arial"/>
      <w:color w:val="000000"/>
      <w:szCs w:val="22"/>
      <w:lang w:val="en-US"/>
    </w:rPr>
  </w:style>
  <w:style w:type="paragraph" w:customStyle="1" w:styleId="xlargetext">
    <w:name w:val="xlargetext"/>
    <w:basedOn w:val="Standard"/>
    <w:rsid w:val="00551BA2"/>
    <w:rPr>
      <w:rFonts w:cs="Arial"/>
      <w:color w:val="000000"/>
      <w:lang w:val="en-US"/>
    </w:rPr>
  </w:style>
  <w:style w:type="paragraph" w:customStyle="1" w:styleId="normal1">
    <w:name w:val="normal1"/>
    <w:basedOn w:val="Standard"/>
    <w:rsid w:val="00551BA2"/>
    <w:rPr>
      <w:rFonts w:cs="Arial"/>
      <w:color w:val="FBC157"/>
      <w:sz w:val="20"/>
      <w:lang w:val="en-US"/>
    </w:rPr>
  </w:style>
  <w:style w:type="paragraph" w:customStyle="1" w:styleId="xxlargetext">
    <w:name w:val="xxlargetext"/>
    <w:basedOn w:val="Standard"/>
    <w:rsid w:val="00551BA2"/>
    <w:rPr>
      <w:rFonts w:cs="Arial"/>
      <w:color w:val="000000"/>
      <w:sz w:val="30"/>
      <w:szCs w:val="30"/>
      <w:lang w:val="en-US"/>
    </w:rPr>
  </w:style>
  <w:style w:type="paragraph" w:customStyle="1" w:styleId="xsmalltext1">
    <w:name w:val="xsmalltext1"/>
    <w:basedOn w:val="Standard"/>
    <w:rsid w:val="00551BA2"/>
    <w:rPr>
      <w:rFonts w:cs="Arial"/>
      <w:color w:val="FFFFF0"/>
      <w:sz w:val="16"/>
      <w:szCs w:val="16"/>
      <w:lang w:val="en-US"/>
    </w:rPr>
  </w:style>
  <w:style w:type="paragraph" w:customStyle="1" w:styleId="rowhead1">
    <w:name w:val="rowhead1"/>
    <w:basedOn w:val="Standard"/>
    <w:rsid w:val="00551BA2"/>
    <w:pPr>
      <w:shd w:val="clear" w:color="auto" w:fill="FDE3B5"/>
    </w:pPr>
    <w:rPr>
      <w:rFonts w:cs="Arial"/>
      <w:color w:val="000000"/>
      <w:sz w:val="20"/>
      <w:lang w:val="en-US"/>
    </w:rPr>
  </w:style>
  <w:style w:type="paragraph" w:customStyle="1" w:styleId="smalltext1">
    <w:name w:val="smalltext1"/>
    <w:basedOn w:val="Standard"/>
    <w:rsid w:val="00551BA2"/>
    <w:rPr>
      <w:rFonts w:cs="Arial"/>
      <w:color w:val="FFFFF0"/>
      <w:sz w:val="18"/>
      <w:szCs w:val="18"/>
      <w:lang w:val="en-US"/>
    </w:rPr>
  </w:style>
  <w:style w:type="paragraph" w:customStyle="1" w:styleId="xxsmalltext">
    <w:name w:val="xxsmalltext"/>
    <w:basedOn w:val="Standard"/>
    <w:rsid w:val="00551BA2"/>
    <w:rPr>
      <w:rFonts w:cs="Arial"/>
      <w:color w:val="000000"/>
      <w:sz w:val="14"/>
      <w:szCs w:val="14"/>
      <w:lang w:val="en-US"/>
    </w:rPr>
  </w:style>
  <w:style w:type="paragraph" w:customStyle="1" w:styleId="largetext1">
    <w:name w:val="largetext1"/>
    <w:basedOn w:val="Standard"/>
    <w:rsid w:val="00551BA2"/>
    <w:rPr>
      <w:rFonts w:cs="Arial"/>
      <w:color w:val="FFFFF0"/>
      <w:szCs w:val="22"/>
      <w:lang w:val="en-US"/>
    </w:rPr>
  </w:style>
  <w:style w:type="paragraph" w:customStyle="1" w:styleId="xlargetext1">
    <w:name w:val="xlargetext1"/>
    <w:basedOn w:val="Standard"/>
    <w:rsid w:val="00551BA2"/>
    <w:rPr>
      <w:rFonts w:cs="Arial"/>
      <w:color w:val="FFFFF0"/>
      <w:lang w:val="en-US"/>
    </w:rPr>
  </w:style>
  <w:style w:type="paragraph" w:customStyle="1" w:styleId="rowhead2">
    <w:name w:val="rowhead2"/>
    <w:basedOn w:val="Standard"/>
    <w:rsid w:val="00551BA2"/>
    <w:pPr>
      <w:shd w:val="clear" w:color="auto" w:fill="808080"/>
    </w:pPr>
    <w:rPr>
      <w:rFonts w:cs="Arial"/>
      <w:color w:val="FFFFF0"/>
      <w:sz w:val="20"/>
      <w:lang w:val="en-US"/>
    </w:rPr>
  </w:style>
  <w:style w:type="paragraph" w:customStyle="1" w:styleId="head3">
    <w:name w:val="head3"/>
    <w:basedOn w:val="Standard"/>
    <w:rsid w:val="00551BA2"/>
    <w:pPr>
      <w:shd w:val="clear" w:color="auto" w:fill="EBEBEB"/>
    </w:pPr>
    <w:rPr>
      <w:rFonts w:cs="Arial"/>
      <w:color w:val="000000"/>
      <w:lang w:val="en-US"/>
    </w:rPr>
  </w:style>
  <w:style w:type="paragraph" w:customStyle="1" w:styleId="rowhead3">
    <w:name w:val="rowhead3"/>
    <w:basedOn w:val="Standard"/>
    <w:rsid w:val="00551BA2"/>
    <w:pPr>
      <w:shd w:val="clear" w:color="auto" w:fill="EBEBEB"/>
    </w:pPr>
    <w:rPr>
      <w:rFonts w:cs="Arial"/>
      <w:color w:val="000000"/>
      <w:sz w:val="20"/>
      <w:lang w:val="en-US"/>
    </w:rPr>
  </w:style>
  <w:style w:type="paragraph" w:customStyle="1" w:styleId="tablesurround">
    <w:name w:val="tablesurround"/>
    <w:basedOn w:val="Standard"/>
    <w:rsid w:val="00551BA2"/>
    <w:pPr>
      <w:pBdr>
        <w:top w:val="single" w:sz="6" w:space="0" w:color="53AF13"/>
        <w:left w:val="single" w:sz="6" w:space="0" w:color="53AF13"/>
        <w:bottom w:val="single" w:sz="6" w:space="0" w:color="53AF13"/>
        <w:right w:val="single" w:sz="6" w:space="0" w:color="53AF13"/>
      </w:pBdr>
    </w:pPr>
    <w:rPr>
      <w:lang w:val="en-US"/>
    </w:rPr>
  </w:style>
  <w:style w:type="character" w:customStyle="1" w:styleId="baec5a81-e4d6-4674-97f3-e9220f0136c1">
    <w:name w:val="baec5a81-e4d6-4674-97f3-e9220f0136c1"/>
    <w:rsid w:val="00551BA2"/>
  </w:style>
  <w:style w:type="paragraph" w:customStyle="1" w:styleId="TableStyle">
    <w:name w:val="TableStyle"/>
    <w:basedOn w:val="Standard"/>
    <w:rsid w:val="00DD729D"/>
    <w:pPr>
      <w:overflowPunct w:val="0"/>
      <w:autoSpaceDE w:val="0"/>
      <w:autoSpaceDN w:val="0"/>
    </w:pPr>
    <w:rPr>
      <w:rFonts w:eastAsia="Calibri"/>
      <w:szCs w:val="22"/>
      <w:lang w:val="en-US" w:eastAsia="zh-CN"/>
    </w:rPr>
  </w:style>
  <w:style w:type="paragraph" w:styleId="NurText">
    <w:name w:val="Plain Text"/>
    <w:basedOn w:val="Standard"/>
    <w:link w:val="NurTextZchn"/>
    <w:uiPriority w:val="99"/>
    <w:unhideWhenUsed/>
    <w:rsid w:val="008206B4"/>
    <w:rPr>
      <w:rFonts w:ascii="Calibri" w:eastAsia="Calibri" w:hAnsi="Calibri" w:cs="Consolas"/>
      <w:szCs w:val="21"/>
      <w:lang w:val="en-US"/>
    </w:rPr>
  </w:style>
  <w:style w:type="character" w:customStyle="1" w:styleId="NurTextZchn">
    <w:name w:val="Nur Text Zchn"/>
    <w:link w:val="Nur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berschrift1"/>
    <w:rsid w:val="005A7FE6"/>
    <w:pPr>
      <w:tabs>
        <w:tab w:val="right" w:pos="9498"/>
      </w:tabs>
      <w:ind w:left="-709"/>
    </w:pPr>
    <w:rPr>
      <w:b/>
      <w:bCs/>
      <w:sz w:val="28"/>
    </w:rPr>
  </w:style>
  <w:style w:type="character" w:customStyle="1" w:styleId="NOChar">
    <w:name w:val="NO Char"/>
    <w:link w:val="NO"/>
    <w:locked/>
    <w:rsid w:val="009F5EF6"/>
    <w:rPr>
      <w:lang w:val="en-GB"/>
    </w:rPr>
  </w:style>
  <w:style w:type="paragraph" w:customStyle="1" w:styleId="NO">
    <w:name w:val="NO"/>
    <w:basedOn w:val="Standard"/>
    <w:link w:val="NOChar"/>
    <w:rsid w:val="009F5EF6"/>
    <w:pPr>
      <w:keepLines/>
      <w:overflowPunct w:val="0"/>
      <w:autoSpaceDE w:val="0"/>
      <w:autoSpaceDN w:val="0"/>
      <w:adjustRightInd w:val="0"/>
      <w:spacing w:after="180"/>
      <w:ind w:left="1135" w:hanging="851"/>
    </w:pPr>
    <w:rPr>
      <w:sz w:val="20"/>
    </w:rPr>
  </w:style>
  <w:style w:type="paragraph" w:customStyle="1" w:styleId="TableHeader">
    <w:name w:val="TableHeader"/>
    <w:basedOn w:val="Standard"/>
    <w:rsid w:val="00BE31C1"/>
    <w:pPr>
      <w:tabs>
        <w:tab w:val="left" w:pos="1418"/>
        <w:tab w:val="left" w:pos="2835"/>
        <w:tab w:val="left" w:pos="4253"/>
        <w:tab w:val="left" w:pos="5670"/>
        <w:tab w:val="left" w:pos="7088"/>
        <w:tab w:val="left" w:pos="8505"/>
      </w:tabs>
      <w:overflowPunct w:val="0"/>
      <w:autoSpaceDE w:val="0"/>
      <w:autoSpaceDN w:val="0"/>
      <w:adjustRightInd w:val="0"/>
      <w:jc w:val="center"/>
      <w:textAlignment w:val="baseline"/>
    </w:pPr>
    <w:rPr>
      <w:b/>
      <w:sz w:val="20"/>
      <w:lang w:val="en-US" w:eastAsia="zh-CN"/>
    </w:rPr>
  </w:style>
  <w:style w:type="paragraph" w:styleId="Listenabsatz">
    <w:name w:val="List Paragraph"/>
    <w:basedOn w:val="Standard"/>
    <w:qFormat/>
    <w:rsid w:val="00285091"/>
    <w:pPr>
      <w:ind w:left="720"/>
      <w:contextualSpacing/>
    </w:pPr>
  </w:style>
  <w:style w:type="character" w:styleId="Kommentarzeichen">
    <w:name w:val="annotation reference"/>
    <w:rsid w:val="00DF1254"/>
    <w:rPr>
      <w:rFonts w:ascii="Arial" w:eastAsia="SimSun" w:hAnsi="Arial" w:cs="Arial"/>
      <w:color w:val="0000FF"/>
      <w:kern w:val="2"/>
      <w:sz w:val="16"/>
      <w:szCs w:val="16"/>
      <w:lang w:val="en-US" w:eastAsia="zh-CN" w:bidi="ar-SA"/>
    </w:rPr>
  </w:style>
  <w:style w:type="paragraph" w:styleId="Kommentartext">
    <w:name w:val="annotation text"/>
    <w:basedOn w:val="Standard"/>
    <w:link w:val="KommentartextZchn"/>
    <w:rsid w:val="00DF1254"/>
    <w:rPr>
      <w:sz w:val="20"/>
    </w:rPr>
  </w:style>
  <w:style w:type="character" w:customStyle="1" w:styleId="KommentartextZchn">
    <w:name w:val="Kommentartext Zchn"/>
    <w:link w:val="Kommentartext"/>
    <w:rsid w:val="00DF1254"/>
    <w:rPr>
      <w:rFonts w:ascii="Arial" w:eastAsia="SimSun" w:hAnsi="Arial" w:cs="Arial"/>
      <w:color w:val="0000FF"/>
      <w:kern w:val="2"/>
      <w:lang w:val="en-GB" w:eastAsia="zh-CN" w:bidi="ar-SA"/>
    </w:rPr>
  </w:style>
  <w:style w:type="paragraph" w:styleId="Kommentarthema">
    <w:name w:val="annotation subject"/>
    <w:basedOn w:val="Kommentartext"/>
    <w:next w:val="Kommentartext"/>
    <w:link w:val="KommentarthemaZchn"/>
    <w:rsid w:val="00DF1254"/>
    <w:rPr>
      <w:b/>
      <w:bCs/>
    </w:rPr>
  </w:style>
  <w:style w:type="character" w:customStyle="1" w:styleId="KommentarthemaZchn">
    <w:name w:val="Kommentarthema Zchn"/>
    <w:link w:val="Kommentarthema"/>
    <w:rsid w:val="00DF1254"/>
    <w:rPr>
      <w:rFonts w:ascii="Arial" w:eastAsia="SimSun" w:hAnsi="Arial" w:cs="Arial"/>
      <w:b/>
      <w:bCs/>
      <w:color w:val="0000FF"/>
      <w:kern w:val="2"/>
      <w:lang w:val="en-GB" w:eastAsia="zh-CN" w:bidi="ar-SA"/>
    </w:rPr>
  </w:style>
  <w:style w:type="table" w:styleId="Tabellenraster">
    <w:name w:val="Table Grid"/>
    <w:basedOn w:val="NormaleTabelle"/>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eastAsia="en-US"/>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Standard"/>
    <w:rsid w:val="00637F9C"/>
    <w:pPr>
      <w:keepNext/>
      <w:keepLines/>
      <w:spacing w:before="60" w:after="180"/>
      <w:jc w:val="center"/>
    </w:pPr>
    <w:rPr>
      <w:b/>
      <w:sz w:val="20"/>
    </w:rPr>
  </w:style>
  <w:style w:type="paragraph" w:customStyle="1" w:styleId="TAC">
    <w:name w:val="TAC"/>
    <w:basedOn w:val="Standard"/>
    <w:rsid w:val="005456B9"/>
    <w:pPr>
      <w:keepNext/>
      <w:keepLines/>
      <w:jc w:val="center"/>
    </w:pPr>
    <w:rPr>
      <w:sz w:val="18"/>
    </w:rPr>
  </w:style>
  <w:style w:type="character" w:customStyle="1" w:styleId="TextkrperZchn">
    <w:name w:val="Textkörper Zchn"/>
    <w:aliases w:val="ändrad Zchn,AvtalBrödtext Zchn,Bodytext Zchn,EHPT Zchn,Body Text2 Zchn,AvtalBrodtext Zchn,andrad Zchn,Body3 Zchn,compact Zchn,paragraph 2 Zchn,body indent Zchn"/>
    <w:link w:val="Textkrper"/>
    <w:rsid w:val="00F358C6"/>
    <w:rPr>
      <w:rFonts w:ascii="Arial" w:hAnsi="Arial"/>
      <w:lang w:val="en-US"/>
    </w:rPr>
  </w:style>
  <w:style w:type="character" w:customStyle="1" w:styleId="Textkrper-ZeileneinzugZchn">
    <w:name w:val="Textkörper-Zeileneinzug Zchn"/>
    <w:link w:val="Textkrper-Zeileneinzug"/>
    <w:rsid w:val="00F358C6"/>
    <w:rPr>
      <w:rFonts w:ascii="Arial" w:hAnsi="Arial"/>
      <w:color w:val="000000"/>
      <w:sz w:val="16"/>
      <w:lang w:val="en-US"/>
    </w:rPr>
  </w:style>
  <w:style w:type="paragraph" w:customStyle="1" w:styleId="paragraph">
    <w:name w:val="paragraph"/>
    <w:basedOn w:val="Standard"/>
    <w:rsid w:val="00CE59B1"/>
    <w:pPr>
      <w:spacing w:before="100" w:beforeAutospacing="1" w:after="100" w:afterAutospacing="1"/>
    </w:pPr>
  </w:style>
  <w:style w:type="character" w:customStyle="1" w:styleId="normaltextrun">
    <w:name w:val="normaltextrun"/>
    <w:basedOn w:val="Absatz-Standardschriftart"/>
    <w:rsid w:val="00CE59B1"/>
  </w:style>
  <w:style w:type="character" w:customStyle="1" w:styleId="spellingerror">
    <w:name w:val="spellingerror"/>
    <w:basedOn w:val="Absatz-Standardschriftart"/>
    <w:rsid w:val="00CE59B1"/>
  </w:style>
  <w:style w:type="character" w:customStyle="1" w:styleId="eop">
    <w:name w:val="eop"/>
    <w:basedOn w:val="Absatz-Standardschriftart"/>
    <w:rsid w:val="00CE5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44602">
      <w:bodyDiv w:val="1"/>
      <w:marLeft w:val="0"/>
      <w:marRight w:val="0"/>
      <w:marTop w:val="0"/>
      <w:marBottom w:val="0"/>
      <w:divBdr>
        <w:top w:val="none" w:sz="0" w:space="0" w:color="auto"/>
        <w:left w:val="none" w:sz="0" w:space="0" w:color="auto"/>
        <w:bottom w:val="none" w:sz="0" w:space="0" w:color="auto"/>
        <w:right w:val="none" w:sz="0" w:space="0" w:color="auto"/>
      </w:divBdr>
      <w:divsChild>
        <w:div w:id="1467964262">
          <w:marLeft w:val="0"/>
          <w:marRight w:val="0"/>
          <w:marTop w:val="0"/>
          <w:marBottom w:val="0"/>
          <w:divBdr>
            <w:top w:val="none" w:sz="0" w:space="0" w:color="auto"/>
            <w:left w:val="none" w:sz="0" w:space="0" w:color="auto"/>
            <w:bottom w:val="none" w:sz="0" w:space="0" w:color="auto"/>
            <w:right w:val="none" w:sz="0" w:space="0" w:color="auto"/>
          </w:divBdr>
        </w:div>
      </w:divsChild>
    </w:div>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21826826">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037464829">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471704470">
      <w:bodyDiv w:val="1"/>
      <w:marLeft w:val="0"/>
      <w:marRight w:val="0"/>
      <w:marTop w:val="0"/>
      <w:marBottom w:val="0"/>
      <w:divBdr>
        <w:top w:val="none" w:sz="0" w:space="0" w:color="auto"/>
        <w:left w:val="none" w:sz="0" w:space="0" w:color="auto"/>
        <w:bottom w:val="none" w:sz="0" w:space="0" w:color="auto"/>
        <w:right w:val="none" w:sz="0" w:space="0" w:color="auto"/>
      </w:divBdr>
      <w:divsChild>
        <w:div w:id="55318699">
          <w:marLeft w:val="0"/>
          <w:marRight w:val="0"/>
          <w:marTop w:val="0"/>
          <w:marBottom w:val="0"/>
          <w:divBdr>
            <w:top w:val="none" w:sz="0" w:space="0" w:color="auto"/>
            <w:left w:val="none" w:sz="0" w:space="0" w:color="auto"/>
            <w:bottom w:val="none" w:sz="0" w:space="0" w:color="auto"/>
            <w:right w:val="none" w:sz="0" w:space="0" w:color="auto"/>
          </w:divBdr>
        </w:div>
      </w:divsChild>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29461992">
      <w:bodyDiv w:val="1"/>
      <w:marLeft w:val="0"/>
      <w:marRight w:val="0"/>
      <w:marTop w:val="0"/>
      <w:marBottom w:val="0"/>
      <w:divBdr>
        <w:top w:val="none" w:sz="0" w:space="0" w:color="auto"/>
        <w:left w:val="none" w:sz="0" w:space="0" w:color="auto"/>
        <w:bottom w:val="none" w:sz="0" w:space="0" w:color="auto"/>
        <w:right w:val="none" w:sz="0" w:space="0" w:color="auto"/>
      </w:divBdr>
      <w:divsChild>
        <w:div w:id="1889301018">
          <w:marLeft w:val="0"/>
          <w:marRight w:val="0"/>
          <w:marTop w:val="0"/>
          <w:marBottom w:val="0"/>
          <w:divBdr>
            <w:top w:val="none" w:sz="0" w:space="0" w:color="auto"/>
            <w:left w:val="none" w:sz="0" w:space="0" w:color="auto"/>
            <w:bottom w:val="none" w:sz="0" w:space="0" w:color="auto"/>
            <w:right w:val="none" w:sz="0" w:space="0" w:color="auto"/>
          </w:divBdr>
        </w:div>
      </w:divsChild>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974</Words>
  <Characters>5534</Characters>
  <Application>Microsoft Office Word</Application>
  <DocSecurity>0</DocSecurity>
  <Lines>46</Lines>
  <Paragraphs>12</Paragraphs>
  <ScaleCrop>false</ScaleCrop>
  <Company>ETSI</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Multrus, Markus</cp:lastModifiedBy>
  <cp:revision>6</cp:revision>
  <cp:lastPrinted>2019-02-15T10:13:00Z</cp:lastPrinted>
  <dcterms:created xsi:type="dcterms:W3CDTF">2019-06-21T08:52:00Z</dcterms:created>
  <dcterms:modified xsi:type="dcterms:W3CDTF">2019-06-25T18:55:00Z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