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604AF811" w:rsidR="00067A8B" w:rsidRPr="00067A8B" w:rsidRDefault="004D7193" w:rsidP="00283F7C">
      <w:pPr>
        <w:pStyle w:val="Heading2"/>
        <w:ind w:right="-287"/>
      </w:pPr>
      <w:r w:rsidRPr="00243170">
        <w:t>Title:</w:t>
      </w:r>
      <w:r w:rsidRPr="00243170">
        <w:tab/>
      </w:r>
      <w:r w:rsidR="00F23D1F">
        <w:t xml:space="preserve">On the </w:t>
      </w:r>
      <w:r w:rsidR="00C4158E">
        <w:t>potential need to carry out an IVAS qualification phase</w:t>
      </w:r>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1B0A8FF7" w:rsidR="004D7193" w:rsidRPr="00243170" w:rsidRDefault="004D7193" w:rsidP="004D7193">
      <w:pPr>
        <w:pStyle w:val="Heading2"/>
        <w:rPr>
          <w:lang w:val="en-GB"/>
        </w:rPr>
      </w:pPr>
      <w:r w:rsidRPr="00243170">
        <w:rPr>
          <w:lang w:val="en-GB"/>
        </w:rPr>
        <w:t>Agenda Item:</w:t>
      </w:r>
      <w:r w:rsidRPr="00243170">
        <w:rPr>
          <w:lang w:val="en-GB"/>
        </w:rPr>
        <w:tab/>
      </w:r>
      <w:r w:rsidR="00F702C3">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379B40E0" w14:textId="77777777" w:rsidR="002A6335" w:rsidRPr="00B93A4D" w:rsidRDefault="002A6335" w:rsidP="002A6335">
      <w:pPr>
        <w:pStyle w:val="ListParagraph"/>
        <w:numPr>
          <w:ilvl w:val="0"/>
          <w:numId w:val="21"/>
        </w:numPr>
        <w:rPr>
          <w:rFonts w:ascii="Times New Roman" w:hAnsi="Times New Roman"/>
          <w:b/>
          <w:lang w:val="en-US"/>
        </w:rPr>
      </w:pPr>
      <w:r w:rsidRPr="00B93A4D">
        <w:rPr>
          <w:rFonts w:ascii="Times New Roman" w:hAnsi="Times New Roman"/>
          <w:b/>
          <w:lang w:val="en-US"/>
        </w:rPr>
        <w:t>Introduction</w:t>
      </w:r>
    </w:p>
    <w:p w14:paraId="7308A40A" w14:textId="3322AEC3" w:rsidR="00C4158E" w:rsidRDefault="004D4466" w:rsidP="00A319EA">
      <w:pPr>
        <w:rPr>
          <w:rFonts w:ascii="Times New Roman" w:hAnsi="Times New Roman"/>
          <w:lang w:val="en-US"/>
        </w:rPr>
      </w:pPr>
      <w:r>
        <w:rPr>
          <w:rFonts w:ascii="Times New Roman" w:hAnsi="Times New Roman"/>
          <w:lang w:val="en-US"/>
        </w:rPr>
        <w:t xml:space="preserve">So far, there has not been much discussion on whether the IVAS standardization might require a qualification phase. However, the question if there will be a qualification has significant impact on the IVAS standardization schedule. This contribution discusses this question and proposes a way forward for the group to come to a decision on that matter in near-term. </w:t>
      </w:r>
    </w:p>
    <w:p w14:paraId="6654F031" w14:textId="77777777" w:rsidR="00A319EA" w:rsidRPr="00B93A4D" w:rsidRDefault="00A319EA" w:rsidP="00A319EA">
      <w:pPr>
        <w:pStyle w:val="ListParagraph"/>
        <w:numPr>
          <w:ilvl w:val="0"/>
          <w:numId w:val="21"/>
        </w:numPr>
        <w:rPr>
          <w:rFonts w:ascii="Times New Roman" w:hAnsi="Times New Roman"/>
          <w:b/>
        </w:rPr>
      </w:pPr>
      <w:r w:rsidRPr="00B93A4D">
        <w:rPr>
          <w:rFonts w:ascii="Times New Roman" w:hAnsi="Times New Roman"/>
          <w:b/>
          <w:lang w:val="en-US"/>
        </w:rPr>
        <w:t>Discussion</w:t>
      </w:r>
    </w:p>
    <w:p w14:paraId="4B101433" w14:textId="58867D8C" w:rsidR="00D2733E" w:rsidRDefault="00D2733E" w:rsidP="00D2733E">
      <w:pPr>
        <w:rPr>
          <w:rFonts w:ascii="Times New Roman" w:hAnsi="Times New Roman"/>
          <w:lang w:val="en-US"/>
        </w:rPr>
      </w:pPr>
      <w:r>
        <w:rPr>
          <w:rFonts w:ascii="Times New Roman" w:hAnsi="Times New Roman"/>
          <w:lang w:val="en-US"/>
        </w:rPr>
        <w:t xml:space="preserve">The present IVAS Project Plan (IVAS-2) </w:t>
      </w:r>
      <w:r w:rsidR="008D3C66">
        <w:rPr>
          <w:rFonts w:ascii="Times New Roman" w:hAnsi="Times New Roman"/>
          <w:lang w:val="en-US"/>
        </w:rPr>
        <w:t xml:space="preserve">[1] </w:t>
      </w:r>
      <w:r>
        <w:rPr>
          <w:rFonts w:ascii="Times New Roman" w:hAnsi="Times New Roman"/>
          <w:lang w:val="en-US"/>
        </w:rPr>
        <w:t>assumes that there will be no qualification but has a check-point for this assumption at the SA4#109 meeting, May 2020.</w:t>
      </w:r>
    </w:p>
    <w:p w14:paraId="08526780" w14:textId="7431E60D" w:rsidR="00EA495B" w:rsidRDefault="00D2733E" w:rsidP="00D2733E">
      <w:pPr>
        <w:rPr>
          <w:rFonts w:ascii="Times New Roman" w:hAnsi="Times New Roman"/>
          <w:lang w:val="en-US"/>
        </w:rPr>
      </w:pPr>
      <w:r>
        <w:rPr>
          <w:rFonts w:ascii="Times New Roman" w:hAnsi="Times New Roman"/>
          <w:lang w:val="en-US"/>
        </w:rPr>
        <w:t xml:space="preserve">The source believes that deciding that late about a possible qualification phase constitutes a significant risk for the target to finalize the IVAS codec selection by December 2020 and for work items </w:t>
      </w:r>
      <w:r w:rsidR="00294B2D">
        <w:rPr>
          <w:rFonts w:ascii="Times New Roman" w:hAnsi="Times New Roman"/>
          <w:lang w:val="en-US"/>
        </w:rPr>
        <w:t>(</w:t>
      </w:r>
      <w:r>
        <w:rPr>
          <w:rFonts w:ascii="Times New Roman" w:hAnsi="Times New Roman"/>
          <w:lang w:val="en-US"/>
        </w:rPr>
        <w:t>such as ITT4RT</w:t>
      </w:r>
      <w:r w:rsidR="00294B2D">
        <w:rPr>
          <w:rFonts w:ascii="Times New Roman" w:hAnsi="Times New Roman"/>
          <w:lang w:val="en-US"/>
        </w:rPr>
        <w:t>)</w:t>
      </w:r>
      <w:r>
        <w:rPr>
          <w:rFonts w:ascii="Times New Roman" w:hAnsi="Times New Roman"/>
          <w:lang w:val="en-US"/>
        </w:rPr>
        <w:t xml:space="preserve"> that are planned to rely on the new IVAS codec. It is also important highlighting that parties contributing to the IVAS standardization allocate significant resources to that work and thus need to </w:t>
      </w:r>
      <w:r w:rsidR="00EA495B">
        <w:rPr>
          <w:rFonts w:ascii="Times New Roman" w:hAnsi="Times New Roman"/>
          <w:lang w:val="en-US"/>
        </w:rPr>
        <w:t>get a solid basis for their resource planning. Thus, it would be d</w:t>
      </w:r>
      <w:bookmarkStart w:id="1" w:name="_GoBack"/>
      <w:bookmarkEnd w:id="1"/>
      <w:r w:rsidR="00EA495B">
        <w:rPr>
          <w:rFonts w:ascii="Times New Roman" w:hAnsi="Times New Roman"/>
          <w:lang w:val="en-US"/>
        </w:rPr>
        <w:t>esirable to get earlier clarification on the question than by May 2020.</w:t>
      </w:r>
    </w:p>
    <w:p w14:paraId="2035DEB1" w14:textId="0A36C290" w:rsidR="007E70F8" w:rsidRDefault="00D2733E" w:rsidP="009C1C61">
      <w:pPr>
        <w:rPr>
          <w:rFonts w:ascii="Times New Roman" w:hAnsi="Times New Roman"/>
        </w:rPr>
      </w:pPr>
      <w:r>
        <w:rPr>
          <w:rFonts w:ascii="Times New Roman" w:hAnsi="Times New Roman"/>
          <w:lang w:val="en-US"/>
        </w:rPr>
        <w:t xml:space="preserve">It is obvious that the question of whether a qualification phase will become necessary depends on the number of codec candidates and the complexity of the evaluation tests. The data available to date on the number of companies that are interested in submitting a candidate is the Indications of Interest that were declared on or before Jan 19, 2018 and the recent indication of interest by </w:t>
      </w:r>
      <w:r w:rsidR="00AA6293">
        <w:rPr>
          <w:rFonts w:ascii="Times New Roman" w:hAnsi="Times New Roman"/>
          <w:lang w:val="en-US"/>
        </w:rPr>
        <w:t>one</w:t>
      </w:r>
      <w:r>
        <w:rPr>
          <w:rFonts w:ascii="Times New Roman" w:hAnsi="Times New Roman"/>
          <w:lang w:val="en-US"/>
        </w:rPr>
        <w:t xml:space="preserve"> additional company [</w:t>
      </w:r>
      <w:r w:rsidR="00AA6293">
        <w:rPr>
          <w:rFonts w:ascii="Times New Roman" w:hAnsi="Times New Roman"/>
          <w:lang w:val="en-US"/>
        </w:rPr>
        <w:t>2</w:t>
      </w:r>
      <w:r>
        <w:rPr>
          <w:rFonts w:ascii="Times New Roman" w:hAnsi="Times New Roman"/>
          <w:lang w:val="en-US"/>
        </w:rPr>
        <w:t xml:space="preserve">] upon which the source expects further discussion and a soon decision. Based on this data, </w:t>
      </w:r>
      <w:proofErr w:type="gramStart"/>
      <w:r>
        <w:rPr>
          <w:rFonts w:ascii="Times New Roman" w:hAnsi="Times New Roman"/>
          <w:lang w:val="en-US"/>
        </w:rPr>
        <w:t>a number of</w:t>
      </w:r>
      <w:proofErr w:type="gramEnd"/>
      <w:r>
        <w:rPr>
          <w:rFonts w:ascii="Times New Roman" w:hAnsi="Times New Roman"/>
          <w:lang w:val="en-US"/>
        </w:rPr>
        <w:t xml:space="preserve"> 12+1 = 13 </w:t>
      </w:r>
      <w:r w:rsidR="00EA495B">
        <w:rPr>
          <w:rFonts w:ascii="Times New Roman" w:hAnsi="Times New Roman"/>
          <w:lang w:val="en-US"/>
        </w:rPr>
        <w:t xml:space="preserve">parties </w:t>
      </w:r>
      <w:r>
        <w:rPr>
          <w:rFonts w:ascii="Times New Roman" w:hAnsi="Times New Roman"/>
          <w:lang w:val="en-US"/>
        </w:rPr>
        <w:t>have expressed interest to submit a candidate. Giv</w:t>
      </w:r>
      <w:r w:rsidR="00AA6293">
        <w:rPr>
          <w:rFonts w:ascii="Times New Roman" w:hAnsi="Times New Roman"/>
          <w:lang w:val="en-US"/>
        </w:rPr>
        <w:t>en</w:t>
      </w:r>
      <w:r>
        <w:rPr>
          <w:rFonts w:ascii="Times New Roman" w:hAnsi="Times New Roman"/>
          <w:lang w:val="en-US"/>
        </w:rPr>
        <w:t xml:space="preserve"> the ongoing discussions and partial decisions on the IVAS design constraints and performance requirements, it</w:t>
      </w:r>
      <w:r w:rsidR="00AA6293">
        <w:rPr>
          <w:rFonts w:ascii="Times New Roman" w:hAnsi="Times New Roman"/>
          <w:lang w:val="en-US"/>
        </w:rPr>
        <w:t xml:space="preserve"> can</w:t>
      </w:r>
      <w:r>
        <w:rPr>
          <w:rFonts w:ascii="Times New Roman" w:hAnsi="Times New Roman"/>
          <w:lang w:val="en-US"/>
        </w:rPr>
        <w:t xml:space="preserve"> be expected that </w:t>
      </w:r>
      <w:proofErr w:type="gramStart"/>
      <w:r>
        <w:rPr>
          <w:rFonts w:ascii="Times New Roman" w:hAnsi="Times New Roman"/>
          <w:lang w:val="en-US"/>
        </w:rPr>
        <w:t>a large number of</w:t>
      </w:r>
      <w:proofErr w:type="gramEnd"/>
      <w:r>
        <w:rPr>
          <w:rFonts w:ascii="Times New Roman" w:hAnsi="Times New Roman"/>
          <w:lang w:val="en-US"/>
        </w:rPr>
        <w:t xml:space="preserve"> complex evaluation tests will be needed for IVAS codec selection. The source believes that it is unrealistic to assume that 13 candidates could be evaluated and ranked in a direct codec selection.</w:t>
      </w:r>
    </w:p>
    <w:p w14:paraId="6C06473E" w14:textId="447E6710" w:rsidR="00174468" w:rsidRDefault="00EA495B" w:rsidP="009C1C61">
      <w:pPr>
        <w:rPr>
          <w:rFonts w:ascii="Times New Roman" w:hAnsi="Times New Roman"/>
        </w:rPr>
      </w:pPr>
      <w:r>
        <w:rPr>
          <w:rFonts w:ascii="Times New Roman" w:hAnsi="Times New Roman"/>
        </w:rPr>
        <w:t xml:space="preserve">Based on the above consideration, </w:t>
      </w:r>
      <w:r w:rsidR="00AA6293">
        <w:rPr>
          <w:rFonts w:ascii="Times New Roman" w:hAnsi="Times New Roman"/>
        </w:rPr>
        <w:t xml:space="preserve">as of now, </w:t>
      </w:r>
      <w:r>
        <w:rPr>
          <w:rFonts w:ascii="Times New Roman" w:hAnsi="Times New Roman"/>
        </w:rPr>
        <w:t xml:space="preserve">the group could decide to carry out a qualification phase and to develop a corresponding realistic time schedule. On the other </w:t>
      </w:r>
      <w:proofErr w:type="gramStart"/>
      <w:r>
        <w:rPr>
          <w:rFonts w:ascii="Times New Roman" w:hAnsi="Times New Roman"/>
        </w:rPr>
        <w:t>hand</w:t>
      </w:r>
      <w:proofErr w:type="gramEnd"/>
      <w:r>
        <w:rPr>
          <w:rFonts w:ascii="Times New Roman" w:hAnsi="Times New Roman"/>
        </w:rPr>
        <w:t xml:space="preserve"> and also since the IVAS codec work item has already been extended once to be completed in 3GPP Rel-17 rather than Rel-16</w:t>
      </w:r>
      <w:r w:rsidR="00F814BD">
        <w:rPr>
          <w:rFonts w:ascii="Times New Roman" w:hAnsi="Times New Roman"/>
        </w:rPr>
        <w:t xml:space="preserve">, it may be desirable to get up-to-date indications of interest to submit a candidate. Parties that have already declared their interest may </w:t>
      </w:r>
      <w:r w:rsidR="00AA6293">
        <w:rPr>
          <w:rFonts w:ascii="Times New Roman" w:hAnsi="Times New Roman"/>
        </w:rPr>
        <w:t>be requested to sustain</w:t>
      </w:r>
      <w:r w:rsidR="00F814BD">
        <w:rPr>
          <w:rFonts w:ascii="Times New Roman" w:hAnsi="Times New Roman"/>
        </w:rPr>
        <w:t xml:space="preserve"> their indication</w:t>
      </w:r>
      <w:r w:rsidR="00AA6293">
        <w:rPr>
          <w:rFonts w:ascii="Times New Roman" w:hAnsi="Times New Roman"/>
        </w:rPr>
        <w:t>s</w:t>
      </w:r>
      <w:r w:rsidR="00F814BD">
        <w:rPr>
          <w:rFonts w:ascii="Times New Roman" w:hAnsi="Times New Roman"/>
        </w:rPr>
        <w:t xml:space="preserve"> if they are still interested. Some </w:t>
      </w:r>
      <w:r w:rsidR="00AA6293">
        <w:rPr>
          <w:rFonts w:ascii="Times New Roman" w:hAnsi="Times New Roman"/>
        </w:rPr>
        <w:t>of them</w:t>
      </w:r>
      <w:r w:rsidR="00F814BD">
        <w:rPr>
          <w:rFonts w:ascii="Times New Roman" w:hAnsi="Times New Roman"/>
        </w:rPr>
        <w:t xml:space="preserve"> may now have other priorities and not be willing to express their interest anymore. It may also be that parties have formed company consortia like during the EVS standardization where </w:t>
      </w:r>
      <w:r w:rsidR="00AA6293">
        <w:rPr>
          <w:rFonts w:ascii="Times New Roman" w:hAnsi="Times New Roman"/>
        </w:rPr>
        <w:t xml:space="preserve">finally </w:t>
      </w:r>
      <w:r w:rsidR="00F814BD">
        <w:rPr>
          <w:rFonts w:ascii="Times New Roman" w:hAnsi="Times New Roman"/>
        </w:rPr>
        <w:t>all 12 interested parties merged their proposals to a single candidate [</w:t>
      </w:r>
      <w:r w:rsidR="00AA6293">
        <w:rPr>
          <w:rFonts w:ascii="Times New Roman" w:hAnsi="Times New Roman"/>
        </w:rPr>
        <w:t>3</w:t>
      </w:r>
      <w:r w:rsidR="00F814BD">
        <w:rPr>
          <w:rFonts w:ascii="Times New Roman" w:hAnsi="Times New Roman"/>
        </w:rPr>
        <w:t>]. Thus, the number of parties now willing to submit a candidate may be substantially different than back in Jan 201</w:t>
      </w:r>
      <w:r w:rsidR="00AA6293">
        <w:rPr>
          <w:rFonts w:ascii="Times New Roman" w:hAnsi="Times New Roman"/>
        </w:rPr>
        <w:t>8</w:t>
      </w:r>
      <w:r w:rsidR="00F814BD">
        <w:rPr>
          <w:rFonts w:ascii="Times New Roman" w:hAnsi="Times New Roman"/>
        </w:rPr>
        <w:t xml:space="preserve">. </w:t>
      </w:r>
    </w:p>
    <w:p w14:paraId="2AED4E30" w14:textId="7F913AB3" w:rsidR="00D2733E" w:rsidRDefault="00174468" w:rsidP="009C1C61">
      <w:pPr>
        <w:rPr>
          <w:rFonts w:ascii="Times New Roman" w:hAnsi="Times New Roman"/>
        </w:rPr>
      </w:pPr>
      <w:r>
        <w:rPr>
          <w:rFonts w:ascii="Times New Roman" w:hAnsi="Times New Roman"/>
        </w:rPr>
        <w:t xml:space="preserve">In conclusion, the source thinks that it would be very desirable to get a new, more accurate number of expected IVAS codec candidates and use this number in a </w:t>
      </w:r>
      <w:r w:rsidR="004D4466">
        <w:rPr>
          <w:rFonts w:ascii="Times New Roman" w:hAnsi="Times New Roman"/>
        </w:rPr>
        <w:t>soon</w:t>
      </w:r>
      <w:r>
        <w:rPr>
          <w:rFonts w:ascii="Times New Roman" w:hAnsi="Times New Roman"/>
        </w:rPr>
        <w:t xml:space="preserve"> decision of whether to carry out a qualification phase. It should be possible to issue a new call for Indications of Interest to submit a candidate by the current SA4 meeting and to collect the results until the next SA4#105 meeting. That meeting could then make the decision and adjust the IVAS project plan accordingly.</w:t>
      </w:r>
    </w:p>
    <w:p w14:paraId="2CF5F431" w14:textId="5035BC3E" w:rsidR="00A319EA" w:rsidRPr="00B93A4D" w:rsidRDefault="00A319EA" w:rsidP="00A319EA">
      <w:pPr>
        <w:pStyle w:val="ListParagraph"/>
        <w:numPr>
          <w:ilvl w:val="0"/>
          <w:numId w:val="21"/>
        </w:numPr>
        <w:rPr>
          <w:rFonts w:ascii="Times New Roman" w:hAnsi="Times New Roman"/>
          <w:b/>
        </w:rPr>
      </w:pPr>
      <w:r w:rsidRPr="00B93A4D">
        <w:rPr>
          <w:rFonts w:ascii="Times New Roman" w:hAnsi="Times New Roman"/>
          <w:b/>
        </w:rPr>
        <w:t>Proposal</w:t>
      </w:r>
    </w:p>
    <w:p w14:paraId="21AE39AD" w14:textId="0FE7E350" w:rsidR="006D42C8" w:rsidRDefault="007B29CA" w:rsidP="009C1C61">
      <w:pPr>
        <w:rPr>
          <w:rFonts w:ascii="Times New Roman" w:hAnsi="Times New Roman"/>
        </w:rPr>
      </w:pPr>
      <w:r>
        <w:rPr>
          <w:rFonts w:ascii="Times New Roman" w:hAnsi="Times New Roman"/>
        </w:rPr>
        <w:t xml:space="preserve">In conclusion, the source suggests </w:t>
      </w:r>
      <w:r w:rsidR="004A7B78">
        <w:rPr>
          <w:rFonts w:ascii="Times New Roman" w:hAnsi="Times New Roman"/>
        </w:rPr>
        <w:t>agreeing</w:t>
      </w:r>
      <w:r>
        <w:rPr>
          <w:rFonts w:ascii="Times New Roman" w:hAnsi="Times New Roman"/>
        </w:rPr>
        <w:t xml:space="preserve"> on</w:t>
      </w:r>
      <w:r w:rsidR="00955D9B">
        <w:rPr>
          <w:rFonts w:ascii="Times New Roman" w:hAnsi="Times New Roman"/>
        </w:rPr>
        <w:t xml:space="preserve"> the following:</w:t>
      </w:r>
      <w:r>
        <w:rPr>
          <w:rFonts w:ascii="Times New Roman" w:hAnsi="Times New Roman"/>
        </w:rPr>
        <w:t xml:space="preserve"> </w:t>
      </w:r>
    </w:p>
    <w:p w14:paraId="2788F132" w14:textId="427054CB" w:rsidR="009731BD" w:rsidRDefault="006D42C8" w:rsidP="006D42C8">
      <w:pPr>
        <w:pStyle w:val="ListParagraph"/>
        <w:numPr>
          <w:ilvl w:val="0"/>
          <w:numId w:val="22"/>
        </w:numPr>
        <w:rPr>
          <w:rFonts w:ascii="Times New Roman" w:hAnsi="Times New Roman"/>
        </w:rPr>
      </w:pPr>
      <w:r>
        <w:rPr>
          <w:rFonts w:ascii="Times New Roman" w:hAnsi="Times New Roman"/>
        </w:rPr>
        <w:lastRenderedPageBreak/>
        <w:t xml:space="preserve">Issuing </w:t>
      </w:r>
      <w:r w:rsidR="00955D9B">
        <w:rPr>
          <w:rFonts w:ascii="Times New Roman" w:hAnsi="Times New Roman"/>
        </w:rPr>
        <w:t xml:space="preserve">at the present SA4#104 meeting </w:t>
      </w:r>
      <w:r>
        <w:rPr>
          <w:rFonts w:ascii="Times New Roman" w:hAnsi="Times New Roman"/>
        </w:rPr>
        <w:t xml:space="preserve">a new call to parties to indicate their (sustained) interest to submit </w:t>
      </w:r>
      <w:r w:rsidR="00955D9B">
        <w:rPr>
          <w:rFonts w:ascii="Times New Roman" w:hAnsi="Times New Roman"/>
        </w:rPr>
        <w:t>a candidate.</w:t>
      </w:r>
    </w:p>
    <w:p w14:paraId="59862FE0" w14:textId="13F6D15B" w:rsidR="00955D9B" w:rsidRDefault="00955D9B" w:rsidP="006D42C8">
      <w:pPr>
        <w:pStyle w:val="ListParagraph"/>
        <w:numPr>
          <w:ilvl w:val="0"/>
          <w:numId w:val="22"/>
        </w:numPr>
        <w:rPr>
          <w:rFonts w:ascii="Times New Roman" w:hAnsi="Times New Roman"/>
        </w:rPr>
      </w:pPr>
      <w:r>
        <w:rPr>
          <w:rFonts w:ascii="Times New Roman" w:hAnsi="Times New Roman"/>
        </w:rPr>
        <w:t>Encourage collaborating parties to indicate their interest to submit a joint candidate, thus making it more likely that a time and resource consuming qualification phase can be avoided.</w:t>
      </w:r>
    </w:p>
    <w:p w14:paraId="17C37202" w14:textId="2CBC353B" w:rsidR="00955D9B" w:rsidRDefault="00955D9B" w:rsidP="006D42C8">
      <w:pPr>
        <w:pStyle w:val="ListParagraph"/>
        <w:numPr>
          <w:ilvl w:val="0"/>
          <w:numId w:val="22"/>
        </w:numPr>
        <w:rPr>
          <w:rFonts w:ascii="Times New Roman" w:hAnsi="Times New Roman"/>
        </w:rPr>
      </w:pPr>
      <w:r>
        <w:rPr>
          <w:rFonts w:ascii="Times New Roman" w:hAnsi="Times New Roman"/>
        </w:rPr>
        <w:t>Collect and analyse the indications of interest by meeting SA4#105 and decide on the need to carry out a qualification phase.</w:t>
      </w:r>
    </w:p>
    <w:p w14:paraId="67470F7B" w14:textId="46E90754" w:rsidR="00A319EA" w:rsidRDefault="00955D9B" w:rsidP="00A319EA">
      <w:pPr>
        <w:pStyle w:val="ListParagraph"/>
        <w:numPr>
          <w:ilvl w:val="0"/>
          <w:numId w:val="22"/>
        </w:numPr>
        <w:rPr>
          <w:rFonts w:ascii="Times New Roman" w:hAnsi="Times New Roman"/>
        </w:rPr>
      </w:pPr>
      <w:r>
        <w:rPr>
          <w:rFonts w:ascii="Times New Roman" w:hAnsi="Times New Roman"/>
        </w:rPr>
        <w:t>Update (potentially) the project plan (IVAS-2) by meeting SA4#105 to accommodate for a qualification phase.</w:t>
      </w:r>
    </w:p>
    <w:p w14:paraId="74CAF3DC" w14:textId="77777777" w:rsidR="00955D9B" w:rsidRPr="00955D9B" w:rsidRDefault="00955D9B" w:rsidP="00955D9B">
      <w:pPr>
        <w:pStyle w:val="ListParagraph"/>
        <w:rPr>
          <w:rFonts w:ascii="Times New Roman" w:hAnsi="Times New Roman"/>
        </w:rPr>
      </w:pPr>
    </w:p>
    <w:p w14:paraId="23349CE4" w14:textId="756ED4AA" w:rsidR="002A6335" w:rsidRPr="00B93A4D" w:rsidRDefault="00A319EA" w:rsidP="00A319EA">
      <w:pPr>
        <w:pStyle w:val="ListParagraph"/>
        <w:numPr>
          <w:ilvl w:val="0"/>
          <w:numId w:val="21"/>
        </w:numPr>
        <w:rPr>
          <w:rFonts w:ascii="Times New Roman" w:hAnsi="Times New Roman"/>
          <w:b/>
        </w:rPr>
      </w:pPr>
      <w:r w:rsidRPr="00B93A4D">
        <w:rPr>
          <w:rFonts w:ascii="Times New Roman" w:hAnsi="Times New Roman"/>
          <w:b/>
        </w:rPr>
        <w:t>References</w:t>
      </w:r>
    </w:p>
    <w:p w14:paraId="0E7D5351" w14:textId="4B6B555D" w:rsidR="00AA6293" w:rsidRDefault="00A319EA" w:rsidP="00B93A4D">
      <w:pPr>
        <w:ind w:left="426" w:hanging="426"/>
        <w:rPr>
          <w:rFonts w:ascii="Times New Roman" w:hAnsi="Times New Roman"/>
        </w:rPr>
      </w:pPr>
      <w:r>
        <w:rPr>
          <w:rFonts w:ascii="Times New Roman" w:hAnsi="Times New Roman"/>
        </w:rPr>
        <w:t>[1]</w:t>
      </w:r>
      <w:r w:rsidR="00B93A4D">
        <w:rPr>
          <w:rFonts w:ascii="Times New Roman" w:hAnsi="Times New Roman"/>
        </w:rPr>
        <w:tab/>
      </w:r>
      <w:r w:rsidR="00AA6293">
        <w:rPr>
          <w:rFonts w:ascii="Times New Roman" w:hAnsi="Times New Roman"/>
        </w:rPr>
        <w:t>S4-190450: “</w:t>
      </w:r>
      <w:r w:rsidR="00AA6293" w:rsidRPr="00AA6293">
        <w:rPr>
          <w:rFonts w:ascii="Times New Roman" w:hAnsi="Times New Roman"/>
        </w:rPr>
        <w:t>IVAS Design Constraints (IVAS-4)</w:t>
      </w:r>
      <w:r w:rsidR="00AA6293">
        <w:rPr>
          <w:rFonts w:ascii="Times New Roman" w:hAnsi="Times New Roman"/>
        </w:rPr>
        <w:t>”, v0.0.10, Editor</w:t>
      </w:r>
    </w:p>
    <w:p w14:paraId="71A382A9" w14:textId="28B88EE3" w:rsidR="00AA6293" w:rsidRDefault="00AA6293" w:rsidP="00AA6293">
      <w:pPr>
        <w:ind w:left="426" w:hanging="426"/>
        <w:rPr>
          <w:rFonts w:ascii="Times New Roman" w:hAnsi="Times New Roman"/>
        </w:rPr>
      </w:pPr>
      <w:r>
        <w:rPr>
          <w:rFonts w:ascii="Times New Roman" w:hAnsi="Times New Roman"/>
        </w:rPr>
        <w:t>[2]</w:t>
      </w:r>
      <w:r>
        <w:rPr>
          <w:rFonts w:ascii="Times New Roman" w:hAnsi="Times New Roman"/>
        </w:rPr>
        <w:tab/>
        <w:t>AHEVS-469: “</w:t>
      </w:r>
      <w:r w:rsidRPr="00AA6293">
        <w:rPr>
          <w:rFonts w:ascii="Times New Roman" w:hAnsi="Times New Roman"/>
        </w:rPr>
        <w:t>Indication of interest</w:t>
      </w:r>
      <w:r>
        <w:rPr>
          <w:rFonts w:ascii="Times New Roman" w:hAnsi="Times New Roman"/>
        </w:rPr>
        <w:t xml:space="preserve">”, </w:t>
      </w:r>
      <w:r w:rsidRPr="00AA6293">
        <w:rPr>
          <w:rFonts w:ascii="Times New Roman" w:hAnsi="Times New Roman"/>
        </w:rPr>
        <w:t>Philips International BV</w:t>
      </w:r>
    </w:p>
    <w:p w14:paraId="37E17771" w14:textId="1EE8FC49" w:rsidR="00A319EA" w:rsidRDefault="00AA6293" w:rsidP="00AA6293">
      <w:pPr>
        <w:ind w:left="426" w:hanging="426"/>
        <w:rPr>
          <w:rFonts w:ascii="Times New Roman" w:hAnsi="Times New Roman"/>
        </w:rPr>
      </w:pPr>
      <w:r>
        <w:rPr>
          <w:rFonts w:ascii="Times New Roman" w:hAnsi="Times New Roman"/>
        </w:rPr>
        <w:t>[3]</w:t>
      </w:r>
      <w:r>
        <w:rPr>
          <w:rFonts w:ascii="Times New Roman" w:hAnsi="Times New Roman"/>
        </w:rPr>
        <w:tab/>
      </w:r>
      <w:r w:rsidR="00275161">
        <w:rPr>
          <w:rFonts w:ascii="Times New Roman" w:hAnsi="Times New Roman"/>
        </w:rPr>
        <w:t>S4-131273</w:t>
      </w:r>
      <w:r w:rsidR="00A319EA">
        <w:rPr>
          <w:rFonts w:ascii="Times New Roman" w:hAnsi="Times New Roman"/>
        </w:rPr>
        <w:t xml:space="preserve">: </w:t>
      </w:r>
      <w:r w:rsidR="004D4466">
        <w:rPr>
          <w:rFonts w:ascii="Times New Roman" w:hAnsi="Times New Roman"/>
        </w:rPr>
        <w:t>“</w:t>
      </w:r>
      <w:r w:rsidR="004D4466" w:rsidRPr="004D4466">
        <w:rPr>
          <w:rFonts w:ascii="Times New Roman" w:hAnsi="Times New Roman"/>
        </w:rPr>
        <w:t>Further Process in EVS Standardization</w:t>
      </w:r>
      <w:r w:rsidR="004D4466">
        <w:rPr>
          <w:rFonts w:ascii="Times New Roman" w:hAnsi="Times New Roman"/>
        </w:rPr>
        <w:t xml:space="preserve">”, </w:t>
      </w:r>
      <w:r w:rsidR="00275161" w:rsidRPr="00275161">
        <w:rPr>
          <w:rFonts w:ascii="Times New Roman" w:hAnsi="Times New Roman"/>
        </w:rPr>
        <w:t xml:space="preserve">Fraunhofer IIS, Huawei Technologies Co. Ltd., Nokia Corporation, NTT, NTT DOCOMO Inc., ORANGE SA, Panasonic Corporation, Qualcomm Incorporated, Samsung Electronics Co. Ltd., </w:t>
      </w:r>
      <w:proofErr w:type="spellStart"/>
      <w:r w:rsidR="00275161" w:rsidRPr="00275161">
        <w:rPr>
          <w:rFonts w:ascii="Times New Roman" w:hAnsi="Times New Roman"/>
        </w:rPr>
        <w:t>Telefon</w:t>
      </w:r>
      <w:proofErr w:type="spellEnd"/>
      <w:r w:rsidR="00275161" w:rsidRPr="00275161">
        <w:rPr>
          <w:rFonts w:ascii="Times New Roman" w:hAnsi="Times New Roman"/>
        </w:rPr>
        <w:t xml:space="preserve"> AB LM Ericsson, </w:t>
      </w:r>
      <w:proofErr w:type="spellStart"/>
      <w:r w:rsidR="00275161" w:rsidRPr="00275161">
        <w:rPr>
          <w:rFonts w:ascii="Times New Roman" w:hAnsi="Times New Roman"/>
        </w:rPr>
        <w:t>VoiceAge</w:t>
      </w:r>
      <w:proofErr w:type="spellEnd"/>
      <w:r w:rsidR="00275161" w:rsidRPr="00275161">
        <w:rPr>
          <w:rFonts w:ascii="Times New Roman" w:hAnsi="Times New Roman"/>
        </w:rPr>
        <w:t xml:space="preserve"> Corporation, ZTE Corporation</w:t>
      </w:r>
    </w:p>
    <w:sectPr w:rsidR="00A319EA">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2A533" w14:textId="77777777" w:rsidR="00B72D15" w:rsidRDefault="00B72D15">
      <w:r>
        <w:separator/>
      </w:r>
    </w:p>
  </w:endnote>
  <w:endnote w:type="continuationSeparator" w:id="0">
    <w:p w14:paraId="53EAC4A6" w14:textId="77777777" w:rsidR="00B72D15" w:rsidRDefault="00B7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6719EF" w:rsidRDefault="006719E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6719EF" w:rsidRDefault="006719E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44349" w14:textId="77777777" w:rsidR="00B72D15" w:rsidRDefault="00B72D15">
      <w:r>
        <w:separator/>
      </w:r>
    </w:p>
  </w:footnote>
  <w:footnote w:type="continuationSeparator" w:id="0">
    <w:p w14:paraId="47FCAAB7" w14:textId="77777777" w:rsidR="00B72D15" w:rsidRDefault="00B72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6719EF" w:rsidRDefault="006719E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1DA7" w14:textId="345F0479" w:rsidR="00F702C3" w:rsidRPr="00EC5191" w:rsidRDefault="00F702C3" w:rsidP="00F702C3">
    <w:pPr>
      <w:tabs>
        <w:tab w:val="left" w:pos="4721"/>
        <w:tab w:val="right" w:pos="9356"/>
      </w:tabs>
      <w:spacing w:after="0"/>
      <w:rPr>
        <w:rFonts w:cs="Arial"/>
        <w:b/>
        <w:bCs/>
        <w:i/>
        <w:iCs/>
        <w:color w:val="000000" w:themeColor="text1"/>
        <w:sz w:val="28"/>
        <w:szCs w:val="28"/>
        <w:highlight w:val="yellow"/>
        <w:lang w:val="en-US"/>
      </w:rPr>
    </w:pPr>
    <w:bookmarkStart w:id="2" w:name="_Hlk11936797"/>
    <w:r w:rsidRPr="00EC5191">
      <w:rPr>
        <w:rFonts w:cs="Arial"/>
        <w:lang w:val="en-US"/>
      </w:rPr>
      <w:t>3GPP TSG-SA4#</w:t>
    </w:r>
    <w:r>
      <w:rPr>
        <w:rFonts w:cs="Arial"/>
        <w:lang w:val="en-US"/>
      </w:rPr>
      <w:t>104</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 (19</w:t>
    </w:r>
    <w:r w:rsidRPr="13CAA236">
      <w:rPr>
        <w:rFonts w:cs="Arial"/>
        <w:b/>
        <w:bCs/>
        <w:i/>
        <w:iCs/>
        <w:color w:val="000000"/>
        <w:sz w:val="28"/>
        <w:szCs w:val="28"/>
        <w:lang w:val="en-US"/>
      </w:rPr>
      <w:t>)</w:t>
    </w:r>
    <w:r w:rsidR="00372B22" w:rsidRPr="13CAA236">
      <w:rPr>
        <w:rFonts w:cs="Arial"/>
        <w:b/>
        <w:bCs/>
        <w:i/>
        <w:iCs/>
        <w:color w:val="000000"/>
        <w:sz w:val="28"/>
        <w:szCs w:val="28"/>
        <w:lang w:val="en-US"/>
      </w:rPr>
      <w:t>0</w:t>
    </w:r>
    <w:r w:rsidR="00372B22">
      <w:rPr>
        <w:rFonts w:cs="Arial"/>
        <w:b/>
        <w:bCs/>
        <w:i/>
        <w:iCs/>
        <w:color w:val="000000"/>
        <w:sz w:val="28"/>
        <w:szCs w:val="28"/>
        <w:lang w:val="en-US"/>
      </w:rPr>
      <w:t>671</w:t>
    </w:r>
  </w:p>
  <w:p w14:paraId="1EAC93C5" w14:textId="77777777" w:rsidR="00F702C3" w:rsidRDefault="00F702C3" w:rsidP="00F702C3">
    <w:pPr>
      <w:tabs>
        <w:tab w:val="right" w:pos="9360"/>
      </w:tabs>
      <w:spacing w:after="0"/>
      <w:rPr>
        <w:rFonts w:cs="Arial"/>
        <w:lang w:val="en-US" w:eastAsia="zh-CN"/>
      </w:rPr>
    </w:pPr>
    <w:r>
      <w:rPr>
        <w:rFonts w:cs="Arial"/>
        <w:lang w:val="en-US" w:eastAsia="zh-CN"/>
      </w:rPr>
      <w:t>1-5 July 201</w:t>
    </w:r>
    <w:r w:rsidRPr="00C2493C">
      <w:rPr>
        <w:rFonts w:cs="Arial"/>
        <w:lang w:val="en-US" w:eastAsia="zh-CN"/>
      </w:rPr>
      <w:t xml:space="preserve">9, </w:t>
    </w:r>
    <w:r>
      <w:rPr>
        <w:rFonts w:cs="Arial"/>
        <w:lang w:val="en-US" w:eastAsia="zh-CN"/>
      </w:rPr>
      <w:t>Cork, Ireland</w:t>
    </w:r>
  </w:p>
  <w:bookmarkEnd w:id="2"/>
  <w:p w14:paraId="3471FAE6" w14:textId="77777777" w:rsidR="006719EF" w:rsidRPr="00F702C3" w:rsidRDefault="006719EF" w:rsidP="00F70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hybridMultilevel"/>
    <w:tmpl w:val="52FE3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1"/>
  </w:num>
  <w:num w:numId="4">
    <w:abstractNumId w:val="17"/>
  </w:num>
  <w:num w:numId="5">
    <w:abstractNumId w:val="11"/>
  </w:num>
  <w:num w:numId="6">
    <w:abstractNumId w:val="15"/>
  </w:num>
  <w:num w:numId="7">
    <w:abstractNumId w:val="20"/>
  </w:num>
  <w:num w:numId="8">
    <w:abstractNumId w:val="4"/>
  </w:num>
  <w:num w:numId="9">
    <w:abstractNumId w:val="16"/>
  </w:num>
  <w:num w:numId="10">
    <w:abstractNumId w:val="8"/>
  </w:num>
  <w:num w:numId="11">
    <w:abstractNumId w:val="13"/>
  </w:num>
  <w:num w:numId="12">
    <w:abstractNumId w:val="14"/>
  </w:num>
  <w:num w:numId="13">
    <w:abstractNumId w:val="10"/>
  </w:num>
  <w:num w:numId="14">
    <w:abstractNumId w:val="3"/>
  </w:num>
  <w:num w:numId="15">
    <w:abstractNumId w:val="9"/>
  </w:num>
  <w:num w:numId="16">
    <w:abstractNumId w:val="19"/>
  </w:num>
  <w:num w:numId="17">
    <w:abstractNumId w:val="1"/>
  </w:num>
  <w:num w:numId="18">
    <w:abstractNumId w:val="18"/>
  </w:num>
  <w:num w:numId="19">
    <w:abstractNumId w:val="12"/>
  </w:num>
  <w:num w:numId="20">
    <w:abstractNumId w:val="7"/>
  </w:num>
  <w:num w:numId="21">
    <w:abstractNumId w:val="5"/>
  </w:num>
  <w:num w:numId="2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CD1"/>
    <w:rsid w:val="000665CA"/>
    <w:rsid w:val="00066AB9"/>
    <w:rsid w:val="00067A8B"/>
    <w:rsid w:val="00067B31"/>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0A4A"/>
    <w:rsid w:val="000D2217"/>
    <w:rsid w:val="000D2940"/>
    <w:rsid w:val="000D364A"/>
    <w:rsid w:val="000D3CF3"/>
    <w:rsid w:val="000D5558"/>
    <w:rsid w:val="000D55E0"/>
    <w:rsid w:val="000D697C"/>
    <w:rsid w:val="000D76D9"/>
    <w:rsid w:val="000D7D11"/>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DF6"/>
    <w:rsid w:val="00111945"/>
    <w:rsid w:val="00112776"/>
    <w:rsid w:val="00112C49"/>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468"/>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6A73"/>
    <w:rsid w:val="002009A5"/>
    <w:rsid w:val="00201A88"/>
    <w:rsid w:val="0020262B"/>
    <w:rsid w:val="0020362F"/>
    <w:rsid w:val="002043FC"/>
    <w:rsid w:val="00204637"/>
    <w:rsid w:val="002049E9"/>
    <w:rsid w:val="00204A2B"/>
    <w:rsid w:val="00206AF3"/>
    <w:rsid w:val="00206E2D"/>
    <w:rsid w:val="00207D85"/>
    <w:rsid w:val="00210E24"/>
    <w:rsid w:val="0021174D"/>
    <w:rsid w:val="00215770"/>
    <w:rsid w:val="002159AD"/>
    <w:rsid w:val="00216908"/>
    <w:rsid w:val="00217861"/>
    <w:rsid w:val="00223867"/>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161"/>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4B2D"/>
    <w:rsid w:val="00295088"/>
    <w:rsid w:val="00296127"/>
    <w:rsid w:val="002A0DF1"/>
    <w:rsid w:val="002A2503"/>
    <w:rsid w:val="002A2C1B"/>
    <w:rsid w:val="002A2E94"/>
    <w:rsid w:val="002A360E"/>
    <w:rsid w:val="002A419B"/>
    <w:rsid w:val="002A5215"/>
    <w:rsid w:val="002A5BA9"/>
    <w:rsid w:val="002A6335"/>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50EF"/>
    <w:rsid w:val="002E7193"/>
    <w:rsid w:val="002E7D44"/>
    <w:rsid w:val="002F0C42"/>
    <w:rsid w:val="002F14D4"/>
    <w:rsid w:val="002F34B7"/>
    <w:rsid w:val="002F41D7"/>
    <w:rsid w:val="002F578B"/>
    <w:rsid w:val="002F671B"/>
    <w:rsid w:val="0030033F"/>
    <w:rsid w:val="003017F0"/>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57BA"/>
    <w:rsid w:val="0036623E"/>
    <w:rsid w:val="00367038"/>
    <w:rsid w:val="003702F0"/>
    <w:rsid w:val="00370553"/>
    <w:rsid w:val="00372B22"/>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4055"/>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14A"/>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7B72"/>
    <w:rsid w:val="004D1826"/>
    <w:rsid w:val="004D1BAB"/>
    <w:rsid w:val="004D1EB9"/>
    <w:rsid w:val="004D28EA"/>
    <w:rsid w:val="004D4466"/>
    <w:rsid w:val="004D451C"/>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62098"/>
    <w:rsid w:val="0056330C"/>
    <w:rsid w:val="00564402"/>
    <w:rsid w:val="00564591"/>
    <w:rsid w:val="00565EBC"/>
    <w:rsid w:val="00570FDF"/>
    <w:rsid w:val="005713FD"/>
    <w:rsid w:val="00572035"/>
    <w:rsid w:val="005758FD"/>
    <w:rsid w:val="005760E8"/>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59A2"/>
    <w:rsid w:val="006862C3"/>
    <w:rsid w:val="006865AB"/>
    <w:rsid w:val="00686796"/>
    <w:rsid w:val="0069034E"/>
    <w:rsid w:val="00690E10"/>
    <w:rsid w:val="0069122F"/>
    <w:rsid w:val="006921A1"/>
    <w:rsid w:val="00693550"/>
    <w:rsid w:val="0069450F"/>
    <w:rsid w:val="006A1700"/>
    <w:rsid w:val="006A6C25"/>
    <w:rsid w:val="006A7132"/>
    <w:rsid w:val="006A7191"/>
    <w:rsid w:val="006B0ED0"/>
    <w:rsid w:val="006B2961"/>
    <w:rsid w:val="006B2C30"/>
    <w:rsid w:val="006B5C5D"/>
    <w:rsid w:val="006B7A09"/>
    <w:rsid w:val="006C07BB"/>
    <w:rsid w:val="006C1262"/>
    <w:rsid w:val="006C1683"/>
    <w:rsid w:val="006C1ADE"/>
    <w:rsid w:val="006C29A4"/>
    <w:rsid w:val="006C3C24"/>
    <w:rsid w:val="006C42BC"/>
    <w:rsid w:val="006C4625"/>
    <w:rsid w:val="006C4D44"/>
    <w:rsid w:val="006D29BD"/>
    <w:rsid w:val="006D42C8"/>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3234"/>
    <w:rsid w:val="007E5A89"/>
    <w:rsid w:val="007E5B8C"/>
    <w:rsid w:val="007E6720"/>
    <w:rsid w:val="007E6F43"/>
    <w:rsid w:val="007E70F8"/>
    <w:rsid w:val="007F01FE"/>
    <w:rsid w:val="007F4E6A"/>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C66"/>
    <w:rsid w:val="008D3EBC"/>
    <w:rsid w:val="008D3FB1"/>
    <w:rsid w:val="008D4AAE"/>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5D9B"/>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19EA"/>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293"/>
    <w:rsid w:val="00AA6989"/>
    <w:rsid w:val="00AA7689"/>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2D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BAB"/>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58E"/>
    <w:rsid w:val="00C41B05"/>
    <w:rsid w:val="00C41CA3"/>
    <w:rsid w:val="00C44642"/>
    <w:rsid w:val="00C44AA7"/>
    <w:rsid w:val="00C44C6B"/>
    <w:rsid w:val="00C44DA9"/>
    <w:rsid w:val="00C45D3F"/>
    <w:rsid w:val="00C47B29"/>
    <w:rsid w:val="00C50B40"/>
    <w:rsid w:val="00C51E0D"/>
    <w:rsid w:val="00C548F5"/>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33E"/>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4F4D"/>
    <w:rsid w:val="00D77482"/>
    <w:rsid w:val="00D80470"/>
    <w:rsid w:val="00D80F6A"/>
    <w:rsid w:val="00D8186A"/>
    <w:rsid w:val="00D821B1"/>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28FF"/>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495B"/>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3D1F"/>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02C3"/>
    <w:rsid w:val="00F714C6"/>
    <w:rsid w:val="00F71EDB"/>
    <w:rsid w:val="00F723F2"/>
    <w:rsid w:val="00F7366D"/>
    <w:rsid w:val="00F75D09"/>
    <w:rsid w:val="00F75E09"/>
    <w:rsid w:val="00F80C8A"/>
    <w:rsid w:val="00F80DAC"/>
    <w:rsid w:val="00F811B3"/>
    <w:rsid w:val="00F814BD"/>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0E2"/>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1E2E45D7-B90A-471F-BB69-B06D2C9C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2</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6</cp:revision>
  <cp:lastPrinted>2019-06-24T12:57:00Z</cp:lastPrinted>
  <dcterms:created xsi:type="dcterms:W3CDTF">2019-06-24T09:36:00Z</dcterms:created>
  <dcterms:modified xsi:type="dcterms:W3CDTF">2019-06-25T13:28:00Z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