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44B5F" w14:textId="45C642C5" w:rsidR="00C571FE" w:rsidRPr="00C55423" w:rsidRDefault="00C55423" w:rsidP="0038454D">
      <w:pPr>
        <w:tabs>
          <w:tab w:val="left" w:pos="2127"/>
          <w:tab w:val="left" w:pos="6379"/>
        </w:tabs>
        <w:spacing w:before="120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Source:</w:t>
      </w:r>
      <w:r>
        <w:rPr>
          <w:b/>
          <w:sz w:val="24"/>
          <w:szCs w:val="24"/>
          <w:lang w:val="fr-FR"/>
        </w:rPr>
        <w:tab/>
      </w:r>
      <w:r w:rsidR="0038454D" w:rsidRPr="0038454D">
        <w:rPr>
          <w:b/>
          <w:sz w:val="24"/>
          <w:szCs w:val="24"/>
          <w:lang w:val="fr-FR"/>
        </w:rPr>
        <w:t>Sony Europe B.V.</w:t>
      </w:r>
    </w:p>
    <w:p w14:paraId="14444B60" w14:textId="0FA4A8A7" w:rsidR="00C571FE" w:rsidRDefault="007128A7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38454D" w:rsidRPr="0038454D">
        <w:rPr>
          <w:b/>
          <w:sz w:val="24"/>
          <w:szCs w:val="24"/>
        </w:rPr>
        <w:t>[HInT] Clarification of test set-up</w:t>
      </w:r>
    </w:p>
    <w:p w14:paraId="14444B61" w14:textId="77777777" w:rsidR="00C571FE" w:rsidRDefault="007128A7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CB7087">
        <w:rPr>
          <w:b/>
          <w:sz w:val="24"/>
          <w:szCs w:val="24"/>
        </w:rPr>
        <w:t>Agreement</w:t>
      </w:r>
      <w:r>
        <w:rPr>
          <w:b/>
          <w:sz w:val="24"/>
          <w:szCs w:val="24"/>
        </w:rPr>
        <w:t xml:space="preserve"> </w:t>
      </w:r>
    </w:p>
    <w:p w14:paraId="14444B62" w14:textId="2DD9BE05" w:rsidR="00C571FE" w:rsidRDefault="007128A7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1E57E8">
        <w:rPr>
          <w:b/>
          <w:sz w:val="24"/>
          <w:szCs w:val="24"/>
        </w:rPr>
        <w:t>4.3</w:t>
      </w:r>
      <w:bookmarkStart w:id="0" w:name="_GoBack"/>
      <w:bookmarkEnd w:id="0"/>
    </w:p>
    <w:p w14:paraId="14444B63" w14:textId="77777777" w:rsidR="00C571FE" w:rsidRDefault="00C571FE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14:paraId="14444B64" w14:textId="77777777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4444B65" w14:textId="77777777" w:rsidR="00C571FE" w:rsidRDefault="00C571FE">
      <w:bookmarkStart w:id="1" w:name="_gjdgxs" w:colFirst="0" w:colLast="0"/>
      <w:bookmarkEnd w:id="1"/>
    </w:p>
    <w:p w14:paraId="14444B66" w14:textId="2D280221" w:rsidR="00C571FE" w:rsidRDefault="0038454D">
      <w:pPr>
        <w:rPr>
          <w:b/>
        </w:rPr>
      </w:pPr>
      <w:r>
        <w:rPr>
          <w:b/>
        </w:rPr>
        <w:t>Introduction</w:t>
      </w:r>
    </w:p>
    <w:p w14:paraId="14444C4F" w14:textId="34632EA8" w:rsidR="00C571FE" w:rsidRDefault="0038454D" w:rsidP="0038454D">
      <w:bookmarkStart w:id="2" w:name="_30j0zll" w:colFirst="0" w:colLast="0"/>
      <w:bookmarkEnd w:id="2"/>
      <w:r>
        <w:t xml:space="preserve">It was found by fresh readers of the HiNT </w:t>
      </w:r>
      <w:r w:rsidR="001E7A1F">
        <w:t>text output from SA4#113-e in</w:t>
      </w:r>
      <w:r>
        <w:t xml:space="preserve"> [1], that </w:t>
      </w:r>
      <w:r w:rsidRPr="0038454D">
        <w:t>Figure 15a5b</w:t>
      </w:r>
      <w:r>
        <w:t xml:space="preserve"> </w:t>
      </w:r>
      <w:r w:rsidR="001E7A1F">
        <w:t xml:space="preserve">in TS 26.132 </w:t>
      </w:r>
      <w:r>
        <w:t>could benefit from being further clarified.</w:t>
      </w:r>
    </w:p>
    <w:p w14:paraId="70C7EDB0" w14:textId="40F66C9E" w:rsidR="0038454D" w:rsidRDefault="0038454D" w:rsidP="0038454D"/>
    <w:p w14:paraId="48B1C57C" w14:textId="47D25C68" w:rsidR="0038454D" w:rsidRDefault="0038454D" w:rsidP="0038454D">
      <w:r>
        <w:t xml:space="preserve">The text in subclause </w:t>
      </w:r>
      <w:r w:rsidRPr="0038454D">
        <w:t>5.1.6.1</w:t>
      </w:r>
      <w:r>
        <w:t xml:space="preserve"> reads:</w:t>
      </w:r>
    </w:p>
    <w:p w14:paraId="7B1E3A06" w14:textId="46BE5D08" w:rsidR="0038454D" w:rsidRDefault="0038454D" w:rsidP="0038454D">
      <w:pPr>
        <w:ind w:left="720"/>
      </w:pPr>
      <w:r>
        <w:rPr>
          <w:noProof/>
        </w:rPr>
        <w:drawing>
          <wp:inline distT="0" distB="0" distL="0" distR="0" wp14:anchorId="1003CD5B" wp14:editId="49F9A5B5">
            <wp:extent cx="5733415" cy="490855"/>
            <wp:effectExtent l="38100" t="38100" r="95885" b="996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49085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3354D8" w14:textId="6C2FEB81" w:rsidR="0038454D" w:rsidRDefault="0038454D" w:rsidP="0038454D"/>
    <w:p w14:paraId="056A9905" w14:textId="49CCCFF3" w:rsidR="0038454D" w:rsidRDefault="0038454D" w:rsidP="0038454D">
      <w:r>
        <w:t>But the figure shows only the variant where a stand-alone device is used:</w:t>
      </w:r>
    </w:p>
    <w:p w14:paraId="2AE572F0" w14:textId="77777777" w:rsidR="0038454D" w:rsidRPr="007A305A" w:rsidRDefault="0038454D" w:rsidP="0038454D">
      <w:pPr>
        <w:pStyle w:val="TH"/>
        <w:rPr>
          <w:lang w:eastAsia="en-GB"/>
        </w:rPr>
      </w:pPr>
      <w:r w:rsidRPr="00CB5A36">
        <w:rPr>
          <w:noProof/>
          <w:lang w:val="en-US" w:eastAsia="zh-CN"/>
        </w:rPr>
        <w:lastRenderedPageBreak/>
        <w:drawing>
          <wp:inline distT="0" distB="0" distL="0" distR="0" wp14:anchorId="59576D49" wp14:editId="0A087B7D">
            <wp:extent cx="5969085" cy="4107299"/>
            <wp:effectExtent l="0" t="0" r="0" b="762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terfaces-Analogu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85" cy="410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72872" w14:textId="77777777" w:rsidR="0038454D" w:rsidRPr="0000080F" w:rsidRDefault="0038454D" w:rsidP="0038454D">
      <w:pPr>
        <w:pStyle w:val="TH"/>
      </w:pPr>
      <w:r w:rsidRPr="0000080F">
        <w:t>Figure 15a5b: Test setup for analogue electrical headset interface</w:t>
      </w:r>
    </w:p>
    <w:p w14:paraId="4952126E" w14:textId="77777777" w:rsidR="0038454D" w:rsidRPr="0038454D" w:rsidRDefault="0038454D" w:rsidP="0038454D">
      <w:pPr>
        <w:rPr>
          <w:b/>
          <w:color w:val="000000"/>
          <w:lang w:val="en-GB"/>
        </w:rPr>
      </w:pPr>
    </w:p>
    <w:p w14:paraId="6E5B6126" w14:textId="39A4914B" w:rsidR="0038454D" w:rsidRDefault="0038454D" w:rsidP="0038454D">
      <w:pPr>
        <w:rPr>
          <w:b/>
        </w:rPr>
      </w:pPr>
      <w:r>
        <w:rPr>
          <w:b/>
        </w:rPr>
        <w:t>Proposal</w:t>
      </w:r>
    </w:p>
    <w:p w14:paraId="14444C50" w14:textId="1FB8BC56" w:rsidR="00C571FE" w:rsidRDefault="0038454D" w:rsidP="003845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 xml:space="preserve">It </w:t>
      </w:r>
      <w:r>
        <w:t>suggested to modify the figure, or include two figures, such that it is easier for readers to understand both variants.</w:t>
      </w:r>
      <w:r w:rsidR="001E7A1F">
        <w:t xml:space="preserve"> The exact way to do this is for discussion.</w:t>
      </w:r>
    </w:p>
    <w:p w14:paraId="43C5FB30" w14:textId="1D4236AF" w:rsidR="0038454D" w:rsidRDefault="0038454D" w:rsidP="003845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</w:p>
    <w:p w14:paraId="10388DAD" w14:textId="20C74236" w:rsidR="0038454D" w:rsidRDefault="0038454D" w:rsidP="003845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>[1]</w:t>
      </w:r>
      <w:r>
        <w:tab/>
        <w:t xml:space="preserve">S4-210651 </w:t>
      </w:r>
      <w:r w:rsidRPr="0038454D">
        <w:t>DRAFT CHANGE REQUEST</w:t>
      </w:r>
      <w:r>
        <w:t xml:space="preserve"> to TS 26.132</w:t>
      </w:r>
    </w:p>
    <w:sectPr w:rsidR="0038454D">
      <w:headerReference w:type="default" r:id="rId10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44C53" w14:textId="77777777" w:rsidR="005F3851" w:rsidRDefault="005F3851">
      <w:pPr>
        <w:spacing w:line="240" w:lineRule="auto"/>
      </w:pPr>
      <w:r>
        <w:separator/>
      </w:r>
    </w:p>
  </w:endnote>
  <w:endnote w:type="continuationSeparator" w:id="0">
    <w:p w14:paraId="14444C54" w14:textId="77777777" w:rsidR="005F3851" w:rsidRDefault="005F38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44C51" w14:textId="77777777" w:rsidR="005F3851" w:rsidRDefault="005F3851">
      <w:pPr>
        <w:spacing w:line="240" w:lineRule="auto"/>
      </w:pPr>
      <w:r>
        <w:separator/>
      </w:r>
    </w:p>
  </w:footnote>
  <w:footnote w:type="continuationSeparator" w:id="0">
    <w:p w14:paraId="14444C52" w14:textId="77777777" w:rsidR="005F3851" w:rsidRDefault="005F38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44C55" w14:textId="32B0BB69" w:rsidR="00CB7087" w:rsidRPr="003A1956" w:rsidRDefault="00CB7087" w:rsidP="00CB7087">
    <w:pPr>
      <w:tabs>
        <w:tab w:val="right" w:pos="9356"/>
      </w:tabs>
      <w:rPr>
        <w:b/>
        <w:i/>
      </w:rPr>
    </w:pPr>
    <w:r w:rsidRPr="003A1956">
      <w:t xml:space="preserve">3GPP TSG-SA4 Meeting #SA4-e </w:t>
    </w:r>
    <w:r>
      <w:t>(AH) SQ SWG post 11</w:t>
    </w:r>
    <w:r w:rsidR="0038454D">
      <w:t>3</w:t>
    </w:r>
    <w:r w:rsidRPr="003A1956">
      <w:t>-e</w:t>
    </w:r>
    <w:r w:rsidRPr="003A1956">
      <w:rPr>
        <w:b/>
        <w:i/>
      </w:rPr>
      <w:tab/>
    </w:r>
    <w:r w:rsidRPr="003A1956">
      <w:rPr>
        <w:b/>
        <w:i/>
        <w:sz w:val="28"/>
        <w:szCs w:val="28"/>
      </w:rPr>
      <w:t>Tdoc</w:t>
    </w:r>
    <w:r w:rsidRPr="003A1956">
      <w:t xml:space="preserve"> </w:t>
    </w:r>
    <w:r w:rsidRPr="00AD01B2">
      <w:rPr>
        <w:b/>
        <w:i/>
        <w:sz w:val="28"/>
        <w:szCs w:val="28"/>
      </w:rPr>
      <w:t>S4aQ200</w:t>
    </w:r>
    <w:r w:rsidR="006E1FC9">
      <w:rPr>
        <w:b/>
        <w:i/>
        <w:sz w:val="28"/>
        <w:szCs w:val="28"/>
      </w:rPr>
      <w:t>16</w:t>
    </w:r>
    <w:r w:rsidR="0038454D">
      <w:rPr>
        <w:b/>
        <w:i/>
        <w:sz w:val="28"/>
        <w:szCs w:val="28"/>
      </w:rPr>
      <w:t>3</w:t>
    </w:r>
  </w:p>
  <w:p w14:paraId="14444C5A" w14:textId="66875B84" w:rsidR="00C571FE" w:rsidRPr="0038454D" w:rsidRDefault="00CB7087" w:rsidP="0038454D">
    <w:pPr>
      <w:tabs>
        <w:tab w:val="left" w:pos="4460"/>
      </w:tabs>
      <w:rPr>
        <w:b/>
      </w:rPr>
    </w:pPr>
    <w:r w:rsidRPr="003A1956">
      <w:t xml:space="preserve">Telco, Online, </w:t>
    </w:r>
    <w:r w:rsidR="0038454D">
      <w:t>23 April</w:t>
    </w:r>
    <w:r>
      <w:t xml:space="preserve"> 2021</w:t>
    </w:r>
    <w:r w:rsidR="007128A7">
      <w:tab/>
    </w:r>
  </w:p>
  <w:p w14:paraId="14444C5B" w14:textId="77777777" w:rsidR="00C571FE" w:rsidRDefault="00C571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719C1"/>
    <w:multiLevelType w:val="hybridMultilevel"/>
    <w:tmpl w:val="88BC21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52A28"/>
    <w:multiLevelType w:val="hybridMultilevel"/>
    <w:tmpl w:val="3402A904"/>
    <w:lvl w:ilvl="0" w:tplc="8C1ECCF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C521C"/>
    <w:multiLevelType w:val="hybridMultilevel"/>
    <w:tmpl w:val="E1588BB4"/>
    <w:lvl w:ilvl="0" w:tplc="12A005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B4934"/>
    <w:multiLevelType w:val="hybridMultilevel"/>
    <w:tmpl w:val="8D72E7E2"/>
    <w:lvl w:ilvl="0" w:tplc="EADE0B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FE"/>
    <w:rsid w:val="00001ABC"/>
    <w:rsid w:val="00026BA7"/>
    <w:rsid w:val="00035A2F"/>
    <w:rsid w:val="00072D00"/>
    <w:rsid w:val="000C5C26"/>
    <w:rsid w:val="00137254"/>
    <w:rsid w:val="001B3698"/>
    <w:rsid w:val="001E4120"/>
    <w:rsid w:val="001E57E8"/>
    <w:rsid w:val="001E7A1F"/>
    <w:rsid w:val="002C3540"/>
    <w:rsid w:val="003109F2"/>
    <w:rsid w:val="0037273A"/>
    <w:rsid w:val="00375774"/>
    <w:rsid w:val="0038454D"/>
    <w:rsid w:val="00385972"/>
    <w:rsid w:val="003B0798"/>
    <w:rsid w:val="003B0DB1"/>
    <w:rsid w:val="004E65AA"/>
    <w:rsid w:val="0057134D"/>
    <w:rsid w:val="005E0521"/>
    <w:rsid w:val="005F3851"/>
    <w:rsid w:val="0064149F"/>
    <w:rsid w:val="00653F8E"/>
    <w:rsid w:val="00661BBD"/>
    <w:rsid w:val="006772C4"/>
    <w:rsid w:val="00683D52"/>
    <w:rsid w:val="00696AA1"/>
    <w:rsid w:val="006A4E5F"/>
    <w:rsid w:val="006D3C88"/>
    <w:rsid w:val="006E1FC9"/>
    <w:rsid w:val="007128A7"/>
    <w:rsid w:val="00730999"/>
    <w:rsid w:val="00757496"/>
    <w:rsid w:val="007630D3"/>
    <w:rsid w:val="007A5B22"/>
    <w:rsid w:val="007D328C"/>
    <w:rsid w:val="007F53CB"/>
    <w:rsid w:val="00800E5C"/>
    <w:rsid w:val="00845C8A"/>
    <w:rsid w:val="00853BA2"/>
    <w:rsid w:val="008667D1"/>
    <w:rsid w:val="00871380"/>
    <w:rsid w:val="00881528"/>
    <w:rsid w:val="00894E30"/>
    <w:rsid w:val="008C1A72"/>
    <w:rsid w:val="008D2A90"/>
    <w:rsid w:val="00995454"/>
    <w:rsid w:val="009D13AA"/>
    <w:rsid w:val="00A07C09"/>
    <w:rsid w:val="00A3691B"/>
    <w:rsid w:val="00A548EA"/>
    <w:rsid w:val="00A67C0B"/>
    <w:rsid w:val="00AB73C9"/>
    <w:rsid w:val="00AF004E"/>
    <w:rsid w:val="00B42D9A"/>
    <w:rsid w:val="00B43FC7"/>
    <w:rsid w:val="00BA381F"/>
    <w:rsid w:val="00BA7FC0"/>
    <w:rsid w:val="00BC1DE2"/>
    <w:rsid w:val="00C4161F"/>
    <w:rsid w:val="00C526D0"/>
    <w:rsid w:val="00C55423"/>
    <w:rsid w:val="00C571FE"/>
    <w:rsid w:val="00C640A6"/>
    <w:rsid w:val="00C65E11"/>
    <w:rsid w:val="00CB7087"/>
    <w:rsid w:val="00CC5811"/>
    <w:rsid w:val="00DD2B74"/>
    <w:rsid w:val="00E4251D"/>
    <w:rsid w:val="00E7013C"/>
    <w:rsid w:val="00EA765B"/>
    <w:rsid w:val="00EC2229"/>
    <w:rsid w:val="00EC6494"/>
    <w:rsid w:val="00EE41C2"/>
    <w:rsid w:val="00F225FF"/>
    <w:rsid w:val="00F8755D"/>
    <w:rsid w:val="00FC7421"/>
    <w:rsid w:val="00FD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444B5F"/>
  <w15:docId w15:val="{F43B5FA7-B8F1-47AF-B243-EE00E084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C1DE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customStyle="1" w:styleId="TH">
    <w:name w:val="TH"/>
    <w:basedOn w:val="Normal"/>
    <w:link w:val="THChar"/>
    <w:rsid w:val="0038454D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38454D"/>
    <w:rPr>
      <w:rFonts w:eastAsia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A269F-E073-49A1-9DE0-F823DE99D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5430</TotalTime>
  <Pages>2</Pages>
  <Words>109</Words>
  <Characters>579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Isberg, Peter</cp:lastModifiedBy>
  <cp:revision>51</cp:revision>
  <dcterms:created xsi:type="dcterms:W3CDTF">2020-10-21T09:16:00Z</dcterms:created>
  <dcterms:modified xsi:type="dcterms:W3CDTF">2021-04-22T08:59:00Z</dcterms:modified>
</cp:coreProperties>
</file>