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E905CCA"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4B0D5A">
        <w:rPr>
          <w:rFonts w:ascii="Arial" w:hAnsi="Arial" w:cs="Arial"/>
          <w:szCs w:val="24"/>
          <w:lang w:val="pt-BR" w:eastAsia="ja-JP"/>
        </w:rPr>
        <w:t>RTC</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3D26D426"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A85634">
        <w:rPr>
          <w:rFonts w:ascii="Arial" w:hAnsi="Arial" w:cs="Arial"/>
          <w:b/>
          <w:szCs w:val="24"/>
          <w:lang w:val="en-US" w:eastAsia="ja-JP"/>
        </w:rPr>
        <w:t>[GA4RTAR] Call Flows</w:t>
      </w:r>
      <w:r w:rsidR="006371DB">
        <w:rPr>
          <w:rFonts w:ascii="Arial" w:hAnsi="Arial" w:cs="Arial"/>
          <w:b/>
          <w:szCs w:val="24"/>
          <w:lang w:val="en-US" w:eastAsia="ja-JP"/>
        </w:rPr>
        <w:t xml:space="preserve"> </w:t>
      </w:r>
      <w:r w:rsidR="00A85634">
        <w:rPr>
          <w:rFonts w:ascii="Arial" w:hAnsi="Arial" w:cs="Arial"/>
          <w:b/>
          <w:szCs w:val="24"/>
          <w:lang w:val="en-US" w:eastAsia="ja-JP"/>
        </w:rPr>
        <w:t>for the Collaboration Scenarios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BAE957B" w14:textId="486009CA" w:rsidR="00F2666E" w:rsidRDefault="00261837" w:rsidP="00C112DE">
      <w:pPr>
        <w:rPr>
          <w:lang w:val="en-US"/>
        </w:rPr>
      </w:pPr>
      <w:r>
        <w:rPr>
          <w:lang w:val="en-US"/>
        </w:rPr>
        <w:t>In this contribution, we</w:t>
      </w:r>
      <w:r w:rsidR="006371DB">
        <w:rPr>
          <w:lang w:val="en-US"/>
        </w:rPr>
        <w:t xml:space="preserve"> </w:t>
      </w:r>
      <w:r w:rsidR="0083706E">
        <w:rPr>
          <w:lang w:val="en-US"/>
        </w:rPr>
        <w:t xml:space="preserve">propose </w:t>
      </w:r>
      <w:r w:rsidR="008B6712">
        <w:rPr>
          <w:lang w:val="en-US"/>
        </w:rPr>
        <w:t>a description of the call flows</w:t>
      </w:r>
      <w:r w:rsidR="0083706E">
        <w:rPr>
          <w:lang w:val="en-US"/>
        </w:rPr>
        <w:t xml:space="preserve"> for </w:t>
      </w:r>
      <w:r w:rsidR="0005303C">
        <w:rPr>
          <w:lang w:val="en-US"/>
        </w:rPr>
        <w:t>real-time communication</w:t>
      </w:r>
      <w:r w:rsidR="00F2666E">
        <w:rPr>
          <w:lang w:val="en-US"/>
        </w:rPr>
        <w:t>.</w:t>
      </w:r>
      <w:r w:rsidR="0005303C">
        <w:rPr>
          <w:lang w:val="en-US"/>
        </w:rPr>
        <w:t xml:space="preserve"> The </w:t>
      </w:r>
      <w:r w:rsidR="008B6712">
        <w:rPr>
          <w:lang w:val="en-US"/>
        </w:rPr>
        <w:t>call flows</w:t>
      </w:r>
      <w:r w:rsidR="0005303C">
        <w:rPr>
          <w:lang w:val="en-US"/>
        </w:rPr>
        <w:t xml:space="preserve"> are </w:t>
      </w:r>
      <w:r w:rsidR="008B6712">
        <w:rPr>
          <w:lang w:val="en-US"/>
        </w:rPr>
        <w:t>sub-divided</w:t>
      </w:r>
      <w:r w:rsidR="00CF5F40">
        <w:rPr>
          <w:lang w:val="en-US"/>
        </w:rPr>
        <w:t xml:space="preserve"> based on the </w:t>
      </w:r>
      <w:r w:rsidR="009D2266">
        <w:rPr>
          <w:lang w:val="en-US"/>
        </w:rPr>
        <w:t>collaboration scenarios.</w:t>
      </w:r>
    </w:p>
    <w:bookmarkEnd w:id="0"/>
    <w:p w14:paraId="2245E2A1" w14:textId="2A3AB7B1" w:rsidR="009162C5" w:rsidRDefault="00A3445E" w:rsidP="00CD5384">
      <w:pPr>
        <w:pStyle w:val="Heading1"/>
        <w:numPr>
          <w:ilvl w:val="0"/>
          <w:numId w:val="3"/>
        </w:numPr>
      </w:pPr>
      <w:r>
        <w:t>Procedures</w:t>
      </w:r>
    </w:p>
    <w:p w14:paraId="703B97C1" w14:textId="09C5C2F9" w:rsidR="00E87A4B" w:rsidRDefault="009D2266" w:rsidP="009D2266">
      <w:pPr>
        <w:pStyle w:val="Heading2"/>
        <w:numPr>
          <w:ilvl w:val="0"/>
          <w:numId w:val="0"/>
        </w:numPr>
        <w:ind w:left="576" w:hanging="576"/>
      </w:pPr>
      <w:r>
        <w:t>2.1</w:t>
      </w:r>
      <w:r>
        <w:tab/>
        <w:t>Collaboration Scenario 1</w:t>
      </w:r>
    </w:p>
    <w:p w14:paraId="02D57A57" w14:textId="18C2223B" w:rsidR="009D2266" w:rsidRDefault="00853E3C" w:rsidP="009D2266">
      <w:pPr>
        <w:rPr>
          <w:lang w:val="en-US"/>
        </w:rPr>
      </w:pPr>
      <w:r>
        <w:rPr>
          <w:lang w:val="en-US"/>
        </w:rPr>
        <w:t xml:space="preserve">In collaboration scenario 1, the WebRTC session is established between two </w:t>
      </w:r>
      <w:proofErr w:type="gramStart"/>
      <w:r>
        <w:rPr>
          <w:lang w:val="en-US"/>
        </w:rPr>
        <w:t>end-points</w:t>
      </w:r>
      <w:proofErr w:type="gramEnd"/>
      <w:r>
        <w:rPr>
          <w:lang w:val="en-US"/>
        </w:rPr>
        <w:t xml:space="preserve"> using external signaling mechanisms. The </w:t>
      </w:r>
      <w:r w:rsidR="00445956">
        <w:rPr>
          <w:lang w:val="en-US"/>
        </w:rPr>
        <w:t xml:space="preserve">Each </w:t>
      </w:r>
      <w:proofErr w:type="gramStart"/>
      <w:r w:rsidR="00445956">
        <w:rPr>
          <w:lang w:val="en-US"/>
        </w:rPr>
        <w:t>end-point</w:t>
      </w:r>
      <w:proofErr w:type="gramEnd"/>
      <w:r w:rsidR="00445956">
        <w:rPr>
          <w:lang w:val="en-US"/>
        </w:rPr>
        <w:t xml:space="preserve"> of the connection that is using the 5G system may benefit from 5G network support for the network path within the 5G network.</w:t>
      </w:r>
    </w:p>
    <w:p w14:paraId="6AA7F385" w14:textId="280DE344" w:rsidR="00445956" w:rsidRDefault="007A72DF" w:rsidP="009D2266">
      <w:pPr>
        <w:rPr>
          <w:lang w:val="en-US"/>
        </w:rPr>
      </w:pPr>
      <w:r>
        <w:rPr>
          <w:lang w:val="en-US"/>
        </w:rPr>
        <w:t>T</w:t>
      </w:r>
      <w:r w:rsidR="00B5672B">
        <w:rPr>
          <w:lang w:val="en-US"/>
        </w:rPr>
        <w:t>he following call flow describes the procedure.</w:t>
      </w:r>
    </w:p>
    <w:p w14:paraId="786220F2" w14:textId="03C315A6" w:rsidR="00B5672B" w:rsidRDefault="00C97840" w:rsidP="009D2266">
      <w:pPr>
        <w:rPr>
          <w:lang w:val="en-US"/>
        </w:rPr>
      </w:pPr>
      <w:r>
        <w:rPr>
          <w:lang w:val="en-US"/>
        </w:rPr>
        <w:object w:dxaOrig="15" w:dyaOrig="285" w14:anchorId="551E5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1" o:title=""/>
          </v:shape>
          <o:OLEObject Type="Embed" ProgID="Mscgen.Chart" ShapeID="_x0000_i1025" DrawAspect="Content" ObjectID="_1727270536" r:id="rId12"/>
        </w:object>
      </w:r>
      <w:r w:rsidR="007A72DF">
        <w:rPr>
          <w:lang w:val="en-US"/>
        </w:rPr>
        <w:object w:dxaOrig="12765" w:dyaOrig="6105" w14:anchorId="458D78A0">
          <v:shape id="_x0000_i1026" type="#_x0000_t75" style="width:462pt;height:221.25pt" o:ole="">
            <v:imagedata r:id="rId13" o:title=""/>
          </v:shape>
          <o:OLEObject Type="Embed" ProgID="Mscgen.Chart" ShapeID="_x0000_i1026" DrawAspect="Content" ObjectID="_1727270537" r:id="rId14"/>
        </w:object>
      </w:r>
    </w:p>
    <w:p w14:paraId="6E222472" w14:textId="7C172B95" w:rsidR="007A72DF" w:rsidRDefault="00D8367F" w:rsidP="009D2266">
      <w:pPr>
        <w:rPr>
          <w:lang w:val="en-US"/>
        </w:rPr>
      </w:pPr>
      <w:r>
        <w:rPr>
          <w:lang w:val="en-US"/>
        </w:rPr>
        <w:t>The session establishment steps are:</w:t>
      </w:r>
    </w:p>
    <w:p w14:paraId="1FEFE77F" w14:textId="3798C769" w:rsidR="00D8367F" w:rsidRDefault="00D8367F" w:rsidP="00D8367F">
      <w:pPr>
        <w:numPr>
          <w:ilvl w:val="0"/>
          <w:numId w:val="18"/>
        </w:numPr>
        <w:rPr>
          <w:lang w:val="en-US"/>
        </w:rPr>
      </w:pPr>
      <w:r>
        <w:rPr>
          <w:lang w:val="en-US"/>
        </w:rPr>
        <w:t>The application on UE1 and the remote UE2 use an external WebRTC signaling server to establish the WebRTC session.</w:t>
      </w:r>
    </w:p>
    <w:p w14:paraId="7B26CFBF" w14:textId="2D10759F" w:rsidR="00D8367F" w:rsidRDefault="008739FB" w:rsidP="00D8367F">
      <w:pPr>
        <w:numPr>
          <w:ilvl w:val="0"/>
          <w:numId w:val="18"/>
        </w:numPr>
        <w:rPr>
          <w:lang w:val="en-US"/>
        </w:rPr>
      </w:pPr>
      <w:r>
        <w:rPr>
          <w:lang w:val="en-US"/>
        </w:rPr>
        <w:lastRenderedPageBreak/>
        <w:t xml:space="preserve">The application </w:t>
      </w:r>
      <w:r w:rsidR="00664006">
        <w:rPr>
          <w:lang w:val="en-US"/>
        </w:rPr>
        <w:t xml:space="preserve">(or the WebRTC framework in the browser) </w:t>
      </w:r>
      <w:r>
        <w:rPr>
          <w:lang w:val="en-US"/>
        </w:rPr>
        <w:t xml:space="preserve">informs the MSH about the new WebRTC session and shares information about the media streams and their associated 5-Tuples. </w:t>
      </w:r>
    </w:p>
    <w:p w14:paraId="63E637CF" w14:textId="7F473DA6" w:rsidR="008739FB" w:rsidRDefault="008739FB" w:rsidP="00D8367F">
      <w:pPr>
        <w:numPr>
          <w:ilvl w:val="0"/>
          <w:numId w:val="18"/>
        </w:numPr>
        <w:rPr>
          <w:lang w:val="en-US"/>
        </w:rPr>
      </w:pPr>
      <w:r>
        <w:rPr>
          <w:lang w:val="en-US"/>
        </w:rPr>
        <w:t xml:space="preserve">The MSH requests network assistance for the WebRTC session and provides the transport and bandwidth information to the Network Support AF. </w:t>
      </w:r>
    </w:p>
    <w:p w14:paraId="6B150289" w14:textId="33FAE8A8" w:rsidR="008739FB" w:rsidRDefault="008739FB" w:rsidP="00D8367F">
      <w:pPr>
        <w:numPr>
          <w:ilvl w:val="0"/>
          <w:numId w:val="18"/>
        </w:numPr>
        <w:rPr>
          <w:lang w:val="en-US"/>
        </w:rPr>
      </w:pPr>
      <w:r>
        <w:rPr>
          <w:lang w:val="en-US"/>
        </w:rPr>
        <w:t>The Network Support AF uses the N5 interface to request QoS allocation. It may request differential charging based on pre-existing provisioning for these sessions. The Network Support AF will also subscribe to events related to the QoS flows of the WebRTC session</w:t>
      </w:r>
      <w:r w:rsidR="00B95703">
        <w:rPr>
          <w:lang w:val="en-US"/>
        </w:rPr>
        <w:t xml:space="preserve"> with the PCF and SMF</w:t>
      </w:r>
      <w:r>
        <w:rPr>
          <w:lang w:val="en-US"/>
        </w:rPr>
        <w:t>.</w:t>
      </w:r>
    </w:p>
    <w:p w14:paraId="7FC3AA2F" w14:textId="60DF3493" w:rsidR="008739FB" w:rsidRDefault="00B95703" w:rsidP="00D8367F">
      <w:pPr>
        <w:numPr>
          <w:ilvl w:val="0"/>
          <w:numId w:val="18"/>
        </w:numPr>
        <w:rPr>
          <w:lang w:val="en-US"/>
        </w:rPr>
      </w:pPr>
      <w:r>
        <w:rPr>
          <w:lang w:val="en-US"/>
        </w:rPr>
        <w:t xml:space="preserve">The Network Support AF receives notifications about any changes to the QoS flows of the WebRTC session from the PCF or the SMF. </w:t>
      </w:r>
    </w:p>
    <w:p w14:paraId="6DF0E3A9" w14:textId="1885DC32" w:rsidR="00B95703" w:rsidRDefault="00B95703" w:rsidP="00D8367F">
      <w:pPr>
        <w:numPr>
          <w:ilvl w:val="0"/>
          <w:numId w:val="18"/>
        </w:numPr>
        <w:rPr>
          <w:lang w:val="en-US"/>
        </w:rPr>
      </w:pPr>
      <w:r>
        <w:rPr>
          <w:lang w:val="en-US"/>
        </w:rPr>
        <w:t xml:space="preserve">The Network Support AF sends notifications to the MSH about changes to the session. This information may for example be bitrate recommendations. </w:t>
      </w:r>
    </w:p>
    <w:p w14:paraId="625D38D6" w14:textId="7F2F1E19" w:rsidR="00B95703" w:rsidRDefault="00B95703" w:rsidP="00D8367F">
      <w:pPr>
        <w:numPr>
          <w:ilvl w:val="0"/>
          <w:numId w:val="18"/>
        </w:numPr>
        <w:rPr>
          <w:lang w:val="en-US"/>
        </w:rPr>
      </w:pPr>
      <w:r>
        <w:rPr>
          <w:lang w:val="en-US"/>
        </w:rPr>
        <w:t>The MSH forwards the bitrate recommendation to the application</w:t>
      </w:r>
    </w:p>
    <w:p w14:paraId="4DA29267" w14:textId="3FE987BD" w:rsidR="00B95703" w:rsidRDefault="00B95703" w:rsidP="00D8367F">
      <w:pPr>
        <w:numPr>
          <w:ilvl w:val="0"/>
          <w:numId w:val="18"/>
        </w:numPr>
        <w:rPr>
          <w:lang w:val="en-US"/>
        </w:rPr>
      </w:pPr>
      <w:r>
        <w:rPr>
          <w:lang w:val="en-US"/>
        </w:rPr>
        <w:t xml:space="preserve">The application may act on the bitrate recommendation, </w:t>
      </w:r>
      <w:proofErr w:type="gramStart"/>
      <w:r>
        <w:rPr>
          <w:lang w:val="en-US"/>
        </w:rPr>
        <w:t>e.g.</w:t>
      </w:r>
      <w:proofErr w:type="gramEnd"/>
      <w:r>
        <w:rPr>
          <w:lang w:val="en-US"/>
        </w:rPr>
        <w:t xml:space="preserve"> by reducing the uplink media bitrate</w:t>
      </w:r>
    </w:p>
    <w:p w14:paraId="45D55F13" w14:textId="124D4227" w:rsidR="00B95703" w:rsidRDefault="00B95703" w:rsidP="00D8367F">
      <w:pPr>
        <w:numPr>
          <w:ilvl w:val="0"/>
          <w:numId w:val="18"/>
        </w:numPr>
        <w:rPr>
          <w:lang w:val="en-US"/>
        </w:rPr>
      </w:pPr>
      <w:r>
        <w:rPr>
          <w:lang w:val="en-US"/>
        </w:rPr>
        <w:t xml:space="preserve">The application may request the remote endpoint to adjust the bitrate of the downlink media bitrate </w:t>
      </w:r>
    </w:p>
    <w:p w14:paraId="7847990E" w14:textId="3934D1A7" w:rsidR="007A72DF" w:rsidRDefault="007A72DF" w:rsidP="007A72DF">
      <w:pPr>
        <w:pStyle w:val="Heading2"/>
        <w:numPr>
          <w:ilvl w:val="0"/>
          <w:numId w:val="0"/>
        </w:numPr>
        <w:ind w:left="576" w:hanging="576"/>
      </w:pPr>
      <w:r>
        <w:t>2.2</w:t>
      </w:r>
      <w:r>
        <w:tab/>
        <w:t>Collaboration Scenario 2</w:t>
      </w:r>
    </w:p>
    <w:p w14:paraId="49CE383F" w14:textId="4881B609" w:rsidR="007A72DF" w:rsidRDefault="005E195D" w:rsidP="009D2266">
      <w:pPr>
        <w:rPr>
          <w:lang w:val="en-US"/>
        </w:rPr>
      </w:pPr>
      <w:r>
        <w:rPr>
          <w:lang w:val="en-US"/>
        </w:rPr>
        <w:t>In this scenario, the MNO offers access to trusted ICE functionality. The procedure for the session setup is as follows.</w:t>
      </w:r>
    </w:p>
    <w:p w14:paraId="333148F1" w14:textId="47086C1F" w:rsidR="005E195D" w:rsidRDefault="00D8367F" w:rsidP="009D2266">
      <w:pPr>
        <w:rPr>
          <w:lang w:val="en-US"/>
        </w:rPr>
      </w:pPr>
      <w:r>
        <w:rPr>
          <w:lang w:val="en-US"/>
        </w:rPr>
        <w:object w:dxaOrig="11490" w:dyaOrig="5565" w14:anchorId="47002768">
          <v:shape id="_x0000_i1027" type="#_x0000_t75" style="width:416.25pt;height:201.75pt" o:ole="">
            <v:imagedata r:id="rId15" o:title=""/>
          </v:shape>
          <o:OLEObject Type="Embed" ProgID="Mscgen.Chart" ShapeID="_x0000_i1027" DrawAspect="Content" ObjectID="_1727270538" r:id="rId16"/>
        </w:object>
      </w:r>
    </w:p>
    <w:p w14:paraId="422362D4" w14:textId="77777777" w:rsidR="00B95703" w:rsidRDefault="00B95703" w:rsidP="00B95703">
      <w:pPr>
        <w:rPr>
          <w:lang w:val="en-US"/>
        </w:rPr>
      </w:pPr>
      <w:r>
        <w:rPr>
          <w:lang w:val="en-US"/>
        </w:rPr>
        <w:t>The session establishment steps are:</w:t>
      </w:r>
    </w:p>
    <w:p w14:paraId="68F1F9ED" w14:textId="4CBE9100" w:rsidR="00B95703" w:rsidRDefault="00664006" w:rsidP="00B95703">
      <w:pPr>
        <w:numPr>
          <w:ilvl w:val="0"/>
          <w:numId w:val="19"/>
        </w:numPr>
        <w:rPr>
          <w:lang w:val="en-US"/>
        </w:rPr>
      </w:pPr>
      <w:r>
        <w:rPr>
          <w:lang w:val="en-US"/>
        </w:rPr>
        <w:lastRenderedPageBreak/>
        <w:t>The application uses configuration information related to trusted ICE servers and uses these to discover ICE candidates.</w:t>
      </w:r>
    </w:p>
    <w:p w14:paraId="62933A0D" w14:textId="6F81C4C0" w:rsidR="00B95703" w:rsidRDefault="00B95703" w:rsidP="00B95703">
      <w:pPr>
        <w:numPr>
          <w:ilvl w:val="0"/>
          <w:numId w:val="19"/>
        </w:numPr>
        <w:rPr>
          <w:lang w:val="en-US"/>
        </w:rPr>
      </w:pPr>
      <w:r>
        <w:rPr>
          <w:lang w:val="en-US"/>
        </w:rPr>
        <w:t xml:space="preserve">The application on UE1 and the remote UE2 use an external WebRTC signaling server to </w:t>
      </w:r>
      <w:r w:rsidR="00664006">
        <w:rPr>
          <w:lang w:val="en-US"/>
        </w:rPr>
        <w:t>exchange information about ICE candidates and to exchange the SDP offer/answer. The session is then established using the most suitable ICE candidate</w:t>
      </w:r>
      <w:r>
        <w:rPr>
          <w:lang w:val="en-US"/>
        </w:rPr>
        <w:t>.</w:t>
      </w:r>
    </w:p>
    <w:p w14:paraId="6065F8D4" w14:textId="53F1C4BF" w:rsidR="00664006" w:rsidRDefault="00A51CA1" w:rsidP="00B95703">
      <w:pPr>
        <w:numPr>
          <w:ilvl w:val="0"/>
          <w:numId w:val="19"/>
        </w:numPr>
        <w:rPr>
          <w:lang w:val="en-US"/>
        </w:rPr>
      </w:pPr>
      <w:r>
        <w:rPr>
          <w:lang w:val="en-US"/>
        </w:rPr>
        <w:t>The STUN or TURN server</w:t>
      </w:r>
      <w:r w:rsidR="00CC7AB6">
        <w:rPr>
          <w:lang w:val="en-US"/>
        </w:rPr>
        <w:t>, upon reception of the</w:t>
      </w:r>
      <w:r w:rsidR="005B7786">
        <w:rPr>
          <w:lang w:val="en-US"/>
        </w:rPr>
        <w:t xml:space="preserve"> allocation request by the application (or WebRTC framework) may </w:t>
      </w:r>
      <w:r w:rsidR="002B5D93">
        <w:rPr>
          <w:lang w:val="en-US"/>
        </w:rPr>
        <w:t xml:space="preserve">extract the 5-Tuple information for each of the media sessions and convey the information to the Network Support AF. </w:t>
      </w:r>
    </w:p>
    <w:p w14:paraId="2A4FF7F8" w14:textId="77777777" w:rsidR="00D97943" w:rsidRDefault="00D97943" w:rsidP="00D97943">
      <w:pPr>
        <w:numPr>
          <w:ilvl w:val="0"/>
          <w:numId w:val="19"/>
        </w:numPr>
        <w:rPr>
          <w:lang w:val="en-US"/>
        </w:rPr>
      </w:pPr>
      <w:r>
        <w:rPr>
          <w:lang w:val="en-US"/>
        </w:rPr>
        <w:t>The Network Support AF uses the N5 interface to request QoS allocation. It may request differential charging based on pre-existing provisioning for these sessions. The Network Support AF will also subscribe to events related to the QoS flows of the WebRTC session with the PCF and SMF.</w:t>
      </w:r>
    </w:p>
    <w:p w14:paraId="58E8BA83" w14:textId="77777777" w:rsidR="00D97943" w:rsidRDefault="00D97943" w:rsidP="00D97943">
      <w:pPr>
        <w:numPr>
          <w:ilvl w:val="0"/>
          <w:numId w:val="19"/>
        </w:numPr>
        <w:rPr>
          <w:lang w:val="en-US"/>
        </w:rPr>
      </w:pPr>
      <w:r>
        <w:rPr>
          <w:lang w:val="en-US"/>
        </w:rPr>
        <w:t xml:space="preserve">The Network Support AF receives notifications about any changes to the QoS flows of the WebRTC session from the PCF or the SMF. </w:t>
      </w:r>
    </w:p>
    <w:p w14:paraId="73481020" w14:textId="18277122" w:rsidR="00D97943" w:rsidRDefault="00D97943" w:rsidP="00D97943">
      <w:pPr>
        <w:numPr>
          <w:ilvl w:val="0"/>
          <w:numId w:val="19"/>
        </w:numPr>
        <w:rPr>
          <w:lang w:val="en-US"/>
        </w:rPr>
      </w:pPr>
      <w:r>
        <w:rPr>
          <w:lang w:val="en-US"/>
        </w:rPr>
        <w:t xml:space="preserve">The Network Support AF sends notifications to the </w:t>
      </w:r>
      <w:r w:rsidR="00F43B1C">
        <w:rPr>
          <w:lang w:val="en-US"/>
        </w:rPr>
        <w:t>ICE function (STUN/TURN server)</w:t>
      </w:r>
      <w:r>
        <w:rPr>
          <w:lang w:val="en-US"/>
        </w:rPr>
        <w:t xml:space="preserve">. </w:t>
      </w:r>
    </w:p>
    <w:p w14:paraId="3C2BEC3C" w14:textId="4EC278E1" w:rsidR="00313161" w:rsidRDefault="00313161" w:rsidP="00D97943">
      <w:pPr>
        <w:numPr>
          <w:ilvl w:val="0"/>
          <w:numId w:val="19"/>
        </w:numPr>
        <w:rPr>
          <w:lang w:val="en-US"/>
        </w:rPr>
      </w:pPr>
      <w:r>
        <w:rPr>
          <w:lang w:val="en-US"/>
        </w:rPr>
        <w:t xml:space="preserve">If applicable, a TURN server may automatically adjust the bitrate, </w:t>
      </w:r>
      <w:proofErr w:type="gramStart"/>
      <w:r>
        <w:rPr>
          <w:lang w:val="en-US"/>
        </w:rPr>
        <w:t>e.g.</w:t>
      </w:r>
      <w:proofErr w:type="gramEnd"/>
      <w:r>
        <w:rPr>
          <w:lang w:val="en-US"/>
        </w:rPr>
        <w:t xml:space="preserve"> by performing transcoding or through other operations.</w:t>
      </w:r>
    </w:p>
    <w:p w14:paraId="7D15B29E" w14:textId="085A1EDF" w:rsidR="00D97943" w:rsidRPr="00F43B1C" w:rsidRDefault="00D97943" w:rsidP="00F43B1C">
      <w:pPr>
        <w:numPr>
          <w:ilvl w:val="0"/>
          <w:numId w:val="19"/>
        </w:numPr>
        <w:rPr>
          <w:lang w:val="en-US"/>
        </w:rPr>
      </w:pPr>
      <w:r>
        <w:rPr>
          <w:lang w:val="en-US"/>
        </w:rPr>
        <w:t xml:space="preserve">The </w:t>
      </w:r>
      <w:r w:rsidR="00F43B1C">
        <w:rPr>
          <w:lang w:val="en-US"/>
        </w:rPr>
        <w:t>STUN/TURN server may</w:t>
      </w:r>
      <w:r>
        <w:rPr>
          <w:lang w:val="en-US"/>
        </w:rPr>
        <w:t xml:space="preserve"> forward the bitrate recommendation to the </w:t>
      </w:r>
      <w:proofErr w:type="gramStart"/>
      <w:r>
        <w:rPr>
          <w:lang w:val="en-US"/>
        </w:rPr>
        <w:t>applicatio</w:t>
      </w:r>
      <w:r w:rsidR="00F43B1C">
        <w:rPr>
          <w:lang w:val="en-US"/>
        </w:rPr>
        <w:t>n, if</w:t>
      </w:r>
      <w:proofErr w:type="gramEnd"/>
      <w:r w:rsidR="00F43B1C">
        <w:rPr>
          <w:lang w:val="en-US"/>
        </w:rPr>
        <w:t xml:space="preserve"> t</w:t>
      </w:r>
      <w:r w:rsidR="00313161">
        <w:rPr>
          <w:lang w:val="en-US"/>
        </w:rPr>
        <w:t xml:space="preserve">he allocation session is still active. </w:t>
      </w:r>
    </w:p>
    <w:p w14:paraId="2928B329" w14:textId="77777777" w:rsidR="00B95703" w:rsidRDefault="00B95703" w:rsidP="009D2266">
      <w:pPr>
        <w:rPr>
          <w:lang w:val="en-US"/>
        </w:rPr>
      </w:pPr>
    </w:p>
    <w:p w14:paraId="6D34E11E" w14:textId="57D4BD4F" w:rsidR="007A72DF" w:rsidRDefault="007A72DF" w:rsidP="007A72DF">
      <w:pPr>
        <w:pStyle w:val="Heading2"/>
        <w:numPr>
          <w:ilvl w:val="0"/>
          <w:numId w:val="0"/>
        </w:numPr>
        <w:ind w:left="576" w:hanging="576"/>
      </w:pPr>
      <w:r>
        <w:t>2.3</w:t>
      </w:r>
      <w:r>
        <w:tab/>
        <w:t>Collaboration Scenario 3</w:t>
      </w:r>
    </w:p>
    <w:p w14:paraId="680F7D00" w14:textId="5F244508" w:rsidR="007A72DF" w:rsidRDefault="00D0726F" w:rsidP="007A72DF">
      <w:pPr>
        <w:rPr>
          <w:lang w:val="en-US"/>
        </w:rPr>
      </w:pPr>
      <w:r>
        <w:rPr>
          <w:lang w:val="en-US"/>
        </w:rPr>
        <w:t>In scenario 3, the session is established through a trusted WebRTC signaling server. The MNO also provides trusted IC functionality to assist the session. The call flow for the session establishment is as follows.</w:t>
      </w:r>
    </w:p>
    <w:p w14:paraId="6277ADEF" w14:textId="44A620DA" w:rsidR="00C925C1" w:rsidRDefault="00D8367F" w:rsidP="00C925C1">
      <w:pPr>
        <w:rPr>
          <w:lang w:val="en-US"/>
        </w:rPr>
      </w:pPr>
      <w:r>
        <w:rPr>
          <w:lang w:val="en-US"/>
        </w:rPr>
        <w:object w:dxaOrig="13695" w:dyaOrig="6630" w14:anchorId="561F69F0">
          <v:shape id="_x0000_i1028" type="#_x0000_t75" style="width:495.75pt;height:240pt" o:ole="">
            <v:imagedata r:id="rId17" o:title=""/>
          </v:shape>
          <o:OLEObject Type="Embed" ProgID="Mscgen.Chart" ShapeID="_x0000_i1028" DrawAspect="Content" ObjectID="_1727270539" r:id="rId18"/>
        </w:object>
      </w:r>
      <w:r w:rsidR="00C925C1" w:rsidRPr="00C925C1">
        <w:rPr>
          <w:lang w:val="en-US"/>
        </w:rPr>
        <w:t xml:space="preserve"> </w:t>
      </w:r>
      <w:r w:rsidR="00C925C1">
        <w:rPr>
          <w:lang w:val="en-US"/>
        </w:rPr>
        <w:t>The session establishment steps are:</w:t>
      </w:r>
    </w:p>
    <w:p w14:paraId="2458A0BD" w14:textId="6DB42ED8" w:rsidR="00C925C1" w:rsidRDefault="00C925C1" w:rsidP="00C925C1">
      <w:pPr>
        <w:numPr>
          <w:ilvl w:val="0"/>
          <w:numId w:val="20"/>
        </w:numPr>
        <w:rPr>
          <w:lang w:val="en-US"/>
        </w:rPr>
      </w:pPr>
      <w:r>
        <w:rPr>
          <w:lang w:val="en-US"/>
        </w:rPr>
        <w:t>The application uses configuration information related to trusted ICE servers and uses these to discover ICE candidates.</w:t>
      </w:r>
    </w:p>
    <w:p w14:paraId="34760144" w14:textId="0DBFC39E" w:rsidR="00796BF9" w:rsidRDefault="00796BF9" w:rsidP="00C925C1">
      <w:pPr>
        <w:numPr>
          <w:ilvl w:val="0"/>
          <w:numId w:val="20"/>
        </w:numPr>
        <w:rPr>
          <w:lang w:val="en-US"/>
        </w:rPr>
      </w:pPr>
      <w:r>
        <w:rPr>
          <w:lang w:val="en-US"/>
        </w:rPr>
        <w:t xml:space="preserve">The application uses the configuration information to discover the location of a trusted WebRTC signaling session. </w:t>
      </w:r>
      <w:r w:rsidR="008570BE">
        <w:rPr>
          <w:lang w:val="en-US"/>
        </w:rPr>
        <w:t>It then creates a request including the SDP offer and the ICE candidates and sends it to the WebRTC signaling server.</w:t>
      </w:r>
    </w:p>
    <w:p w14:paraId="10C03208" w14:textId="256E9261" w:rsidR="008570BE" w:rsidRDefault="008570BE" w:rsidP="00C925C1">
      <w:pPr>
        <w:numPr>
          <w:ilvl w:val="0"/>
          <w:numId w:val="20"/>
        </w:numPr>
        <w:rPr>
          <w:lang w:val="en-US"/>
        </w:rPr>
      </w:pPr>
      <w:r>
        <w:rPr>
          <w:lang w:val="en-US"/>
        </w:rPr>
        <w:t xml:space="preserve">The WebRTC signaling server uses information in the request to match the </w:t>
      </w:r>
      <w:r w:rsidR="00BD51BD">
        <w:rPr>
          <w:lang w:val="en-US"/>
        </w:rPr>
        <w:t xml:space="preserve">request with the target endpoint. </w:t>
      </w:r>
    </w:p>
    <w:p w14:paraId="1DF25F38" w14:textId="7FB72276" w:rsidR="00BD51BD" w:rsidRDefault="00BD51BD" w:rsidP="00C925C1">
      <w:pPr>
        <w:numPr>
          <w:ilvl w:val="0"/>
          <w:numId w:val="20"/>
        </w:numPr>
        <w:rPr>
          <w:lang w:val="en-US"/>
        </w:rPr>
      </w:pPr>
      <w:r>
        <w:rPr>
          <w:lang w:val="en-US"/>
        </w:rPr>
        <w:t>The WebRTC signaling server forwards the request to endpoint 2.</w:t>
      </w:r>
    </w:p>
    <w:p w14:paraId="2FB1FB49" w14:textId="700E7131" w:rsidR="00BD51BD" w:rsidRDefault="006F64C6" w:rsidP="00C925C1">
      <w:pPr>
        <w:numPr>
          <w:ilvl w:val="0"/>
          <w:numId w:val="20"/>
        </w:numPr>
        <w:rPr>
          <w:lang w:val="en-US"/>
        </w:rPr>
      </w:pPr>
      <w:r>
        <w:rPr>
          <w:lang w:val="en-US"/>
        </w:rPr>
        <w:t xml:space="preserve">If endpoint 2 accepts the offer, it </w:t>
      </w:r>
      <w:r w:rsidR="00AF35DF">
        <w:rPr>
          <w:lang w:val="en-US"/>
        </w:rPr>
        <w:t>responds with the remote SDP.</w:t>
      </w:r>
    </w:p>
    <w:p w14:paraId="7484C634" w14:textId="77777777" w:rsidR="00A900A8" w:rsidRDefault="00A03EF2" w:rsidP="00C925C1">
      <w:pPr>
        <w:numPr>
          <w:ilvl w:val="0"/>
          <w:numId w:val="20"/>
        </w:numPr>
        <w:rPr>
          <w:lang w:val="en-US"/>
        </w:rPr>
      </w:pPr>
      <w:r>
        <w:rPr>
          <w:lang w:val="en-US"/>
        </w:rPr>
        <w:t xml:space="preserve">Upon </w:t>
      </w:r>
      <w:r w:rsidR="00247A50">
        <w:rPr>
          <w:lang w:val="en-US"/>
        </w:rPr>
        <w:t xml:space="preserve">reception of the remote SDP, the WebRTC Signaling Server extracts the transport and media parameters and </w:t>
      </w:r>
      <w:r w:rsidR="00A900A8">
        <w:rPr>
          <w:lang w:val="en-US"/>
        </w:rPr>
        <w:t>sends the information to the Network Support AF.</w:t>
      </w:r>
    </w:p>
    <w:p w14:paraId="75196AFF" w14:textId="41BF45D9" w:rsidR="00A03EF2" w:rsidRDefault="00A900A8" w:rsidP="00C925C1">
      <w:pPr>
        <w:numPr>
          <w:ilvl w:val="0"/>
          <w:numId w:val="20"/>
        </w:numPr>
        <w:rPr>
          <w:lang w:val="en-US"/>
        </w:rPr>
      </w:pPr>
      <w:r>
        <w:rPr>
          <w:lang w:val="en-US"/>
        </w:rPr>
        <w:t xml:space="preserve">The Network Support AF </w:t>
      </w:r>
      <w:r w:rsidR="00247A50">
        <w:rPr>
          <w:lang w:val="en-US"/>
        </w:rPr>
        <w:t>uses th</w:t>
      </w:r>
      <w:r>
        <w:rPr>
          <w:lang w:val="en-US"/>
        </w:rPr>
        <w:t xml:space="preserve">e transport and media information </w:t>
      </w:r>
      <w:r w:rsidR="00247A50">
        <w:rPr>
          <w:lang w:val="en-US"/>
        </w:rPr>
        <w:t xml:space="preserve">to request QoS allocation </w:t>
      </w:r>
      <w:r>
        <w:rPr>
          <w:lang w:val="en-US"/>
        </w:rPr>
        <w:t>over the N5 interface to the PCF. The request will include the 5-Tuple of all media streams as well as the media bandwidth information. The Network Support AF also subscribes to events related to the QoS flows of the WebRTC session.</w:t>
      </w:r>
    </w:p>
    <w:p w14:paraId="799A4A60" w14:textId="3C0A1057" w:rsidR="00A900A8" w:rsidRDefault="00A900A8" w:rsidP="00C925C1">
      <w:pPr>
        <w:numPr>
          <w:ilvl w:val="0"/>
          <w:numId w:val="20"/>
        </w:numPr>
        <w:rPr>
          <w:lang w:val="en-US"/>
        </w:rPr>
      </w:pPr>
      <w:r>
        <w:rPr>
          <w:lang w:val="en-US"/>
        </w:rPr>
        <w:t>The Network Support AF receives an event related to a QoS flow that’s associated with the WebRTC session.</w:t>
      </w:r>
    </w:p>
    <w:p w14:paraId="6921AC79" w14:textId="2F8C6899" w:rsidR="00A900A8" w:rsidRDefault="00A900A8" w:rsidP="00C925C1">
      <w:pPr>
        <w:numPr>
          <w:ilvl w:val="0"/>
          <w:numId w:val="20"/>
        </w:numPr>
        <w:rPr>
          <w:lang w:val="en-US"/>
        </w:rPr>
      </w:pPr>
      <w:r>
        <w:rPr>
          <w:lang w:val="en-US"/>
        </w:rPr>
        <w:t xml:space="preserve">Based on the received event, the Network Support AF may send a bitrate recommendation message to the </w:t>
      </w:r>
      <w:r w:rsidR="00786B85">
        <w:rPr>
          <w:lang w:val="en-US"/>
        </w:rPr>
        <w:t xml:space="preserve">WebRTC Signaling Server. </w:t>
      </w:r>
    </w:p>
    <w:p w14:paraId="3895915F" w14:textId="370C7405" w:rsidR="00786B85" w:rsidRDefault="00786B85" w:rsidP="00C925C1">
      <w:pPr>
        <w:numPr>
          <w:ilvl w:val="0"/>
          <w:numId w:val="20"/>
        </w:numPr>
        <w:rPr>
          <w:lang w:val="en-US"/>
        </w:rPr>
      </w:pPr>
      <w:r>
        <w:rPr>
          <w:lang w:val="en-US"/>
        </w:rPr>
        <w:t xml:space="preserve">The WebRTC Signaling Server may forward the bitrate recommendation to the application or act on it </w:t>
      </w:r>
      <w:proofErr w:type="gramStart"/>
      <w:r>
        <w:rPr>
          <w:lang w:val="en-US"/>
        </w:rPr>
        <w:t>e.g.</w:t>
      </w:r>
      <w:proofErr w:type="gramEnd"/>
      <w:r>
        <w:rPr>
          <w:lang w:val="en-US"/>
        </w:rPr>
        <w:t xml:space="preserve"> by triggering a re-invite for the session. </w:t>
      </w:r>
    </w:p>
    <w:p w14:paraId="0CED56B5" w14:textId="245374F5" w:rsidR="00FE36B8" w:rsidRDefault="00FE36B8" w:rsidP="00FE36B8">
      <w:pPr>
        <w:pStyle w:val="Heading2"/>
        <w:numPr>
          <w:ilvl w:val="0"/>
          <w:numId w:val="0"/>
        </w:numPr>
        <w:ind w:left="576" w:hanging="576"/>
      </w:pPr>
      <w:r>
        <w:lastRenderedPageBreak/>
        <w:t>2.4</w:t>
      </w:r>
      <w:r>
        <w:tab/>
        <w:t>Collaboration Scenario 4</w:t>
      </w:r>
    </w:p>
    <w:p w14:paraId="0D792FBB" w14:textId="2CAFB2F6" w:rsidR="00D0726F" w:rsidRPr="007A72DF" w:rsidRDefault="00FE36B8" w:rsidP="007A72DF">
      <w:pPr>
        <w:rPr>
          <w:lang w:val="en-US"/>
        </w:rPr>
      </w:pPr>
      <w:r>
        <w:rPr>
          <w:lang w:val="en-US"/>
        </w:rPr>
        <w:t>The details of the procedure for collaboration scenario 4 are FFS.</w:t>
      </w:r>
    </w:p>
    <w:p w14:paraId="31DFDB63" w14:textId="77777777" w:rsidR="00583965" w:rsidRDefault="00583965" w:rsidP="00FE36B8">
      <w:pPr>
        <w:pStyle w:val="Heading1"/>
        <w:numPr>
          <w:ilvl w:val="0"/>
          <w:numId w:val="3"/>
        </w:numPr>
      </w:pPr>
      <w:r>
        <w:t>Proposal</w:t>
      </w:r>
    </w:p>
    <w:p w14:paraId="73F02001" w14:textId="5C237092" w:rsidR="00F17FCB" w:rsidRDefault="00583965" w:rsidP="00DE5141">
      <w:pPr>
        <w:rPr>
          <w:lang w:val="en-US"/>
        </w:rPr>
      </w:pPr>
      <w:r>
        <w:rPr>
          <w:lang w:val="en-US"/>
        </w:rPr>
        <w:t>We propose to</w:t>
      </w:r>
      <w:r w:rsidR="00DF13C0">
        <w:rPr>
          <w:lang w:val="en-US"/>
        </w:rPr>
        <w:t xml:space="preserve"> agree the </w:t>
      </w:r>
      <w:r w:rsidR="00FE36B8">
        <w:rPr>
          <w:lang w:val="en-US"/>
        </w:rPr>
        <w:t>procedure descriptions for CS 1-3 as part of the PD for GR4ARTR</w:t>
      </w:r>
      <w:r w:rsidR="00DE5141">
        <w:rPr>
          <w:lang w:val="en-US"/>
        </w:rPr>
        <w:t>.</w:t>
      </w:r>
    </w:p>
    <w:sectPr w:rsidR="00F17FCB" w:rsidSect="00E72D76">
      <w:headerReference w:type="even" r:id="rId19"/>
      <w:headerReference w:type="default" r:id="rId20"/>
      <w:footerReference w:type="default" r:id="rId21"/>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13ECC" w14:textId="77777777" w:rsidR="00141A3A" w:rsidRDefault="00141A3A">
      <w:r>
        <w:separator/>
      </w:r>
    </w:p>
  </w:endnote>
  <w:endnote w:type="continuationSeparator" w:id="0">
    <w:p w14:paraId="4D7F7B4C" w14:textId="77777777" w:rsidR="00141A3A" w:rsidRDefault="0014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D5A19" w14:textId="77777777" w:rsidR="00141A3A" w:rsidRDefault="00141A3A">
      <w:r>
        <w:separator/>
      </w:r>
    </w:p>
  </w:footnote>
  <w:footnote w:type="continuationSeparator" w:id="0">
    <w:p w14:paraId="2B9A5F2C" w14:textId="77777777" w:rsidR="00141A3A" w:rsidRDefault="00141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3CB4672D"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8B6712">
      <w:rPr>
        <w:rFonts w:ascii="Arial" w:eastAsia="SimSun" w:hAnsi="Arial" w:cs="Arial"/>
        <w:sz w:val="22"/>
        <w:lang w:val="en-US"/>
      </w:rPr>
      <w:t>RTC SWG Call</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9F132A">
      <w:rPr>
        <w:rFonts w:ascii="Arial" w:eastAsia="SimSun" w:hAnsi="Arial" w:cs="Arial"/>
        <w:b/>
        <w:i/>
        <w:sz w:val="28"/>
        <w:szCs w:val="28"/>
      </w:rPr>
      <w:t>S4</w:t>
    </w:r>
    <w:r w:rsidR="008B6712">
      <w:rPr>
        <w:rFonts w:ascii="Arial" w:eastAsia="SimSun" w:hAnsi="Arial" w:cs="Arial"/>
        <w:b/>
        <w:i/>
        <w:sz w:val="28"/>
        <w:szCs w:val="28"/>
      </w:rPr>
      <w:t>aR220055</w:t>
    </w:r>
  </w:p>
  <w:p w14:paraId="07F0C8DC" w14:textId="6AEC6605" w:rsidR="008075BF" w:rsidRPr="006C359E" w:rsidRDefault="008B6712"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19</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Pr>
        <w:rFonts w:ascii="Arial" w:eastAsia="SimSun" w:hAnsi="Arial" w:cs="Arial"/>
        <w:sz w:val="22"/>
        <w:lang w:eastAsia="zh-CN"/>
      </w:rPr>
      <w:t>Octo</w:t>
    </w:r>
    <w:r w:rsidR="008C613C">
      <w:rPr>
        <w:rFonts w:ascii="Arial" w:eastAsia="SimSun" w:hAnsi="Arial" w:cs="Arial"/>
        <w:sz w:val="22"/>
        <w:lang w:eastAsia="zh-CN"/>
      </w:rPr>
      <w:t>ber</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87642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89159029">
    <w:abstractNumId w:val="12"/>
  </w:num>
  <w:num w:numId="2" w16cid:durableId="281032281">
    <w:abstractNumId w:val="9"/>
  </w:num>
  <w:num w:numId="3" w16cid:durableId="1751778878">
    <w:abstractNumId w:val="8"/>
  </w:num>
  <w:num w:numId="4" w16cid:durableId="1165323576">
    <w:abstractNumId w:val="7"/>
  </w:num>
  <w:num w:numId="5" w16cid:durableId="1446458188">
    <w:abstractNumId w:val="2"/>
  </w:num>
  <w:num w:numId="6" w16cid:durableId="735123984">
    <w:abstractNumId w:val="3"/>
  </w:num>
  <w:num w:numId="7" w16cid:durableId="788552162">
    <w:abstractNumId w:val="4"/>
  </w:num>
  <w:num w:numId="8" w16cid:durableId="283195772">
    <w:abstractNumId w:val="0"/>
  </w:num>
  <w:num w:numId="9" w16cid:durableId="1031805320">
    <w:abstractNumId w:val="1"/>
  </w:num>
  <w:num w:numId="10" w16cid:durableId="169148494">
    <w:abstractNumId w:val="12"/>
  </w:num>
  <w:num w:numId="11" w16cid:durableId="1525971380">
    <w:abstractNumId w:val="10"/>
  </w:num>
  <w:num w:numId="12" w16cid:durableId="1511218414">
    <w:abstractNumId w:val="11"/>
  </w:num>
  <w:num w:numId="13" w16cid:durableId="815728443">
    <w:abstractNumId w:val="12"/>
  </w:num>
  <w:num w:numId="14" w16cid:durableId="910039807">
    <w:abstractNumId w:val="13"/>
  </w:num>
  <w:num w:numId="15" w16cid:durableId="1184830377">
    <w:abstractNumId w:val="12"/>
  </w:num>
  <w:num w:numId="16" w16cid:durableId="473639217">
    <w:abstractNumId w:val="12"/>
  </w:num>
  <w:num w:numId="17" w16cid:durableId="120928670">
    <w:abstractNumId w:val="12"/>
  </w:num>
  <w:num w:numId="18" w16cid:durableId="1914852961">
    <w:abstractNumId w:val="14"/>
  </w:num>
  <w:num w:numId="19" w16cid:durableId="811601169">
    <w:abstractNumId w:val="5"/>
  </w:num>
  <w:num w:numId="20" w16cid:durableId="1470705180">
    <w:abstractNumId w:val="6"/>
  </w:num>
  <w:num w:numId="21" w16cid:durableId="1998413871">
    <w:abstractNumId w:val="12"/>
  </w:num>
  <w:num w:numId="22" w16cid:durableId="861554202">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303C"/>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3A80"/>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1A3A"/>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47A50"/>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B5D93"/>
    <w:rsid w:val="002C126F"/>
    <w:rsid w:val="002C178E"/>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1"/>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956"/>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0D5A"/>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4F2"/>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0565"/>
    <w:rsid w:val="005B10E3"/>
    <w:rsid w:val="005B32E8"/>
    <w:rsid w:val="005B5D8F"/>
    <w:rsid w:val="005B61FD"/>
    <w:rsid w:val="005B6972"/>
    <w:rsid w:val="005B7786"/>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773E"/>
    <w:rsid w:val="005E02A2"/>
    <w:rsid w:val="005E06AB"/>
    <w:rsid w:val="005E10AD"/>
    <w:rsid w:val="005E195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1518"/>
    <w:rsid w:val="006225CC"/>
    <w:rsid w:val="006242F0"/>
    <w:rsid w:val="0062671F"/>
    <w:rsid w:val="006307ED"/>
    <w:rsid w:val="0063091E"/>
    <w:rsid w:val="00635427"/>
    <w:rsid w:val="00635CD6"/>
    <w:rsid w:val="0063683A"/>
    <w:rsid w:val="006371DB"/>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4006"/>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1E98"/>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82B"/>
    <w:rsid w:val="006C7FA7"/>
    <w:rsid w:val="006D05F9"/>
    <w:rsid w:val="006D2C97"/>
    <w:rsid w:val="006D2E92"/>
    <w:rsid w:val="006D5233"/>
    <w:rsid w:val="006D6881"/>
    <w:rsid w:val="006D71E0"/>
    <w:rsid w:val="006D7670"/>
    <w:rsid w:val="006D7952"/>
    <w:rsid w:val="006E16B4"/>
    <w:rsid w:val="006E2F1C"/>
    <w:rsid w:val="006E6FC5"/>
    <w:rsid w:val="006E75DC"/>
    <w:rsid w:val="006E7C43"/>
    <w:rsid w:val="006F5AF2"/>
    <w:rsid w:val="006F64C6"/>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86B85"/>
    <w:rsid w:val="00790618"/>
    <w:rsid w:val="007919C0"/>
    <w:rsid w:val="00791BAA"/>
    <w:rsid w:val="00791C7C"/>
    <w:rsid w:val="007937E0"/>
    <w:rsid w:val="007940B5"/>
    <w:rsid w:val="007945B4"/>
    <w:rsid w:val="00795308"/>
    <w:rsid w:val="00795482"/>
    <w:rsid w:val="0079654D"/>
    <w:rsid w:val="00796854"/>
    <w:rsid w:val="00796BF9"/>
    <w:rsid w:val="00796C47"/>
    <w:rsid w:val="007A2522"/>
    <w:rsid w:val="007A72DF"/>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4D7C"/>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3706E"/>
    <w:rsid w:val="0084181F"/>
    <w:rsid w:val="00843247"/>
    <w:rsid w:val="00843C21"/>
    <w:rsid w:val="00844F76"/>
    <w:rsid w:val="0084511E"/>
    <w:rsid w:val="00845534"/>
    <w:rsid w:val="00846357"/>
    <w:rsid w:val="008500F4"/>
    <w:rsid w:val="00851DEC"/>
    <w:rsid w:val="008521A1"/>
    <w:rsid w:val="00853E3C"/>
    <w:rsid w:val="008554F8"/>
    <w:rsid w:val="00856151"/>
    <w:rsid w:val="008570BE"/>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39FB"/>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2084"/>
    <w:rsid w:val="008A37EC"/>
    <w:rsid w:val="008A5506"/>
    <w:rsid w:val="008A5C95"/>
    <w:rsid w:val="008A6CBB"/>
    <w:rsid w:val="008A6D59"/>
    <w:rsid w:val="008B0E17"/>
    <w:rsid w:val="008B1D26"/>
    <w:rsid w:val="008B31E5"/>
    <w:rsid w:val="008B32E6"/>
    <w:rsid w:val="008B4628"/>
    <w:rsid w:val="008B53D3"/>
    <w:rsid w:val="008B6712"/>
    <w:rsid w:val="008B6C8F"/>
    <w:rsid w:val="008B7A88"/>
    <w:rsid w:val="008C2828"/>
    <w:rsid w:val="008C4FF3"/>
    <w:rsid w:val="008C613C"/>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4E28"/>
    <w:rsid w:val="009A75DB"/>
    <w:rsid w:val="009B2F66"/>
    <w:rsid w:val="009B3458"/>
    <w:rsid w:val="009B398F"/>
    <w:rsid w:val="009B4D73"/>
    <w:rsid w:val="009B4F57"/>
    <w:rsid w:val="009B5E15"/>
    <w:rsid w:val="009B6597"/>
    <w:rsid w:val="009C0E57"/>
    <w:rsid w:val="009C1744"/>
    <w:rsid w:val="009C1B10"/>
    <w:rsid w:val="009C3EF1"/>
    <w:rsid w:val="009C4761"/>
    <w:rsid w:val="009D189A"/>
    <w:rsid w:val="009D1AE2"/>
    <w:rsid w:val="009D2266"/>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3EF2"/>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45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1CA1"/>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5634"/>
    <w:rsid w:val="00A86D02"/>
    <w:rsid w:val="00A900A8"/>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5DF"/>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672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135"/>
    <w:rsid w:val="00B91329"/>
    <w:rsid w:val="00B91B13"/>
    <w:rsid w:val="00B93FBC"/>
    <w:rsid w:val="00B9407E"/>
    <w:rsid w:val="00B953C6"/>
    <w:rsid w:val="00B95703"/>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BD"/>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29D"/>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25C1"/>
    <w:rsid w:val="00C945E1"/>
    <w:rsid w:val="00C94F23"/>
    <w:rsid w:val="00C96960"/>
    <w:rsid w:val="00C9705B"/>
    <w:rsid w:val="00C97840"/>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C7AB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5F40"/>
    <w:rsid w:val="00CF76DD"/>
    <w:rsid w:val="00D022BC"/>
    <w:rsid w:val="00D02654"/>
    <w:rsid w:val="00D03EB3"/>
    <w:rsid w:val="00D051E7"/>
    <w:rsid w:val="00D05F0A"/>
    <w:rsid w:val="00D0726F"/>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367F"/>
    <w:rsid w:val="00D84029"/>
    <w:rsid w:val="00D85123"/>
    <w:rsid w:val="00D85139"/>
    <w:rsid w:val="00D859F1"/>
    <w:rsid w:val="00D8717B"/>
    <w:rsid w:val="00D90471"/>
    <w:rsid w:val="00D90493"/>
    <w:rsid w:val="00D90D45"/>
    <w:rsid w:val="00D91029"/>
    <w:rsid w:val="00D91ABC"/>
    <w:rsid w:val="00D91AFC"/>
    <w:rsid w:val="00D93A2B"/>
    <w:rsid w:val="00D93D8C"/>
    <w:rsid w:val="00D97943"/>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B1C"/>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36B8"/>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943"/>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824</Words>
  <Characters>4697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2022-10-14T21:36:00Z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