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B4F0E64" w:rsidR="001E41F3" w:rsidRDefault="001E41F3">
      <w:pPr>
        <w:pStyle w:val="CRCoverPage"/>
        <w:tabs>
          <w:tab w:val="right" w:pos="9639"/>
        </w:tabs>
        <w:spacing w:after="0"/>
        <w:rPr>
          <w:b/>
          <w:i/>
          <w:noProof/>
          <w:sz w:val="28"/>
        </w:rPr>
      </w:pPr>
      <w:r>
        <w:rPr>
          <w:b/>
          <w:noProof/>
          <w:sz w:val="24"/>
        </w:rPr>
        <w:t>3GPP TSG-</w:t>
      </w:r>
      <w:r w:rsidR="00227E73">
        <w:fldChar w:fldCharType="begin"/>
      </w:r>
      <w:r w:rsidR="00227E73">
        <w:instrText xml:space="preserve"> DOCPROPERTY  TSG/WGRef  \* MERGEFORMAT </w:instrText>
      </w:r>
      <w:r w:rsidR="00227E73">
        <w:fldChar w:fldCharType="separate"/>
      </w:r>
      <w:r w:rsidR="00227E73" w:rsidRPr="00227E73">
        <w:rPr>
          <w:b/>
          <w:noProof/>
          <w:sz w:val="24"/>
        </w:rPr>
        <w:t>SA4</w:t>
      </w:r>
      <w:r w:rsidR="00227E73">
        <w:rPr>
          <w:b/>
          <w:noProof/>
          <w:sz w:val="24"/>
        </w:rPr>
        <w:fldChar w:fldCharType="end"/>
      </w:r>
      <w:r w:rsidR="00C66BA2">
        <w:rPr>
          <w:b/>
          <w:noProof/>
          <w:sz w:val="24"/>
        </w:rPr>
        <w:t xml:space="preserve"> </w:t>
      </w:r>
      <w:r>
        <w:rPr>
          <w:b/>
          <w:noProof/>
          <w:sz w:val="24"/>
        </w:rPr>
        <w:t>Meeting #</w:t>
      </w:r>
      <w:r w:rsidR="00227E73">
        <w:fldChar w:fldCharType="begin"/>
      </w:r>
      <w:r w:rsidR="00227E73">
        <w:instrText xml:space="preserve"> DOCPROPERTY  MtgSeq  \* MERGEFORMAT </w:instrText>
      </w:r>
      <w:r w:rsidR="00227E73">
        <w:fldChar w:fldCharType="separate"/>
      </w:r>
      <w:r w:rsidR="00227E73" w:rsidRPr="00227E73">
        <w:rPr>
          <w:b/>
          <w:noProof/>
          <w:sz w:val="24"/>
        </w:rPr>
        <w:t>0</w:t>
      </w:r>
      <w:r w:rsidR="00227E73">
        <w:rPr>
          <w:b/>
          <w:noProof/>
          <w:sz w:val="24"/>
        </w:rPr>
        <w:fldChar w:fldCharType="end"/>
      </w:r>
      <w:r w:rsidR="00227E73">
        <w:fldChar w:fldCharType="begin"/>
      </w:r>
      <w:r w:rsidR="00227E73">
        <w:instrText xml:space="preserve"> DOCPROPERTY  MtgTitle  \* MERGEFORMAT </w:instrText>
      </w:r>
      <w:r w:rsidR="00227E73">
        <w:fldChar w:fldCharType="separate"/>
      </w:r>
      <w:r w:rsidR="00227E73" w:rsidRPr="00227E73">
        <w:rPr>
          <w:b/>
          <w:noProof/>
          <w:sz w:val="24"/>
        </w:rPr>
        <w:t>-e (AH) MBS SWG post 128</w:t>
      </w:r>
      <w:r w:rsidR="00227E73">
        <w:rPr>
          <w:b/>
          <w:noProof/>
          <w:sz w:val="24"/>
        </w:rPr>
        <w:fldChar w:fldCharType="end"/>
      </w:r>
      <w:r>
        <w:rPr>
          <w:b/>
          <w:i/>
          <w:noProof/>
          <w:sz w:val="28"/>
        </w:rPr>
        <w:tab/>
      </w:r>
      <w:r w:rsidR="00227E73">
        <w:fldChar w:fldCharType="begin"/>
      </w:r>
      <w:r w:rsidR="00227E73">
        <w:instrText xml:space="preserve"> DOCPROPERTY  Tdoc#  \* MERGEFORMAT </w:instrText>
      </w:r>
      <w:r w:rsidR="00227E73">
        <w:fldChar w:fldCharType="separate"/>
      </w:r>
      <w:r w:rsidR="00227E73" w:rsidRPr="00227E73">
        <w:rPr>
          <w:b/>
          <w:i/>
          <w:noProof/>
          <w:sz w:val="28"/>
        </w:rPr>
        <w:t>S4aI240067</w:t>
      </w:r>
      <w:r w:rsidR="00227E73">
        <w:rPr>
          <w:b/>
          <w:i/>
          <w:noProof/>
          <w:sz w:val="28"/>
        </w:rPr>
        <w:fldChar w:fldCharType="end"/>
      </w:r>
    </w:p>
    <w:p w14:paraId="7CB45193" w14:textId="333195F0" w:rsidR="001E41F3" w:rsidRDefault="00227E73" w:rsidP="005E2C44">
      <w:pPr>
        <w:pStyle w:val="CRCoverPage"/>
        <w:outlineLvl w:val="0"/>
        <w:rPr>
          <w:b/>
          <w:noProof/>
          <w:sz w:val="24"/>
        </w:rPr>
      </w:pPr>
      <w:r>
        <w:fldChar w:fldCharType="begin"/>
      </w:r>
      <w:r>
        <w:instrText xml:space="preserve"> DOCPROPERTY  Location  \* MERGEFORMAT </w:instrText>
      </w:r>
      <w:r>
        <w:fldChar w:fldCharType="separate"/>
      </w:r>
      <w:r w:rsidRPr="00227E73">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Pr="00227E73">
        <w:rPr>
          <w:b/>
          <w:noProof/>
          <w:sz w:val="24"/>
        </w:rPr>
        <w:t>6th Jun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Pr="00227E73">
        <w:rPr>
          <w:b/>
          <w:noProof/>
          <w:sz w:val="24"/>
        </w:rPr>
        <w:t>11th Jul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740B94" w:rsidR="001E41F3" w:rsidRPr="00410371" w:rsidRDefault="00227E73" w:rsidP="00E13F3D">
            <w:pPr>
              <w:pStyle w:val="CRCoverPage"/>
              <w:spacing w:after="0"/>
              <w:jc w:val="right"/>
              <w:rPr>
                <w:b/>
                <w:noProof/>
                <w:sz w:val="28"/>
              </w:rPr>
            </w:pPr>
            <w:r>
              <w:fldChar w:fldCharType="begin"/>
            </w:r>
            <w:r>
              <w:instrText xml:space="preserve"> DOCPROPERTY  Spec#  \* MERGEFORMAT </w:instrText>
            </w:r>
            <w:r>
              <w:fldChar w:fldCharType="separate"/>
            </w:r>
            <w:r w:rsidRPr="00227E73">
              <w:rPr>
                <w:b/>
                <w:noProof/>
                <w:sz w:val="28"/>
              </w:rPr>
              <w:t>26.804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14877" w:rsidR="001E41F3" w:rsidRPr="00410371" w:rsidRDefault="00227E73" w:rsidP="00547111">
            <w:pPr>
              <w:pStyle w:val="CRCoverPage"/>
              <w:spacing w:after="0"/>
              <w:rPr>
                <w:noProof/>
              </w:rPr>
            </w:pPr>
            <w:r>
              <w:fldChar w:fldCharType="begin"/>
            </w:r>
            <w:r>
              <w:instrText xml:space="preserve"> DOCPROPERTY  Cr#  \* MERGEFORMAT </w:instrText>
            </w:r>
            <w:r>
              <w:fldChar w:fldCharType="separate"/>
            </w:r>
            <w:r w:rsidRPr="00227E73">
              <w:rPr>
                <w:b/>
                <w:noProof/>
                <w:sz w:val="28"/>
              </w:rPr>
              <w:t>0016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555DEC" w:rsidR="001E41F3" w:rsidRPr="00410371" w:rsidRDefault="00227E73" w:rsidP="00E13F3D">
            <w:pPr>
              <w:pStyle w:val="CRCoverPage"/>
              <w:spacing w:after="0"/>
              <w:jc w:val="center"/>
              <w:rPr>
                <w:b/>
                <w:noProof/>
              </w:rPr>
            </w:pPr>
            <w:r>
              <w:fldChar w:fldCharType="begin"/>
            </w:r>
            <w:r>
              <w:instrText xml:space="preserve"> DOCPROPERTY  Revision  \* MERGEFORMAT </w:instrText>
            </w:r>
            <w:r>
              <w:fldChar w:fldCharType="separate"/>
            </w:r>
            <w:r w:rsidRPr="00227E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41A0FA" w:rsidR="001E41F3" w:rsidRPr="00410371" w:rsidRDefault="00227E73">
            <w:pPr>
              <w:pStyle w:val="CRCoverPage"/>
              <w:spacing w:after="0"/>
              <w:jc w:val="center"/>
              <w:rPr>
                <w:noProof/>
                <w:sz w:val="28"/>
              </w:rPr>
            </w:pPr>
            <w:r>
              <w:fldChar w:fldCharType="begin"/>
            </w:r>
            <w:r>
              <w:instrText xml:space="preserve"> DOCPROPERTY  Version  \* MERGEFORMAT </w:instrText>
            </w:r>
            <w:r>
              <w:fldChar w:fldCharType="separate"/>
            </w:r>
            <w:r w:rsidRPr="00227E7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3CC8B0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EA9A52" w:rsidR="00F25D98" w:rsidRDefault="00227E7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2F1388" w:rsidR="00F25D98" w:rsidRDefault="00227E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7DC96" w:rsidR="001E41F3" w:rsidRDefault="00227E73">
            <w:pPr>
              <w:pStyle w:val="CRCoverPage"/>
              <w:spacing w:after="0"/>
              <w:ind w:left="100"/>
              <w:rPr>
                <w:noProof/>
              </w:rPr>
            </w:pPr>
            <w:r>
              <w:fldChar w:fldCharType="begin"/>
            </w:r>
            <w:r>
              <w:instrText xml:space="preserve"> DOCPROPERTY  CrTitle  \* MERGEFORMAT </w:instrText>
            </w:r>
            <w:r>
              <w:fldChar w:fldCharType="separate"/>
            </w:r>
            <w:r>
              <w:t>[FS_AMD] DRM and Conditional Access.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88C48" w:rsidR="001E41F3" w:rsidRDefault="00227E73">
            <w:pPr>
              <w:pStyle w:val="CRCoverPage"/>
              <w:spacing w:after="0"/>
              <w:ind w:left="100"/>
              <w:rPr>
                <w:noProof/>
              </w:rPr>
            </w:pPr>
            <w:r>
              <w:fldChar w:fldCharType="begin"/>
            </w:r>
            <w:r>
              <w:instrText xml:space="preserve"> DOCPROPERTY  SourceIfWg  \* MERGEFORMAT </w:instrText>
            </w:r>
            <w:r>
              <w:fldChar w:fldCharType="separate"/>
            </w:r>
            <w:r>
              <w:rPr>
                <w:noProof/>
              </w:rPr>
              <w:t>Qualcomm Germany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6A6DA4" w:rsidR="001E41F3" w:rsidRDefault="00227E73" w:rsidP="00547111">
            <w:pPr>
              <w:pStyle w:val="CRCoverPage"/>
              <w:spacing w:after="0"/>
              <w:ind w:left="100"/>
              <w:rPr>
                <w:noProof/>
              </w:rPr>
            </w:pPr>
            <w:r>
              <w:fldChar w:fldCharType="begin"/>
            </w:r>
            <w:r>
              <w:instrText xml:space="preserve"> DOCPROPERTY  SourceIfTsg  \* MERGEFORMAT </w:instrText>
            </w:r>
            <w:r>
              <w:fldChar w:fldCharType="separate"/>
            </w:r>
            <w:r>
              <w:t>S4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FF7E0" w:rsidR="001E41F3" w:rsidRDefault="00227E73">
            <w:pPr>
              <w:pStyle w:val="CRCoverPage"/>
              <w:spacing w:after="0"/>
              <w:ind w:left="100"/>
              <w:rPr>
                <w:noProof/>
              </w:rPr>
            </w:pPr>
            <w:r>
              <w:fldChar w:fldCharType="begin"/>
            </w:r>
            <w:r>
              <w:instrText xml:space="preserve"> DOCPROPERTY  RelatedWis  \* MERGEFORMAT </w:instrText>
            </w:r>
            <w:r>
              <w:fldChar w:fldCharType="separate"/>
            </w:r>
            <w:r>
              <w:rPr>
                <w:noProof/>
              </w:rPr>
              <w:t>FS_AMD</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8497A" w:rsidR="001E41F3" w:rsidRDefault="00227E73">
            <w:pPr>
              <w:pStyle w:val="CRCoverPage"/>
              <w:spacing w:after="0"/>
              <w:ind w:left="100"/>
              <w:rPr>
                <w:noProof/>
              </w:rPr>
            </w:pPr>
            <w:r>
              <w:fldChar w:fldCharType="begin"/>
            </w:r>
            <w:r>
              <w:instrText xml:space="preserve"> DOCPROPERTY  ResDate  \* MERGEFORMAT </w:instrText>
            </w:r>
            <w:r>
              <w:fldChar w:fldCharType="separate"/>
            </w:r>
            <w:r>
              <w:rPr>
                <w:noProof/>
              </w:rPr>
              <w:t>2024-06-05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DD920D" w:rsidR="001E41F3" w:rsidRDefault="00227E73" w:rsidP="00D24991">
            <w:pPr>
              <w:pStyle w:val="CRCoverPage"/>
              <w:spacing w:after="0"/>
              <w:ind w:left="100" w:right="-609"/>
              <w:rPr>
                <w:b/>
                <w:noProof/>
              </w:rPr>
            </w:pPr>
            <w:r>
              <w:fldChar w:fldCharType="begin"/>
            </w:r>
            <w:r>
              <w:instrText xml:space="preserve"> DOCPROPERTY  Cat  \* MERGEFORMAT </w:instrText>
            </w:r>
            <w:r>
              <w:fldChar w:fldCharType="separate"/>
            </w:r>
            <w:r w:rsidRPr="00227E73">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C1FBD" w:rsidR="001E41F3" w:rsidRDefault="00227E73">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2E12EB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10298" w:rsidR="001E41F3" w:rsidRDefault="00B40C8C">
            <w:pPr>
              <w:pStyle w:val="CRCoverPage"/>
              <w:spacing w:after="0"/>
              <w:ind w:left="100"/>
              <w:rPr>
                <w:noProof/>
              </w:rPr>
            </w:pPr>
            <w:r w:rsidRPr="00B40C8C">
              <w:rPr>
                <w:noProof/>
              </w:rPr>
              <w:t>DRM and Conditional Access are commonly used by third-party streaming services. However, in case streaming is done through MBS or MBMS, a more careful management of the keys needs to be checked. Scalability of key delivery is an issue. The support for -encrypted content in Unicast/Multicast and Broadcast is relevant. 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A541A" w14:paraId="21016551" w14:textId="77777777" w:rsidTr="00547111">
        <w:tc>
          <w:tcPr>
            <w:tcW w:w="2694" w:type="dxa"/>
            <w:gridSpan w:val="2"/>
            <w:tcBorders>
              <w:left w:val="single" w:sz="4" w:space="0" w:color="auto"/>
            </w:tcBorders>
          </w:tcPr>
          <w:p w14:paraId="49433147" w14:textId="77777777" w:rsidR="007A541A" w:rsidRDefault="007A541A" w:rsidP="007A54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6D343" w14:textId="77777777" w:rsidR="007A541A" w:rsidRDefault="007A541A" w:rsidP="007A541A">
            <w:pPr>
              <w:pStyle w:val="CRCoverPage"/>
              <w:spacing w:after="0"/>
              <w:ind w:left="100"/>
              <w:rPr>
                <w:noProof/>
              </w:rPr>
            </w:pPr>
            <w:r>
              <w:rPr>
                <w:noProof/>
              </w:rPr>
              <w:t>Addresses the work item objectives for this key issue</w:t>
            </w:r>
          </w:p>
          <w:p w14:paraId="47C37D9E" w14:textId="77777777" w:rsidR="007A541A" w:rsidRDefault="007A541A" w:rsidP="007A541A">
            <w:pPr>
              <w:pStyle w:val="CRCoverPage"/>
              <w:numPr>
                <w:ilvl w:val="0"/>
                <w:numId w:val="1"/>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31B6ECCB" w14:textId="77777777" w:rsidR="007A541A" w:rsidRPr="002A1479" w:rsidRDefault="007A541A" w:rsidP="007A541A">
            <w:pPr>
              <w:pStyle w:val="CRCoverPage"/>
              <w:numPr>
                <w:ilvl w:val="0"/>
                <w:numId w:val="1"/>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51A6EBC8" w14:textId="77777777" w:rsidR="007A541A" w:rsidRPr="002A1479" w:rsidRDefault="007A541A" w:rsidP="007A541A">
            <w:pPr>
              <w:pStyle w:val="CRCoverPage"/>
              <w:numPr>
                <w:ilvl w:val="0"/>
                <w:numId w:val="1"/>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0BB02ECD" w14:textId="77777777" w:rsidR="007A541A" w:rsidRPr="002A1479" w:rsidRDefault="007A541A" w:rsidP="007A541A">
            <w:pPr>
              <w:pStyle w:val="CRCoverPage"/>
              <w:numPr>
                <w:ilvl w:val="0"/>
                <w:numId w:val="1"/>
              </w:numPr>
              <w:spacing w:after="0"/>
              <w:rPr>
                <w:noProof/>
              </w:rPr>
            </w:pPr>
            <w:r w:rsidRPr="002A1479">
              <w:rPr>
                <w:noProof/>
              </w:rPr>
              <w:t>Map</w:t>
            </w:r>
            <w:r>
              <w:rPr>
                <w:noProof/>
              </w:rPr>
              <w:t>s</w:t>
            </w:r>
            <w:r w:rsidRPr="002A1479">
              <w:rPr>
                <w:noProof/>
              </w:rPr>
              <w:t xml:space="preserve"> the key topics to basic functions and develop high-level call flows.</w:t>
            </w:r>
          </w:p>
          <w:p w14:paraId="01002B78" w14:textId="77777777" w:rsidR="007A541A" w:rsidRPr="002A1479" w:rsidRDefault="007A541A" w:rsidP="007A541A">
            <w:pPr>
              <w:pStyle w:val="CRCoverPage"/>
              <w:numPr>
                <w:ilvl w:val="0"/>
                <w:numId w:val="1"/>
              </w:numPr>
              <w:spacing w:after="0"/>
              <w:rPr>
                <w:noProof/>
              </w:rPr>
            </w:pPr>
            <w:r w:rsidRPr="002A1479">
              <w:rPr>
                <w:noProof/>
              </w:rPr>
              <w:t>Identif</w:t>
            </w:r>
            <w:r>
              <w:rPr>
                <w:noProof/>
              </w:rPr>
              <w:t>ies</w:t>
            </w:r>
            <w:r w:rsidRPr="002A1479">
              <w:rPr>
                <w:noProof/>
              </w:rPr>
              <w:t xml:space="preserve"> the issues that need to be solved.</w:t>
            </w:r>
          </w:p>
          <w:p w14:paraId="7E904885" w14:textId="77777777" w:rsidR="007A541A" w:rsidRPr="002A1479" w:rsidRDefault="007A541A" w:rsidP="007A541A">
            <w:pPr>
              <w:pStyle w:val="CRCoverPage"/>
              <w:numPr>
                <w:ilvl w:val="0"/>
                <w:numId w:val="1"/>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003B23C9" w:rsidR="007A541A" w:rsidRDefault="007A541A" w:rsidP="007A541A">
            <w:pPr>
              <w:pStyle w:val="CRCoverPage"/>
              <w:spacing w:after="0"/>
              <w:ind w:left="100"/>
              <w:rPr>
                <w:noProof/>
              </w:rPr>
            </w:pPr>
            <w:r w:rsidRPr="002A1479">
              <w:rPr>
                <w:noProof/>
              </w:rPr>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7A541A" w14:paraId="1F886379" w14:textId="77777777" w:rsidTr="00547111">
        <w:tc>
          <w:tcPr>
            <w:tcW w:w="2694" w:type="dxa"/>
            <w:gridSpan w:val="2"/>
            <w:tcBorders>
              <w:left w:val="single" w:sz="4" w:space="0" w:color="auto"/>
            </w:tcBorders>
          </w:tcPr>
          <w:p w14:paraId="4D989623" w14:textId="77777777" w:rsidR="007A541A" w:rsidRDefault="007A541A" w:rsidP="007A541A">
            <w:pPr>
              <w:pStyle w:val="CRCoverPage"/>
              <w:spacing w:after="0"/>
              <w:rPr>
                <w:b/>
                <w:i/>
                <w:noProof/>
                <w:sz w:val="8"/>
                <w:szCs w:val="8"/>
              </w:rPr>
            </w:pPr>
          </w:p>
        </w:tc>
        <w:tc>
          <w:tcPr>
            <w:tcW w:w="6946" w:type="dxa"/>
            <w:gridSpan w:val="9"/>
            <w:tcBorders>
              <w:right w:val="single" w:sz="4" w:space="0" w:color="auto"/>
            </w:tcBorders>
          </w:tcPr>
          <w:p w14:paraId="71C4A204" w14:textId="77777777" w:rsidR="007A541A" w:rsidRDefault="007A541A" w:rsidP="007A541A">
            <w:pPr>
              <w:pStyle w:val="CRCoverPage"/>
              <w:spacing w:after="0"/>
              <w:rPr>
                <w:noProof/>
                <w:sz w:val="8"/>
                <w:szCs w:val="8"/>
              </w:rPr>
            </w:pPr>
          </w:p>
        </w:tc>
      </w:tr>
      <w:tr w:rsidR="007A541A" w14:paraId="678D7BF9" w14:textId="77777777" w:rsidTr="00547111">
        <w:tc>
          <w:tcPr>
            <w:tcW w:w="2694" w:type="dxa"/>
            <w:gridSpan w:val="2"/>
            <w:tcBorders>
              <w:left w:val="single" w:sz="4" w:space="0" w:color="auto"/>
              <w:bottom w:val="single" w:sz="4" w:space="0" w:color="auto"/>
            </w:tcBorders>
          </w:tcPr>
          <w:p w14:paraId="4E5CE1B6" w14:textId="77777777" w:rsidR="007A541A" w:rsidRDefault="007A541A" w:rsidP="007A54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4A13DA" w:rsidR="007A541A" w:rsidRDefault="007A541A" w:rsidP="007A541A">
            <w:pPr>
              <w:pStyle w:val="CRCoverPage"/>
              <w:spacing w:after="0"/>
              <w:ind w:left="100"/>
              <w:rPr>
                <w:noProof/>
              </w:rPr>
            </w:pPr>
          </w:p>
        </w:tc>
      </w:tr>
      <w:tr w:rsidR="007A541A" w14:paraId="034AF533" w14:textId="77777777" w:rsidTr="00547111">
        <w:tc>
          <w:tcPr>
            <w:tcW w:w="2694" w:type="dxa"/>
            <w:gridSpan w:val="2"/>
          </w:tcPr>
          <w:p w14:paraId="39D9EB5B" w14:textId="77777777" w:rsidR="007A541A" w:rsidRDefault="007A541A" w:rsidP="007A541A">
            <w:pPr>
              <w:pStyle w:val="CRCoverPage"/>
              <w:spacing w:after="0"/>
              <w:rPr>
                <w:b/>
                <w:i/>
                <w:noProof/>
                <w:sz w:val="8"/>
                <w:szCs w:val="8"/>
              </w:rPr>
            </w:pPr>
          </w:p>
        </w:tc>
        <w:tc>
          <w:tcPr>
            <w:tcW w:w="6946" w:type="dxa"/>
            <w:gridSpan w:val="9"/>
          </w:tcPr>
          <w:p w14:paraId="7826CB1C" w14:textId="77777777" w:rsidR="007A541A" w:rsidRDefault="007A541A" w:rsidP="007A541A">
            <w:pPr>
              <w:pStyle w:val="CRCoverPage"/>
              <w:spacing w:after="0"/>
              <w:rPr>
                <w:noProof/>
                <w:sz w:val="8"/>
                <w:szCs w:val="8"/>
              </w:rPr>
            </w:pPr>
          </w:p>
        </w:tc>
      </w:tr>
      <w:tr w:rsidR="007A541A" w14:paraId="6A17D7AC" w14:textId="77777777" w:rsidTr="00547111">
        <w:tc>
          <w:tcPr>
            <w:tcW w:w="2694" w:type="dxa"/>
            <w:gridSpan w:val="2"/>
            <w:tcBorders>
              <w:top w:val="single" w:sz="4" w:space="0" w:color="auto"/>
              <w:left w:val="single" w:sz="4" w:space="0" w:color="auto"/>
            </w:tcBorders>
          </w:tcPr>
          <w:p w14:paraId="6DAD5B19" w14:textId="77777777" w:rsidR="007A541A" w:rsidRDefault="007A541A" w:rsidP="007A54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5F2CE4" w:rsidR="007A541A" w:rsidRDefault="00B40C8C" w:rsidP="007A541A">
            <w:pPr>
              <w:pStyle w:val="CRCoverPage"/>
              <w:spacing w:after="0"/>
              <w:ind w:left="100"/>
              <w:rPr>
                <w:noProof/>
              </w:rPr>
            </w:pPr>
            <w:r>
              <w:rPr>
                <w:noProof/>
              </w:rPr>
              <w:t>5.10</w:t>
            </w:r>
            <w:r w:rsidR="00E76762">
              <w:rPr>
                <w:noProof/>
              </w:rPr>
              <w:t>, 6.10</w:t>
            </w:r>
          </w:p>
        </w:tc>
      </w:tr>
      <w:tr w:rsidR="007A541A" w14:paraId="56E1E6C3" w14:textId="77777777" w:rsidTr="00547111">
        <w:tc>
          <w:tcPr>
            <w:tcW w:w="2694" w:type="dxa"/>
            <w:gridSpan w:val="2"/>
            <w:tcBorders>
              <w:left w:val="single" w:sz="4" w:space="0" w:color="auto"/>
            </w:tcBorders>
          </w:tcPr>
          <w:p w14:paraId="2FB9DE77" w14:textId="77777777" w:rsidR="007A541A" w:rsidRDefault="007A541A" w:rsidP="007A541A">
            <w:pPr>
              <w:pStyle w:val="CRCoverPage"/>
              <w:spacing w:after="0"/>
              <w:rPr>
                <w:b/>
                <w:i/>
                <w:noProof/>
                <w:sz w:val="8"/>
                <w:szCs w:val="8"/>
              </w:rPr>
            </w:pPr>
          </w:p>
        </w:tc>
        <w:tc>
          <w:tcPr>
            <w:tcW w:w="6946" w:type="dxa"/>
            <w:gridSpan w:val="9"/>
            <w:tcBorders>
              <w:right w:val="single" w:sz="4" w:space="0" w:color="auto"/>
            </w:tcBorders>
          </w:tcPr>
          <w:p w14:paraId="0898542D" w14:textId="77777777" w:rsidR="007A541A" w:rsidRDefault="007A541A" w:rsidP="007A541A">
            <w:pPr>
              <w:pStyle w:val="CRCoverPage"/>
              <w:spacing w:after="0"/>
              <w:rPr>
                <w:noProof/>
                <w:sz w:val="8"/>
                <w:szCs w:val="8"/>
              </w:rPr>
            </w:pPr>
          </w:p>
        </w:tc>
      </w:tr>
      <w:tr w:rsidR="007A541A" w14:paraId="76F95A8B" w14:textId="77777777" w:rsidTr="00547111">
        <w:tc>
          <w:tcPr>
            <w:tcW w:w="2694" w:type="dxa"/>
            <w:gridSpan w:val="2"/>
            <w:tcBorders>
              <w:left w:val="single" w:sz="4" w:space="0" w:color="auto"/>
            </w:tcBorders>
          </w:tcPr>
          <w:p w14:paraId="335EAB52" w14:textId="77777777" w:rsidR="007A541A" w:rsidRDefault="007A541A" w:rsidP="007A54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1A" w:rsidRDefault="007A541A" w:rsidP="007A54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1A" w:rsidRDefault="007A541A" w:rsidP="007A541A">
            <w:pPr>
              <w:pStyle w:val="CRCoverPage"/>
              <w:spacing w:after="0"/>
              <w:jc w:val="center"/>
              <w:rPr>
                <w:b/>
                <w:caps/>
                <w:noProof/>
              </w:rPr>
            </w:pPr>
            <w:r>
              <w:rPr>
                <w:b/>
                <w:caps/>
                <w:noProof/>
              </w:rPr>
              <w:t>N</w:t>
            </w:r>
          </w:p>
        </w:tc>
        <w:tc>
          <w:tcPr>
            <w:tcW w:w="2977" w:type="dxa"/>
            <w:gridSpan w:val="4"/>
          </w:tcPr>
          <w:p w14:paraId="304CCBCB" w14:textId="77777777" w:rsidR="007A541A" w:rsidRDefault="007A541A" w:rsidP="007A54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1A" w:rsidRDefault="007A541A" w:rsidP="007A541A">
            <w:pPr>
              <w:pStyle w:val="CRCoverPage"/>
              <w:spacing w:after="0"/>
              <w:ind w:left="99"/>
              <w:rPr>
                <w:noProof/>
              </w:rPr>
            </w:pPr>
          </w:p>
        </w:tc>
      </w:tr>
      <w:tr w:rsidR="007A541A" w14:paraId="34ACE2EB" w14:textId="77777777" w:rsidTr="00547111">
        <w:tc>
          <w:tcPr>
            <w:tcW w:w="2694" w:type="dxa"/>
            <w:gridSpan w:val="2"/>
            <w:tcBorders>
              <w:left w:val="single" w:sz="4" w:space="0" w:color="auto"/>
            </w:tcBorders>
          </w:tcPr>
          <w:p w14:paraId="571382F3" w14:textId="77777777" w:rsidR="007A541A" w:rsidRDefault="007A541A" w:rsidP="007A54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541A" w:rsidRDefault="007A541A" w:rsidP="007A5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E115C" w:rsidR="007A541A" w:rsidRDefault="007A541A" w:rsidP="007A541A">
            <w:pPr>
              <w:pStyle w:val="CRCoverPage"/>
              <w:spacing w:after="0"/>
              <w:jc w:val="center"/>
              <w:rPr>
                <w:b/>
                <w:caps/>
                <w:noProof/>
              </w:rPr>
            </w:pPr>
            <w:r>
              <w:rPr>
                <w:b/>
                <w:caps/>
                <w:noProof/>
              </w:rPr>
              <w:t>X</w:t>
            </w:r>
          </w:p>
        </w:tc>
        <w:tc>
          <w:tcPr>
            <w:tcW w:w="2977" w:type="dxa"/>
            <w:gridSpan w:val="4"/>
          </w:tcPr>
          <w:p w14:paraId="7DB274D8" w14:textId="77777777" w:rsidR="007A541A" w:rsidRDefault="007A541A" w:rsidP="007A54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F1C1A6" w:rsidR="007A541A" w:rsidRDefault="003F0EC6" w:rsidP="007A541A">
            <w:pPr>
              <w:pStyle w:val="CRCoverPage"/>
              <w:spacing w:after="0"/>
              <w:ind w:left="99"/>
              <w:rPr>
                <w:noProof/>
              </w:rPr>
            </w:pPr>
            <w:r>
              <w:rPr>
                <w:noProof/>
              </w:rPr>
              <w:t>TR 26.804 CR 0014</w:t>
            </w:r>
          </w:p>
        </w:tc>
      </w:tr>
      <w:tr w:rsidR="007A541A" w14:paraId="446DDBAC" w14:textId="77777777" w:rsidTr="00547111">
        <w:tc>
          <w:tcPr>
            <w:tcW w:w="2694" w:type="dxa"/>
            <w:gridSpan w:val="2"/>
            <w:tcBorders>
              <w:left w:val="single" w:sz="4" w:space="0" w:color="auto"/>
            </w:tcBorders>
          </w:tcPr>
          <w:p w14:paraId="678A1AA6" w14:textId="77777777" w:rsidR="007A541A" w:rsidRDefault="007A541A" w:rsidP="007A54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1A" w:rsidRDefault="007A541A" w:rsidP="007A5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BCE8EA" w:rsidR="007A541A" w:rsidRDefault="007A541A" w:rsidP="007A541A">
            <w:pPr>
              <w:pStyle w:val="CRCoverPage"/>
              <w:spacing w:after="0"/>
              <w:jc w:val="center"/>
              <w:rPr>
                <w:b/>
                <w:caps/>
                <w:noProof/>
              </w:rPr>
            </w:pPr>
            <w:r>
              <w:rPr>
                <w:b/>
                <w:caps/>
                <w:noProof/>
              </w:rPr>
              <w:t>X</w:t>
            </w:r>
          </w:p>
        </w:tc>
        <w:tc>
          <w:tcPr>
            <w:tcW w:w="2977" w:type="dxa"/>
            <w:gridSpan w:val="4"/>
          </w:tcPr>
          <w:p w14:paraId="1A4306D9" w14:textId="77777777" w:rsidR="007A541A" w:rsidRDefault="007A541A" w:rsidP="007A54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A541A" w:rsidRDefault="007A541A" w:rsidP="007A541A">
            <w:pPr>
              <w:pStyle w:val="CRCoverPage"/>
              <w:spacing w:after="0"/>
              <w:ind w:left="99"/>
              <w:rPr>
                <w:noProof/>
              </w:rPr>
            </w:pPr>
            <w:r>
              <w:rPr>
                <w:noProof/>
              </w:rPr>
              <w:t xml:space="preserve">TS/TR ... CR ... </w:t>
            </w:r>
          </w:p>
        </w:tc>
      </w:tr>
      <w:tr w:rsidR="007A541A" w14:paraId="55C714D2" w14:textId="77777777" w:rsidTr="00547111">
        <w:tc>
          <w:tcPr>
            <w:tcW w:w="2694" w:type="dxa"/>
            <w:gridSpan w:val="2"/>
            <w:tcBorders>
              <w:left w:val="single" w:sz="4" w:space="0" w:color="auto"/>
            </w:tcBorders>
          </w:tcPr>
          <w:p w14:paraId="45913E62" w14:textId="77777777" w:rsidR="007A541A" w:rsidRDefault="007A541A" w:rsidP="007A54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1A" w:rsidRDefault="007A541A" w:rsidP="007A54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402176" w:rsidR="007A541A" w:rsidRDefault="007A541A" w:rsidP="007A541A">
            <w:pPr>
              <w:pStyle w:val="CRCoverPage"/>
              <w:spacing w:after="0"/>
              <w:jc w:val="center"/>
              <w:rPr>
                <w:b/>
                <w:caps/>
                <w:noProof/>
              </w:rPr>
            </w:pPr>
            <w:r>
              <w:rPr>
                <w:b/>
                <w:caps/>
                <w:noProof/>
              </w:rPr>
              <w:t>X</w:t>
            </w:r>
          </w:p>
        </w:tc>
        <w:tc>
          <w:tcPr>
            <w:tcW w:w="2977" w:type="dxa"/>
            <w:gridSpan w:val="4"/>
          </w:tcPr>
          <w:p w14:paraId="1B4FF921" w14:textId="77777777" w:rsidR="007A541A" w:rsidRDefault="007A541A" w:rsidP="007A54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541A" w:rsidRDefault="007A541A" w:rsidP="007A541A">
            <w:pPr>
              <w:pStyle w:val="CRCoverPage"/>
              <w:spacing w:after="0"/>
              <w:ind w:left="99"/>
              <w:rPr>
                <w:noProof/>
              </w:rPr>
            </w:pPr>
            <w:r>
              <w:rPr>
                <w:noProof/>
              </w:rPr>
              <w:t xml:space="preserve">TS/TR ... CR ... </w:t>
            </w:r>
          </w:p>
        </w:tc>
      </w:tr>
      <w:tr w:rsidR="007A541A" w14:paraId="60DF82CC" w14:textId="77777777" w:rsidTr="008863B9">
        <w:tc>
          <w:tcPr>
            <w:tcW w:w="2694" w:type="dxa"/>
            <w:gridSpan w:val="2"/>
            <w:tcBorders>
              <w:left w:val="single" w:sz="4" w:space="0" w:color="auto"/>
            </w:tcBorders>
          </w:tcPr>
          <w:p w14:paraId="517696CD" w14:textId="77777777" w:rsidR="007A541A" w:rsidRDefault="007A541A" w:rsidP="007A541A">
            <w:pPr>
              <w:pStyle w:val="CRCoverPage"/>
              <w:spacing w:after="0"/>
              <w:rPr>
                <w:b/>
                <w:i/>
                <w:noProof/>
              </w:rPr>
            </w:pPr>
          </w:p>
        </w:tc>
        <w:tc>
          <w:tcPr>
            <w:tcW w:w="6946" w:type="dxa"/>
            <w:gridSpan w:val="9"/>
            <w:tcBorders>
              <w:right w:val="single" w:sz="4" w:space="0" w:color="auto"/>
            </w:tcBorders>
          </w:tcPr>
          <w:p w14:paraId="4D84207F" w14:textId="77777777" w:rsidR="007A541A" w:rsidRDefault="007A541A" w:rsidP="007A541A">
            <w:pPr>
              <w:pStyle w:val="CRCoverPage"/>
              <w:spacing w:after="0"/>
              <w:rPr>
                <w:noProof/>
              </w:rPr>
            </w:pPr>
          </w:p>
        </w:tc>
      </w:tr>
      <w:tr w:rsidR="007A541A" w14:paraId="556B87B6" w14:textId="77777777" w:rsidTr="008863B9">
        <w:tc>
          <w:tcPr>
            <w:tcW w:w="2694" w:type="dxa"/>
            <w:gridSpan w:val="2"/>
            <w:tcBorders>
              <w:left w:val="single" w:sz="4" w:space="0" w:color="auto"/>
              <w:bottom w:val="single" w:sz="4" w:space="0" w:color="auto"/>
            </w:tcBorders>
          </w:tcPr>
          <w:p w14:paraId="79A9C411" w14:textId="77777777" w:rsidR="007A541A" w:rsidRDefault="007A541A" w:rsidP="007A54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48A899" w14:textId="77777777" w:rsidR="007A541A" w:rsidRDefault="00C223EA" w:rsidP="007A541A">
            <w:pPr>
              <w:pStyle w:val="CRCoverPage"/>
              <w:spacing w:after="0"/>
              <w:ind w:left="100"/>
              <w:rPr>
                <w:ins w:id="1" w:author="Thomas Stockhammer" w:date="2024-06-05T12:38:00Z"/>
                <w:noProof/>
              </w:rPr>
            </w:pPr>
            <w:r>
              <w:rPr>
                <w:noProof/>
              </w:rPr>
              <w:t>Updated scope, references and abbreviations are in CR 0014</w:t>
            </w:r>
          </w:p>
          <w:p w14:paraId="45E70076" w14:textId="77777777" w:rsidR="00C2470E" w:rsidRDefault="00C2470E" w:rsidP="007A541A">
            <w:pPr>
              <w:pStyle w:val="CRCoverPage"/>
              <w:spacing w:after="0"/>
              <w:ind w:left="100"/>
              <w:rPr>
                <w:ins w:id="2" w:author="Thomas Stockhammer" w:date="2024-06-05T12:38:00Z"/>
                <w:noProof/>
              </w:rPr>
            </w:pPr>
          </w:p>
          <w:p w14:paraId="4FB5972F" w14:textId="77777777" w:rsidR="00C2470E" w:rsidRDefault="00C2470E" w:rsidP="00C2470E">
            <w:pPr>
              <w:pStyle w:val="CRCoverPage"/>
              <w:spacing w:after="0"/>
              <w:rPr>
                <w:noProof/>
              </w:rPr>
            </w:pPr>
            <w:r>
              <w:rPr>
                <w:noProof/>
              </w:rPr>
              <w:t>Updated scope, references and abbreviations are in CR 0014</w:t>
            </w:r>
          </w:p>
          <w:p w14:paraId="0475D57F" w14:textId="77777777" w:rsidR="00C2470E" w:rsidRDefault="00C2470E" w:rsidP="00C2470E">
            <w:pPr>
              <w:pStyle w:val="CRCoverPage"/>
              <w:spacing w:after="0"/>
              <w:rPr>
                <w:noProof/>
              </w:rPr>
            </w:pPr>
          </w:p>
          <w:p w14:paraId="378C206F" w14:textId="77777777" w:rsidR="00C2470E" w:rsidRPr="000168E4" w:rsidRDefault="00C2470E" w:rsidP="00C2470E">
            <w:pPr>
              <w:pStyle w:val="CRCoverPage"/>
              <w:spacing w:after="0"/>
              <w:rPr>
                <w:b/>
                <w:bCs/>
                <w:noProof/>
              </w:rPr>
            </w:pPr>
            <w:r w:rsidRPr="000168E4">
              <w:rPr>
                <w:b/>
                <w:bCs/>
                <w:noProof/>
              </w:rPr>
              <w:t>References</w:t>
            </w:r>
          </w:p>
          <w:p w14:paraId="63149A6B" w14:textId="0AA35694" w:rsidR="00D9363E" w:rsidRDefault="00D9363E" w:rsidP="00D9363E">
            <w:pPr>
              <w:pStyle w:val="CRCoverPage"/>
              <w:spacing w:after="0"/>
              <w:rPr>
                <w:noProof/>
              </w:rPr>
            </w:pPr>
            <w:r>
              <w:rPr>
                <w:noProof/>
              </w:rPr>
              <w:t>[C]</w:t>
            </w:r>
            <w:r>
              <w:rPr>
                <w:noProof/>
              </w:rPr>
              <w:tab/>
              <w:t xml:space="preserve">ETSI TS 103 799 Content Protection Information Exchange Format (CPIX) </w:t>
            </w:r>
          </w:p>
          <w:p w14:paraId="2874E4BF" w14:textId="2F7F55B6" w:rsidR="00D9363E" w:rsidRDefault="00227E73" w:rsidP="00D9363E">
            <w:pPr>
              <w:pStyle w:val="CRCoverPage"/>
              <w:spacing w:after="0"/>
              <w:rPr>
                <w:noProof/>
              </w:rPr>
            </w:pPr>
            <w:r>
              <w:rPr>
                <w:noProof/>
              </w:rPr>
              <w:t>[B]</w:t>
            </w:r>
            <w:r w:rsidR="00D9363E">
              <w:rPr>
                <w:noProof/>
              </w:rPr>
              <w:tab/>
              <w:t>DASH-IF-IOP-Part5-v5.0.0: Content protection and security</w:t>
            </w:r>
          </w:p>
          <w:p w14:paraId="15C51E1D" w14:textId="50F7C8EA" w:rsidR="00C2470E" w:rsidRDefault="00227E73" w:rsidP="00D9363E">
            <w:pPr>
              <w:pStyle w:val="CRCoverPage"/>
              <w:spacing w:after="0"/>
            </w:pPr>
            <w:r>
              <w:rPr>
                <w:noProof/>
              </w:rPr>
              <w:t>[A]</w:t>
            </w:r>
            <w:r w:rsidR="00D9363E">
              <w:rPr>
                <w:noProof/>
              </w:rPr>
              <w:tab/>
              <w:t>ETSI TS 104 002: DASH-IF Forensic A/B Watermarking</w:t>
            </w:r>
            <w:del w:id="3" w:author="Thomas Stockhammer" w:date="2024-06-05T12:58:00Z">
              <w:r w:rsidR="00C2470E" w:rsidDel="00D9363E">
                <w:rPr>
                  <w:noProof/>
                </w:rPr>
                <w:delText xml:space="preserve"> </w:delText>
              </w:r>
            </w:del>
          </w:p>
          <w:p w14:paraId="46210591" w14:textId="77777777" w:rsidR="00C2470E" w:rsidRDefault="00C2470E" w:rsidP="00C2470E">
            <w:pPr>
              <w:pStyle w:val="CRCoverPage"/>
              <w:spacing w:after="0"/>
            </w:pPr>
          </w:p>
          <w:p w14:paraId="7BDF6D01" w14:textId="77777777" w:rsidR="00C2470E" w:rsidRDefault="00C2470E" w:rsidP="00C2470E">
            <w:pPr>
              <w:pStyle w:val="CRCoverPage"/>
              <w:spacing w:after="0"/>
            </w:pPr>
            <w:r w:rsidRPr="00BE4B7C">
              <w:rPr>
                <w:b/>
                <w:bCs/>
              </w:rPr>
              <w:t>Abbrevations</w:t>
            </w:r>
            <w:r>
              <w:t>:</w:t>
            </w:r>
          </w:p>
          <w:p w14:paraId="4A6FFB89" w14:textId="5EC6E5B2" w:rsidR="00227E73" w:rsidRDefault="00227E73" w:rsidP="00C2470E">
            <w:pPr>
              <w:pStyle w:val="CRCoverPage"/>
              <w:spacing w:after="0"/>
              <w:ind w:left="100"/>
            </w:pPr>
            <w:r>
              <w:t xml:space="preserve">CPIX </w:t>
            </w:r>
            <w:r>
              <w:rPr>
                <w:noProof/>
              </w:rPr>
              <w:t xml:space="preserve">Content Protection Information </w:t>
            </w:r>
            <w:r>
              <w:rPr>
                <w:noProof/>
              </w:rPr>
              <w:t>eX</w:t>
            </w:r>
            <w:r>
              <w:rPr>
                <w:noProof/>
              </w:rPr>
              <w:t xml:space="preserve">change </w:t>
            </w:r>
            <w:r>
              <w:rPr>
                <w:noProof/>
              </w:rPr>
              <w:t>f</w:t>
            </w:r>
            <w:r>
              <w:rPr>
                <w:noProof/>
              </w:rPr>
              <w:t>ormat</w:t>
            </w:r>
          </w:p>
          <w:p w14:paraId="00D3B8F7" w14:textId="7DF8BCCD" w:rsidR="00C2470E" w:rsidRDefault="00C2470E" w:rsidP="00C2470E">
            <w:pPr>
              <w:pStyle w:val="CRCoverPage"/>
              <w:spacing w:after="0"/>
              <w:ind w:left="100"/>
              <w:rPr>
                <w:noProof/>
              </w:rPr>
            </w:pPr>
            <w:r>
              <w:t>DRM</w:t>
            </w:r>
            <w:r>
              <w:t xml:space="preserve"> </w:t>
            </w:r>
            <w:r>
              <w:t>Digital Rights Management</w:t>
            </w:r>
          </w:p>
        </w:tc>
      </w:tr>
      <w:tr w:rsidR="007A541A" w:rsidRPr="008863B9" w14:paraId="45BFE792" w14:textId="77777777" w:rsidTr="008863B9">
        <w:tc>
          <w:tcPr>
            <w:tcW w:w="2694" w:type="dxa"/>
            <w:gridSpan w:val="2"/>
            <w:tcBorders>
              <w:top w:val="single" w:sz="4" w:space="0" w:color="auto"/>
              <w:bottom w:val="single" w:sz="4" w:space="0" w:color="auto"/>
            </w:tcBorders>
          </w:tcPr>
          <w:p w14:paraId="194242DD" w14:textId="77777777" w:rsidR="007A541A" w:rsidRPr="008863B9" w:rsidRDefault="007A541A" w:rsidP="007A54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1A" w:rsidRPr="008863B9" w:rsidRDefault="007A541A" w:rsidP="007A541A">
            <w:pPr>
              <w:pStyle w:val="CRCoverPage"/>
              <w:spacing w:after="0"/>
              <w:ind w:left="100"/>
              <w:rPr>
                <w:noProof/>
                <w:sz w:val="8"/>
                <w:szCs w:val="8"/>
              </w:rPr>
            </w:pPr>
          </w:p>
        </w:tc>
      </w:tr>
      <w:tr w:rsidR="007A54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1A" w:rsidRDefault="007A541A" w:rsidP="007A54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541A" w:rsidRDefault="007A541A" w:rsidP="007A541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E43800" w14:textId="77777777" w:rsidR="003E7F8E" w:rsidRDefault="003E7F8E" w:rsidP="003E7F8E">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DCF00C9" w14:textId="2702E9CC" w:rsidR="000937E1" w:rsidRDefault="000937E1" w:rsidP="000937E1">
      <w:pPr>
        <w:pStyle w:val="Heading2"/>
      </w:pPr>
      <w:bookmarkStart w:id="4" w:name="_Toc131151094"/>
      <w:r>
        <w:t>5.10</w:t>
      </w:r>
      <w:r>
        <w:tab/>
      </w:r>
      <w:r w:rsidRPr="00521AC9">
        <w:t xml:space="preserve">Support for </w:t>
      </w:r>
      <w:ins w:id="5" w:author="Thomas Stockhammer" w:date="2024-06-05T12:23:00Z">
        <w:r w:rsidR="00241525">
          <w:t xml:space="preserve">DRM protected, </w:t>
        </w:r>
      </w:ins>
      <w:r w:rsidRPr="00521AC9">
        <w:t xml:space="preserve">encrypted and </w:t>
      </w:r>
      <w:proofErr w:type="gramStart"/>
      <w:r w:rsidRPr="00521AC9">
        <w:t>high-value</w:t>
      </w:r>
      <w:proofErr w:type="gramEnd"/>
      <w:r w:rsidRPr="00521AC9">
        <w:t xml:space="preserve"> content</w:t>
      </w:r>
      <w:bookmarkEnd w:id="4"/>
    </w:p>
    <w:p w14:paraId="595DC50B" w14:textId="77777777" w:rsidR="000937E1" w:rsidRDefault="000937E1" w:rsidP="000937E1">
      <w:pPr>
        <w:pStyle w:val="Heading3"/>
      </w:pPr>
      <w:bookmarkStart w:id="6" w:name="_Toc131151095"/>
      <w:r>
        <w:t>5.10.1</w:t>
      </w:r>
      <w:r>
        <w:tab/>
        <w:t>Description</w:t>
      </w:r>
      <w:bookmarkEnd w:id="6"/>
    </w:p>
    <w:p w14:paraId="7D5D2B05" w14:textId="77777777" w:rsidR="000937E1" w:rsidRDefault="000937E1" w:rsidP="000937E1">
      <w:r w:rsidRPr="00D4714E">
        <w:t xml:space="preserve">Content is increasingly encrypted for distribution for different reasons, e.g. Content Protection, Conditional Access, or integrity of playback. The management of keys for different use cases is a prime concern. Examples include scalable access to keys, secure storage of keys, key availabilities. It is envisioned that an MNO can provide key management and/or key distribution services for content providers. </w:t>
      </w:r>
      <w:proofErr w:type="gramStart"/>
      <w:r w:rsidRPr="00D4714E">
        <w:t>In particular, providing</w:t>
      </w:r>
      <w:proofErr w:type="gramEnd"/>
      <w:r w:rsidRPr="00D4714E">
        <w:t xml:space="preserve"> scalable and secure key management within 5GMS for multiple different devices needs further study.</w:t>
      </w:r>
    </w:p>
    <w:p w14:paraId="7A485640" w14:textId="77777777" w:rsidR="000937E1" w:rsidRDefault="000937E1" w:rsidP="000937E1">
      <w:r>
        <w:t>Examples for secure media</w:t>
      </w:r>
      <w:r w:rsidRPr="007412B2">
        <w:t xml:space="preserve"> </w:t>
      </w:r>
      <w:r>
        <w:t xml:space="preserve">specification are for example provided by the </w:t>
      </w:r>
      <w:r w:rsidRPr="007412B2">
        <w:t>MovieLabs ECP requirements and other content providers requirements</w:t>
      </w:r>
      <w:r>
        <w:t>.</w:t>
      </w:r>
    </w:p>
    <w:p w14:paraId="4421C3C5" w14:textId="77777777" w:rsidR="000937E1" w:rsidRPr="00AD35ED" w:rsidRDefault="000937E1" w:rsidP="000937E1">
      <w:r>
        <w:t>In a specific example</w:t>
      </w:r>
      <w:r>
        <w:rPr>
          <w:lang w:val="en-US"/>
        </w:rPr>
        <w:t>, a</w:t>
      </w:r>
      <w:r w:rsidRPr="00CC493B">
        <w:rPr>
          <w:lang w:val="en-US"/>
        </w:rPr>
        <w:t xml:space="preserve"> live sports service provider wants to offer a live stream</w:t>
      </w:r>
      <w:r>
        <w:rPr>
          <w:lang w:val="en-US"/>
        </w:rPr>
        <w:t xml:space="preserve">. Examples include where the content needs to be </w:t>
      </w:r>
      <w:r w:rsidRPr="0070438F">
        <w:rPr>
          <w:lang w:val="en-US"/>
        </w:rPr>
        <w:t xml:space="preserve">delivered with low latency (typically encoder to glass in 3–10 seconds) </w:t>
      </w:r>
      <w:proofErr w:type="gramStart"/>
      <w:r w:rsidRPr="0070438F">
        <w:rPr>
          <w:lang w:val="en-US"/>
        </w:rPr>
        <w:t>in order to</w:t>
      </w:r>
      <w:proofErr w:type="gramEnd"/>
      <w:r w:rsidRPr="0070438F">
        <w:rPr>
          <w:lang w:val="en-US"/>
        </w:rPr>
        <w:t xml:space="preserve"> be on par with regular</w:t>
      </w:r>
      <w:r>
        <w:rPr>
          <w:lang w:val="en-US"/>
        </w:rPr>
        <w:t xml:space="preserve"> TV </w:t>
      </w:r>
      <w:r w:rsidRPr="0070438F">
        <w:rPr>
          <w:lang w:val="en-US"/>
        </w:rPr>
        <w:t xml:space="preserve">distribution means. </w:t>
      </w:r>
      <w:r>
        <w:rPr>
          <w:lang w:val="en-US"/>
        </w:rPr>
        <w:t>Other services may also be considered.</w:t>
      </w:r>
    </w:p>
    <w:p w14:paraId="5E603368" w14:textId="77777777" w:rsidR="000937E1" w:rsidRDefault="000937E1" w:rsidP="000937E1">
      <w:pPr>
        <w:keepNext/>
        <w:rPr>
          <w:lang w:val="en-US"/>
        </w:rPr>
      </w:pPr>
      <w:r>
        <w:rPr>
          <w:lang w:val="en-US"/>
        </w:rPr>
        <w:t>The service may require different tools and functionalities levels of security:</w:t>
      </w:r>
    </w:p>
    <w:p w14:paraId="2BA10AA1" w14:textId="77777777" w:rsidR="000937E1" w:rsidRDefault="000937E1" w:rsidP="000937E1">
      <w:pPr>
        <w:pStyle w:val="B1"/>
        <w:keepNext/>
        <w:rPr>
          <w:lang w:val="en-US"/>
        </w:rPr>
      </w:pPr>
      <w:r>
        <w:rPr>
          <w:lang w:val="en-US"/>
        </w:rPr>
        <w:t>1.</w:t>
      </w:r>
      <w:r>
        <w:rPr>
          <w:lang w:val="en-US"/>
        </w:rPr>
        <w:tab/>
      </w:r>
      <w:r w:rsidRPr="0043560F">
        <w:rPr>
          <w:i/>
          <w:iCs/>
          <w:lang w:val="en-US"/>
        </w:rPr>
        <w:t>Conditional access supported by DRM management.</w:t>
      </w:r>
      <w:r>
        <w:rPr>
          <w:lang w:val="en-US"/>
        </w:rPr>
        <w:t xml:space="preserve"> As an example, users need to get a master key for decrypting the secondary level keys.</w:t>
      </w:r>
    </w:p>
    <w:p w14:paraId="5C2180E7" w14:textId="77777777" w:rsidR="000937E1" w:rsidRDefault="000937E1" w:rsidP="000937E1">
      <w:pPr>
        <w:pStyle w:val="B1"/>
        <w:keepNext/>
        <w:rPr>
          <w:lang w:val="en-US"/>
        </w:rPr>
      </w:pPr>
      <w:r>
        <w:rPr>
          <w:lang w:val="en-US"/>
        </w:rPr>
        <w:t>2.</w:t>
      </w:r>
      <w:r>
        <w:rPr>
          <w:lang w:val="en-US"/>
        </w:rPr>
        <w:tab/>
      </w:r>
      <w:r w:rsidRPr="0043560F">
        <w:rPr>
          <w:i/>
          <w:iCs/>
          <w:lang w:val="en-US"/>
        </w:rPr>
        <w:t xml:space="preserve">Key rotation </w:t>
      </w:r>
      <w:proofErr w:type="gramStart"/>
      <w:r w:rsidRPr="0043560F">
        <w:rPr>
          <w:i/>
          <w:iCs/>
          <w:lang w:val="en-US"/>
        </w:rPr>
        <w:t>in order to</w:t>
      </w:r>
      <w:proofErr w:type="gramEnd"/>
      <w:r w:rsidRPr="0043560F">
        <w:rPr>
          <w:i/>
          <w:iCs/>
          <w:lang w:val="en-US"/>
        </w:rPr>
        <w:t xml:space="preserve"> support live streaming.</w:t>
      </w:r>
      <w:r>
        <w:rPr>
          <w:lang w:val="en-US"/>
        </w:rPr>
        <w:t xml:space="preserve"> As an example, these keys are changed periodically but protected by the master key.</w:t>
      </w:r>
    </w:p>
    <w:p w14:paraId="0C5B0386" w14:textId="77777777" w:rsidR="000937E1" w:rsidRDefault="000937E1" w:rsidP="000937E1">
      <w:pPr>
        <w:pStyle w:val="B1"/>
        <w:keepNext/>
        <w:rPr>
          <w:lang w:val="en-US"/>
        </w:rPr>
      </w:pPr>
      <w:r>
        <w:rPr>
          <w:lang w:val="en-US"/>
        </w:rPr>
        <w:t>3.</w:t>
      </w:r>
      <w:r>
        <w:rPr>
          <w:lang w:val="en-US"/>
        </w:rPr>
        <w:tab/>
      </w:r>
      <w:r w:rsidRPr="0043560F">
        <w:rPr>
          <w:i/>
          <w:iCs/>
          <w:lang w:val="en-US"/>
        </w:rPr>
        <w:t>DRM and key management</w:t>
      </w:r>
      <w:r>
        <w:rPr>
          <w:lang w:val="en-US"/>
        </w:rPr>
        <w:t xml:space="preserve"> to ensure playback rules, for example to avoid that clients attempting early playback of the content too early and have advantages in betting/wagering, skipping content, etc.</w:t>
      </w:r>
    </w:p>
    <w:p w14:paraId="1AA2EAD9" w14:textId="58DA32B2" w:rsidR="000937E1" w:rsidRDefault="000937E1" w:rsidP="000937E1">
      <w:pPr>
        <w:pStyle w:val="B1"/>
        <w:keepNext/>
        <w:rPr>
          <w:lang w:val="en-US"/>
        </w:rPr>
      </w:pPr>
      <w:r>
        <w:rPr>
          <w:lang w:val="en-US"/>
        </w:rPr>
        <w:t>4.</w:t>
      </w:r>
      <w:r>
        <w:rPr>
          <w:lang w:val="en-US"/>
        </w:rPr>
        <w:tab/>
      </w:r>
      <w:r w:rsidRPr="0043560F">
        <w:rPr>
          <w:i/>
          <w:iCs/>
          <w:lang w:val="en-US"/>
        </w:rPr>
        <w:t>Watermarking.</w:t>
      </w:r>
      <w:r>
        <w:rPr>
          <w:lang w:val="en-US"/>
        </w:rPr>
        <w:t xml:space="preserve"> The content is </w:t>
      </w:r>
      <w:proofErr w:type="gramStart"/>
      <w:r>
        <w:rPr>
          <w:lang w:val="en-US"/>
        </w:rPr>
        <w:t>distributed</w:t>
      </w:r>
      <w:proofErr w:type="gramEnd"/>
      <w:r>
        <w:rPr>
          <w:lang w:val="en-US"/>
        </w:rPr>
        <w:t xml:space="preserve"> and a </w:t>
      </w:r>
      <w:r w:rsidRPr="007412B2">
        <w:rPr>
          <w:lang w:val="en-US"/>
        </w:rPr>
        <w:t>unique signature is added at the latest possible time (in the device, at the Edge)</w:t>
      </w:r>
      <w:r w:rsidRPr="00580352">
        <w:rPr>
          <w:lang w:val="en-US"/>
        </w:rPr>
        <w:t xml:space="preserve">. </w:t>
      </w:r>
      <w:r w:rsidRPr="00A71DC8">
        <w:rPr>
          <w:lang w:val="en-US"/>
        </w:rPr>
        <w:t xml:space="preserve">An example of such approach can be found here </w:t>
      </w:r>
      <w:hyperlink r:id="rId13" w:history="1">
        <w:r w:rsidRPr="0001288A">
          <w:t>https://learn.akamai.com/en-us/webhelp/adaptive-media-delivery/adaptive-media-delivery-implementation-guide/GUID-3F89E64C-415D-452D-9541-BB650CD783B9.html</w:t>
        </w:r>
      </w:hyperlink>
      <w:r w:rsidRPr="00A71DC8">
        <w:rPr>
          <w:lang w:val="en-US"/>
        </w:rPr>
        <w:t>.</w:t>
      </w:r>
    </w:p>
    <w:p w14:paraId="77183F06" w14:textId="77777777" w:rsidR="000937E1" w:rsidRDefault="000937E1" w:rsidP="000937E1">
      <w:pPr>
        <w:pStyle w:val="B1"/>
        <w:keepNext/>
        <w:rPr>
          <w:lang w:val="en-US"/>
        </w:rPr>
      </w:pPr>
      <w:r>
        <w:rPr>
          <w:lang w:val="en-US"/>
        </w:rPr>
        <w:t>5.</w:t>
      </w:r>
      <w:r>
        <w:rPr>
          <w:lang w:val="en-US"/>
        </w:rPr>
        <w:tab/>
      </w:r>
      <w:r w:rsidRPr="00E67FF9">
        <w:rPr>
          <w:i/>
          <w:iCs/>
          <w:lang w:val="en-US"/>
        </w:rPr>
        <w:t>Content encryption.</w:t>
      </w:r>
    </w:p>
    <w:p w14:paraId="7836D238" w14:textId="77777777" w:rsidR="000937E1" w:rsidRDefault="000937E1" w:rsidP="000937E1">
      <w:pPr>
        <w:pStyle w:val="B1"/>
        <w:rPr>
          <w:ins w:id="7" w:author="Thomas Stockhammer" w:date="2024-06-05T12:40:00Z"/>
          <w:lang w:val="en-US"/>
        </w:rPr>
      </w:pPr>
      <w:r>
        <w:rPr>
          <w:lang w:val="en-US"/>
        </w:rPr>
        <w:t>6.</w:t>
      </w:r>
      <w:r>
        <w:rPr>
          <w:lang w:val="en-US"/>
        </w:rPr>
        <w:tab/>
      </w:r>
      <w:r w:rsidRPr="00E67FF9">
        <w:rPr>
          <w:i/>
          <w:iCs/>
          <w:lang w:val="en-US"/>
        </w:rPr>
        <w:t>A secure implementation</w:t>
      </w:r>
      <w:r w:rsidRPr="0001288A">
        <w:rPr>
          <w:lang w:val="en-US"/>
        </w:rPr>
        <w:t xml:space="preserve"> (use of TEE, Secure Media Path)</w:t>
      </w:r>
      <w:r>
        <w:rPr>
          <w:lang w:val="en-US"/>
        </w:rPr>
        <w:t>.</w:t>
      </w:r>
    </w:p>
    <w:p w14:paraId="73A2D2F1" w14:textId="77777777" w:rsidR="004E64F4" w:rsidRDefault="006D69A2" w:rsidP="00723D54">
      <w:pPr>
        <w:pStyle w:val="B1"/>
        <w:ind w:left="0" w:firstLine="0"/>
        <w:rPr>
          <w:ins w:id="8" w:author="Thomas Stockhammer" w:date="2024-06-05T12:42:00Z"/>
          <w:lang w:val="en-US"/>
        </w:rPr>
      </w:pPr>
      <w:ins w:id="9" w:author="Thomas Stockhammer" w:date="2024-06-05T12:40:00Z">
        <w:r>
          <w:rPr>
            <w:lang w:val="en-US"/>
          </w:rPr>
          <w:t xml:space="preserve">In addition, DASH-IF has defined </w:t>
        </w:r>
      </w:ins>
      <w:ins w:id="10" w:author="Thomas Stockhammer" w:date="2024-06-05T12:41:00Z">
        <w:r w:rsidR="004E64F4">
          <w:rPr>
            <w:lang w:val="en-US"/>
          </w:rPr>
          <w:t>workflows for managing protected content.</w:t>
        </w:r>
      </w:ins>
      <w:ins w:id="11" w:author="Thomas Stockhammer" w:date="2024-06-05T12:42:00Z">
        <w:r w:rsidR="004E64F4">
          <w:rPr>
            <w:lang w:val="en-US"/>
          </w:rPr>
          <w:t xml:space="preserve"> </w:t>
        </w:r>
      </w:ins>
    </w:p>
    <w:p w14:paraId="4ED72333" w14:textId="278E9553" w:rsidR="004E64F4" w:rsidRDefault="005A0ED1" w:rsidP="005A0ED1">
      <w:pPr>
        <w:pStyle w:val="B1"/>
        <w:rPr>
          <w:ins w:id="12" w:author="Thomas Stockhammer" w:date="2024-06-05T12:43:00Z"/>
        </w:rPr>
      </w:pPr>
      <w:ins w:id="13" w:author="Thomas Stockhammer" w:date="2024-06-05T12:42:00Z">
        <w:r>
          <w:t>-</w:t>
        </w:r>
        <w:r>
          <w:tab/>
        </w:r>
      </w:ins>
      <w:ins w:id="14" w:author="Thomas Stockhammer" w:date="2024-06-05T12:57:00Z">
        <w:r w:rsidR="00ED0A04" w:rsidRPr="00ED0A04">
          <w:t>ETSI TS 103</w:t>
        </w:r>
        <w:r w:rsidR="00ED0A04">
          <w:t xml:space="preserve"> </w:t>
        </w:r>
        <w:r w:rsidR="00ED0A04" w:rsidRPr="00ED0A04">
          <w:t>799</w:t>
        </w:r>
        <w:r w:rsidR="00D9363E">
          <w:t xml:space="preserve"> </w:t>
        </w:r>
        <w:r w:rsidR="00D9363E" w:rsidRPr="00D9363E">
          <w:t>Content Protection Information Exchange Format (CPIX)</w:t>
        </w:r>
      </w:ins>
      <w:ins w:id="15" w:author="Thomas Stockhammer" w:date="2024-06-05T12:58:00Z">
        <w:r w:rsidR="00D9363E">
          <w:t xml:space="preserve"> [C]</w:t>
        </w:r>
      </w:ins>
    </w:p>
    <w:p w14:paraId="61A0899C" w14:textId="4AA4DF32" w:rsidR="005A0ED1" w:rsidRDefault="005A0ED1" w:rsidP="005A0ED1">
      <w:pPr>
        <w:pStyle w:val="B1"/>
        <w:rPr>
          <w:ins w:id="16" w:author="Thomas Stockhammer" w:date="2024-06-05T12:43:00Z"/>
        </w:rPr>
      </w:pPr>
      <w:ins w:id="17" w:author="Thomas Stockhammer" w:date="2024-06-05T12:43:00Z">
        <w:r>
          <w:t>-</w:t>
        </w:r>
        <w:r>
          <w:tab/>
        </w:r>
      </w:ins>
      <w:ins w:id="18" w:author="Thomas Stockhammer" w:date="2024-06-05T12:57:00Z">
        <w:r w:rsidR="00D9363E" w:rsidRPr="00D9363E">
          <w:t>DASH-IF-IOP-Part5-v5.0.0: Content protection and security</w:t>
        </w:r>
        <w:r w:rsidR="00D9363E">
          <w:t xml:space="preserve"> [</w:t>
        </w:r>
      </w:ins>
      <w:ins w:id="19" w:author="Thomas Stockhammer" w:date="2024-06-05T12:58:00Z">
        <w:r w:rsidR="00D9363E">
          <w:t>B</w:t>
        </w:r>
      </w:ins>
      <w:ins w:id="20" w:author="Thomas Stockhammer" w:date="2024-06-05T12:57:00Z">
        <w:r w:rsidR="00D9363E">
          <w:t>]</w:t>
        </w:r>
      </w:ins>
    </w:p>
    <w:p w14:paraId="66B799E9" w14:textId="76742D24" w:rsidR="005A0ED1" w:rsidRPr="005A0ED1" w:rsidRDefault="005A0ED1" w:rsidP="005A0ED1">
      <w:pPr>
        <w:pStyle w:val="B1"/>
        <w:rPr>
          <w:ins w:id="21" w:author="Thomas Stockhammer" w:date="2024-06-05T12:42:00Z"/>
        </w:rPr>
      </w:pPr>
      <w:ins w:id="22" w:author="Thomas Stockhammer" w:date="2024-06-05T12:43:00Z">
        <w:r>
          <w:t>-</w:t>
        </w:r>
        <w:r>
          <w:tab/>
        </w:r>
      </w:ins>
      <w:ins w:id="23" w:author="Thomas Stockhammer" w:date="2024-06-05T12:56:00Z">
        <w:r w:rsidR="008A6488" w:rsidRPr="008A6488">
          <w:t>ETSI TS 104 002: DASH-IF Forensic A/B Watermarking</w:t>
        </w:r>
        <w:r w:rsidR="008A6488">
          <w:t xml:space="preserve"> [</w:t>
        </w:r>
        <w:r w:rsidR="00ED0A04">
          <w:t>A</w:t>
        </w:r>
        <w:r w:rsidR="008A6488">
          <w:t>]</w:t>
        </w:r>
      </w:ins>
    </w:p>
    <w:p w14:paraId="6C7F992D" w14:textId="3D25F132" w:rsidR="00723D54" w:rsidRDefault="004E64F4" w:rsidP="00723D54">
      <w:pPr>
        <w:pStyle w:val="B1"/>
        <w:ind w:left="0" w:firstLine="0"/>
        <w:rPr>
          <w:ins w:id="24" w:author="Thomas Stockhammer" w:date="2024-06-05T12:41:00Z"/>
          <w:lang w:val="en-US"/>
        </w:rPr>
      </w:pPr>
      <w:ins w:id="25" w:author="Thomas Stockhammer" w:date="2024-06-05T12:42:00Z">
        <w:r w:rsidRPr="004E64F4">
          <w:rPr>
            <w:lang w:val="en-US"/>
          </w:rPr>
          <w:t>Integration of Content Protection interfaces in the provisioning, for example using CPIX back-end interfaces is of high relevance for the industry and should accordingly be studied. The impacts of these on media plane (reference points M2 and M4) as well as the media session handling APIs (reference points M3, M5) should also be studied.</w:t>
        </w:r>
      </w:ins>
    </w:p>
    <w:p w14:paraId="7C80F436" w14:textId="692DC03E" w:rsidR="004E64F4" w:rsidRDefault="004E64F4" w:rsidP="004E64F4">
      <w:pPr>
        <w:pStyle w:val="EditorsNote"/>
        <w:rPr>
          <w:ins w:id="26" w:author="Thomas Stockhammer" w:date="2024-06-05T12:40:00Z"/>
          <w:lang w:val="en-US"/>
        </w:rPr>
      </w:pPr>
      <w:ins w:id="27" w:author="Thomas Stockhammer" w:date="2024-06-05T12:41:00Z">
        <w:r>
          <w:rPr>
            <w:lang w:val="en-US"/>
          </w:rPr>
          <w:t>Editor’s Note: Below some figures</w:t>
        </w:r>
      </w:ins>
    </w:p>
    <w:p w14:paraId="7A332F96" w14:textId="6B5E0309" w:rsidR="006D69A2" w:rsidRPr="00A71DC8" w:rsidRDefault="006D69A2" w:rsidP="004E64F4">
      <w:pPr>
        <w:pStyle w:val="EditorsNote"/>
        <w:rPr>
          <w:lang w:val="en-US"/>
        </w:rPr>
      </w:pPr>
      <w:ins w:id="28" w:author="Thomas Stockhammer" w:date="2024-06-05T12:40:00Z">
        <w:r w:rsidRPr="006D69A2">
          <w:lastRenderedPageBreak/>
          <w:drawing>
            <wp:inline distT="0" distB="0" distL="0" distR="0" wp14:anchorId="10A75BDF" wp14:editId="299324CA">
              <wp:extent cx="3966518" cy="1716583"/>
              <wp:effectExtent l="0" t="0" r="0" b="0"/>
              <wp:docPr id="7" name="Picture 6" descr="A diagram of a software system&#10;&#10;Description automatically generated">
                <a:extLst xmlns:a="http://schemas.openxmlformats.org/drawingml/2006/main">
                  <a:ext uri="{FF2B5EF4-FFF2-40B4-BE49-F238E27FC236}">
                    <a16:creationId xmlns:a16="http://schemas.microsoft.com/office/drawing/2014/main" id="{80EB4171-35DF-B6CE-B130-BD9BB4B26D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software system&#10;&#10;Description automatically generated">
                        <a:extLst>
                          <a:ext uri="{FF2B5EF4-FFF2-40B4-BE49-F238E27FC236}">
                            <a16:creationId xmlns:a16="http://schemas.microsoft.com/office/drawing/2014/main" id="{80EB4171-35DF-B6CE-B130-BD9BB4B26D44}"/>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966518" cy="1716583"/>
                      </a:xfrm>
                      <a:prstGeom prst="rect">
                        <a:avLst/>
                      </a:prstGeom>
                    </pic:spPr>
                  </pic:pic>
                </a:graphicData>
              </a:graphic>
            </wp:inline>
          </w:drawing>
        </w:r>
        <w:r w:rsidRPr="006D69A2">
          <w:drawing>
            <wp:inline distT="0" distB="0" distL="0" distR="0" wp14:anchorId="58F870F2" wp14:editId="21697277">
              <wp:extent cx="3966518" cy="3198005"/>
              <wp:effectExtent l="0" t="0" r="0" b="2540"/>
              <wp:docPr id="1026" name="Picture 2" descr="A black background with a black square&#10;&#10;Description automatically generated with medium confidence">
                <a:extLst xmlns:a="http://schemas.openxmlformats.org/drawingml/2006/main">
                  <a:ext uri="{FF2B5EF4-FFF2-40B4-BE49-F238E27FC236}">
                    <a16:creationId xmlns:a16="http://schemas.microsoft.com/office/drawing/2014/main" id="{D7445DFB-25B5-BF5A-D1C6-17BA77F28B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A black background with a black square&#10;&#10;Description automatically generated with medium confidence">
                        <a:extLst>
                          <a:ext uri="{FF2B5EF4-FFF2-40B4-BE49-F238E27FC236}">
                            <a16:creationId xmlns:a16="http://schemas.microsoft.com/office/drawing/2014/main" id="{D7445DFB-25B5-BF5A-D1C6-17BA77F28BAF}"/>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66518" cy="319800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ins>
    </w:p>
    <w:p w14:paraId="6A2BB716" w14:textId="77777777" w:rsidR="000937E1" w:rsidRDefault="000937E1" w:rsidP="000937E1">
      <w:pPr>
        <w:pStyle w:val="Heading3"/>
      </w:pPr>
      <w:bookmarkStart w:id="29" w:name="_Toc131151096"/>
      <w:r>
        <w:t>5.10.2</w:t>
      </w:r>
      <w:r>
        <w:tab/>
        <w:t>Collaboration Scenarios</w:t>
      </w:r>
      <w:bookmarkEnd w:id="29"/>
    </w:p>
    <w:p w14:paraId="2A1BB3DD" w14:textId="77777777" w:rsidR="000937E1" w:rsidRDefault="000937E1" w:rsidP="000937E1">
      <w:pPr>
        <w:keepNext/>
        <w:rPr>
          <w:lang w:val="en-US"/>
        </w:rPr>
      </w:pPr>
      <w:r>
        <w:rPr>
          <w:lang w:val="en-US"/>
        </w:rPr>
        <w:t>It is assumed that the content provider provides DRM protections for the content. However, beyond this different collaboration models between the content provider and 5G System operator/MNO exist.</w:t>
      </w:r>
    </w:p>
    <w:p w14:paraId="03CFFC35" w14:textId="77777777" w:rsidR="000937E1" w:rsidRDefault="000937E1" w:rsidP="000937E1">
      <w:pPr>
        <w:keepNext/>
        <w:rPr>
          <w:lang w:val="en-US"/>
        </w:rPr>
      </w:pPr>
      <w:r>
        <w:rPr>
          <w:lang w:val="en-US"/>
        </w:rPr>
        <w:t xml:space="preserve">As examples, the MNO provides infrastructure to the content service provider </w:t>
      </w:r>
      <w:proofErr w:type="gramStart"/>
      <w:r>
        <w:rPr>
          <w:lang w:val="en-US"/>
        </w:rPr>
        <w:t>in order to</w:t>
      </w:r>
      <w:proofErr w:type="gramEnd"/>
      <w:r>
        <w:rPr>
          <w:lang w:val="en-US"/>
        </w:rPr>
        <w:t xml:space="preserve"> support security related functions.</w:t>
      </w:r>
    </w:p>
    <w:p w14:paraId="5D0B2557" w14:textId="77777777" w:rsidR="000937E1" w:rsidRDefault="000937E1" w:rsidP="000937E1">
      <w:pPr>
        <w:pStyle w:val="B1"/>
        <w:keepNext/>
        <w:rPr>
          <w:lang w:val="en-US"/>
        </w:rPr>
      </w:pPr>
      <w:r>
        <w:rPr>
          <w:lang w:val="en-US"/>
        </w:rPr>
        <w:t>-</w:t>
      </w:r>
      <w:r>
        <w:rPr>
          <w:lang w:val="en-US"/>
        </w:rPr>
        <w:tab/>
        <w:t>The service provider may want to provide scalable access to the content</w:t>
      </w:r>
      <w:proofErr w:type="gramStart"/>
      <w:r>
        <w:rPr>
          <w:lang w:val="en-US"/>
        </w:rPr>
        <w:t xml:space="preserve"> and in particular</w:t>
      </w:r>
      <w:proofErr w:type="gramEnd"/>
      <w:r>
        <w:rPr>
          <w:lang w:val="en-US"/>
        </w:rPr>
        <w:t xml:space="preserve"> the key distribution. Hence it uses 5G Media streaming servers to support secure key distribution.</w:t>
      </w:r>
    </w:p>
    <w:p w14:paraId="0FA45B44" w14:textId="77777777" w:rsidR="000937E1" w:rsidRPr="007412B2" w:rsidRDefault="000937E1" w:rsidP="000937E1">
      <w:pPr>
        <w:pStyle w:val="B1"/>
        <w:keepNext/>
        <w:rPr>
          <w:lang w:val="en-US"/>
        </w:rPr>
      </w:pPr>
      <w:r>
        <w:rPr>
          <w:lang w:val="en-US"/>
        </w:rPr>
        <w:t>-</w:t>
      </w:r>
      <w:r>
        <w:rPr>
          <w:lang w:val="en-US"/>
        </w:rPr>
        <w:tab/>
        <w:t xml:space="preserve">The streaming service provider </w:t>
      </w:r>
      <w:r w:rsidRPr="00CC493B">
        <w:rPr>
          <w:lang w:val="en-US"/>
        </w:rPr>
        <w:t>want</w:t>
      </w:r>
      <w:r>
        <w:rPr>
          <w:lang w:val="en-US"/>
        </w:rPr>
        <w:t>s</w:t>
      </w:r>
      <w:r w:rsidRPr="00CC493B">
        <w:rPr>
          <w:lang w:val="en-US"/>
        </w:rPr>
        <w:t xml:space="preserve"> to</w:t>
      </w:r>
      <w:r>
        <w:rPr>
          <w:lang w:val="en-US"/>
        </w:rPr>
        <w:t xml:space="preserve"> rule playback, for example to</w:t>
      </w:r>
      <w:r w:rsidRPr="00CC493B">
        <w:rPr>
          <w:lang w:val="en-US"/>
        </w:rPr>
        <w:t xml:space="preserve"> avoid </w:t>
      </w:r>
      <w:r>
        <w:rPr>
          <w:lang w:val="en-US"/>
        </w:rPr>
        <w:t>that the situation whereby</w:t>
      </w:r>
      <w:r w:rsidRPr="00CC493B">
        <w:rPr>
          <w:lang w:val="en-US"/>
        </w:rPr>
        <w:t xml:space="preserve"> users can see the </w:t>
      </w:r>
      <w:r>
        <w:rPr>
          <w:lang w:val="en-US"/>
        </w:rPr>
        <w:t xml:space="preserve">streamed </w:t>
      </w:r>
      <w:r w:rsidRPr="00CC493B">
        <w:rPr>
          <w:lang w:val="en-US"/>
        </w:rPr>
        <w:t>content too early</w:t>
      </w:r>
      <w:r>
        <w:rPr>
          <w:lang w:val="en-US"/>
        </w:rPr>
        <w:t xml:space="preserve"> while a</w:t>
      </w:r>
      <w:r w:rsidRPr="007412B2">
        <w:rPr>
          <w:lang w:val="en-US"/>
        </w:rPr>
        <w:t>t the same time, the streaming service provider does not want to delay the distribution artificially either and want to give the clients the ability to download the main content (without buffer underruns).</w:t>
      </w:r>
    </w:p>
    <w:p w14:paraId="2F4DFF52" w14:textId="77777777" w:rsidR="000937E1" w:rsidRDefault="000937E1" w:rsidP="000937E1">
      <w:pPr>
        <w:pStyle w:val="B1"/>
        <w:keepNext/>
        <w:rPr>
          <w:lang w:val="en-US"/>
        </w:rPr>
      </w:pPr>
      <w:r>
        <w:rPr>
          <w:lang w:val="en-US"/>
        </w:rPr>
        <w:t>-</w:t>
      </w:r>
      <w:r>
        <w:rPr>
          <w:lang w:val="en-US"/>
        </w:rPr>
        <w:tab/>
        <w:t xml:space="preserve">The service provider </w:t>
      </w:r>
      <w:r w:rsidRPr="00CC493B">
        <w:rPr>
          <w:lang w:val="en-US"/>
        </w:rPr>
        <w:t>ask</w:t>
      </w:r>
      <w:r>
        <w:rPr>
          <w:lang w:val="en-US"/>
        </w:rPr>
        <w:t>s</w:t>
      </w:r>
      <w:r w:rsidRPr="00CC493B">
        <w:rPr>
          <w:lang w:val="en-US"/>
        </w:rPr>
        <w:t xml:space="preserve"> for fairness in the client, but the client</w:t>
      </w:r>
      <w:r>
        <w:rPr>
          <w:lang w:val="en-US"/>
        </w:rPr>
        <w:t xml:space="preserve"> cannot be trusted to act</w:t>
      </w:r>
      <w:r w:rsidRPr="00CC493B">
        <w:rPr>
          <w:lang w:val="en-US"/>
        </w:rPr>
        <w:t xml:space="preserve"> fair</w:t>
      </w:r>
      <w:r>
        <w:rPr>
          <w:lang w:val="en-US"/>
        </w:rPr>
        <w:t>ly</w:t>
      </w:r>
      <w:r w:rsidRPr="00CC493B">
        <w:rPr>
          <w:lang w:val="en-US"/>
        </w:rPr>
        <w:t xml:space="preserve">. </w:t>
      </w:r>
      <w:r>
        <w:rPr>
          <w:lang w:val="en-US"/>
        </w:rPr>
        <w:t>H</w:t>
      </w:r>
      <w:r w:rsidRPr="00CC493B">
        <w:rPr>
          <w:lang w:val="en-US"/>
        </w:rPr>
        <w:t>ack</w:t>
      </w:r>
      <w:r>
        <w:rPr>
          <w:lang w:val="en-US"/>
        </w:rPr>
        <w:t>ed</w:t>
      </w:r>
      <w:r w:rsidRPr="00CC493B">
        <w:rPr>
          <w:lang w:val="en-US"/>
        </w:rPr>
        <w:t xml:space="preserve"> </w:t>
      </w:r>
      <w:r>
        <w:rPr>
          <w:lang w:val="en-US"/>
        </w:rPr>
        <w:t>clients are possible</w:t>
      </w:r>
      <w:r w:rsidRPr="00CC493B">
        <w:rPr>
          <w:lang w:val="en-US"/>
        </w:rPr>
        <w:t xml:space="preserve">. </w:t>
      </w:r>
      <w:r>
        <w:rPr>
          <w:lang w:val="en-US"/>
        </w:rPr>
        <w:t>C</w:t>
      </w:r>
      <w:r w:rsidRPr="00CC493B">
        <w:rPr>
          <w:lang w:val="en-US"/>
        </w:rPr>
        <w:t>lients</w:t>
      </w:r>
      <w:r>
        <w:rPr>
          <w:lang w:val="en-US"/>
        </w:rPr>
        <w:t xml:space="preserve"> may</w:t>
      </w:r>
      <w:r w:rsidRPr="00CC493B">
        <w:rPr>
          <w:lang w:val="en-US"/>
        </w:rPr>
        <w:t xml:space="preserve"> have DRM systems that </w:t>
      </w:r>
      <w:r>
        <w:rPr>
          <w:lang w:val="en-US"/>
        </w:rPr>
        <w:t>the service providers will</w:t>
      </w:r>
      <w:r w:rsidRPr="00CC493B">
        <w:rPr>
          <w:lang w:val="en-US"/>
        </w:rPr>
        <w:t xml:space="preserve"> use.</w:t>
      </w:r>
    </w:p>
    <w:p w14:paraId="5E48A86E" w14:textId="77777777" w:rsidR="000937E1" w:rsidRPr="00CC493B" w:rsidRDefault="000937E1" w:rsidP="000937E1">
      <w:pPr>
        <w:pStyle w:val="B1"/>
        <w:rPr>
          <w:lang w:val="en-US"/>
        </w:rPr>
      </w:pPr>
      <w:r>
        <w:rPr>
          <w:lang w:val="en-US"/>
        </w:rPr>
        <w:t>-</w:t>
      </w:r>
      <w:r>
        <w:rPr>
          <w:lang w:val="en-US"/>
        </w:rPr>
        <w:tab/>
        <w:t>The service provider asks for a watermarking solution from the MNO.</w:t>
      </w:r>
    </w:p>
    <w:p w14:paraId="24727448" w14:textId="77777777" w:rsidR="000937E1" w:rsidRDefault="000937E1" w:rsidP="000937E1">
      <w:pPr>
        <w:rPr>
          <w:lang w:val="en-US"/>
        </w:rPr>
      </w:pPr>
      <w:r>
        <w:rPr>
          <w:lang w:val="en-US"/>
        </w:rPr>
        <w:t>Encryption (as already defined in TS 26.511 [96]) and secure keys may be used for other purposes, for example for conditional access or DRM systems. In some cases, keys are also provided in hierarchically, depending on business rules, security levels and deployment scenarios.</w:t>
      </w:r>
    </w:p>
    <w:p w14:paraId="55E3AC59" w14:textId="77777777" w:rsidR="000937E1" w:rsidRPr="002D7D3C" w:rsidRDefault="000937E1" w:rsidP="000937E1">
      <w:r>
        <w:rPr>
          <w:lang w:val="en-US"/>
        </w:rPr>
        <w:t xml:space="preserve">In an extension of the above use case, the content is distributed via multiple </w:t>
      </w:r>
      <w:proofErr w:type="gramStart"/>
      <w:r>
        <w:rPr>
          <w:lang w:val="en-US"/>
        </w:rPr>
        <w:t>operators</w:t>
      </w:r>
      <w:proofErr w:type="gramEnd"/>
      <w:r>
        <w:rPr>
          <w:lang w:val="en-US"/>
        </w:rPr>
        <w:t xml:space="preserve"> network. In this case, the encryption may be done by the service provider and the service provider provides the keys to the MNO. In another case, the service is offered by the MNO and the MNO does encryption and key management.</w:t>
      </w:r>
    </w:p>
    <w:p w14:paraId="1A57A308" w14:textId="77777777" w:rsidR="000937E1" w:rsidRDefault="000937E1" w:rsidP="000937E1">
      <w:pPr>
        <w:pStyle w:val="Heading3"/>
      </w:pPr>
      <w:bookmarkStart w:id="30" w:name="_Toc131151097"/>
      <w:r>
        <w:lastRenderedPageBreak/>
        <w:t>5.10.3</w:t>
      </w:r>
      <w:r>
        <w:tab/>
        <w:t>Deployment Architectures</w:t>
      </w:r>
      <w:bookmarkEnd w:id="30"/>
    </w:p>
    <w:p w14:paraId="2F16356F" w14:textId="77777777" w:rsidR="000937E1" w:rsidRPr="008B247F" w:rsidRDefault="000937E1" w:rsidP="000937E1">
      <w:pPr>
        <w:pStyle w:val="EditorsNote"/>
      </w:pPr>
      <w:r>
        <w:t>Editor’s Note: Based on the 5GMS Architecture, develop one or more deployment architectures that address the key topics and the collaboration models.</w:t>
      </w:r>
    </w:p>
    <w:p w14:paraId="020CC0C4" w14:textId="77777777" w:rsidR="000937E1" w:rsidRDefault="000937E1" w:rsidP="000937E1">
      <w:pPr>
        <w:pStyle w:val="Heading3"/>
      </w:pPr>
      <w:bookmarkStart w:id="31" w:name="_Toc131151098"/>
      <w:r>
        <w:t>5.10.4</w:t>
      </w:r>
      <w:r>
        <w:tab/>
        <w:t>Mapping to 5G Media Streaming and High-Level Call Flows</w:t>
      </w:r>
      <w:bookmarkEnd w:id="31"/>
    </w:p>
    <w:p w14:paraId="3E4BBFB9" w14:textId="77777777" w:rsidR="000937E1" w:rsidRPr="008B247F" w:rsidRDefault="000937E1" w:rsidP="000937E1">
      <w:pPr>
        <w:pStyle w:val="EditorsNote"/>
      </w:pPr>
      <w:r>
        <w:t xml:space="preserve">Editor’s Note: Map the key topics to </w:t>
      </w:r>
      <w:r w:rsidRPr="008531C2">
        <w:t xml:space="preserve">basic functions </w:t>
      </w:r>
      <w:r>
        <w:t>and develop high-level</w:t>
      </w:r>
      <w:r w:rsidRPr="008531C2">
        <w:t xml:space="preserve"> call flows</w:t>
      </w:r>
      <w:r>
        <w:t>.</w:t>
      </w:r>
    </w:p>
    <w:p w14:paraId="7B06EF9A" w14:textId="77777777" w:rsidR="000937E1" w:rsidRDefault="000937E1" w:rsidP="000937E1">
      <w:pPr>
        <w:pStyle w:val="Heading3"/>
      </w:pPr>
      <w:bookmarkStart w:id="32" w:name="_Toc131151099"/>
      <w:r>
        <w:t>5.10.5</w:t>
      </w:r>
      <w:r>
        <w:tab/>
        <w:t>Potential open issues</w:t>
      </w:r>
      <w:bookmarkEnd w:id="32"/>
    </w:p>
    <w:p w14:paraId="5422DE28" w14:textId="77777777" w:rsidR="000937E1" w:rsidRDefault="000937E1" w:rsidP="000937E1">
      <w:pPr>
        <w:pStyle w:val="EditorsNote"/>
      </w:pPr>
      <w:r>
        <w:t>Editor’s Note: I</w:t>
      </w:r>
      <w:r w:rsidRPr="00465D12">
        <w:t xml:space="preserve">dentify </w:t>
      </w:r>
      <w:r>
        <w:t>the issues that need to be solved.</w:t>
      </w:r>
    </w:p>
    <w:p w14:paraId="58B17E12" w14:textId="77777777" w:rsidR="000937E1" w:rsidRDefault="000937E1" w:rsidP="000937E1">
      <w:pPr>
        <w:pStyle w:val="Heading3"/>
      </w:pPr>
      <w:bookmarkStart w:id="33" w:name="_Toc131151100"/>
      <w:r>
        <w:t>5.10.6</w:t>
      </w:r>
      <w:r>
        <w:tab/>
        <w:t>Candidate Solutions</w:t>
      </w:r>
      <w:bookmarkEnd w:id="33"/>
    </w:p>
    <w:p w14:paraId="078B808B" w14:textId="07D25CAA" w:rsidR="000937E1" w:rsidRPr="000937E1" w:rsidRDefault="000937E1" w:rsidP="005E7DE8">
      <w:pPr>
        <w:pStyle w:val="EditorsNote"/>
      </w:pPr>
      <w:r>
        <w:t>Editor’s Note: Provide candidate solutions (including call flows) for each of the identified issues.</w:t>
      </w:r>
    </w:p>
    <w:p w14:paraId="5B03F4AA" w14:textId="77777777" w:rsidR="00644A4C" w:rsidRDefault="00644A4C" w:rsidP="00644A4C">
      <w:pPr>
        <w:pStyle w:val="Heading2"/>
      </w:pPr>
      <w:bookmarkStart w:id="34" w:name="_Hlk168482203"/>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C4F9EF7" w14:textId="77777777" w:rsidR="00BB5A31" w:rsidRPr="006C4D26" w:rsidRDefault="00BB5A31" w:rsidP="00BB5A31">
      <w:pPr>
        <w:pStyle w:val="Heading2"/>
        <w:rPr>
          <w:lang w:val="en-US"/>
        </w:rPr>
      </w:pPr>
      <w:bookmarkStart w:id="35" w:name="_Toc131151177"/>
      <w:bookmarkEnd w:id="34"/>
      <w:r>
        <w:rPr>
          <w:lang w:val="en-US"/>
        </w:rPr>
        <w:t>6.10</w:t>
      </w:r>
      <w:r>
        <w:rPr>
          <w:lang w:val="en-US"/>
        </w:rPr>
        <w:tab/>
      </w:r>
      <w:r w:rsidRPr="006C4D26">
        <w:rPr>
          <w:lang w:val="en-US"/>
        </w:rPr>
        <w:t>Support for encrypted and high-value content</w:t>
      </w:r>
      <w:bookmarkEnd w:id="35"/>
    </w:p>
    <w:p w14:paraId="759255ED" w14:textId="77777777" w:rsidR="00BB5A31" w:rsidRDefault="00BB5A31" w:rsidP="00BB5A31">
      <w:pPr>
        <w:keepNext/>
      </w:pPr>
      <w:r>
        <w:t>No conclusion has yet been reached for this key issue.</w:t>
      </w:r>
    </w:p>
    <w:p w14:paraId="09F74A08" w14:textId="77777777" w:rsidR="00BB5A31" w:rsidRDefault="00BB5A31" w:rsidP="00BB5A31">
      <w:r>
        <w:t>Initial considerations are provided in clause 5.10. It is recommended to study it further at an appropriate time.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49294116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7E1"/>
    <w:rsid w:val="000A6394"/>
    <w:rsid w:val="000B7FED"/>
    <w:rsid w:val="000C038A"/>
    <w:rsid w:val="000C6598"/>
    <w:rsid w:val="000D44B3"/>
    <w:rsid w:val="00145D43"/>
    <w:rsid w:val="00192C46"/>
    <w:rsid w:val="001A08B3"/>
    <w:rsid w:val="001A7B60"/>
    <w:rsid w:val="001B52F0"/>
    <w:rsid w:val="001B7A65"/>
    <w:rsid w:val="001E41F3"/>
    <w:rsid w:val="00227E73"/>
    <w:rsid w:val="00241525"/>
    <w:rsid w:val="0026004D"/>
    <w:rsid w:val="002640DD"/>
    <w:rsid w:val="00275D12"/>
    <w:rsid w:val="00284FEB"/>
    <w:rsid w:val="002860C4"/>
    <w:rsid w:val="002B1197"/>
    <w:rsid w:val="002B5741"/>
    <w:rsid w:val="002E472E"/>
    <w:rsid w:val="00305409"/>
    <w:rsid w:val="003609EF"/>
    <w:rsid w:val="0036231A"/>
    <w:rsid w:val="003623CA"/>
    <w:rsid w:val="00374DD4"/>
    <w:rsid w:val="003A45D4"/>
    <w:rsid w:val="003E1A36"/>
    <w:rsid w:val="003E7F8E"/>
    <w:rsid w:val="003F0EC6"/>
    <w:rsid w:val="00410371"/>
    <w:rsid w:val="004242F1"/>
    <w:rsid w:val="004B75B7"/>
    <w:rsid w:val="004E64F4"/>
    <w:rsid w:val="005141D9"/>
    <w:rsid w:val="0051580D"/>
    <w:rsid w:val="00547111"/>
    <w:rsid w:val="00592D74"/>
    <w:rsid w:val="005A0ED1"/>
    <w:rsid w:val="005E2C44"/>
    <w:rsid w:val="005E7DE8"/>
    <w:rsid w:val="00621188"/>
    <w:rsid w:val="006257ED"/>
    <w:rsid w:val="00644A4C"/>
    <w:rsid w:val="00653DE4"/>
    <w:rsid w:val="00665C47"/>
    <w:rsid w:val="00695808"/>
    <w:rsid w:val="006B46FB"/>
    <w:rsid w:val="006D69A2"/>
    <w:rsid w:val="006E21FB"/>
    <w:rsid w:val="00723D54"/>
    <w:rsid w:val="00792342"/>
    <w:rsid w:val="007977A8"/>
    <w:rsid w:val="007A541A"/>
    <w:rsid w:val="007B512A"/>
    <w:rsid w:val="007C2097"/>
    <w:rsid w:val="007D6A07"/>
    <w:rsid w:val="007F7259"/>
    <w:rsid w:val="008040A8"/>
    <w:rsid w:val="008279FA"/>
    <w:rsid w:val="008626E7"/>
    <w:rsid w:val="00870EE7"/>
    <w:rsid w:val="008863B9"/>
    <w:rsid w:val="008A45A6"/>
    <w:rsid w:val="008A6488"/>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C8C"/>
    <w:rsid w:val="00B67B97"/>
    <w:rsid w:val="00B968C8"/>
    <w:rsid w:val="00BA3EC5"/>
    <w:rsid w:val="00BA51D9"/>
    <w:rsid w:val="00BB5A31"/>
    <w:rsid w:val="00BB5DFC"/>
    <w:rsid w:val="00BD279D"/>
    <w:rsid w:val="00BD6BB8"/>
    <w:rsid w:val="00C223EA"/>
    <w:rsid w:val="00C2470E"/>
    <w:rsid w:val="00C66BA2"/>
    <w:rsid w:val="00C870F6"/>
    <w:rsid w:val="00C907B5"/>
    <w:rsid w:val="00C95985"/>
    <w:rsid w:val="00CC5026"/>
    <w:rsid w:val="00CC68D0"/>
    <w:rsid w:val="00D03F9A"/>
    <w:rsid w:val="00D06D51"/>
    <w:rsid w:val="00D24991"/>
    <w:rsid w:val="00D50255"/>
    <w:rsid w:val="00D66520"/>
    <w:rsid w:val="00D726E3"/>
    <w:rsid w:val="00D84AE9"/>
    <w:rsid w:val="00D9124E"/>
    <w:rsid w:val="00D9363E"/>
    <w:rsid w:val="00DE34CF"/>
    <w:rsid w:val="00E13F3D"/>
    <w:rsid w:val="00E34898"/>
    <w:rsid w:val="00E60D4C"/>
    <w:rsid w:val="00E76762"/>
    <w:rsid w:val="00EB09B7"/>
    <w:rsid w:val="00ED0A04"/>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E7F8E"/>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0937E1"/>
    <w:rPr>
      <w:rFonts w:ascii="Arial" w:hAnsi="Arial"/>
      <w:sz w:val="28"/>
      <w:lang w:val="en-GB" w:eastAsia="en-US"/>
    </w:rPr>
  </w:style>
  <w:style w:type="character" w:customStyle="1" w:styleId="B1Char1">
    <w:name w:val="B1 Char1"/>
    <w:link w:val="B1"/>
    <w:rsid w:val="000937E1"/>
    <w:rPr>
      <w:rFonts w:ascii="Times New Roman" w:hAnsi="Times New Roman"/>
      <w:lang w:val="en-GB" w:eastAsia="en-US"/>
    </w:rPr>
  </w:style>
  <w:style w:type="paragraph" w:styleId="Revision">
    <w:name w:val="Revision"/>
    <w:hidden/>
    <w:uiPriority w:val="99"/>
    <w:semiHidden/>
    <w:rsid w:val="002415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earn.akamai.com/en-us/webhelp/adaptive-media-delivery/adaptive-media-delivery-implementation-guide/GUID-3F89E64C-415D-452D-9541-BB650CD783B9.html"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5</Pages>
  <Words>1295</Words>
  <Characters>8504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26</cp:revision>
  <cp:lastPrinted>1899-12-31T23:00:00Z</cp:lastPrinted>
  <dcterms:created xsi:type="dcterms:W3CDTF">2024-06-05T10:13:00Z</dcterms:created>
  <dcterms:modified xsi:type="dcterms:W3CDTF">2024-06-05T11:00:00Z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128</vt:lpwstr>
  </property>
  <property fmtid="{D5CDD505-2E9C-101B-9397-08002B2CF9AE}" pid="5" name="Location">
    <vt:lpwstr>Online</vt:lpwstr>
  </property>
  <property fmtid="{D5CDD505-2E9C-101B-9397-08002B2CF9AE}" pid="6" name="Country">
    <vt:lpwstr/>
  </property>
  <property fmtid="{D5CDD505-2E9C-101B-9397-08002B2CF9AE}" pid="7" name="StartDate">
    <vt:lpwstr>6th Jun 2024</vt:lpwstr>
  </property>
  <property fmtid="{D5CDD505-2E9C-101B-9397-08002B2CF9AE}" pid="8" name="EndDate">
    <vt:lpwstr>11th Jul 2024</vt:lpwstr>
  </property>
  <property fmtid="{D5CDD505-2E9C-101B-9397-08002B2CF9AE}" pid="9" name="Tdoc#">
    <vt:lpwstr>S4aI240067</vt:lpwstr>
  </property>
  <property fmtid="{D5CDD505-2E9C-101B-9397-08002B2CF9AE}" pid="10" name="Spec#">
    <vt:lpwstr>26.804</vt:lpwstr>
  </property>
  <property fmtid="{D5CDD505-2E9C-101B-9397-08002B2CF9AE}" pid="11" name="Cr#">
    <vt:lpwstr>0016</vt:lpwstr>
  </property>
  <property fmtid="{D5CDD505-2E9C-101B-9397-08002B2CF9AE}" pid="12" name="Revision">
    <vt:lpwstr>-</vt:lpwstr>
  </property>
  <property fmtid="{D5CDD505-2E9C-101B-9397-08002B2CF9AE}" pid="13" name="Version">
    <vt:lpwstr>18.1.0</vt:lpwstr>
  </property>
  <property fmtid="{D5CDD505-2E9C-101B-9397-08002B2CF9AE}" pid="14" name="CrTitle">
    <vt:lpwstr>[FS_AMD] DRM and Conditional Access.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C</vt:lpwstr>
  </property>
  <property fmtid="{D5CDD505-2E9C-101B-9397-08002B2CF9AE}" pid="19" name="ResDate">
    <vt:lpwstr>2024-06-05</vt:lpwstr>
  </property>
  <property fmtid="{D5CDD505-2E9C-101B-9397-08002B2CF9AE}" pid="20" name="Release">
    <vt:lpwstr>Rel-19</vt:lpwstr>
  </property>
</Properties>
</file>