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17B6929B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MBS AHG       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E123B4">
        <w:rPr>
          <w:sz w:val="24"/>
          <w:lang w:val="en-US"/>
        </w:rPr>
        <w:t>aI211223</w:t>
      </w:r>
    </w:p>
    <w:p w14:paraId="7A48C037" w14:textId="642F9601" w:rsidR="00463E93" w:rsidRDefault="00E123B4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5</w:t>
      </w:r>
      <w:r w:rsidR="00C70645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r w:rsidR="00C70645">
        <w:rPr>
          <w:rFonts w:cs="Arial"/>
          <w:sz w:val="24"/>
          <w:szCs w:val="24"/>
          <w:lang w:val="en-US" w:eastAsia="ja-JP"/>
        </w:rPr>
        <w:t>A</w:t>
      </w:r>
      <w:r>
        <w:rPr>
          <w:rFonts w:cs="Arial"/>
          <w:sz w:val="24"/>
          <w:szCs w:val="24"/>
          <w:lang w:val="en-US" w:eastAsia="ja-JP"/>
        </w:rPr>
        <w:t>ugust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7FFACC8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E123B4">
        <w:rPr>
          <w:rFonts w:ascii="Arial" w:hAnsi="Arial" w:cs="Arial"/>
          <w:sz w:val="24"/>
          <w:szCs w:val="24"/>
          <w:lang w:val="pt-BR"/>
        </w:rPr>
        <w:t>4</w:t>
      </w:r>
      <w:r w:rsidR="003B7693">
        <w:rPr>
          <w:rFonts w:ascii="Arial" w:hAnsi="Arial" w:cs="Arial"/>
          <w:sz w:val="24"/>
          <w:szCs w:val="24"/>
          <w:lang w:val="pt-BR"/>
        </w:rPr>
        <w:t>.</w:t>
      </w:r>
      <w:r w:rsidR="00E123B4">
        <w:rPr>
          <w:rFonts w:ascii="Arial" w:hAnsi="Arial" w:cs="Arial"/>
          <w:sz w:val="24"/>
          <w:szCs w:val="24"/>
          <w:lang w:val="pt-BR"/>
        </w:rPr>
        <w:t>11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2DE8584D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 xml:space="preserve">the </w:t>
      </w:r>
      <w:r w:rsidR="00E123B4">
        <w:rPr>
          <w:rFonts w:ascii="Arial" w:hAnsi="Arial" w:cs="Arial"/>
          <w:sz w:val="24"/>
          <w:szCs w:val="24"/>
        </w:rPr>
        <w:t>5GMS_EDGE 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E123B4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E123B4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77777777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123B4">
        <w:rPr>
          <w:sz w:val="22"/>
          <w:szCs w:val="22"/>
        </w:rPr>
        <w:t>5GMS_EDGE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92-e</w:t>
      </w:r>
      <w:r>
        <w:rPr>
          <w:sz w:val="22"/>
          <w:szCs w:val="22"/>
        </w:rPr>
        <w:t xml:space="preserve"> in document SP-2</w:t>
      </w:r>
      <w:r w:rsidR="00E123B4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E123B4">
        <w:rPr>
          <w:sz w:val="22"/>
          <w:szCs w:val="22"/>
        </w:rPr>
        <w:t>375</w:t>
      </w:r>
      <w:r>
        <w:rPr>
          <w:sz w:val="22"/>
          <w:szCs w:val="22"/>
        </w:rPr>
        <w:t xml:space="preserve">. </w:t>
      </w:r>
    </w:p>
    <w:p w14:paraId="60E011A4" w14:textId="77777777" w:rsidR="00E123B4" w:rsidRDefault="00E123B4" w:rsidP="00E123B4">
      <w:pPr>
        <w:keepNext/>
      </w:pPr>
      <w:r>
        <w:t>The work item has the following objectives:</w:t>
      </w:r>
    </w:p>
    <w:p w14:paraId="0F11B94A" w14:textId="77777777" w:rsidR="00E123B4" w:rsidRDefault="00E123B4" w:rsidP="00E123B4">
      <w:pPr>
        <w:pStyle w:val="B1"/>
        <w:keepNext/>
      </w:pPr>
      <w:r>
        <w:t>1.</w:t>
      </w:r>
      <w:r>
        <w:tab/>
        <w:t>Extend the 5GMS architecture to support edge media processing according to the recommended architecture in TR 26.803 clause 6.2.</w:t>
      </w:r>
    </w:p>
    <w:p w14:paraId="35FE1743" w14:textId="77777777" w:rsidR="00E123B4" w:rsidRDefault="00E123B4" w:rsidP="00E123B4">
      <w:pPr>
        <w:pStyle w:val="B1"/>
        <w:keepNext/>
      </w:pPr>
      <w:r>
        <w:t>2.</w:t>
      </w:r>
      <w:r>
        <w:tab/>
        <w:t xml:space="preserve">Enhance the procedures and </w:t>
      </w:r>
      <w:r w:rsidRPr="003A3C92">
        <w:t>services</w:t>
      </w:r>
      <w:r>
        <w:t xml:space="preserve"> that are offered by the 5GMS AF and the 5GMS Client to enable establishment and management of media streaming sessions with edge processing. Specifically:</w:t>
      </w:r>
    </w:p>
    <w:p w14:paraId="6FCF34D6" w14:textId="77777777" w:rsidR="00E123B4" w:rsidRDefault="00E123B4" w:rsidP="00E123B4">
      <w:pPr>
        <w:pStyle w:val="B2"/>
        <w:keepNext/>
      </w:pPr>
      <w:r>
        <w:t>a. Extend the M1 interface to support the provisioning of edge media processing.</w:t>
      </w:r>
    </w:p>
    <w:p w14:paraId="7B2AEB3A" w14:textId="77777777" w:rsidR="00E123B4" w:rsidRDefault="00E123B4" w:rsidP="00E123B4">
      <w:pPr>
        <w:pStyle w:val="B2"/>
        <w:keepNext/>
      </w:pPr>
      <w:r>
        <w:t>b. Extend the 5GMS AF to support discovery and request of edge media processing resources using the EDGE-6 and EDGE-1 interfaces.</w:t>
      </w:r>
    </w:p>
    <w:p w14:paraId="388F0915" w14:textId="77777777" w:rsidR="00E123B4" w:rsidRDefault="00E123B4" w:rsidP="00E123B4">
      <w:pPr>
        <w:pStyle w:val="B2"/>
      </w:pPr>
      <w:r>
        <w:t>c. Incorporate the EDGE-3 interface between the 5GMS AF and 5GMS AS to manage edge processing resources and sessions.</w:t>
      </w:r>
    </w:p>
    <w:p w14:paraId="625C2B97" w14:textId="77777777" w:rsidR="00E123B4" w:rsidRDefault="00E123B4" w:rsidP="00E123B4">
      <w:pPr>
        <w:pStyle w:val="B2"/>
      </w:pPr>
      <w:r>
        <w:t xml:space="preserve">d. Incorporate the EDGE-4 and EDGE-5 interfaces into the Media Session Handler to facilitate discovery and offer edge functionality to 5GMS-Aware applications. </w:t>
      </w:r>
    </w:p>
    <w:p w14:paraId="05012C35" w14:textId="77777777" w:rsidR="00E123B4" w:rsidRDefault="00E123B4" w:rsidP="00E123B4">
      <w:pPr>
        <w:pStyle w:val="B1"/>
      </w:pPr>
      <w:r>
        <w:t>3.</w:t>
      </w:r>
      <w:r>
        <w:tab/>
        <w:t>Define application context for media applications and specify relocation scenarios, conditions, triggers, information, and procedures for session continuity in edge media processing based on the EDGE-9 interface, including:</w:t>
      </w:r>
    </w:p>
    <w:p w14:paraId="19099365" w14:textId="77777777" w:rsidR="00E123B4" w:rsidRDefault="00E123B4" w:rsidP="00E123B4">
      <w:pPr>
        <w:pStyle w:val="B1"/>
        <w:ind w:left="852"/>
      </w:pPr>
      <w:r>
        <w:t>a. Relocation of the 5GMS AF.</w:t>
      </w:r>
    </w:p>
    <w:p w14:paraId="1F684EA1" w14:textId="77777777" w:rsidR="00E123B4" w:rsidRPr="0098321F" w:rsidRDefault="00E123B4" w:rsidP="00E123B4">
      <w:pPr>
        <w:pStyle w:val="B1"/>
        <w:ind w:left="852"/>
      </w:pPr>
      <w:r>
        <w:t>b. Relocation of the 5GMS AS.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177D24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E123B4">
        <w:rPr>
          <w:sz w:val="22"/>
          <w:szCs w:val="22"/>
          <w:lang w:val="en-US"/>
        </w:rPr>
        <w:t>5GMS_EDGE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BDB7D33" w:rsidR="008D3CC4" w:rsidRPr="00931326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931326">
              <w:rPr>
                <w:bCs/>
                <w:color w:val="000000"/>
                <w:sz w:val="20"/>
                <w:lang w:val="en-US"/>
              </w:rPr>
              <w:t>SA#</w:t>
            </w:r>
            <w:r w:rsidR="008A6843">
              <w:rPr>
                <w:bCs/>
                <w:color w:val="000000"/>
                <w:sz w:val="20"/>
                <w:lang w:val="en-US"/>
              </w:rPr>
              <w:t>92-e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(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1</w:t>
            </w:r>
            <w:r w:rsidR="002562DD">
              <w:rPr>
                <w:bCs/>
                <w:color w:val="000000"/>
                <w:sz w:val="20"/>
                <w:lang w:val="en-US"/>
              </w:rPr>
              <w:t>5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>-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</w:t>
            </w:r>
            <w:r w:rsidR="002562DD">
              <w:rPr>
                <w:bCs/>
                <w:color w:val="000000"/>
                <w:sz w:val="20"/>
                <w:lang w:val="en-US"/>
              </w:rPr>
              <w:t>1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2562DD">
              <w:rPr>
                <w:bCs/>
                <w:color w:val="000000"/>
                <w:sz w:val="20"/>
                <w:lang w:val="en-US"/>
              </w:rPr>
              <w:t>June</w:t>
            </w:r>
            <w:r w:rsidR="00015A7D" w:rsidRPr="00931326"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202</w:t>
            </w:r>
            <w:r w:rsidR="002562DD">
              <w:rPr>
                <w:bCs/>
                <w:color w:val="000000"/>
                <w:sz w:val="20"/>
                <w:lang w:val="en-US"/>
              </w:rPr>
              <w:t>1</w:t>
            </w:r>
            <w:r w:rsidRPr="00931326">
              <w:rPr>
                <w:bCs/>
                <w:color w:val="000000"/>
                <w:sz w:val="20"/>
                <w:lang w:val="en-US"/>
              </w:rPr>
              <w:t xml:space="preserve">, </w:t>
            </w:r>
            <w:r w:rsidR="001E5FCC" w:rsidRPr="00931326">
              <w:rPr>
                <w:bCs/>
                <w:color w:val="000000"/>
                <w:sz w:val="20"/>
                <w:lang w:val="en-US"/>
              </w:rPr>
              <w:t>e-Meeting</w:t>
            </w:r>
            <w:r w:rsidRPr="00931326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374070C" w:rsidR="008D3CC4" w:rsidRPr="00931326" w:rsidRDefault="008A6843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5GMS_EDGE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6A31EB" w:rsidRPr="00576392" w14:paraId="1E8ECFE2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68AFE2" w14:textId="5EE2CEF6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</w:t>
            </w:r>
            <w:r w:rsidR="008A6843">
              <w:rPr>
                <w:bCs/>
                <w:sz w:val="20"/>
                <w:lang w:val="en-US"/>
              </w:rPr>
              <w:t xml:space="preserve">MBS </w:t>
            </w:r>
            <w:r w:rsidRPr="00916FD8">
              <w:rPr>
                <w:bCs/>
                <w:sz w:val="20"/>
                <w:lang w:val="en-US"/>
              </w:rPr>
              <w:t xml:space="preserve">SWG </w:t>
            </w:r>
          </w:p>
          <w:p w14:paraId="268465C6" w14:textId="22C76924" w:rsidR="006A31EB" w:rsidRPr="008A6843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(</w:t>
            </w:r>
            <w:r w:rsidR="008A6843">
              <w:rPr>
                <w:bCs/>
                <w:sz w:val="20"/>
                <w:lang w:val="en-US"/>
              </w:rPr>
              <w:t>August</w:t>
            </w:r>
            <w:r w:rsidRPr="00916FD8">
              <w:rPr>
                <w:bCs/>
                <w:sz w:val="20"/>
                <w:lang w:val="en-US"/>
              </w:rPr>
              <w:t xml:space="preserve"> </w:t>
            </w:r>
            <w:r w:rsidR="008A6843">
              <w:rPr>
                <w:bCs/>
                <w:sz w:val="20"/>
                <w:lang w:val="en-US"/>
              </w:rPr>
              <w:t>5</w:t>
            </w:r>
            <w:r w:rsidRPr="00916FD8">
              <w:rPr>
                <w:bCs/>
                <w:sz w:val="20"/>
                <w:lang w:val="en-US"/>
              </w:rPr>
              <w:t>, 202</w:t>
            </w:r>
            <w:r w:rsidR="008A6843">
              <w:rPr>
                <w:bCs/>
                <w:sz w:val="20"/>
                <w:lang w:val="en-US"/>
              </w:rPr>
              <w:t>1</w:t>
            </w:r>
            <w:r w:rsidRPr="00916FD8">
              <w:rPr>
                <w:bCs/>
                <w:sz w:val="20"/>
                <w:lang w:val="en-US"/>
              </w:rPr>
              <w:t>, 15:00-17:00 CEST)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412755" w14:textId="62EB852C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5C3DEB">
              <w:rPr>
                <w:b w:val="0"/>
                <w:bCs/>
                <w:color w:val="000000"/>
                <w:szCs w:val="22"/>
                <w:lang w:val="en-US"/>
              </w:rPr>
              <w:t>5GMS_EDGE time plan</w:t>
            </w:r>
          </w:p>
        </w:tc>
      </w:tr>
      <w:tr w:rsidR="006A31EB" w:rsidRPr="00576392" w14:paraId="3A907EA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C9C912" w14:textId="52434930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5C3DEB">
              <w:rPr>
                <w:bCs/>
                <w:sz w:val="20"/>
                <w:lang w:val="en-US"/>
              </w:rPr>
              <w:t>15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5C3DEB">
              <w:rPr>
                <w:bCs/>
                <w:sz w:val="20"/>
                <w:lang w:val="en-US"/>
              </w:rPr>
              <w:t>18</w:t>
            </w:r>
            <w:r>
              <w:rPr>
                <w:bCs/>
                <w:sz w:val="20"/>
                <w:lang w:val="en-US"/>
              </w:rPr>
              <w:t>-2</w:t>
            </w:r>
            <w:r w:rsidR="005C3DEB">
              <w:rPr>
                <w:bCs/>
                <w:sz w:val="20"/>
                <w:lang w:val="en-US"/>
              </w:rPr>
              <w:t>7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C3DEB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5C3DE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33ABAE" w14:textId="7604EEA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2562DD">
              <w:rPr>
                <w:b w:val="0"/>
                <w:bCs/>
                <w:color w:val="000000"/>
                <w:szCs w:val="22"/>
                <w:lang w:val="en-US"/>
              </w:rPr>
              <w:t>proposal on architecture extensions according to recommendations from TR 26.803</w:t>
            </w:r>
          </w:p>
          <w:p w14:paraId="168F5659" w14:textId="67041A43" w:rsidR="001F758F" w:rsidRPr="00877061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</w:t>
            </w:r>
            <w:r w:rsidR="00877061">
              <w:rPr>
                <w:b w:val="0"/>
                <w:bCs/>
                <w:color w:val="000000"/>
                <w:szCs w:val="22"/>
                <w:lang w:val="en-US"/>
              </w:rPr>
              <w:t>proposals on the 5GMS interface extensions</w:t>
            </w:r>
          </w:p>
          <w:p w14:paraId="2370574E" w14:textId="0A014B81" w:rsidR="00877061" w:rsidRP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lastRenderedPageBreak/>
              <w:t>Discuss proposals on media application context and context relocation</w:t>
            </w:r>
          </w:p>
          <w:p w14:paraId="304DFA85" w14:textId="6950C6F9" w:rsidR="00877061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Produce draft CR</w:t>
            </w:r>
          </w:p>
        </w:tc>
      </w:tr>
      <w:tr w:rsidR="001F758F" w:rsidRPr="00576392" w14:paraId="6B06215F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9F872F1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SA4#11</w:t>
            </w:r>
            <w:r w:rsidR="0000528B">
              <w:rPr>
                <w:bCs/>
                <w:sz w:val="20"/>
                <w:lang w:val="en-US"/>
              </w:rPr>
              <w:t>6e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November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2FB361" w14:textId="71E3475B" w:rsidR="002D055A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proposals on 5GMS interface extensions</w:t>
            </w:r>
          </w:p>
          <w:p w14:paraId="37355B4E" w14:textId="0216678B" w:rsid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proposals on media application context definition</w:t>
            </w:r>
          </w:p>
          <w:p w14:paraId="308EE76F" w14:textId="70937526" w:rsid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proposals for the support of relocation</w:t>
            </w:r>
          </w:p>
          <w:p w14:paraId="36D380EF" w14:textId="517A971D" w:rsidR="001F758F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CR to implement 5GMS_EDGE </w:t>
            </w:r>
          </w:p>
        </w:tc>
      </w:tr>
      <w:tr w:rsidR="001F758F" w:rsidRPr="00576392" w14:paraId="3C6C0B83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149FAEC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0528B">
              <w:rPr>
                <w:bCs/>
                <w:sz w:val="20"/>
                <w:lang w:val="en-US"/>
              </w:rPr>
              <w:t>94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</w:t>
            </w:r>
            <w:r w:rsidR="0000528B"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17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Dec</w:t>
            </w:r>
            <w:r>
              <w:rPr>
                <w:bCs/>
                <w:sz w:val="20"/>
                <w:lang w:val="en-US"/>
              </w:rPr>
              <w:t>ember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CDC785" w14:textId="2F217B10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5GMS_EDGE CRs to TS 26.501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E049" w14:textId="77777777" w:rsidR="002D74A3" w:rsidRDefault="002D74A3" w:rsidP="00625305">
      <w:r>
        <w:separator/>
      </w:r>
    </w:p>
  </w:endnote>
  <w:endnote w:type="continuationSeparator" w:id="0">
    <w:p w14:paraId="401A47F6" w14:textId="77777777" w:rsidR="002D74A3" w:rsidRDefault="002D74A3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3168D" w14:textId="77777777" w:rsidR="002D74A3" w:rsidRDefault="002D74A3" w:rsidP="00625305">
      <w:r>
        <w:separator/>
      </w:r>
    </w:p>
  </w:footnote>
  <w:footnote w:type="continuationSeparator" w:id="0">
    <w:p w14:paraId="43877EF6" w14:textId="77777777" w:rsidR="002D74A3" w:rsidRDefault="002D74A3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6E4E"/>
    <w:rsid w:val="005413F4"/>
    <w:rsid w:val="005414A9"/>
    <w:rsid w:val="00554A33"/>
    <w:rsid w:val="00564D07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D6367"/>
    <w:rsid w:val="009D689F"/>
    <w:rsid w:val="009E0DBF"/>
    <w:rsid w:val="009E7BF0"/>
    <w:rsid w:val="009E7E1D"/>
    <w:rsid w:val="009F2543"/>
    <w:rsid w:val="009F4D43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2021-08-03T18:54:00Z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