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89B9A" w14:textId="77777777" w:rsidR="00CA797B" w:rsidRPr="007A65D7" w:rsidRDefault="00CA797B" w:rsidP="00CA797B">
      <w:pPr>
        <w:widowControl w:val="0"/>
        <w:tabs>
          <w:tab w:val="left" w:pos="2127"/>
        </w:tabs>
        <w:spacing w:before="240" w:after="120" w:line="240" w:lineRule="atLeast"/>
        <w:ind w:left="2131" w:hanging="2131"/>
        <w:jc w:val="both"/>
        <w:rPr>
          <w:rFonts w:ascii="Arial" w:eastAsia="Times New Roman" w:hAnsi="Arial" w:cs="Arial"/>
          <w:b/>
          <w:sz w:val="24"/>
          <w:szCs w:val="20"/>
        </w:rPr>
      </w:pPr>
      <w:bookmarkStart w:id="0" w:name="_Hlk126924167"/>
      <w:bookmarkStart w:id="1" w:name="OLE_LINK1"/>
      <w:bookmarkStart w:id="2" w:name="OLE_LINK2"/>
      <w:bookmarkEnd w:id="0"/>
      <w:r w:rsidRPr="007A65D7">
        <w:rPr>
          <w:rFonts w:ascii="Arial" w:eastAsia="Times New Roman" w:hAnsi="Arial" w:cs="Arial"/>
          <w:b/>
          <w:sz w:val="24"/>
          <w:szCs w:val="20"/>
        </w:rPr>
        <w:t>Source:</w:t>
      </w:r>
      <w:r w:rsidRPr="007A65D7">
        <w:rPr>
          <w:rFonts w:ascii="Arial" w:eastAsia="Times New Roman" w:hAnsi="Arial" w:cs="Arial"/>
          <w:b/>
          <w:sz w:val="24"/>
          <w:szCs w:val="20"/>
        </w:rPr>
        <w:tab/>
        <w:t>Nokia Corporation</w:t>
      </w:r>
    </w:p>
    <w:p w14:paraId="29665510" w14:textId="77777777" w:rsidR="00CA797B" w:rsidRPr="007A65D7" w:rsidRDefault="00CA797B" w:rsidP="00CA797B">
      <w:pPr>
        <w:widowControl w:val="0"/>
        <w:tabs>
          <w:tab w:val="left" w:pos="2127"/>
        </w:tabs>
        <w:spacing w:after="120" w:line="240" w:lineRule="atLeast"/>
        <w:ind w:left="2131" w:hanging="2131"/>
        <w:jc w:val="both"/>
        <w:rPr>
          <w:rFonts w:ascii="Arial" w:eastAsia="Times New Roman" w:hAnsi="Arial" w:cs="Arial"/>
          <w:b/>
          <w:sz w:val="24"/>
          <w:szCs w:val="20"/>
        </w:rPr>
      </w:pPr>
      <w:r w:rsidRPr="007A65D7">
        <w:rPr>
          <w:rFonts w:ascii="Arial" w:eastAsia="Times New Roman" w:hAnsi="Arial" w:cs="Arial"/>
          <w:b/>
          <w:sz w:val="24"/>
          <w:szCs w:val="20"/>
        </w:rPr>
        <w:t>Title:</w:t>
      </w:r>
      <w:r w:rsidRPr="007A65D7">
        <w:rPr>
          <w:rFonts w:ascii="Arial" w:eastAsia="Times New Roman" w:hAnsi="Arial" w:cs="Arial"/>
          <w:b/>
          <w:sz w:val="24"/>
          <w:szCs w:val="20"/>
        </w:rPr>
        <w:tab/>
      </w:r>
      <w:r>
        <w:rPr>
          <w:rFonts w:ascii="Arial" w:eastAsia="Times New Roman" w:hAnsi="Arial" w:cs="Arial"/>
          <w:b/>
          <w:sz w:val="24"/>
          <w:szCs w:val="20"/>
        </w:rPr>
        <w:t>On level calculations for multisource spatial audio test</w:t>
      </w:r>
    </w:p>
    <w:bookmarkEnd w:id="1"/>
    <w:bookmarkEnd w:id="2"/>
    <w:p w14:paraId="55DA12CA" w14:textId="77777777" w:rsidR="00CA797B" w:rsidRPr="007A65D7" w:rsidRDefault="00CA797B" w:rsidP="00CA797B">
      <w:pPr>
        <w:widowControl w:val="0"/>
        <w:tabs>
          <w:tab w:val="left" w:pos="2127"/>
        </w:tabs>
        <w:spacing w:after="120" w:line="240" w:lineRule="atLeast"/>
        <w:ind w:left="2131" w:hanging="2131"/>
        <w:jc w:val="both"/>
        <w:rPr>
          <w:rFonts w:ascii="Arial" w:eastAsia="Times New Roman" w:hAnsi="Arial" w:cs="Arial"/>
          <w:b/>
          <w:sz w:val="24"/>
          <w:szCs w:val="20"/>
        </w:rPr>
      </w:pPr>
      <w:r w:rsidRPr="007A65D7">
        <w:rPr>
          <w:rFonts w:ascii="Arial" w:eastAsia="Times New Roman" w:hAnsi="Arial" w:cs="Arial"/>
          <w:b/>
          <w:sz w:val="24"/>
          <w:szCs w:val="20"/>
        </w:rPr>
        <w:t>Document for:</w:t>
      </w:r>
      <w:r w:rsidRPr="007A65D7">
        <w:rPr>
          <w:rFonts w:ascii="Arial" w:eastAsia="Times New Roman" w:hAnsi="Arial" w:cs="Arial"/>
          <w:b/>
          <w:sz w:val="24"/>
          <w:szCs w:val="20"/>
        </w:rPr>
        <w:tab/>
        <w:t>Discussion</w:t>
      </w:r>
    </w:p>
    <w:p w14:paraId="2A0FB044" w14:textId="77777777" w:rsidR="00CA797B" w:rsidRPr="007A65D7" w:rsidRDefault="00CA797B" w:rsidP="00CA797B">
      <w:pPr>
        <w:widowControl w:val="0"/>
        <w:tabs>
          <w:tab w:val="left" w:pos="2127"/>
        </w:tabs>
        <w:spacing w:after="120" w:line="240" w:lineRule="atLeast"/>
        <w:ind w:left="2131" w:hanging="2131"/>
        <w:jc w:val="both"/>
        <w:rPr>
          <w:rFonts w:ascii="Arial" w:eastAsia="Times New Roman" w:hAnsi="Arial" w:cs="Arial"/>
          <w:b/>
          <w:sz w:val="24"/>
          <w:szCs w:val="20"/>
        </w:rPr>
      </w:pPr>
      <w:r w:rsidRPr="007A65D7">
        <w:rPr>
          <w:rFonts w:ascii="Arial" w:eastAsia="Times New Roman" w:hAnsi="Arial" w:cs="Arial"/>
          <w:b/>
          <w:sz w:val="24"/>
          <w:szCs w:val="20"/>
        </w:rPr>
        <w:t>Agenda Item:</w:t>
      </w:r>
      <w:r w:rsidRPr="007A65D7">
        <w:rPr>
          <w:rFonts w:ascii="Arial" w:eastAsia="Times New Roman" w:hAnsi="Arial" w:cs="Arial"/>
          <w:b/>
          <w:sz w:val="24"/>
          <w:szCs w:val="20"/>
        </w:rPr>
        <w:tab/>
        <w:t>7.6 – ATIAS</w:t>
      </w:r>
    </w:p>
    <w:p w14:paraId="36E9F539" w14:textId="77777777" w:rsidR="00CA797B" w:rsidRPr="007A65D7" w:rsidRDefault="00CA797B" w:rsidP="00CA797B">
      <w:pPr>
        <w:widowControl w:val="0"/>
        <w:pBdr>
          <w:top w:val="single" w:sz="12" w:space="1" w:color="auto"/>
        </w:pBdr>
        <w:spacing w:after="120" w:line="240" w:lineRule="atLeast"/>
        <w:jc w:val="both"/>
        <w:rPr>
          <w:rFonts w:ascii="Arial" w:eastAsia="Times New Roman" w:hAnsi="Arial" w:cs="Arial"/>
          <w:sz w:val="20"/>
          <w:szCs w:val="20"/>
        </w:rPr>
      </w:pPr>
    </w:p>
    <w:p w14:paraId="4871615A" w14:textId="77777777" w:rsidR="00CA797B" w:rsidRPr="007A65D7" w:rsidRDefault="00CA797B" w:rsidP="00CA797B">
      <w:pPr>
        <w:widowControl w:val="0"/>
        <w:spacing w:before="240" w:after="120" w:line="240" w:lineRule="atLeast"/>
        <w:ind w:left="357" w:hanging="357"/>
        <w:jc w:val="both"/>
        <w:outlineLvl w:val="0"/>
        <w:rPr>
          <w:rFonts w:ascii="Arial" w:eastAsia="Times New Roman" w:hAnsi="Arial" w:cs="Arial"/>
          <w:b/>
          <w:sz w:val="24"/>
          <w:szCs w:val="20"/>
        </w:rPr>
      </w:pPr>
      <w:r w:rsidRPr="007A65D7">
        <w:rPr>
          <w:rFonts w:ascii="Arial" w:eastAsia="Times New Roman" w:hAnsi="Arial" w:cs="Arial"/>
          <w:b/>
          <w:sz w:val="24"/>
          <w:szCs w:val="20"/>
        </w:rPr>
        <w:t>1. Introduction</w:t>
      </w:r>
    </w:p>
    <w:p w14:paraId="40B084C6" w14:textId="77777777" w:rsidR="00CA797B" w:rsidRDefault="00CA797B" w:rsidP="00CA797B">
      <w:pPr>
        <w:widowControl w:val="0"/>
        <w:spacing w:after="240" w:line="240" w:lineRule="auto"/>
        <w:jc w:val="both"/>
        <w:rPr>
          <w:rFonts w:ascii="Arial" w:eastAsia="Times New Roman" w:hAnsi="Arial" w:cs="Arial"/>
        </w:rPr>
      </w:pPr>
      <w:r w:rsidRPr="6AFAA035">
        <w:rPr>
          <w:rFonts w:ascii="Arial" w:eastAsia="Times New Roman" w:hAnsi="Arial" w:cs="Arial"/>
        </w:rPr>
        <w:t>The ATIAS work item develops test specifications for objective characterization of terminals for 3GPP immersive services, including conversational services and non-conversational services. In previous inputs [1-3], an acoustical spatial capture test utilizing multiple sound sources has been proposed. While the test method is generally considered to be applicable, the source has found some issues related to the proposed level difference calculation method.</w:t>
      </w:r>
    </w:p>
    <w:p w14:paraId="4EE279EB" w14:textId="77777777" w:rsidR="00CA797B" w:rsidRPr="007A65D7" w:rsidRDefault="00CA797B" w:rsidP="00CA797B">
      <w:pPr>
        <w:widowControl w:val="0"/>
        <w:spacing w:after="240" w:line="240" w:lineRule="auto"/>
        <w:jc w:val="both"/>
        <w:rPr>
          <w:rFonts w:ascii="Arial" w:eastAsia="Times New Roman" w:hAnsi="Arial" w:cs="Arial"/>
        </w:rPr>
      </w:pPr>
      <w:r w:rsidRPr="30354AF9">
        <w:rPr>
          <w:rFonts w:ascii="Arial" w:eastAsia="Times New Roman" w:hAnsi="Arial" w:cs="Arial"/>
        </w:rPr>
        <w:t xml:space="preserve">In this contribution, an alternative method for calculating the </w:t>
      </w:r>
      <w:r w:rsidRPr="2E7694B0">
        <w:rPr>
          <w:rFonts w:ascii="Arial" w:eastAsia="Times New Roman" w:hAnsi="Arial" w:cs="Arial"/>
        </w:rPr>
        <w:t>level differences</w:t>
      </w:r>
      <w:r w:rsidRPr="30354AF9">
        <w:rPr>
          <w:rFonts w:ascii="Arial" w:eastAsia="Times New Roman" w:hAnsi="Arial" w:cs="Arial"/>
        </w:rPr>
        <w:t xml:space="preserve"> of assessed signals is proposed. This proposed method utilizes a pairwise comparison of the frequency components. It should increase the overall accuracy of the spatial capture assessment </w:t>
      </w:r>
      <w:r w:rsidRPr="5EAE50FC">
        <w:rPr>
          <w:rFonts w:ascii="Arial" w:eastAsia="Times New Roman" w:hAnsi="Arial" w:cs="Arial"/>
        </w:rPr>
        <w:t>covering better</w:t>
      </w:r>
      <w:r w:rsidRPr="30354AF9">
        <w:rPr>
          <w:rFonts w:ascii="Arial" w:eastAsia="Times New Roman" w:hAnsi="Arial" w:cs="Arial"/>
        </w:rPr>
        <w:t xml:space="preserve"> the whole frequency range.</w:t>
      </w:r>
    </w:p>
    <w:p w14:paraId="616C0BFA" w14:textId="77777777" w:rsidR="00CA797B" w:rsidRPr="007A65D7" w:rsidRDefault="00CA797B" w:rsidP="00CA797B">
      <w:pPr>
        <w:widowControl w:val="0"/>
        <w:spacing w:before="360" w:after="360" w:line="240" w:lineRule="atLeast"/>
        <w:ind w:left="357" w:hanging="357"/>
        <w:jc w:val="both"/>
        <w:outlineLvl w:val="0"/>
        <w:rPr>
          <w:rFonts w:ascii="Arial" w:eastAsia="Times New Roman" w:hAnsi="Arial" w:cs="Arial"/>
          <w:b/>
          <w:sz w:val="24"/>
          <w:szCs w:val="20"/>
        </w:rPr>
      </w:pPr>
      <w:r w:rsidRPr="007A65D7">
        <w:rPr>
          <w:rFonts w:ascii="Arial" w:eastAsia="Times New Roman" w:hAnsi="Arial" w:cs="Arial"/>
          <w:b/>
          <w:sz w:val="24"/>
          <w:szCs w:val="20"/>
        </w:rPr>
        <w:t>2. Calculation method</w:t>
      </w:r>
    </w:p>
    <w:p w14:paraId="09146D56" w14:textId="77777777" w:rsidR="00CA797B" w:rsidRPr="007A65D7" w:rsidRDefault="00CA797B" w:rsidP="00CA797B">
      <w:pPr>
        <w:widowControl w:val="0"/>
        <w:spacing w:before="360" w:after="360" w:line="240" w:lineRule="atLeast"/>
        <w:ind w:left="357" w:hanging="357"/>
        <w:jc w:val="both"/>
        <w:outlineLvl w:val="0"/>
        <w:rPr>
          <w:rFonts w:ascii="Arial" w:eastAsia="Times New Roman" w:hAnsi="Arial" w:cs="Arial"/>
          <w:b/>
          <w:szCs w:val="18"/>
        </w:rPr>
      </w:pPr>
      <w:r w:rsidRPr="007A65D7">
        <w:rPr>
          <w:rFonts w:ascii="Arial" w:eastAsia="Times New Roman" w:hAnsi="Arial" w:cs="Arial"/>
          <w:b/>
          <w:szCs w:val="18"/>
        </w:rPr>
        <w:t>2.1 Original calculation method</w:t>
      </w:r>
    </w:p>
    <w:p w14:paraId="6FB324DA" w14:textId="77777777" w:rsidR="00CA797B" w:rsidRPr="007A65D7" w:rsidRDefault="00CA797B" w:rsidP="00CA797B">
      <w:pPr>
        <w:spacing w:after="0" w:line="240" w:lineRule="auto"/>
        <w:rPr>
          <w:rFonts w:ascii="Arial" w:hAnsi="Arial" w:cs="Arial"/>
        </w:rPr>
      </w:pPr>
      <w:r w:rsidRPr="007A65D7">
        <w:rPr>
          <w:rFonts w:ascii="Arial" w:hAnsi="Arial" w:cs="Arial"/>
        </w:rPr>
        <w:t>In the original proposal</w:t>
      </w:r>
      <w:r>
        <w:rPr>
          <w:rFonts w:ascii="Arial" w:hAnsi="Arial" w:cs="Arial"/>
        </w:rPr>
        <w:t xml:space="preserve"> [1]</w:t>
      </w:r>
      <w:r w:rsidRPr="007A65D7">
        <w:rPr>
          <w:rFonts w:ascii="Arial" w:hAnsi="Arial" w:cs="Arial"/>
        </w:rPr>
        <w:t>, the levels were suggested to be calculated by summing the power of the selected bins</w:t>
      </w:r>
      <w:r>
        <w:rPr>
          <w:rFonts w:ascii="Arial" w:hAnsi="Arial" w:cs="Arial"/>
        </w:rPr>
        <w:t>, e.g., level of</w:t>
      </w:r>
      <w:r w:rsidRPr="007A65D7">
        <w:rPr>
          <w:rFonts w:ascii="Arial" w:hAnsi="Arial" w:cs="Arial"/>
        </w:rPr>
        <w:t xml:space="preserve"> the X</w:t>
      </w:r>
      <w:r>
        <w:rPr>
          <w:rFonts w:ascii="Arial" w:hAnsi="Arial" w:cs="Arial"/>
        </w:rPr>
        <w:t xml:space="preserve"> channel of the decoded FOA signal</w:t>
      </w:r>
      <w:r w:rsidRPr="007A65D7">
        <w:rPr>
          <w:rFonts w:ascii="Arial" w:hAnsi="Arial" w:cs="Arial"/>
        </w:rPr>
        <w:t xml:space="preserve"> is calculated by summing </w:t>
      </w:r>
      <w:r w:rsidRPr="007A65D7">
        <w:rPr>
          <w:rFonts w:ascii="Arial" w:eastAsiaTheme="minorEastAsia" w:hAnsi="Arial" w:cs="Arial"/>
          <w:color w:val="000000"/>
          <w:lang w:val="en-GB"/>
        </w:rPr>
        <w:t xml:space="preserve">the </w:t>
      </w:r>
      <m:oMath>
        <m:r>
          <w:rPr>
            <w:rFonts w:ascii="Cambria Math" w:eastAsia="Times New Roman" w:hAnsi="Cambria Math" w:cs="Arial"/>
            <w:color w:val="000000"/>
            <w:lang w:val="en-GB"/>
          </w:rPr>
          <m:t>n</m:t>
        </m:r>
      </m:oMath>
      <w:r w:rsidRPr="007A65D7">
        <w:rPr>
          <w:rFonts w:ascii="Arial" w:eastAsiaTheme="minorEastAsia" w:hAnsi="Arial" w:cs="Arial"/>
          <w:color w:val="000000"/>
          <w:lang w:val="en-GB"/>
        </w:rPr>
        <w:t xml:space="preserve"> bins</w:t>
      </w:r>
      <w:r w:rsidRPr="007A65D7">
        <w:rPr>
          <w:rFonts w:ascii="Arial" w:hAnsi="Arial" w:cs="Arial"/>
        </w:rPr>
        <w:t xml:space="preserve"> over </w:t>
      </w:r>
      <w:r>
        <w:rPr>
          <w:rFonts w:ascii="Arial" w:hAnsi="Arial" w:cs="Arial"/>
        </w:rPr>
        <w:t xml:space="preserve">all </w:t>
      </w:r>
      <w:r w:rsidRPr="007A65D7">
        <w:rPr>
          <w:rFonts w:ascii="Arial" w:eastAsiaTheme="minorEastAsia" w:hAnsi="Arial" w:cs="Arial"/>
          <w:color w:val="000000"/>
          <w:lang w:val="en-GB"/>
        </w:rPr>
        <w:t>frequency components</w:t>
      </w:r>
      <w:r>
        <w:rPr>
          <w:rFonts w:ascii="Arial" w:eastAsiaTheme="minorEastAsia" w:hAnsi="Arial" w:cs="Arial"/>
          <w:color w:val="000000"/>
          <w:lang w:val="en-GB"/>
        </w:rPr>
        <w:t xml:space="preserve"> </w:t>
      </w:r>
      <m:oMath>
        <m:r>
          <w:rPr>
            <w:rFonts w:ascii="Cambria Math" w:eastAsia="Times New Roman" w:hAnsi="Cambria Math" w:cs="Arial"/>
            <w:color w:val="000000"/>
            <w:lang w:val="en-GB"/>
          </w:rPr>
          <m:t>i</m:t>
        </m:r>
      </m:oMath>
      <w:r w:rsidRPr="007A65D7">
        <w:rPr>
          <w:rFonts w:ascii="Arial" w:eastAsiaTheme="minorEastAsia" w:hAnsi="Arial" w:cs="Arial"/>
          <w:color w:val="000000"/>
          <w:lang w:val="en-GB"/>
        </w:rPr>
        <w:t>:</w:t>
      </w:r>
    </w:p>
    <w:p w14:paraId="4699AA45" w14:textId="77777777" w:rsidR="00CA797B" w:rsidRPr="007A65D7" w:rsidRDefault="00CA797B" w:rsidP="00CA797B">
      <w:pPr>
        <w:spacing w:after="0" w:line="240" w:lineRule="auto"/>
        <w:rPr>
          <w:rFonts w:ascii="Arial" w:hAnsi="Arial" w:cs="Arial"/>
        </w:rPr>
      </w:pPr>
    </w:p>
    <w:p w14:paraId="1025E246" w14:textId="77777777" w:rsidR="00CA797B" w:rsidRPr="007A65D7" w:rsidRDefault="00CA797B" w:rsidP="00CA797B">
      <w:pPr>
        <w:spacing w:after="0" w:line="240" w:lineRule="auto"/>
        <w:rPr>
          <w:rFonts w:ascii="Arial" w:eastAsiaTheme="minorEastAsia" w:hAnsi="Arial" w:cs="Arial"/>
          <w:color w:val="000000"/>
          <w:lang w:val="en-GB"/>
        </w:rPr>
      </w:pPr>
      <m:oMathPara>
        <m:oMath>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L</m:t>
              </m:r>
            </m:e>
            <m:sub>
              <m:r>
                <w:rPr>
                  <w:rFonts w:ascii="Cambria Math" w:eastAsia="Times New Roman" w:hAnsi="Cambria Math" w:cs="Arial"/>
                  <w:color w:val="000000"/>
                  <w:lang w:val="en-GB"/>
                </w:rPr>
                <m:t>X</m:t>
              </m:r>
            </m:sub>
          </m:sSub>
          <m:r>
            <w:rPr>
              <w:rFonts w:ascii="Cambria Math" w:eastAsia="Times New Roman" w:hAnsi="Cambria Math" w:cs="Arial"/>
              <w:color w:val="000000"/>
              <w:lang w:val="en-GB"/>
            </w:rPr>
            <m:t>=10</m:t>
          </m:r>
          <m:r>
            <m:rPr>
              <m:sty m:val="p"/>
            </m:rPr>
            <w:rPr>
              <w:rFonts w:ascii="Cambria Math" w:eastAsia="Times New Roman" w:hAnsi="Cambria Math" w:cs="Arial"/>
              <w:color w:val="000000"/>
              <w:lang w:val="en-GB"/>
            </w:rPr>
            <m:t>⋅</m:t>
          </m:r>
          <m:sSub>
            <m:sSubPr>
              <m:ctrlPr>
                <w:rPr>
                  <w:rFonts w:ascii="Cambria Math" w:eastAsia="Times New Roman" w:hAnsi="Cambria Math" w:cs="Arial"/>
                  <w:i/>
                  <w:color w:val="000000"/>
                  <w:lang w:val="en-GB"/>
                </w:rPr>
              </m:ctrlPr>
            </m:sSubPr>
            <m:e>
              <m:r>
                <m:rPr>
                  <m:nor/>
                </m:rPr>
                <w:rPr>
                  <w:rFonts w:ascii="Cambria Math" w:eastAsia="Times New Roman" w:hAnsi="Cambria Math" w:cs="Arial"/>
                  <w:color w:val="000000"/>
                  <w:lang w:val="en-GB"/>
                </w:rPr>
                <m:t>log</m:t>
              </m:r>
            </m:e>
            <m:sub>
              <m:r>
                <w:rPr>
                  <w:rFonts w:ascii="Cambria Math" w:eastAsia="Times New Roman" w:hAnsi="Cambria Math" w:cs="Arial"/>
                  <w:color w:val="000000"/>
                  <w:lang w:val="en-GB"/>
                </w:rPr>
                <m:t>10</m:t>
              </m:r>
            </m:sub>
          </m:sSub>
          <m:r>
            <w:rPr>
              <w:rFonts w:ascii="Cambria Math" w:eastAsia="Times New Roman" w:hAnsi="Cambria Math" w:cs="Arial"/>
              <w:color w:val="000000"/>
              <w:lang w:val="en-GB"/>
            </w:rPr>
            <m:t>(</m:t>
          </m:r>
          <m:nary>
            <m:naryPr>
              <m:chr m:val="∑"/>
              <m:limLoc m:val="undOvr"/>
              <m:ctrlPr>
                <w:rPr>
                  <w:rFonts w:ascii="Cambria Math" w:eastAsia="Times New Roman" w:hAnsi="Cambria Math" w:cs="Arial"/>
                  <w:i/>
                  <w:color w:val="000000"/>
                  <w:lang w:val="en-GB"/>
                </w:rPr>
              </m:ctrlPr>
            </m:naryPr>
            <m:sub>
              <m:r>
                <w:rPr>
                  <w:rFonts w:ascii="Cambria Math" w:eastAsia="Times New Roman" w:hAnsi="Cambria Math" w:cs="Arial"/>
                  <w:color w:val="000000"/>
                  <w:lang w:val="en-GB"/>
                </w:rPr>
                <m:t>i=1</m:t>
              </m:r>
            </m:sub>
            <m:sup>
              <m:r>
                <w:rPr>
                  <w:rFonts w:ascii="Cambria Math" w:eastAsia="Times New Roman" w:hAnsi="Cambria Math" w:cs="Arial"/>
                  <w:color w:val="000000"/>
                  <w:lang w:val="en-GB"/>
                </w:rPr>
                <m:t>I</m:t>
              </m:r>
            </m:sup>
            <m:e>
              <m:r>
                <w:rPr>
                  <w:rFonts w:ascii="Cambria Math" w:eastAsia="Times New Roman" w:hAnsi="Cambria Math" w:cs="Arial"/>
                  <w:color w:val="000000"/>
                  <w:lang w:val="en-GB"/>
                </w:rPr>
                <m:t>(</m:t>
              </m:r>
              <m:nary>
                <m:naryPr>
                  <m:chr m:val="∑"/>
                  <m:limLoc m:val="undOvr"/>
                  <m:ctrlPr>
                    <w:rPr>
                      <w:rFonts w:ascii="Cambria Math" w:eastAsia="Times New Roman" w:hAnsi="Cambria Math" w:cs="Arial"/>
                      <w:i/>
                      <w:color w:val="000000"/>
                      <w:lang w:val="en-GB"/>
                    </w:rPr>
                  </m:ctrlPr>
                </m:naryPr>
                <m:sub>
                  <m:r>
                    <w:rPr>
                      <w:rFonts w:ascii="Cambria Math" w:eastAsia="Times New Roman" w:hAnsi="Cambria Math" w:cs="Arial"/>
                      <w:color w:val="000000"/>
                      <w:lang w:val="en-GB"/>
                    </w:rPr>
                    <m:t xml:space="preserve">n= </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f</m:t>
                      </m:r>
                    </m:e>
                    <m:sub>
                      <m:r>
                        <w:rPr>
                          <w:rFonts w:ascii="Cambria Math" w:eastAsia="Times New Roman" w:hAnsi="Cambria Math" w:cs="Arial"/>
                          <w:color w:val="000000"/>
                          <w:lang w:val="en-GB"/>
                        </w:rPr>
                        <m:t>i</m:t>
                      </m:r>
                    </m:sub>
                  </m:sSub>
                  <m:r>
                    <w:rPr>
                      <w:rFonts w:ascii="Cambria Math" w:eastAsia="Times New Roman" w:hAnsi="Cambria Math" w:cs="Arial"/>
                      <w:color w:val="000000"/>
                      <w:lang w:val="en-GB"/>
                    </w:rPr>
                    <m:t>- ∆</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f</m:t>
                      </m:r>
                    </m:e>
                    <m:sub>
                      <m:r>
                        <w:rPr>
                          <w:rFonts w:ascii="Cambria Math" w:eastAsia="Times New Roman" w:hAnsi="Cambria Math" w:cs="Arial"/>
                          <w:color w:val="000000"/>
                          <w:lang w:val="en-GB"/>
                        </w:rPr>
                        <m:t>i</m:t>
                      </m:r>
                    </m:sub>
                  </m:sSub>
                </m:sub>
                <m:sup>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f</m:t>
                      </m:r>
                    </m:e>
                    <m:sub>
                      <m:r>
                        <w:rPr>
                          <w:rFonts w:ascii="Cambria Math" w:eastAsia="Times New Roman" w:hAnsi="Cambria Math" w:cs="Arial"/>
                          <w:color w:val="000000"/>
                          <w:lang w:val="en-GB"/>
                        </w:rPr>
                        <m:t>i</m:t>
                      </m:r>
                    </m:sub>
                  </m:sSub>
                  <m:r>
                    <w:rPr>
                      <w:rFonts w:ascii="Cambria Math" w:eastAsia="Times New Roman" w:hAnsi="Cambria Math" w:cs="Arial"/>
                      <w:color w:val="000000"/>
                      <w:lang w:val="en-GB"/>
                    </w:rPr>
                    <m:t>+ ∆</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f</m:t>
                      </m:r>
                    </m:e>
                    <m:sub>
                      <m:r>
                        <w:rPr>
                          <w:rFonts w:ascii="Cambria Math" w:eastAsia="Times New Roman" w:hAnsi="Cambria Math" w:cs="Arial"/>
                          <w:color w:val="000000"/>
                          <w:lang w:val="en-GB"/>
                        </w:rPr>
                        <m:t>i</m:t>
                      </m:r>
                    </m:sub>
                  </m:sSub>
                </m:sup>
                <m:e>
                  <m:r>
                    <w:rPr>
                      <w:rFonts w:ascii="Cambria Math" w:hAnsi="Cambria Math"/>
                    </w:rPr>
                    <m:t>X</m:t>
                  </m:r>
                </m:e>
              </m:nary>
              <m:d>
                <m:dPr>
                  <m:begChr m:val="["/>
                  <m:endChr m:val="]"/>
                  <m:ctrlPr>
                    <w:rPr>
                      <w:rFonts w:ascii="Cambria Math" w:eastAsia="Times New Roman" w:hAnsi="Cambria Math" w:cs="Arial"/>
                      <w:i/>
                      <w:color w:val="000000"/>
                      <w:lang w:val="en-GB"/>
                    </w:rPr>
                  </m:ctrlPr>
                </m:dPr>
                <m:e>
                  <m:r>
                    <w:rPr>
                      <w:rFonts w:ascii="Cambria Math" w:eastAsia="Times New Roman" w:hAnsi="Cambria Math" w:cs="Arial"/>
                      <w:color w:val="000000"/>
                      <w:lang w:val="en-GB"/>
                    </w:rPr>
                    <m:t>n</m:t>
                  </m:r>
                </m:e>
              </m:d>
            </m:e>
          </m:nary>
          <m:r>
            <w:rPr>
              <w:rFonts w:ascii="Cambria Math" w:eastAsia="Times New Roman" w:hAnsi="Cambria Math" w:cs="Arial"/>
              <w:color w:val="000000"/>
              <w:lang w:val="en-GB"/>
            </w:rPr>
            <m:t>))</m:t>
          </m:r>
          <m:r>
            <m:rPr>
              <m:nor/>
            </m:rPr>
            <w:rPr>
              <w:rFonts w:ascii="Cambria Math" w:eastAsia="Times New Roman" w:hAnsi="Cambria Math" w:cs="Arial"/>
              <w:color w:val="000000"/>
              <w:lang w:val="en-GB"/>
            </w:rPr>
            <m:t xml:space="preserve"> dB</m:t>
          </m:r>
        </m:oMath>
      </m:oMathPara>
    </w:p>
    <w:p w14:paraId="18665CAB" w14:textId="77777777" w:rsidR="00CA797B" w:rsidRPr="007A65D7" w:rsidRDefault="00CA797B" w:rsidP="00CA797B">
      <w:pPr>
        <w:spacing w:after="0" w:line="240" w:lineRule="auto"/>
        <w:rPr>
          <w:rFonts w:ascii="Arial" w:eastAsiaTheme="minorEastAsia" w:hAnsi="Arial" w:cs="Arial"/>
          <w:color w:val="000000"/>
          <w:lang w:val="en-GB"/>
        </w:rPr>
      </w:pPr>
    </w:p>
    <w:p w14:paraId="29FDB94E" w14:textId="77777777" w:rsidR="00CA797B" w:rsidRDefault="00CA797B" w:rsidP="00CA797B">
      <w:pPr>
        <w:spacing w:after="0" w:line="240" w:lineRule="auto"/>
        <w:rPr>
          <w:rFonts w:ascii="Arial" w:eastAsiaTheme="minorEastAsia" w:hAnsi="Arial" w:cs="Arial"/>
          <w:color w:val="000000"/>
          <w:lang w:val="en-GB"/>
        </w:rPr>
      </w:pPr>
      <m:oMath>
        <m:r>
          <w:rPr>
            <w:rFonts w:ascii="Cambria Math" w:eastAsia="Times New Roman" w:hAnsi="Cambria Math" w:cs="Arial"/>
            <w:color w:val="000000"/>
            <w:lang w:val="en-GB"/>
          </w:rPr>
          <m:t>X</m:t>
        </m:r>
      </m:oMath>
      <w:r>
        <w:rPr>
          <w:rFonts w:ascii="Arial" w:eastAsiaTheme="minorEastAsia" w:hAnsi="Arial" w:cs="Arial"/>
          <w:color w:val="000000"/>
          <w:lang w:val="en-GB"/>
        </w:rPr>
        <w:t xml:space="preserve"> is the power spectrum of the corresponding channel. Frequency components</w:t>
      </w:r>
      <w:r w:rsidRPr="00471276">
        <w:rPr>
          <w:rFonts w:ascii="Cambria Math" w:eastAsia="Times New Roman" w:hAnsi="Cambria Math" w:cs="Arial"/>
          <w:i/>
          <w:color w:val="000000"/>
          <w:lang w:val="en-GB"/>
        </w:rPr>
        <w:t xml:space="preserve"> </w:t>
      </w:r>
      <m:oMath>
        <m:r>
          <w:rPr>
            <w:rFonts w:ascii="Cambria Math" w:eastAsia="Times New Roman" w:hAnsi="Cambria Math" w:cs="Arial"/>
            <w:color w:val="000000"/>
            <w:lang w:val="en-GB"/>
          </w:rPr>
          <m:t>i</m:t>
        </m:r>
      </m:oMath>
      <w:r>
        <w:rPr>
          <w:rFonts w:ascii="Arial" w:eastAsiaTheme="minorEastAsia" w:hAnsi="Arial" w:cs="Arial"/>
          <w:color w:val="000000"/>
          <w:lang w:val="en-GB"/>
        </w:rPr>
        <w:t xml:space="preserve"> are determined based on the center frequencies of the corresponding test signal A or B and </w:t>
      </w:r>
      <m:oMath>
        <m:r>
          <w:rPr>
            <w:rFonts w:ascii="Cambria Math" w:eastAsia="Times New Roman" w:hAnsi="Cambria Math" w:cs="Arial"/>
            <w:color w:val="000000"/>
            <w:lang w:val="en-GB"/>
          </w:rPr>
          <m:t>n</m:t>
        </m:r>
      </m:oMath>
      <w:r>
        <w:rPr>
          <w:rFonts w:ascii="Arial" w:hAnsi="Arial" w:cs="Arial"/>
        </w:rPr>
        <w:t xml:space="preserve"> bins are defined by </w:t>
      </w:r>
      <w:r w:rsidRPr="007A65D7">
        <w:rPr>
          <w:rFonts w:ascii="Arial" w:hAnsi="Arial" w:cs="Arial"/>
        </w:rPr>
        <w:t xml:space="preserve">the </w:t>
      </w:r>
      <w:r>
        <w:rPr>
          <w:rFonts w:ascii="Arial" w:hAnsi="Arial" w:cs="Arial"/>
        </w:rPr>
        <w:t xml:space="preserve">center frequencies </w:t>
      </w:r>
      <m:oMath>
        <m:r>
          <w:rPr>
            <w:rFonts w:ascii="Cambria Math" w:eastAsia="Times New Roman" w:hAnsi="Cambria Math" w:cs="Arial"/>
            <w:color w:val="000000"/>
            <w:lang w:val="en-GB"/>
          </w:rPr>
          <m:t>i</m:t>
        </m:r>
      </m:oMath>
      <w:r w:rsidRPr="007A65D7">
        <w:rPr>
          <w:rFonts w:ascii="Arial" w:hAnsi="Arial" w:cs="Arial"/>
        </w:rPr>
        <w:t xml:space="preserve"> </w:t>
      </w:r>
      <w:r>
        <w:rPr>
          <w:rFonts w:ascii="Arial" w:hAnsi="Arial" w:cs="Arial"/>
        </w:rPr>
        <w:t xml:space="preserve"> and </w:t>
      </w:r>
      <w:r w:rsidRPr="007A65D7">
        <w:rPr>
          <w:rFonts w:ascii="Arial" w:hAnsi="Arial" w:cs="Arial"/>
        </w:rPr>
        <w:t xml:space="preserve">mask width </w:t>
      </w:r>
      <m:oMath>
        <m:r>
          <w:rPr>
            <w:rFonts w:ascii="Cambria Math" w:hAnsi="Cambria Math" w:cs="Arial"/>
          </w:rPr>
          <m:t>±</m:t>
        </m:r>
        <m:r>
          <w:rPr>
            <w:rFonts w:ascii="Cambria Math" w:eastAsia="Times New Roman" w:hAnsi="Cambria Math" w:cs="Arial"/>
            <w:color w:val="000000"/>
            <w:lang w:val="en-GB"/>
          </w:rPr>
          <m:t>∆</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f</m:t>
            </m:r>
          </m:e>
          <m:sub>
            <m:r>
              <w:rPr>
                <w:rFonts w:ascii="Cambria Math" w:eastAsia="Times New Roman" w:hAnsi="Cambria Math" w:cs="Arial"/>
                <w:color w:val="000000"/>
                <w:lang w:val="en-GB"/>
              </w:rPr>
              <m:t>i</m:t>
            </m:r>
          </m:sub>
        </m:sSub>
      </m:oMath>
      <w:r>
        <w:rPr>
          <w:rFonts w:ascii="Arial" w:eastAsiaTheme="minorEastAsia" w:hAnsi="Arial" w:cs="Arial"/>
          <w:color w:val="000000"/>
          <w:lang w:val="en-GB"/>
        </w:rPr>
        <w:t xml:space="preserve"> which includes the modulation bandwidth. </w:t>
      </w:r>
      <m:oMath>
        <m:r>
          <w:rPr>
            <w:rFonts w:ascii="Cambria Math" w:eastAsia="Times New Roman" w:hAnsi="Cambria Math" w:cs="Arial"/>
            <w:color w:val="000000"/>
            <w:lang w:val="en-GB"/>
          </w:rPr>
          <m:t>I</m:t>
        </m:r>
      </m:oMath>
      <w:r>
        <w:rPr>
          <w:rFonts w:ascii="Arial" w:eastAsiaTheme="minorEastAsia" w:hAnsi="Arial" w:cs="Arial"/>
          <w:color w:val="000000"/>
          <w:lang w:val="en-GB"/>
        </w:rPr>
        <w:t xml:space="preserve"> is the total number of frequency components of the signal</w:t>
      </w:r>
      <w:r w:rsidRPr="007A65D7">
        <w:rPr>
          <w:rFonts w:ascii="Arial" w:eastAsiaTheme="minorEastAsia" w:hAnsi="Arial" w:cs="Arial"/>
          <w:color w:val="000000"/>
          <w:lang w:val="en-GB"/>
        </w:rPr>
        <w:t xml:space="preserve">. </w:t>
      </w:r>
      <w:r w:rsidRPr="007A65D7">
        <w:rPr>
          <w:rFonts w:ascii="Arial" w:hAnsi="Arial" w:cs="Arial"/>
        </w:rPr>
        <w:t>The level</w:t>
      </w:r>
      <w:r>
        <w:rPr>
          <w:rFonts w:ascii="Arial" w:hAnsi="Arial" w:cs="Arial"/>
        </w:rPr>
        <w:t>s</w:t>
      </w:r>
      <w:r w:rsidRPr="007A65D7">
        <w:rPr>
          <w:rFonts w:ascii="Arial" w:hAnsi="Arial" w:cs="Arial"/>
        </w:rPr>
        <w:t xml:space="preserve"> </w:t>
      </w:r>
      <w:r>
        <w:rPr>
          <w:rFonts w:ascii="Arial" w:hAnsi="Arial" w:cs="Arial"/>
        </w:rPr>
        <w:t>are</w:t>
      </w:r>
      <w:r w:rsidRPr="007A65D7">
        <w:rPr>
          <w:rFonts w:ascii="Arial" w:hAnsi="Arial" w:cs="Arial"/>
        </w:rPr>
        <w:t xml:space="preserve"> calculated similarly </w:t>
      </w:r>
      <w:r>
        <w:rPr>
          <w:rFonts w:ascii="Arial" w:hAnsi="Arial" w:cs="Arial"/>
        </w:rPr>
        <w:t>for the other decoded FOA channels</w:t>
      </w:r>
      <w:r w:rsidRPr="007A65D7">
        <w:rPr>
          <w:rFonts w:ascii="Arial" w:hAnsi="Arial" w:cs="Arial"/>
        </w:rPr>
        <w:t>. The assessment of the levels is then done</w:t>
      </w:r>
      <w:r>
        <w:rPr>
          <w:rFonts w:ascii="Arial" w:hAnsi="Arial" w:cs="Arial"/>
        </w:rPr>
        <w:t xml:space="preserve"> by simply calculating the difference of the levels</w:t>
      </w:r>
      <w:r>
        <w:rPr>
          <w:rFonts w:ascii="Arial" w:eastAsiaTheme="minorEastAsia" w:hAnsi="Arial" w:cs="Arial"/>
          <w:color w:val="000000"/>
          <w:lang w:val="en-GB"/>
        </w:rPr>
        <w:t>:</w:t>
      </w:r>
    </w:p>
    <w:p w14:paraId="05BAAD1F" w14:textId="77777777" w:rsidR="00CA797B" w:rsidRDefault="00CA797B" w:rsidP="00CA797B">
      <w:pPr>
        <w:spacing w:after="0" w:line="240" w:lineRule="auto"/>
        <w:rPr>
          <w:rFonts w:ascii="Arial" w:eastAsiaTheme="minorEastAsia" w:hAnsi="Arial" w:cs="Arial"/>
          <w:color w:val="000000"/>
          <w:lang w:val="en-GB"/>
        </w:rPr>
      </w:pPr>
    </w:p>
    <w:p w14:paraId="6590322F" w14:textId="77777777" w:rsidR="00CA797B" w:rsidRPr="007A65D7" w:rsidRDefault="00CA797B" w:rsidP="00CA797B">
      <w:pPr>
        <w:spacing w:after="0" w:line="240" w:lineRule="auto"/>
        <w:rPr>
          <w:rFonts w:ascii="Arial" w:eastAsiaTheme="minorEastAsia" w:hAnsi="Arial" w:cs="Arial"/>
          <w:color w:val="000000"/>
          <w:lang w:val="en-GB"/>
        </w:rPr>
      </w:pPr>
      <m:oMathPara>
        <m:oMath>
          <m:r>
            <w:rPr>
              <w:rFonts w:ascii="Cambria Math" w:eastAsiaTheme="minorEastAsia" w:hAnsi="Cambria Math" w:cs="Arial"/>
              <w:color w:val="000000"/>
              <w:lang w:val="en-GB"/>
            </w:rPr>
            <m:t>N=</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L</m:t>
              </m:r>
            </m:e>
            <m:sub>
              <m:r>
                <w:rPr>
                  <w:rFonts w:ascii="Cambria Math" w:eastAsia="Times New Roman" w:hAnsi="Cambria Math" w:cs="Arial"/>
                  <w:color w:val="000000"/>
                  <w:lang w:val="en-GB"/>
                </w:rPr>
                <m:t>X</m:t>
              </m:r>
            </m:sub>
          </m:sSub>
          <m:r>
            <w:rPr>
              <w:rFonts w:ascii="Cambria Math" w:eastAsia="Times New Roman" w:hAnsi="Cambria Math" w:cs="Arial"/>
              <w:color w:val="000000"/>
              <w:lang w:val="en-GB"/>
            </w:rPr>
            <m:t>-</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L</m:t>
              </m:r>
            </m:e>
            <m:sub>
              <m:r>
                <w:rPr>
                  <w:rFonts w:ascii="Cambria Math" w:eastAsia="Times New Roman" w:hAnsi="Cambria Math" w:cs="Arial"/>
                  <w:color w:val="000000"/>
                  <w:lang w:val="en-GB"/>
                </w:rPr>
                <m:t>Y</m:t>
              </m:r>
            </m:sub>
          </m:sSub>
        </m:oMath>
      </m:oMathPara>
    </w:p>
    <w:p w14:paraId="67E2308E" w14:textId="77777777" w:rsidR="00CA797B" w:rsidRPr="007A65D7" w:rsidRDefault="00CA797B" w:rsidP="00CA797B">
      <w:pPr>
        <w:spacing w:after="0" w:line="240" w:lineRule="auto"/>
        <w:rPr>
          <w:rFonts w:ascii="Arial" w:eastAsiaTheme="minorEastAsia" w:hAnsi="Arial" w:cs="Arial"/>
          <w:color w:val="000000"/>
          <w:lang w:val="en-GB"/>
        </w:rPr>
      </w:pPr>
    </w:p>
    <w:p w14:paraId="6B6D9E9C" w14:textId="77777777" w:rsidR="00CA797B" w:rsidRDefault="00CA797B" w:rsidP="00CA797B">
      <w:pPr>
        <w:spacing w:after="0" w:line="240" w:lineRule="auto"/>
        <w:rPr>
          <w:rFonts w:ascii="Arial" w:eastAsiaTheme="minorEastAsia" w:hAnsi="Arial" w:cs="Arial"/>
          <w:color w:val="000000"/>
          <w:lang w:val="en-GB"/>
        </w:rPr>
      </w:pPr>
      <w:r>
        <w:rPr>
          <w:rFonts w:ascii="Arial" w:hAnsi="Arial" w:cs="Arial"/>
        </w:rPr>
        <w:t xml:space="preserve">where </w:t>
      </w:r>
      <m:oMath>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L</m:t>
            </m:r>
          </m:e>
          <m:sub>
            <m:r>
              <w:rPr>
                <w:rFonts w:ascii="Cambria Math" w:eastAsia="Times New Roman" w:hAnsi="Cambria Math" w:cs="Arial"/>
                <w:color w:val="000000"/>
                <w:lang w:val="en-GB"/>
              </w:rPr>
              <m:t>X</m:t>
            </m:r>
          </m:sub>
        </m:sSub>
      </m:oMath>
      <w:r>
        <w:rPr>
          <w:rFonts w:ascii="Arial" w:eastAsiaTheme="minorEastAsia" w:hAnsi="Arial" w:cs="Arial"/>
          <w:color w:val="000000"/>
          <w:lang w:val="en-GB"/>
        </w:rPr>
        <w:t xml:space="preserve"> and </w:t>
      </w:r>
      <m:oMath>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L</m:t>
            </m:r>
          </m:e>
          <m:sub>
            <m:r>
              <w:rPr>
                <w:rFonts w:ascii="Cambria Math" w:eastAsia="Times New Roman" w:hAnsi="Cambria Math" w:cs="Arial"/>
                <w:color w:val="000000"/>
                <w:lang w:val="en-GB"/>
              </w:rPr>
              <m:t>Y</m:t>
            </m:r>
          </m:sub>
        </m:sSub>
      </m:oMath>
      <w:r>
        <w:rPr>
          <w:rFonts w:ascii="Arial" w:eastAsiaTheme="minorEastAsia" w:hAnsi="Arial" w:cs="Arial"/>
          <w:color w:val="000000"/>
          <w:lang w:val="en-GB"/>
        </w:rPr>
        <w:t xml:space="preserve"> are overall levels of X and Y channels in decibels.</w:t>
      </w:r>
    </w:p>
    <w:p w14:paraId="676ABD82" w14:textId="77777777" w:rsidR="00CA797B" w:rsidRDefault="00CA797B" w:rsidP="00CA797B">
      <w:pPr>
        <w:spacing w:after="0" w:line="240" w:lineRule="auto"/>
        <w:rPr>
          <w:rFonts w:ascii="Arial" w:eastAsiaTheme="minorEastAsia" w:hAnsi="Arial" w:cs="Arial"/>
          <w:color w:val="000000"/>
          <w:lang w:val="en-GB"/>
        </w:rPr>
      </w:pPr>
    </w:p>
    <w:p w14:paraId="04F5015E" w14:textId="77777777" w:rsidR="00CA797B" w:rsidRPr="001C318C" w:rsidRDefault="00CA797B" w:rsidP="00CA797B">
      <w:pPr>
        <w:spacing w:after="0" w:line="240" w:lineRule="auto"/>
        <w:rPr>
          <w:rFonts w:ascii="Arial" w:eastAsiaTheme="minorEastAsia" w:hAnsi="Arial" w:cs="Arial"/>
          <w:color w:val="000000"/>
          <w:lang w:val="en-GB"/>
        </w:rPr>
      </w:pPr>
      <w:r w:rsidRPr="007A65D7">
        <w:rPr>
          <w:rFonts w:ascii="Arial" w:hAnsi="Arial" w:cs="Arial"/>
        </w:rPr>
        <w:t>However, as the levels of the higher frequenc</w:t>
      </w:r>
      <w:r>
        <w:rPr>
          <w:rFonts w:ascii="Arial" w:hAnsi="Arial" w:cs="Arial"/>
        </w:rPr>
        <w:t>ies</w:t>
      </w:r>
      <w:r w:rsidRPr="007A65D7">
        <w:rPr>
          <w:rFonts w:ascii="Arial" w:hAnsi="Arial" w:cs="Arial"/>
        </w:rPr>
        <w:t xml:space="preserve"> are attenuated by a certain amount </w:t>
      </w:r>
      <w:r>
        <w:rPr>
          <w:rFonts w:ascii="Arial" w:hAnsi="Arial" w:cs="Arial"/>
        </w:rPr>
        <w:t>due to the</w:t>
      </w:r>
      <w:r w:rsidRPr="007A65D7">
        <w:rPr>
          <w:rFonts w:ascii="Arial" w:hAnsi="Arial" w:cs="Arial"/>
        </w:rPr>
        <w:t xml:space="preserve"> shaping filter (</w:t>
      </w:r>
      <w:r>
        <w:rPr>
          <w:rFonts w:ascii="Arial" w:hAnsi="Arial" w:cs="Arial"/>
        </w:rPr>
        <w:t>recently</w:t>
      </w:r>
      <w:r w:rsidRPr="007A65D7">
        <w:rPr>
          <w:rFonts w:ascii="Arial" w:hAnsi="Arial" w:cs="Arial"/>
        </w:rPr>
        <w:t xml:space="preserve"> 3-5 dB </w:t>
      </w:r>
      <w:r>
        <w:rPr>
          <w:rFonts w:ascii="Arial" w:hAnsi="Arial" w:cs="Arial"/>
        </w:rPr>
        <w:t>attenuation per octave has been</w:t>
      </w:r>
      <w:r w:rsidRPr="007A65D7">
        <w:rPr>
          <w:rFonts w:ascii="Arial" w:hAnsi="Arial" w:cs="Arial"/>
        </w:rPr>
        <w:t xml:space="preserve"> discussed), the influence of </w:t>
      </w:r>
      <w:r>
        <w:rPr>
          <w:rFonts w:ascii="Arial" w:hAnsi="Arial" w:cs="Arial"/>
        </w:rPr>
        <w:t xml:space="preserve">the </w:t>
      </w:r>
      <w:r w:rsidRPr="007A65D7">
        <w:rPr>
          <w:rFonts w:ascii="Arial" w:hAnsi="Arial" w:cs="Arial"/>
        </w:rPr>
        <w:t>low frequenc</w:t>
      </w:r>
      <w:r>
        <w:rPr>
          <w:rFonts w:ascii="Arial" w:hAnsi="Arial" w:cs="Arial"/>
        </w:rPr>
        <w:t xml:space="preserve">ies </w:t>
      </w:r>
      <w:r w:rsidRPr="007A65D7">
        <w:rPr>
          <w:rFonts w:ascii="Arial" w:hAnsi="Arial" w:cs="Arial"/>
        </w:rPr>
        <w:t>is significantly higher than the influence of the high frequenc</w:t>
      </w:r>
      <w:r>
        <w:rPr>
          <w:rFonts w:ascii="Arial" w:hAnsi="Arial" w:cs="Arial"/>
        </w:rPr>
        <w:t>ies</w:t>
      </w:r>
      <w:r w:rsidRPr="007A65D7">
        <w:rPr>
          <w:rFonts w:ascii="Arial" w:hAnsi="Arial" w:cs="Arial"/>
        </w:rPr>
        <w:t>. Based on the internal experiments, the level differences of the lowest and the highest captured frequenc</w:t>
      </w:r>
      <w:r>
        <w:rPr>
          <w:rFonts w:ascii="Arial" w:hAnsi="Arial" w:cs="Arial"/>
        </w:rPr>
        <w:t xml:space="preserve">ies </w:t>
      </w:r>
      <w:r w:rsidRPr="007A65D7">
        <w:rPr>
          <w:rFonts w:ascii="Arial" w:hAnsi="Arial" w:cs="Arial"/>
        </w:rPr>
        <w:t xml:space="preserve">can be over 20 </w:t>
      </w:r>
      <w:proofErr w:type="spellStart"/>
      <w:r w:rsidRPr="007A65D7">
        <w:rPr>
          <w:rFonts w:ascii="Arial" w:hAnsi="Arial" w:cs="Arial"/>
        </w:rPr>
        <w:t>dB.</w:t>
      </w:r>
      <w:proofErr w:type="spellEnd"/>
      <w:r>
        <w:rPr>
          <w:rFonts w:ascii="Arial" w:hAnsi="Arial" w:cs="Arial"/>
        </w:rPr>
        <w:t xml:space="preserve"> </w:t>
      </w:r>
      <w:r w:rsidRPr="211B0883">
        <w:rPr>
          <w:rFonts w:ascii="Arial" w:hAnsi="Arial" w:cs="Arial"/>
        </w:rPr>
        <w:t>Thus,</w:t>
      </w:r>
      <w:r w:rsidRPr="001B75BA">
        <w:rPr>
          <w:rFonts w:ascii="Arial" w:hAnsi="Arial" w:cs="Arial"/>
        </w:rPr>
        <w:t xml:space="preserve"> high frequencies with</w:t>
      </w:r>
      <w:r>
        <w:rPr>
          <w:rFonts w:ascii="Arial" w:hAnsi="Arial" w:cs="Arial"/>
        </w:rPr>
        <w:t xml:space="preserve"> low capture levels will have almost no impact to the evaluated performance if the assessments are done with the </w:t>
      </w:r>
      <w:r w:rsidRPr="211B0883">
        <w:rPr>
          <w:rFonts w:ascii="Arial" w:hAnsi="Arial" w:cs="Arial"/>
        </w:rPr>
        <w:t>proposed shaped</w:t>
      </w:r>
      <w:r>
        <w:rPr>
          <w:rFonts w:ascii="Arial" w:hAnsi="Arial" w:cs="Arial"/>
        </w:rPr>
        <w:t xml:space="preserve"> levels.</w:t>
      </w:r>
    </w:p>
    <w:p w14:paraId="46421E28" w14:textId="77777777" w:rsidR="00CA797B" w:rsidRDefault="00CA797B" w:rsidP="00CA797B">
      <w:pPr>
        <w:spacing w:after="0" w:line="240" w:lineRule="auto"/>
        <w:rPr>
          <w:rFonts w:ascii="Arial" w:hAnsi="Arial" w:cs="Arial"/>
        </w:rPr>
      </w:pPr>
    </w:p>
    <w:p w14:paraId="718BC868" w14:textId="77777777" w:rsidR="00CA797B" w:rsidRDefault="00CA797B" w:rsidP="00CA797B">
      <w:pPr>
        <w:spacing w:after="0" w:line="240" w:lineRule="auto"/>
        <w:rPr>
          <w:rFonts w:ascii="Arial" w:hAnsi="Arial" w:cs="Arial"/>
        </w:rPr>
      </w:pPr>
    </w:p>
    <w:p w14:paraId="1A9442DB" w14:textId="77777777" w:rsidR="00CA797B" w:rsidRDefault="00CA797B" w:rsidP="00CA797B">
      <w:pPr>
        <w:spacing w:after="0" w:line="240" w:lineRule="auto"/>
        <w:rPr>
          <w:rFonts w:ascii="Arial" w:hAnsi="Arial" w:cs="Arial"/>
        </w:rPr>
      </w:pPr>
    </w:p>
    <w:p w14:paraId="44D595D0" w14:textId="77777777" w:rsidR="00CA797B" w:rsidRDefault="00CA797B" w:rsidP="00CA797B">
      <w:pPr>
        <w:spacing w:after="0" w:line="240" w:lineRule="auto"/>
        <w:rPr>
          <w:rFonts w:ascii="Arial" w:hAnsi="Arial" w:cs="Arial"/>
        </w:rPr>
      </w:pPr>
    </w:p>
    <w:p w14:paraId="50E126A0" w14:textId="77777777" w:rsidR="00CA797B" w:rsidRPr="007F5A13" w:rsidRDefault="00CA797B" w:rsidP="00CA797B">
      <w:pPr>
        <w:widowControl w:val="0"/>
        <w:spacing w:before="360" w:after="360" w:line="240" w:lineRule="atLeast"/>
        <w:ind w:left="357" w:hanging="357"/>
        <w:jc w:val="both"/>
        <w:outlineLvl w:val="0"/>
        <w:rPr>
          <w:rFonts w:ascii="Arial" w:eastAsia="Times New Roman" w:hAnsi="Arial" w:cs="Arial"/>
          <w:b/>
          <w:szCs w:val="18"/>
        </w:rPr>
      </w:pPr>
      <w:r w:rsidRPr="007A65D7">
        <w:rPr>
          <w:rFonts w:ascii="Arial" w:eastAsia="Times New Roman" w:hAnsi="Arial" w:cs="Arial"/>
          <w:b/>
          <w:szCs w:val="18"/>
        </w:rPr>
        <w:lastRenderedPageBreak/>
        <w:t>2.2 Proposed calculation metho</w:t>
      </w:r>
      <w:r>
        <w:rPr>
          <w:rFonts w:ascii="Arial" w:eastAsia="Times New Roman" w:hAnsi="Arial" w:cs="Arial"/>
          <w:b/>
          <w:szCs w:val="18"/>
        </w:rPr>
        <w:t>d</w:t>
      </w:r>
    </w:p>
    <w:p w14:paraId="6893AEB3" w14:textId="77777777" w:rsidR="00CA797B" w:rsidRPr="007A65D7" w:rsidRDefault="00CA797B" w:rsidP="00CA797B">
      <w:pPr>
        <w:spacing w:after="0" w:line="240" w:lineRule="auto"/>
        <w:rPr>
          <w:rFonts w:ascii="Arial" w:hAnsi="Arial" w:cs="Arial"/>
        </w:rPr>
      </w:pPr>
      <w:r>
        <w:rPr>
          <w:rFonts w:ascii="Arial" w:hAnsi="Arial" w:cs="Arial"/>
        </w:rPr>
        <w:t>The source</w:t>
      </w:r>
      <w:r w:rsidRPr="007A65D7">
        <w:rPr>
          <w:rFonts w:ascii="Arial" w:hAnsi="Arial" w:cs="Arial"/>
        </w:rPr>
        <w:t xml:space="preserve"> propose</w:t>
      </w:r>
      <w:r>
        <w:rPr>
          <w:rFonts w:ascii="Arial" w:hAnsi="Arial" w:cs="Arial"/>
        </w:rPr>
        <w:t>s</w:t>
      </w:r>
      <w:r w:rsidRPr="007A65D7">
        <w:rPr>
          <w:rFonts w:ascii="Arial" w:hAnsi="Arial" w:cs="Arial"/>
        </w:rPr>
        <w:t xml:space="preserve"> that th</w:t>
      </w:r>
      <w:r>
        <w:rPr>
          <w:rFonts w:ascii="Arial" w:hAnsi="Arial" w:cs="Arial"/>
        </w:rPr>
        <w:t>e assessment of the signal separation is done by comparing the level differences of captured frequency component pairs</w:t>
      </w:r>
      <w:r w:rsidRPr="007A65D7">
        <w:rPr>
          <w:rFonts w:ascii="Arial" w:hAnsi="Arial" w:cs="Arial"/>
        </w:rPr>
        <w:t xml:space="preserve">. Overall spatial separation can be </w:t>
      </w:r>
      <w:r>
        <w:rPr>
          <w:rFonts w:ascii="Arial" w:hAnsi="Arial" w:cs="Arial"/>
        </w:rPr>
        <w:t xml:space="preserve">then </w:t>
      </w:r>
      <w:r w:rsidRPr="007A65D7">
        <w:rPr>
          <w:rFonts w:ascii="Arial" w:hAnsi="Arial" w:cs="Arial"/>
        </w:rPr>
        <w:t xml:space="preserve">assessed by calculating the average over all the </w:t>
      </w:r>
      <w:r>
        <w:rPr>
          <w:rFonts w:ascii="Arial" w:hAnsi="Arial" w:cs="Arial"/>
        </w:rPr>
        <w:t xml:space="preserve">of </w:t>
      </w:r>
      <w:r w:rsidRPr="007A65D7">
        <w:rPr>
          <w:rFonts w:ascii="Arial" w:hAnsi="Arial" w:cs="Arial"/>
        </w:rPr>
        <w:t xml:space="preserve">frequency component </w:t>
      </w:r>
      <w:r w:rsidRPr="211B0883">
        <w:rPr>
          <w:rFonts w:ascii="Arial" w:hAnsi="Arial" w:cs="Arial"/>
        </w:rPr>
        <w:t>pair level differences</w:t>
      </w:r>
      <w:r w:rsidRPr="007A65D7">
        <w:rPr>
          <w:rFonts w:ascii="Arial" w:hAnsi="Arial" w:cs="Arial"/>
        </w:rPr>
        <w:t xml:space="preserve">. </w:t>
      </w:r>
    </w:p>
    <w:p w14:paraId="04A1FC6C" w14:textId="77777777" w:rsidR="00CA797B" w:rsidRPr="007A65D7" w:rsidRDefault="00CA797B" w:rsidP="00CA797B">
      <w:pPr>
        <w:spacing w:after="0" w:line="240" w:lineRule="auto"/>
        <w:rPr>
          <w:rFonts w:ascii="Arial" w:hAnsi="Arial" w:cs="Arial"/>
        </w:rPr>
      </w:pPr>
    </w:p>
    <w:p w14:paraId="555D6438" w14:textId="77777777" w:rsidR="00CA797B" w:rsidRPr="007A65D7" w:rsidRDefault="00CA797B" w:rsidP="00CA797B">
      <w:pPr>
        <w:spacing w:after="0" w:line="240" w:lineRule="auto"/>
        <w:rPr>
          <w:rFonts w:ascii="Arial" w:eastAsiaTheme="minorEastAsia" w:hAnsi="Arial" w:cs="Arial"/>
        </w:rPr>
      </w:pPr>
      <w:r w:rsidRPr="007A65D7">
        <w:rPr>
          <w:rFonts w:ascii="Arial" w:hAnsi="Arial" w:cs="Arial"/>
        </w:rPr>
        <w:t xml:space="preserve">Levels of each captured frequency component </w:t>
      </w:r>
      <m:oMath>
        <m:r>
          <w:rPr>
            <w:rFonts w:ascii="Cambria Math" w:eastAsiaTheme="minorEastAsia" w:hAnsi="Cambria Math" w:cs="Arial"/>
            <w:color w:val="000000"/>
            <w:lang w:val="en-GB"/>
          </w:rPr>
          <m:t>i</m:t>
        </m:r>
      </m:oMath>
      <w:r w:rsidRPr="007A65D7">
        <w:rPr>
          <w:rFonts w:ascii="Arial" w:eastAsiaTheme="minorEastAsia" w:hAnsi="Arial" w:cs="Arial"/>
          <w:color w:val="000000"/>
          <w:lang w:val="en-GB"/>
        </w:rPr>
        <w:t xml:space="preserve"> </w:t>
      </w:r>
      <w:r w:rsidRPr="007A65D7">
        <w:rPr>
          <w:rFonts w:ascii="Arial" w:hAnsi="Arial" w:cs="Arial"/>
        </w:rPr>
        <w:t xml:space="preserve">are calculated individually over the mask width </w:t>
      </w:r>
      <m:oMath>
        <m:r>
          <w:rPr>
            <w:rFonts w:ascii="Cambria Math" w:hAnsi="Cambria Math" w:cs="Arial"/>
          </w:rPr>
          <m:t>±</m:t>
        </m:r>
        <m:r>
          <w:rPr>
            <w:rFonts w:ascii="Cambria Math" w:eastAsia="Times New Roman" w:hAnsi="Cambria Math" w:cs="Arial"/>
            <w:color w:val="000000"/>
            <w:lang w:val="en-GB"/>
          </w:rPr>
          <m:t>∆</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f</m:t>
            </m:r>
          </m:e>
          <m:sub>
            <m:r>
              <w:rPr>
                <w:rFonts w:ascii="Cambria Math" w:eastAsia="Times New Roman" w:hAnsi="Cambria Math" w:cs="Arial"/>
                <w:color w:val="000000"/>
                <w:lang w:val="en-GB"/>
              </w:rPr>
              <m:t>i</m:t>
            </m:r>
          </m:sub>
        </m:sSub>
      </m:oMath>
      <w:r w:rsidRPr="007A65D7">
        <w:rPr>
          <w:rFonts w:ascii="Arial" w:eastAsiaTheme="minorEastAsia" w:hAnsi="Arial" w:cs="Arial"/>
          <w:color w:val="000000"/>
          <w:lang w:val="en-GB"/>
        </w:rPr>
        <w:t>. For</w:t>
      </w:r>
      <w:r>
        <w:rPr>
          <w:rFonts w:ascii="Arial" w:eastAsiaTheme="minorEastAsia" w:hAnsi="Arial" w:cs="Arial"/>
          <w:color w:val="000000"/>
          <w:lang w:val="en-GB"/>
        </w:rPr>
        <w:t xml:space="preserve"> </w:t>
      </w:r>
      <w:r w:rsidRPr="007A65D7">
        <w:rPr>
          <w:rFonts w:ascii="Arial" w:eastAsiaTheme="minorEastAsia" w:hAnsi="Arial" w:cs="Arial"/>
          <w:color w:val="000000"/>
          <w:lang w:val="en-GB"/>
        </w:rPr>
        <w:t xml:space="preserve">X </w:t>
      </w:r>
      <w:r>
        <w:rPr>
          <w:rFonts w:ascii="Arial" w:eastAsiaTheme="minorEastAsia" w:hAnsi="Arial" w:cs="Arial"/>
          <w:color w:val="000000"/>
          <w:lang w:val="en-GB"/>
        </w:rPr>
        <w:t>channel of decoded FOA signal</w:t>
      </w:r>
      <w:r w:rsidRPr="007A65D7">
        <w:rPr>
          <w:rFonts w:ascii="Arial" w:eastAsiaTheme="minorEastAsia" w:hAnsi="Arial" w:cs="Arial"/>
          <w:color w:val="000000"/>
          <w:lang w:val="en-GB"/>
        </w:rPr>
        <w:t xml:space="preserve"> the calculation </w:t>
      </w:r>
      <w:r>
        <w:rPr>
          <w:rFonts w:ascii="Arial" w:eastAsiaTheme="minorEastAsia" w:hAnsi="Arial" w:cs="Arial"/>
          <w:color w:val="000000"/>
          <w:lang w:val="en-GB"/>
        </w:rPr>
        <w:t>is</w:t>
      </w:r>
      <w:r w:rsidRPr="007A65D7">
        <w:rPr>
          <w:rFonts w:ascii="Arial" w:eastAsiaTheme="minorEastAsia" w:hAnsi="Arial" w:cs="Arial"/>
          <w:color w:val="000000"/>
          <w:lang w:val="en-GB"/>
        </w:rPr>
        <w:t xml:space="preserve"> done as follows: </w:t>
      </w:r>
    </w:p>
    <w:p w14:paraId="7ADA9FE4" w14:textId="77777777" w:rsidR="00CA797B" w:rsidRPr="007A65D7" w:rsidRDefault="00CA797B" w:rsidP="00CA797B">
      <w:pPr>
        <w:spacing w:after="0" w:line="240" w:lineRule="auto"/>
        <w:rPr>
          <w:rFonts w:ascii="Arial" w:hAnsi="Arial" w:cs="Arial"/>
        </w:rPr>
      </w:pPr>
    </w:p>
    <w:p w14:paraId="3034EF15" w14:textId="77777777" w:rsidR="00CA797B" w:rsidRPr="007A65D7" w:rsidRDefault="00CA797B" w:rsidP="00CA797B">
      <w:pPr>
        <w:spacing w:after="0" w:line="240" w:lineRule="auto"/>
        <w:rPr>
          <w:rFonts w:ascii="Arial" w:eastAsiaTheme="minorEastAsia" w:hAnsi="Arial" w:cs="Arial"/>
          <w:color w:val="000000"/>
          <w:lang w:val="en-GB"/>
        </w:rPr>
      </w:pPr>
      <m:oMathPara>
        <m:oMath>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L</m:t>
              </m:r>
            </m:e>
            <m:sub>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X</m:t>
                  </m:r>
                </m:e>
                <m:sub>
                  <m:r>
                    <w:rPr>
                      <w:rFonts w:ascii="Cambria Math" w:eastAsia="Times New Roman" w:hAnsi="Cambria Math" w:cs="Arial"/>
                      <w:color w:val="000000"/>
                      <w:lang w:val="en-GB"/>
                    </w:rPr>
                    <m:t>i</m:t>
                  </m:r>
                </m:sub>
              </m:sSub>
            </m:sub>
          </m:sSub>
          <m:r>
            <w:rPr>
              <w:rFonts w:ascii="Cambria Math" w:eastAsia="Times New Roman" w:hAnsi="Cambria Math" w:cs="Arial"/>
              <w:color w:val="000000"/>
              <w:lang w:val="en-GB"/>
            </w:rPr>
            <m:t>= 10</m:t>
          </m:r>
          <m:r>
            <m:rPr>
              <m:sty m:val="p"/>
            </m:rPr>
            <w:rPr>
              <w:rFonts w:ascii="Cambria Math" w:eastAsia="Times New Roman" w:hAnsi="Cambria Math" w:cs="Arial"/>
              <w:color w:val="000000"/>
              <w:lang w:val="en-GB"/>
            </w:rPr>
            <m:t>⋅</m:t>
          </m:r>
          <m:sSub>
            <m:sSubPr>
              <m:ctrlPr>
                <w:rPr>
                  <w:rFonts w:ascii="Cambria Math" w:eastAsia="Times New Roman" w:hAnsi="Cambria Math" w:cs="Arial"/>
                  <w:i/>
                  <w:color w:val="000000"/>
                  <w:lang w:val="en-GB"/>
                </w:rPr>
              </m:ctrlPr>
            </m:sSubPr>
            <m:e>
              <m:r>
                <m:rPr>
                  <m:nor/>
                </m:rPr>
                <w:rPr>
                  <w:rFonts w:ascii="Cambria Math" w:eastAsia="Times New Roman" w:hAnsi="Cambria Math" w:cs="Arial"/>
                  <w:color w:val="000000"/>
                  <w:lang w:val="en-GB"/>
                </w:rPr>
                <m:t>log</m:t>
              </m:r>
            </m:e>
            <m:sub>
              <m:r>
                <w:rPr>
                  <w:rFonts w:ascii="Cambria Math" w:eastAsia="Times New Roman" w:hAnsi="Cambria Math" w:cs="Arial"/>
                  <w:color w:val="000000"/>
                  <w:lang w:val="en-GB"/>
                </w:rPr>
                <m:t>10</m:t>
              </m:r>
            </m:sub>
          </m:sSub>
          <m:r>
            <w:rPr>
              <w:rFonts w:ascii="Cambria Math" w:eastAsia="Times New Roman" w:hAnsi="Cambria Math" w:cs="Arial"/>
              <w:color w:val="000000"/>
              <w:lang w:val="en-GB"/>
            </w:rPr>
            <m:t>(</m:t>
          </m:r>
          <m:nary>
            <m:naryPr>
              <m:chr m:val="∑"/>
              <m:limLoc m:val="undOvr"/>
              <m:ctrlPr>
                <w:rPr>
                  <w:rFonts w:ascii="Cambria Math" w:eastAsia="Times New Roman" w:hAnsi="Cambria Math" w:cs="Arial"/>
                  <w:i/>
                  <w:color w:val="000000"/>
                  <w:lang w:val="en-GB"/>
                </w:rPr>
              </m:ctrlPr>
            </m:naryPr>
            <m:sub>
              <m:r>
                <w:rPr>
                  <w:rFonts w:ascii="Cambria Math" w:eastAsia="Times New Roman" w:hAnsi="Cambria Math" w:cs="Arial"/>
                  <w:color w:val="000000"/>
                  <w:lang w:val="en-GB"/>
                </w:rPr>
                <m:t xml:space="preserve">n= </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f</m:t>
                  </m:r>
                </m:e>
                <m:sub>
                  <m:r>
                    <w:rPr>
                      <w:rFonts w:ascii="Cambria Math" w:eastAsia="Times New Roman" w:hAnsi="Cambria Math" w:cs="Arial"/>
                      <w:color w:val="000000"/>
                      <w:lang w:val="en-GB"/>
                    </w:rPr>
                    <m:t>i</m:t>
                  </m:r>
                </m:sub>
              </m:sSub>
              <m:r>
                <w:rPr>
                  <w:rFonts w:ascii="Cambria Math" w:eastAsia="Times New Roman" w:hAnsi="Cambria Math" w:cs="Arial"/>
                  <w:color w:val="000000"/>
                  <w:lang w:val="en-GB"/>
                </w:rPr>
                <m:t>- ∆</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f</m:t>
                  </m:r>
                </m:e>
                <m:sub>
                  <m:r>
                    <w:rPr>
                      <w:rFonts w:ascii="Cambria Math" w:eastAsia="Times New Roman" w:hAnsi="Cambria Math" w:cs="Arial"/>
                      <w:color w:val="000000"/>
                      <w:lang w:val="en-GB"/>
                    </w:rPr>
                    <m:t>i</m:t>
                  </m:r>
                </m:sub>
              </m:sSub>
            </m:sub>
            <m:sup>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f</m:t>
                  </m:r>
                </m:e>
                <m:sub>
                  <m:r>
                    <w:rPr>
                      <w:rFonts w:ascii="Cambria Math" w:eastAsia="Times New Roman" w:hAnsi="Cambria Math" w:cs="Arial"/>
                      <w:color w:val="000000"/>
                      <w:lang w:val="en-GB"/>
                    </w:rPr>
                    <m:t>i</m:t>
                  </m:r>
                </m:sub>
              </m:sSub>
              <m:r>
                <w:rPr>
                  <w:rFonts w:ascii="Cambria Math" w:eastAsia="Times New Roman" w:hAnsi="Cambria Math" w:cs="Arial"/>
                  <w:color w:val="000000"/>
                  <w:lang w:val="en-GB"/>
                </w:rPr>
                <m:t>+ ∆</m:t>
              </m:r>
              <w:bookmarkStart w:id="3" w:name="_Hlk129854284"/>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f</m:t>
                  </m:r>
                </m:e>
                <m:sub>
                  <m:r>
                    <w:rPr>
                      <w:rFonts w:ascii="Cambria Math" w:eastAsia="Times New Roman" w:hAnsi="Cambria Math" w:cs="Arial"/>
                      <w:color w:val="000000"/>
                      <w:lang w:val="en-GB"/>
                    </w:rPr>
                    <m:t>i</m:t>
                  </m:r>
                </m:sub>
              </m:sSub>
              <w:bookmarkEnd w:id="3"/>
            </m:sup>
            <m:e>
              <m:r>
                <w:rPr>
                  <w:rFonts w:ascii="Cambria Math" w:eastAsia="Times New Roman" w:hAnsi="Cambria Math" w:cs="Arial"/>
                  <w:color w:val="000000"/>
                  <w:lang w:val="en-GB"/>
                </w:rPr>
                <m:t>X</m:t>
              </m:r>
            </m:e>
          </m:nary>
          <m:d>
            <m:dPr>
              <m:begChr m:val="["/>
              <m:endChr m:val="]"/>
              <m:ctrlPr>
                <w:rPr>
                  <w:rFonts w:ascii="Cambria Math" w:eastAsia="Times New Roman" w:hAnsi="Cambria Math" w:cs="Arial"/>
                  <w:i/>
                  <w:color w:val="000000"/>
                  <w:lang w:val="en-GB"/>
                </w:rPr>
              </m:ctrlPr>
            </m:dPr>
            <m:e>
              <m:r>
                <w:rPr>
                  <w:rFonts w:ascii="Cambria Math" w:eastAsia="Times New Roman" w:hAnsi="Cambria Math" w:cs="Arial"/>
                  <w:color w:val="000000"/>
                  <w:lang w:val="en-GB"/>
                </w:rPr>
                <m:t>n</m:t>
              </m:r>
            </m:e>
          </m:d>
          <m:r>
            <w:rPr>
              <w:rFonts w:ascii="Cambria Math" w:eastAsia="Times New Roman" w:hAnsi="Cambria Math" w:cs="Arial"/>
              <w:color w:val="000000"/>
              <w:lang w:val="en-GB"/>
            </w:rPr>
            <m:t xml:space="preserve">) </m:t>
          </m:r>
          <m:r>
            <m:rPr>
              <m:nor/>
            </m:rPr>
            <w:rPr>
              <w:rFonts w:ascii="Cambria Math" w:eastAsia="Times New Roman" w:hAnsi="Cambria Math" w:cs="Arial"/>
              <w:color w:val="000000"/>
              <w:lang w:val="en-GB"/>
            </w:rPr>
            <m:t>dB</m:t>
          </m:r>
          <m:r>
            <w:rPr>
              <w:rFonts w:ascii="Cambria Math" w:eastAsia="Times New Roman" w:hAnsi="Cambria Math" w:cs="Arial"/>
              <w:color w:val="000000"/>
              <w:lang w:val="en-GB"/>
            </w:rPr>
            <m:t>,</m:t>
          </m:r>
        </m:oMath>
      </m:oMathPara>
    </w:p>
    <w:p w14:paraId="79C4B8D7" w14:textId="77777777" w:rsidR="00CA797B" w:rsidRPr="007A65D7" w:rsidRDefault="00CA797B" w:rsidP="00CA797B">
      <w:pPr>
        <w:spacing w:after="0" w:line="240" w:lineRule="auto"/>
        <w:rPr>
          <w:rFonts w:ascii="Arial" w:eastAsiaTheme="minorEastAsia" w:hAnsi="Arial" w:cs="Arial"/>
          <w:color w:val="000000"/>
          <w:lang w:val="en-GB"/>
        </w:rPr>
      </w:pPr>
    </w:p>
    <w:p w14:paraId="0AF40380" w14:textId="77777777" w:rsidR="00CA797B" w:rsidRPr="007A65D7" w:rsidRDefault="00CA797B" w:rsidP="00CA797B">
      <w:pPr>
        <w:spacing w:after="0" w:line="240" w:lineRule="auto"/>
        <w:rPr>
          <w:rFonts w:ascii="Arial" w:eastAsiaTheme="minorEastAsia" w:hAnsi="Arial" w:cs="Arial"/>
          <w:color w:val="000000"/>
          <w:lang w:val="en-GB"/>
        </w:rPr>
      </w:pPr>
    </w:p>
    <w:p w14:paraId="4E36EE7C" w14:textId="77777777" w:rsidR="00CA797B" w:rsidRPr="007A65D7" w:rsidRDefault="00CA797B" w:rsidP="00CA797B">
      <w:pPr>
        <w:spacing w:after="0" w:line="240" w:lineRule="auto"/>
        <w:rPr>
          <w:rFonts w:ascii="Arial" w:eastAsiaTheme="minorEastAsia" w:hAnsi="Arial" w:cs="Arial"/>
          <w:color w:val="000000"/>
          <w:lang w:val="en-GB"/>
        </w:rPr>
      </w:pPr>
      <w:r w:rsidRPr="007A65D7">
        <w:rPr>
          <w:rFonts w:ascii="Arial" w:eastAsiaTheme="minorEastAsia" w:hAnsi="Arial" w:cs="Arial"/>
          <w:color w:val="000000"/>
          <w:lang w:val="en-GB"/>
        </w:rPr>
        <w:t xml:space="preserve">where  </w:t>
      </w:r>
      <m:oMath>
        <m:r>
          <w:rPr>
            <w:rFonts w:ascii="Cambria Math" w:eastAsiaTheme="minorEastAsia" w:hAnsi="Cambria Math" w:cs="Arial"/>
            <w:color w:val="000000"/>
            <w:lang w:val="en-GB"/>
          </w:rPr>
          <m:t>X</m:t>
        </m:r>
      </m:oMath>
      <w:r w:rsidRPr="007A65D7">
        <w:rPr>
          <w:rFonts w:ascii="Arial" w:eastAsiaTheme="minorEastAsia" w:hAnsi="Arial" w:cs="Arial"/>
          <w:color w:val="000000"/>
          <w:lang w:val="en-GB"/>
        </w:rPr>
        <w:t xml:space="preserve"> </w:t>
      </w:r>
      <w:r>
        <w:rPr>
          <w:rFonts w:ascii="Arial" w:eastAsiaTheme="minorEastAsia" w:hAnsi="Arial" w:cs="Arial"/>
          <w:color w:val="000000"/>
          <w:lang w:val="en-GB"/>
        </w:rPr>
        <w:t xml:space="preserve">is </w:t>
      </w:r>
      <w:r w:rsidRPr="007A65D7">
        <w:rPr>
          <w:rFonts w:ascii="Arial" w:eastAsiaTheme="minorEastAsia" w:hAnsi="Arial" w:cs="Arial"/>
          <w:color w:val="000000"/>
          <w:lang w:val="en-GB"/>
        </w:rPr>
        <w:t>the power</w:t>
      </w:r>
      <w:r>
        <w:rPr>
          <w:rFonts w:ascii="Arial" w:eastAsiaTheme="minorEastAsia" w:hAnsi="Arial" w:cs="Arial"/>
          <w:color w:val="000000"/>
          <w:lang w:val="en-GB"/>
        </w:rPr>
        <w:t xml:space="preserve"> spectrum</w:t>
      </w:r>
      <w:r w:rsidRPr="007A65D7">
        <w:rPr>
          <w:rFonts w:ascii="Arial" w:eastAsiaTheme="minorEastAsia" w:hAnsi="Arial" w:cs="Arial"/>
          <w:color w:val="000000"/>
          <w:lang w:val="en-GB"/>
        </w:rPr>
        <w:t xml:space="preserve"> of the </w:t>
      </w:r>
      <w:r>
        <w:rPr>
          <w:rFonts w:ascii="Arial" w:eastAsiaTheme="minorEastAsia" w:hAnsi="Arial" w:cs="Arial"/>
          <w:color w:val="000000"/>
          <w:lang w:val="en-GB"/>
        </w:rPr>
        <w:t>X channel</w:t>
      </w:r>
      <w:r w:rsidRPr="007A65D7">
        <w:rPr>
          <w:rFonts w:ascii="Arial" w:eastAsiaTheme="minorEastAsia" w:hAnsi="Arial" w:cs="Arial"/>
          <w:color w:val="000000"/>
          <w:lang w:val="en-GB"/>
        </w:rPr>
        <w:t xml:space="preserve">, </w:t>
      </w:r>
      <m:oMath>
        <m:sSub>
          <m:sSubPr>
            <m:ctrlPr>
              <w:rPr>
                <w:rFonts w:ascii="Cambria Math" w:eastAsiaTheme="minorEastAsia" w:hAnsi="Cambria Math" w:cs="Arial"/>
                <w:i/>
                <w:color w:val="000000"/>
                <w:lang w:val="en-GB"/>
              </w:rPr>
            </m:ctrlPr>
          </m:sSubPr>
          <m:e>
            <m:r>
              <w:rPr>
                <w:rFonts w:ascii="Cambria Math" w:eastAsiaTheme="minorEastAsia" w:hAnsi="Cambria Math" w:cs="Arial"/>
                <w:color w:val="000000"/>
                <w:lang w:val="en-GB"/>
              </w:rPr>
              <m:t>f</m:t>
            </m:r>
          </m:e>
          <m:sub>
            <m:r>
              <w:rPr>
                <w:rFonts w:ascii="Cambria Math" w:eastAsiaTheme="minorEastAsia" w:hAnsi="Cambria Math" w:cs="Arial"/>
                <w:color w:val="000000"/>
                <w:lang w:val="en-GB"/>
              </w:rPr>
              <m:t>i</m:t>
            </m:r>
          </m:sub>
        </m:sSub>
      </m:oMath>
      <w:r w:rsidRPr="007A65D7">
        <w:rPr>
          <w:rFonts w:ascii="Arial" w:eastAsiaTheme="minorEastAsia" w:hAnsi="Arial" w:cs="Arial"/>
          <w:color w:val="000000"/>
          <w:lang w:val="en-GB"/>
        </w:rPr>
        <w:t xml:space="preserve"> is the </w:t>
      </w:r>
      <m:oMath>
        <m:r>
          <w:rPr>
            <w:rFonts w:ascii="Cambria Math" w:eastAsiaTheme="minorEastAsia" w:hAnsi="Cambria Math" w:cs="Arial"/>
            <w:color w:val="000000"/>
            <w:lang w:val="en-GB"/>
          </w:rPr>
          <m:t>i</m:t>
        </m:r>
      </m:oMath>
      <w:r w:rsidRPr="007A65D7">
        <w:rPr>
          <w:rFonts w:ascii="Arial" w:eastAsiaTheme="minorEastAsia" w:hAnsi="Arial" w:cs="Arial"/>
          <w:color w:val="000000"/>
          <w:lang w:val="en-GB"/>
        </w:rPr>
        <w:t xml:space="preserve">th center frequency of the corresponding signal and </w:t>
      </w:r>
      <m:oMath>
        <m:r>
          <w:rPr>
            <w:rFonts w:ascii="Cambria Math" w:eastAsia="Times New Roman" w:hAnsi="Cambria Math" w:cs="Arial"/>
            <w:color w:val="000000"/>
            <w:lang w:val="en-GB"/>
          </w:rPr>
          <m:t>∆</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f</m:t>
            </m:r>
          </m:e>
          <m:sub>
            <m:r>
              <w:rPr>
                <w:rFonts w:ascii="Cambria Math" w:eastAsia="Times New Roman" w:hAnsi="Cambria Math" w:cs="Arial"/>
                <w:color w:val="000000"/>
                <w:lang w:val="en-GB"/>
              </w:rPr>
              <m:t>i</m:t>
            </m:r>
          </m:sub>
        </m:sSub>
      </m:oMath>
      <w:r w:rsidRPr="007A65D7">
        <w:rPr>
          <w:rFonts w:ascii="Arial" w:eastAsiaTheme="minorEastAsia" w:hAnsi="Arial" w:cs="Arial"/>
          <w:color w:val="000000"/>
          <w:lang w:val="en-GB"/>
        </w:rPr>
        <w:t xml:space="preserve"> is the </w:t>
      </w:r>
      <m:oMath>
        <m:r>
          <w:rPr>
            <w:rFonts w:ascii="Cambria Math" w:eastAsiaTheme="minorEastAsia" w:hAnsi="Cambria Math" w:cs="Arial"/>
            <w:color w:val="000000"/>
            <w:lang w:val="en-GB"/>
          </w:rPr>
          <m:t>i</m:t>
        </m:r>
      </m:oMath>
      <w:r w:rsidRPr="007A65D7">
        <w:rPr>
          <w:rFonts w:ascii="Arial" w:eastAsiaTheme="minorEastAsia" w:hAnsi="Arial" w:cs="Arial"/>
          <w:color w:val="000000"/>
          <w:lang w:val="en-GB"/>
        </w:rPr>
        <w:t xml:space="preserve">th bandwidth of the corresponding signal component including the modulation bandwidth and </w:t>
      </w:r>
      <w:r>
        <w:rPr>
          <w:rFonts w:ascii="Arial" w:eastAsiaTheme="minorEastAsia" w:hAnsi="Arial" w:cs="Arial"/>
          <w:color w:val="000000"/>
          <w:lang w:val="en-GB"/>
        </w:rPr>
        <w:t xml:space="preserve">frequency </w:t>
      </w:r>
      <w:r w:rsidRPr="007A65D7">
        <w:rPr>
          <w:rFonts w:ascii="Arial" w:eastAsiaTheme="minorEastAsia" w:hAnsi="Arial" w:cs="Arial"/>
          <w:color w:val="000000"/>
          <w:lang w:val="en-GB"/>
        </w:rPr>
        <w:t>mask width.</w:t>
      </w:r>
      <w:r w:rsidRPr="00710776">
        <w:rPr>
          <w:rFonts w:ascii="Arial" w:hAnsi="Arial" w:cs="Arial"/>
        </w:rPr>
        <w:t xml:space="preserve"> </w:t>
      </w:r>
      <w:r w:rsidRPr="007A65D7">
        <w:rPr>
          <w:rFonts w:ascii="Arial" w:hAnsi="Arial" w:cs="Arial"/>
        </w:rPr>
        <w:t>The level</w:t>
      </w:r>
      <w:r>
        <w:rPr>
          <w:rFonts w:ascii="Arial" w:hAnsi="Arial" w:cs="Arial"/>
        </w:rPr>
        <w:t>s</w:t>
      </w:r>
      <w:r w:rsidRPr="007A65D7">
        <w:rPr>
          <w:rFonts w:ascii="Arial" w:hAnsi="Arial" w:cs="Arial"/>
        </w:rPr>
        <w:t xml:space="preserve"> </w:t>
      </w:r>
      <w:r>
        <w:rPr>
          <w:rFonts w:ascii="Arial" w:hAnsi="Arial" w:cs="Arial"/>
        </w:rPr>
        <w:t>of the individual frequency components are</w:t>
      </w:r>
      <w:r w:rsidRPr="007A65D7">
        <w:rPr>
          <w:rFonts w:ascii="Arial" w:hAnsi="Arial" w:cs="Arial"/>
        </w:rPr>
        <w:t xml:space="preserve"> calculated similarly </w:t>
      </w:r>
      <w:r>
        <w:rPr>
          <w:rFonts w:ascii="Arial" w:hAnsi="Arial" w:cs="Arial"/>
        </w:rPr>
        <w:t>for the other decoded FOA channels.</w:t>
      </w:r>
      <w:r>
        <w:rPr>
          <w:rFonts w:ascii="Arial" w:eastAsiaTheme="minorEastAsia" w:hAnsi="Arial" w:cs="Arial"/>
          <w:color w:val="000000"/>
          <w:lang w:val="en-GB"/>
        </w:rPr>
        <w:t xml:space="preserve"> </w:t>
      </w:r>
      <w:r w:rsidRPr="007A65D7">
        <w:rPr>
          <w:rFonts w:ascii="Arial" w:eastAsiaTheme="minorEastAsia" w:hAnsi="Arial" w:cs="Arial"/>
          <w:color w:val="000000"/>
          <w:lang w:val="en-GB"/>
        </w:rPr>
        <w:t xml:space="preserve">The level difference of the individual </w:t>
      </w:r>
      <w:r>
        <w:rPr>
          <w:rFonts w:ascii="Arial" w:eastAsiaTheme="minorEastAsia" w:hAnsi="Arial" w:cs="Arial"/>
          <w:color w:val="000000"/>
          <w:lang w:val="en-GB"/>
        </w:rPr>
        <w:t xml:space="preserve">frequency </w:t>
      </w:r>
      <w:r w:rsidRPr="007A65D7">
        <w:rPr>
          <w:rFonts w:ascii="Arial" w:eastAsiaTheme="minorEastAsia" w:hAnsi="Arial" w:cs="Arial"/>
          <w:color w:val="000000"/>
          <w:lang w:val="en-GB"/>
        </w:rPr>
        <w:t xml:space="preserve">component </w:t>
      </w:r>
      <m:oMath>
        <m:r>
          <w:rPr>
            <w:rFonts w:ascii="Cambria Math" w:eastAsiaTheme="minorEastAsia" w:hAnsi="Cambria Math" w:cs="Arial"/>
            <w:color w:val="000000"/>
            <w:lang w:val="en-GB"/>
          </w:rPr>
          <m:t>i</m:t>
        </m:r>
      </m:oMath>
      <w:r w:rsidRPr="007A65D7">
        <w:rPr>
          <w:rFonts w:ascii="Arial" w:eastAsiaTheme="minorEastAsia" w:hAnsi="Arial" w:cs="Arial"/>
          <w:color w:val="000000"/>
          <w:lang w:val="en-GB"/>
        </w:rPr>
        <w:t xml:space="preserve"> is </w:t>
      </w:r>
      <w:r>
        <w:rPr>
          <w:rFonts w:ascii="Arial" w:eastAsiaTheme="minorEastAsia" w:hAnsi="Arial" w:cs="Arial"/>
          <w:color w:val="000000"/>
          <w:lang w:val="en-GB"/>
        </w:rPr>
        <w:t xml:space="preserve">then </w:t>
      </w:r>
      <w:r w:rsidRPr="007A65D7">
        <w:rPr>
          <w:rFonts w:ascii="Arial" w:eastAsiaTheme="minorEastAsia" w:hAnsi="Arial" w:cs="Arial"/>
          <w:color w:val="000000"/>
          <w:lang w:val="en-GB"/>
        </w:rPr>
        <w:t>calculated:</w:t>
      </w:r>
    </w:p>
    <w:p w14:paraId="2C67F299" w14:textId="77777777" w:rsidR="00CA797B" w:rsidRPr="007A65D7" w:rsidRDefault="00CA797B" w:rsidP="00CA797B">
      <w:pPr>
        <w:spacing w:after="0" w:line="240" w:lineRule="auto"/>
        <w:rPr>
          <w:rFonts w:ascii="Arial" w:eastAsiaTheme="minorEastAsia" w:hAnsi="Arial" w:cs="Arial"/>
          <w:color w:val="000000"/>
          <w:lang w:val="en-GB"/>
        </w:rPr>
      </w:pPr>
    </w:p>
    <w:p w14:paraId="2AD2B279" w14:textId="77777777" w:rsidR="00CA797B" w:rsidRPr="007A65D7" w:rsidRDefault="00CA797B" w:rsidP="00CA797B">
      <w:pPr>
        <w:spacing w:after="0" w:line="240" w:lineRule="auto"/>
        <w:rPr>
          <w:rFonts w:ascii="Arial" w:eastAsiaTheme="minorEastAsia" w:hAnsi="Arial" w:cs="Arial"/>
          <w:color w:val="000000"/>
          <w:lang w:val="en-GB"/>
        </w:rPr>
      </w:pPr>
      <m:oMathPara>
        <m:oMath>
          <m:r>
            <w:rPr>
              <w:rFonts w:ascii="Cambria Math" w:eastAsiaTheme="minorEastAsia" w:hAnsi="Cambria Math" w:cs="Arial"/>
              <w:color w:val="000000"/>
              <w:lang w:val="en-GB"/>
            </w:rPr>
            <m:t>∆</m:t>
          </m:r>
          <m:sSub>
            <m:sSubPr>
              <m:ctrlPr>
                <w:rPr>
                  <w:rFonts w:ascii="Cambria Math" w:eastAsiaTheme="minorEastAsia" w:hAnsi="Cambria Math" w:cs="Arial"/>
                  <w:i/>
                  <w:color w:val="000000"/>
                  <w:lang w:val="en-GB"/>
                </w:rPr>
              </m:ctrlPr>
            </m:sSubPr>
            <m:e>
              <m:r>
                <w:rPr>
                  <w:rFonts w:ascii="Cambria Math" w:eastAsiaTheme="minorEastAsia" w:hAnsi="Cambria Math" w:cs="Arial"/>
                  <w:color w:val="000000"/>
                  <w:lang w:val="en-GB"/>
                </w:rPr>
                <m:t>L</m:t>
              </m:r>
            </m:e>
            <m:sub>
              <m:r>
                <w:rPr>
                  <w:rFonts w:ascii="Cambria Math" w:eastAsiaTheme="minorEastAsia" w:hAnsi="Cambria Math" w:cs="Arial"/>
                  <w:color w:val="000000"/>
                  <w:lang w:val="en-GB"/>
                </w:rPr>
                <m:t>i</m:t>
              </m:r>
            </m:sub>
          </m:sSub>
          <m:r>
            <w:rPr>
              <w:rFonts w:ascii="Cambria Math" w:eastAsiaTheme="minorEastAsia" w:hAnsi="Cambria Math" w:cs="Arial"/>
              <w:color w:val="000000"/>
              <w:lang w:val="en-GB"/>
            </w:rPr>
            <m:t>=</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L</m:t>
              </m:r>
            </m:e>
            <m:sub>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X</m:t>
                  </m:r>
                </m:e>
                <m:sub>
                  <m:r>
                    <w:rPr>
                      <w:rFonts w:ascii="Cambria Math" w:eastAsia="Times New Roman" w:hAnsi="Cambria Math" w:cs="Arial"/>
                      <w:color w:val="000000"/>
                      <w:lang w:val="en-GB"/>
                    </w:rPr>
                    <m:t>i</m:t>
                  </m:r>
                </m:sub>
              </m:sSub>
            </m:sub>
          </m:sSub>
          <m:r>
            <w:rPr>
              <w:rFonts w:ascii="Cambria Math" w:eastAsia="Times New Roman" w:hAnsi="Cambria Math" w:cs="Arial"/>
              <w:color w:val="000000"/>
              <w:lang w:val="en-GB"/>
            </w:rPr>
            <m:t>-</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L</m:t>
              </m:r>
            </m:e>
            <m:sub>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Y</m:t>
                  </m:r>
                </m:e>
                <m:sub>
                  <m:r>
                    <w:rPr>
                      <w:rFonts w:ascii="Cambria Math" w:eastAsia="Times New Roman" w:hAnsi="Cambria Math" w:cs="Arial"/>
                      <w:color w:val="000000"/>
                      <w:lang w:val="en-GB"/>
                    </w:rPr>
                    <m:t>i</m:t>
                  </m:r>
                </m:sub>
              </m:sSub>
            </m:sub>
          </m:sSub>
        </m:oMath>
      </m:oMathPara>
    </w:p>
    <w:p w14:paraId="70158C18" w14:textId="77777777" w:rsidR="00CA797B" w:rsidRPr="007A65D7" w:rsidRDefault="00CA797B" w:rsidP="00CA797B">
      <w:pPr>
        <w:spacing w:after="0" w:line="240" w:lineRule="auto"/>
        <w:rPr>
          <w:rFonts w:ascii="Arial" w:eastAsiaTheme="minorEastAsia" w:hAnsi="Arial" w:cs="Arial"/>
          <w:color w:val="000000"/>
          <w:lang w:val="en-GB"/>
        </w:rPr>
      </w:pPr>
    </w:p>
    <w:p w14:paraId="05AC6125" w14:textId="77777777" w:rsidR="00CA797B" w:rsidRPr="007A65D7" w:rsidRDefault="00CA797B" w:rsidP="00CA797B">
      <w:pPr>
        <w:spacing w:after="0" w:line="240" w:lineRule="auto"/>
        <w:rPr>
          <w:rFonts w:ascii="Arial" w:eastAsiaTheme="minorEastAsia" w:hAnsi="Arial" w:cs="Arial"/>
          <w:color w:val="000000"/>
          <w:lang w:val="en-GB"/>
        </w:rPr>
      </w:pPr>
      <w:r w:rsidRPr="211B0883">
        <w:rPr>
          <w:rFonts w:ascii="Arial" w:eastAsiaTheme="minorEastAsia" w:hAnsi="Arial" w:cs="Arial"/>
          <w:color w:val="000000" w:themeColor="text1"/>
          <w:lang w:val="en-GB"/>
        </w:rPr>
        <w:t>The level differences are averaged over all frequency component pairs by taking arithmetic average over level differences:</w:t>
      </w:r>
    </w:p>
    <w:p w14:paraId="411775A0" w14:textId="77777777" w:rsidR="00CA797B" w:rsidRPr="007A65D7" w:rsidRDefault="00CA797B" w:rsidP="00CA797B">
      <w:pPr>
        <w:spacing w:after="0" w:line="240" w:lineRule="auto"/>
        <w:rPr>
          <w:rFonts w:ascii="Arial" w:eastAsiaTheme="minorEastAsia" w:hAnsi="Arial" w:cs="Arial"/>
          <w:color w:val="000000"/>
          <w:lang w:val="en-GB"/>
        </w:rPr>
      </w:pPr>
    </w:p>
    <w:p w14:paraId="3C0842E8" w14:textId="77777777" w:rsidR="00CA797B" w:rsidRPr="007A65D7" w:rsidRDefault="00CA797B" w:rsidP="00CA797B">
      <w:pPr>
        <w:spacing w:after="0" w:line="240" w:lineRule="auto"/>
        <w:rPr>
          <w:rFonts w:ascii="Arial" w:eastAsiaTheme="minorEastAsia" w:hAnsi="Arial" w:cs="Arial"/>
          <w:color w:val="000000"/>
          <w:lang w:val="en-GB"/>
        </w:rPr>
      </w:pPr>
      <m:oMathPara>
        <m:oMath>
          <m:r>
            <w:rPr>
              <w:rFonts w:ascii="Cambria Math" w:eastAsiaTheme="minorEastAsia" w:hAnsi="Cambria Math" w:cs="Arial"/>
              <w:color w:val="000000"/>
              <w:lang w:val="en-GB"/>
            </w:rPr>
            <m:t>N=</m:t>
          </m:r>
          <m:f>
            <m:fPr>
              <m:ctrlPr>
                <w:rPr>
                  <w:rFonts w:ascii="Cambria Math" w:eastAsia="Times New Roman" w:hAnsi="Cambria Math" w:cs="Arial"/>
                  <w:i/>
                  <w:color w:val="000000"/>
                  <w:lang w:val="en-GB"/>
                </w:rPr>
              </m:ctrlPr>
            </m:fPr>
            <m:num>
              <m:nary>
                <m:naryPr>
                  <m:chr m:val="∑"/>
                  <m:limLoc m:val="undOvr"/>
                  <m:ctrlPr>
                    <w:rPr>
                      <w:rFonts w:ascii="Cambria Math" w:eastAsia="Times New Roman" w:hAnsi="Cambria Math" w:cs="Arial"/>
                      <w:i/>
                      <w:color w:val="000000"/>
                      <w:lang w:val="en-GB"/>
                    </w:rPr>
                  </m:ctrlPr>
                </m:naryPr>
                <m:sub>
                  <m:r>
                    <w:rPr>
                      <w:rFonts w:ascii="Cambria Math" w:eastAsia="Times New Roman" w:hAnsi="Cambria Math" w:cs="Arial"/>
                      <w:color w:val="000000"/>
                      <w:lang w:val="en-GB"/>
                    </w:rPr>
                    <m:t>i=1</m:t>
                  </m:r>
                </m:sub>
                <m:sup>
                  <m:r>
                    <w:rPr>
                      <w:rFonts w:ascii="Cambria Math" w:eastAsia="Times New Roman" w:hAnsi="Cambria Math" w:cs="Arial"/>
                      <w:color w:val="000000"/>
                      <w:lang w:val="en-GB"/>
                    </w:rPr>
                    <m:t>I</m:t>
                  </m:r>
                </m:sup>
                <m:e>
                  <m:r>
                    <w:rPr>
                      <w:rFonts w:ascii="Cambria Math" w:eastAsia="Times New Roman" w:hAnsi="Cambria Math" w:cs="Arial"/>
                      <w:color w:val="000000"/>
                      <w:lang w:val="en-GB"/>
                    </w:rPr>
                    <m:t>∆</m:t>
                  </m:r>
                  <m:sSub>
                    <m:sSubPr>
                      <m:ctrlPr>
                        <w:rPr>
                          <w:rFonts w:ascii="Cambria Math" w:eastAsia="Times New Roman" w:hAnsi="Cambria Math" w:cs="Arial"/>
                          <w:i/>
                          <w:color w:val="000000"/>
                          <w:lang w:val="en-GB"/>
                        </w:rPr>
                      </m:ctrlPr>
                    </m:sSubPr>
                    <m:e>
                      <m:r>
                        <w:rPr>
                          <w:rFonts w:ascii="Cambria Math" w:eastAsia="Times New Roman" w:hAnsi="Cambria Math" w:cs="Arial"/>
                          <w:color w:val="000000"/>
                          <w:lang w:val="en-GB"/>
                        </w:rPr>
                        <m:t>L</m:t>
                      </m:r>
                    </m:e>
                    <m:sub>
                      <m:r>
                        <w:rPr>
                          <w:rFonts w:ascii="Cambria Math" w:eastAsia="Times New Roman" w:hAnsi="Cambria Math" w:cs="Arial"/>
                          <w:color w:val="000000"/>
                          <w:lang w:val="en-GB"/>
                        </w:rPr>
                        <m:t>i</m:t>
                      </m:r>
                    </m:sub>
                  </m:sSub>
                </m:e>
              </m:nary>
            </m:num>
            <m:den>
              <m:r>
                <w:rPr>
                  <w:rFonts w:ascii="Cambria Math" w:eastAsia="Times New Roman" w:hAnsi="Cambria Math" w:cs="Arial"/>
                  <w:color w:val="000000"/>
                  <w:lang w:val="en-GB"/>
                </w:rPr>
                <m:t>I</m:t>
              </m:r>
            </m:den>
          </m:f>
        </m:oMath>
      </m:oMathPara>
    </w:p>
    <w:p w14:paraId="23FB9892" w14:textId="77777777" w:rsidR="00CA797B" w:rsidRPr="007A65D7" w:rsidRDefault="00CA797B" w:rsidP="00CA797B">
      <w:pPr>
        <w:spacing w:after="0" w:line="240" w:lineRule="auto"/>
        <w:rPr>
          <w:rFonts w:ascii="Arial" w:eastAsiaTheme="minorEastAsia" w:hAnsi="Arial" w:cs="Arial"/>
          <w:color w:val="000000"/>
          <w:lang w:val="en-GB"/>
        </w:rPr>
      </w:pPr>
    </w:p>
    <w:p w14:paraId="0618EE29" w14:textId="77777777" w:rsidR="00CA797B" w:rsidRPr="007A65D7" w:rsidRDefault="00CA797B" w:rsidP="00CA797B">
      <w:pPr>
        <w:spacing w:after="0" w:line="240" w:lineRule="auto"/>
        <w:rPr>
          <w:rFonts w:ascii="Arial" w:hAnsi="Arial" w:cs="Arial"/>
        </w:rPr>
      </w:pPr>
      <w:r w:rsidRPr="007A65D7">
        <w:rPr>
          <w:rFonts w:ascii="Arial" w:hAnsi="Arial" w:cs="Arial"/>
        </w:rPr>
        <w:t xml:space="preserve">The same calculations are applied to all captured </w:t>
      </w:r>
      <w:r>
        <w:rPr>
          <w:rFonts w:ascii="Arial" w:hAnsi="Arial" w:cs="Arial"/>
        </w:rPr>
        <w:t>FOA channels</w:t>
      </w:r>
      <w:r w:rsidRPr="007A65D7">
        <w:rPr>
          <w:rFonts w:ascii="Arial" w:hAnsi="Arial" w:cs="Arial"/>
        </w:rPr>
        <w:t xml:space="preserve"> with A and B</w:t>
      </w:r>
      <w:r>
        <w:rPr>
          <w:rFonts w:ascii="Arial" w:hAnsi="Arial" w:cs="Arial"/>
        </w:rPr>
        <w:t xml:space="preserve"> frequency </w:t>
      </w:r>
      <w:r w:rsidRPr="007A65D7">
        <w:rPr>
          <w:rFonts w:ascii="Arial" w:hAnsi="Arial" w:cs="Arial"/>
        </w:rPr>
        <w:t xml:space="preserve">masks. </w:t>
      </w:r>
    </w:p>
    <w:p w14:paraId="05755B90" w14:textId="77777777" w:rsidR="00CA797B" w:rsidRPr="007A65D7" w:rsidRDefault="00CA797B" w:rsidP="00CA797B">
      <w:pPr>
        <w:spacing w:after="0" w:line="240" w:lineRule="auto"/>
        <w:rPr>
          <w:rFonts w:ascii="Arial" w:hAnsi="Arial" w:cs="Arial"/>
        </w:rPr>
      </w:pPr>
      <w:r>
        <w:rPr>
          <w:rFonts w:ascii="Arial" w:hAnsi="Arial" w:cs="Arial"/>
        </w:rPr>
        <w:t>T</w:t>
      </w:r>
      <w:r w:rsidRPr="007A65D7">
        <w:rPr>
          <w:rFonts w:ascii="Arial" w:hAnsi="Arial" w:cs="Arial"/>
        </w:rPr>
        <w:t>he assessment</w:t>
      </w:r>
      <w:r>
        <w:rPr>
          <w:rFonts w:ascii="Arial" w:hAnsi="Arial" w:cs="Arial"/>
        </w:rPr>
        <w:t>s</w:t>
      </w:r>
      <w:r w:rsidRPr="007A65D7">
        <w:rPr>
          <w:rFonts w:ascii="Arial" w:hAnsi="Arial" w:cs="Arial"/>
        </w:rPr>
        <w:t xml:space="preserve"> of th</w:t>
      </w:r>
      <w:r>
        <w:rPr>
          <w:rFonts w:ascii="Arial" w:hAnsi="Arial" w:cs="Arial"/>
        </w:rPr>
        <w:t>e</w:t>
      </w:r>
      <w:r w:rsidRPr="007A65D7">
        <w:rPr>
          <w:rFonts w:ascii="Arial" w:hAnsi="Arial" w:cs="Arial"/>
        </w:rPr>
        <w:t xml:space="preserve"> </w:t>
      </w:r>
      <w:r>
        <w:rPr>
          <w:rFonts w:ascii="Arial" w:hAnsi="Arial" w:cs="Arial"/>
        </w:rPr>
        <w:t>channel</w:t>
      </w:r>
      <w:r w:rsidRPr="007A65D7">
        <w:rPr>
          <w:rFonts w:ascii="Arial" w:hAnsi="Arial" w:cs="Arial"/>
        </w:rPr>
        <w:t xml:space="preserve"> levels </w:t>
      </w:r>
      <w:r>
        <w:rPr>
          <w:rFonts w:ascii="Arial" w:hAnsi="Arial" w:cs="Arial"/>
        </w:rPr>
        <w:t>are</w:t>
      </w:r>
      <w:r w:rsidRPr="007A65D7">
        <w:rPr>
          <w:rFonts w:ascii="Arial" w:hAnsi="Arial" w:cs="Arial"/>
        </w:rPr>
        <w:t xml:space="preserve"> done similarly as proposed in the original </w:t>
      </w:r>
      <w:r>
        <w:rPr>
          <w:rFonts w:ascii="Arial" w:hAnsi="Arial" w:cs="Arial"/>
        </w:rPr>
        <w:t>contribution. The original proposal for level assessments of X and Y channels can be seen in the Table 1.</w:t>
      </w:r>
      <w:r w:rsidRPr="007A65D7">
        <w:rPr>
          <w:rFonts w:ascii="Arial" w:hAnsi="Arial" w:cs="Arial"/>
        </w:rPr>
        <w:t xml:space="preserve"> </w:t>
      </w:r>
    </w:p>
    <w:p w14:paraId="02464D6D" w14:textId="77777777" w:rsidR="00CA797B" w:rsidRPr="007A65D7" w:rsidRDefault="00CA797B" w:rsidP="00CA797B">
      <w:pPr>
        <w:spacing w:after="0" w:line="240" w:lineRule="auto"/>
        <w:rPr>
          <w:rFonts w:ascii="Arial" w:hAnsi="Arial" w:cs="Arial"/>
        </w:rPr>
      </w:pPr>
    </w:p>
    <w:p w14:paraId="5E150538" w14:textId="77777777" w:rsidR="00CA797B" w:rsidRPr="007A65D7" w:rsidRDefault="00CA797B" w:rsidP="00CA797B">
      <w:pPr>
        <w:keepNext/>
        <w:widowControl w:val="0"/>
        <w:spacing w:after="200" w:line="240" w:lineRule="auto"/>
        <w:jc w:val="both"/>
        <w:rPr>
          <w:rFonts w:ascii="Arial" w:eastAsia="Times New Roman" w:hAnsi="Arial" w:cs="Arial"/>
          <w:i/>
          <w:iCs/>
          <w:color w:val="44546A" w:themeColor="text2"/>
          <w:sz w:val="20"/>
          <w:szCs w:val="20"/>
          <w:lang w:val="en-GB"/>
        </w:rPr>
      </w:pPr>
      <w:r w:rsidRPr="007A65D7">
        <w:rPr>
          <w:rFonts w:ascii="Arial" w:eastAsia="Times New Roman" w:hAnsi="Arial" w:cs="Arial"/>
          <w:i/>
          <w:iCs/>
          <w:color w:val="44546A" w:themeColor="text2"/>
          <w:sz w:val="20"/>
          <w:szCs w:val="20"/>
          <w:lang w:val="en-GB"/>
        </w:rPr>
        <w:t xml:space="preserve">Table </w:t>
      </w:r>
      <w:r w:rsidRPr="007A65D7">
        <w:rPr>
          <w:rFonts w:ascii="Arial" w:eastAsia="Times New Roman" w:hAnsi="Arial" w:cs="Arial"/>
          <w:i/>
          <w:iCs/>
          <w:color w:val="44546A" w:themeColor="text2"/>
          <w:sz w:val="20"/>
          <w:szCs w:val="20"/>
          <w:lang w:val="en-GB"/>
        </w:rPr>
        <w:fldChar w:fldCharType="begin"/>
      </w:r>
      <w:r w:rsidRPr="007A65D7">
        <w:rPr>
          <w:rFonts w:ascii="Arial" w:eastAsia="Times New Roman" w:hAnsi="Arial" w:cs="Arial"/>
          <w:i/>
          <w:iCs/>
          <w:color w:val="44546A" w:themeColor="text2"/>
          <w:sz w:val="20"/>
          <w:szCs w:val="20"/>
          <w:lang w:val="en-GB"/>
        </w:rPr>
        <w:instrText xml:space="preserve"> SEQ Table \* ARABIC </w:instrText>
      </w:r>
      <w:r w:rsidRPr="007A65D7">
        <w:rPr>
          <w:rFonts w:ascii="Arial" w:eastAsia="Times New Roman" w:hAnsi="Arial" w:cs="Arial"/>
          <w:i/>
          <w:iCs/>
          <w:color w:val="44546A" w:themeColor="text2"/>
          <w:sz w:val="20"/>
          <w:szCs w:val="20"/>
          <w:lang w:val="en-GB"/>
        </w:rPr>
        <w:fldChar w:fldCharType="separate"/>
      </w:r>
      <w:r>
        <w:rPr>
          <w:rFonts w:ascii="Arial" w:eastAsia="Times New Roman" w:hAnsi="Arial" w:cs="Arial"/>
          <w:i/>
          <w:iCs/>
          <w:noProof/>
          <w:color w:val="44546A" w:themeColor="text2"/>
          <w:sz w:val="20"/>
          <w:szCs w:val="20"/>
          <w:lang w:val="en-GB"/>
        </w:rPr>
        <w:t>1</w:t>
      </w:r>
      <w:r w:rsidRPr="007A65D7">
        <w:rPr>
          <w:rFonts w:ascii="Arial" w:eastAsia="Times New Roman" w:hAnsi="Arial" w:cs="Arial"/>
          <w:i/>
          <w:iCs/>
          <w:color w:val="44546A" w:themeColor="text2"/>
          <w:sz w:val="20"/>
          <w:szCs w:val="20"/>
          <w:lang w:val="en-GB"/>
        </w:rPr>
        <w:fldChar w:fldCharType="end"/>
      </w:r>
      <w:r w:rsidRPr="007A65D7">
        <w:rPr>
          <w:rFonts w:ascii="Arial" w:eastAsia="Times New Roman" w:hAnsi="Arial" w:cs="Arial"/>
          <w:i/>
          <w:iCs/>
          <w:color w:val="44546A" w:themeColor="text2"/>
          <w:sz w:val="20"/>
          <w:szCs w:val="20"/>
          <w:lang w:val="en-GB"/>
        </w:rPr>
        <w:t xml:space="preserve"> Requirements on spatial separation. L denotes a signal level</w:t>
      </w:r>
      <w:r>
        <w:rPr>
          <w:rFonts w:ascii="Arial" w:eastAsia="Times New Roman" w:hAnsi="Arial" w:cs="Arial"/>
          <w:i/>
          <w:iCs/>
          <w:color w:val="44546A" w:themeColor="text2"/>
          <w:sz w:val="20"/>
          <w:szCs w:val="20"/>
          <w:lang w:val="en-GB"/>
        </w:rPr>
        <w:t>.</w:t>
      </w:r>
      <w:r w:rsidRPr="007A65D7">
        <w:rPr>
          <w:rFonts w:ascii="Arial" w:eastAsia="Times New Roman" w:hAnsi="Arial" w:cs="Arial"/>
          <w:i/>
          <w:iCs/>
          <w:color w:val="44546A" w:themeColor="text2"/>
          <w:sz w:val="20"/>
          <w:szCs w:val="20"/>
          <w:lang w:val="en-GB"/>
        </w:rPr>
        <w:t xml:space="preserve"> [1</w:t>
      </w:r>
      <w:r>
        <w:rPr>
          <w:rFonts w:ascii="Arial" w:eastAsia="Times New Roman" w:hAnsi="Arial" w:cs="Arial"/>
          <w:i/>
          <w:iCs/>
          <w:color w:val="44546A" w:themeColor="text2"/>
          <w:sz w:val="20"/>
          <w:szCs w:val="20"/>
          <w:lang w:val="en-GB"/>
        </w:rPr>
        <w:t>]</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88"/>
        <w:gridCol w:w="992"/>
        <w:gridCol w:w="2268"/>
        <w:gridCol w:w="2268"/>
        <w:gridCol w:w="2977"/>
      </w:tblGrid>
      <w:tr w:rsidR="00CA797B" w:rsidRPr="007A65D7" w14:paraId="3DD5BEC9" w14:textId="77777777" w:rsidTr="00397FD3">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67761F25"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Simultaneous sources</w:t>
            </w:r>
          </w:p>
        </w:tc>
        <w:tc>
          <w:tcPr>
            <w:tcW w:w="751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995AB34"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Requirements on the B-format outputs of the reference decoder</w:t>
            </w:r>
          </w:p>
        </w:tc>
      </w:tr>
      <w:tr w:rsidR="00CA797B" w:rsidRPr="007A65D7" w14:paraId="3A155F18" w14:textId="77777777" w:rsidTr="00397FD3">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C04F724"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Source 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7589FCE9"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Source 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9B878DF"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Signal component 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501D129"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Signal component 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71C1FD0A"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Motivation</w:t>
            </w:r>
          </w:p>
        </w:tc>
      </w:tr>
      <w:tr w:rsidR="00CA797B" w:rsidRPr="007A65D7" w14:paraId="4E3F3E37" w14:textId="77777777" w:rsidTr="00397FD3">
        <w:trPr>
          <w:trHeight w:val="92"/>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60EDFC4D" w14:textId="77777777" w:rsidR="00CA797B" w:rsidRPr="007A65D7" w:rsidRDefault="00CA797B" w:rsidP="00397FD3">
            <w:pPr>
              <w:widowControl w:val="0"/>
              <w:spacing w:after="120" w:line="240" w:lineRule="atLeast"/>
              <w:jc w:val="center"/>
              <w:rPr>
                <w:rFonts w:ascii="Arial" w:eastAsia="Times New Roman" w:hAnsi="Arial" w:cs="Arial"/>
                <w:sz w:val="20"/>
                <w:szCs w:val="20"/>
                <w:lang w:val="sv-SE"/>
              </w:rPr>
            </w:pPr>
            <w:r w:rsidRPr="007A65D7">
              <w:rPr>
                <w:rFonts w:ascii="Arial" w:eastAsia="Times New Roman" w:hAnsi="Arial" w:cs="Arial"/>
                <w:sz w:val="20"/>
                <w:szCs w:val="20"/>
                <w:lang w:val="en-GB"/>
              </w:rPr>
              <w:t>Position X</w:t>
            </w:r>
            <w:r w:rsidRPr="007A65D7">
              <w:rPr>
                <w:rFonts w:ascii="Arial" w:eastAsia="Times New Roman" w:hAnsi="Arial" w:cs="Arial"/>
                <w:sz w:val="20"/>
                <w:szCs w:val="20"/>
                <w:vertAlign w:val="subscript"/>
                <w:lang w:val="en-GB"/>
              </w:rPr>
              <w:t>1</w:t>
            </w:r>
          </w:p>
        </w:tc>
        <w:tc>
          <w:tcPr>
            <w:tcW w:w="992" w:type="dxa"/>
            <w:vMerge w:val="restart"/>
            <w:tcBorders>
              <w:top w:val="single" w:sz="4" w:space="0" w:color="000000" w:themeColor="text1"/>
              <w:left w:val="single" w:sz="4" w:space="0" w:color="000000" w:themeColor="text1"/>
              <w:right w:val="single" w:sz="4" w:space="0" w:color="000000" w:themeColor="text1"/>
            </w:tcBorders>
            <w:vAlign w:val="center"/>
          </w:tcPr>
          <w:p w14:paraId="24F4F4FC" w14:textId="77777777" w:rsidR="00CA797B" w:rsidRPr="007A65D7" w:rsidRDefault="00CA797B" w:rsidP="00397FD3">
            <w:pPr>
              <w:widowControl w:val="0"/>
              <w:spacing w:after="120" w:line="240" w:lineRule="atLeast"/>
              <w:jc w:val="center"/>
              <w:rPr>
                <w:rFonts w:ascii="Arial" w:eastAsia="Times New Roman" w:hAnsi="Arial" w:cs="Arial"/>
                <w:sz w:val="20"/>
                <w:szCs w:val="20"/>
                <w:lang w:val="sv-SE"/>
              </w:rPr>
            </w:pPr>
            <w:r w:rsidRPr="007A65D7">
              <w:rPr>
                <w:rFonts w:ascii="Arial" w:eastAsia="Times New Roman" w:hAnsi="Arial" w:cs="Arial"/>
                <w:sz w:val="20"/>
                <w:szCs w:val="20"/>
                <w:lang w:val="en-GB"/>
              </w:rPr>
              <w:t>Position Y</w:t>
            </w:r>
            <w:r w:rsidRPr="007A65D7">
              <w:rPr>
                <w:rFonts w:ascii="Arial" w:eastAsia="Times New Roman" w:hAnsi="Arial" w:cs="Arial"/>
                <w:sz w:val="20"/>
                <w:szCs w:val="20"/>
                <w:vertAlign w:val="subscript"/>
                <w:lang w:val="en-GB"/>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67274F" w14:textId="77777777" w:rsidR="00CA797B" w:rsidRPr="007A65D7" w:rsidRDefault="00CA797B" w:rsidP="00397FD3">
            <w:pPr>
              <w:widowControl w:val="0"/>
              <w:spacing w:after="120" w:line="240" w:lineRule="atLeast"/>
              <w:jc w:val="center"/>
              <w:rPr>
                <w:rFonts w:ascii="Arial" w:eastAsia="Times New Roman" w:hAnsi="Arial" w:cs="Arial"/>
                <w:sz w:val="20"/>
                <w:szCs w:val="20"/>
                <w:lang w:val="sv-SE"/>
              </w:rPr>
            </w:pPr>
            <w:r w:rsidRPr="007A65D7">
              <w:rPr>
                <w:rFonts w:ascii="Arial" w:eastAsia="Times New Roman" w:hAnsi="Arial" w:cs="Arial"/>
                <w:sz w:val="20"/>
                <w:szCs w:val="20"/>
                <w:lang w:val="sv-SE"/>
              </w:rPr>
              <w:t>L</w:t>
            </w:r>
            <w:r w:rsidRPr="007A65D7">
              <w:rPr>
                <w:rFonts w:ascii="Arial" w:eastAsia="Times New Roman" w:hAnsi="Arial" w:cs="Arial"/>
                <w:sz w:val="20"/>
                <w:szCs w:val="20"/>
                <w:vertAlign w:val="subscript"/>
                <w:lang w:val="sv-SE"/>
              </w:rPr>
              <w:t>XA</w:t>
            </w:r>
            <w:r w:rsidRPr="007A65D7">
              <w:rPr>
                <w:rFonts w:ascii="Arial" w:eastAsia="Times New Roman" w:hAnsi="Arial" w:cs="Arial"/>
                <w:sz w:val="20"/>
                <w:szCs w:val="20"/>
                <w:lang w:val="sv-SE"/>
              </w:rPr>
              <w:t xml:space="preserve"> – L</w:t>
            </w:r>
            <w:r w:rsidRPr="007A65D7">
              <w:rPr>
                <w:rFonts w:ascii="Arial" w:eastAsia="Times New Roman" w:hAnsi="Arial" w:cs="Arial"/>
                <w:sz w:val="20"/>
                <w:szCs w:val="20"/>
                <w:vertAlign w:val="subscript"/>
                <w:lang w:val="sv-SE"/>
              </w:rPr>
              <w:t>YA</w:t>
            </w:r>
            <w:r w:rsidRPr="007A65D7">
              <w:rPr>
                <w:rFonts w:ascii="Arial" w:eastAsia="Times New Roman" w:hAnsi="Arial" w:cs="Arial"/>
                <w:sz w:val="20"/>
                <w:szCs w:val="20"/>
                <w:lang w:val="sv-SE"/>
              </w:rPr>
              <w:t xml:space="preserve"> &gt; [N] dB,</w:t>
            </w:r>
          </w:p>
          <w:p w14:paraId="645BF1A4" w14:textId="77777777" w:rsidR="00CA797B" w:rsidRPr="007A65D7" w:rsidRDefault="00CA797B" w:rsidP="00397FD3">
            <w:pPr>
              <w:spacing w:after="0" w:line="240" w:lineRule="auto"/>
              <w:jc w:val="both"/>
              <w:rPr>
                <w:rFonts w:ascii="Arial" w:eastAsia="Times New Roman" w:hAnsi="Arial" w:cs="Arial"/>
                <w:sz w:val="24"/>
                <w:szCs w:val="20"/>
                <w:lang w:val="sv-SE"/>
              </w:rPr>
            </w:pPr>
            <w:r w:rsidRPr="007A65D7">
              <w:rPr>
                <w:rFonts w:ascii="Arial" w:eastAsia="Times New Roman" w:hAnsi="Arial" w:cs="Arial"/>
                <w:color w:val="202124"/>
                <w:sz w:val="20"/>
                <w:szCs w:val="20"/>
                <w:shd w:val="clear" w:color="auto" w:fill="FFFFFF"/>
                <w:lang w:val="sv-SE"/>
              </w:rPr>
              <w:t>|</w:t>
            </w:r>
            <w:r w:rsidRPr="007A65D7">
              <w:rPr>
                <w:rFonts w:ascii="Arial" w:eastAsia="Times New Roman" w:hAnsi="Arial" w:cs="Arial"/>
                <w:sz w:val="20"/>
                <w:szCs w:val="20"/>
                <w:lang w:val="sv-SE"/>
              </w:rPr>
              <w:t>L</w:t>
            </w:r>
            <w:r w:rsidRPr="007A65D7">
              <w:rPr>
                <w:rFonts w:ascii="Arial" w:eastAsia="Times New Roman" w:hAnsi="Arial" w:cs="Arial"/>
                <w:sz w:val="20"/>
                <w:szCs w:val="20"/>
                <w:vertAlign w:val="subscript"/>
                <w:lang w:val="sv-SE"/>
              </w:rPr>
              <w:t>WA</w:t>
            </w:r>
            <w:r w:rsidRPr="007A65D7">
              <w:rPr>
                <w:rFonts w:ascii="Arial" w:eastAsia="Times New Roman" w:hAnsi="Arial" w:cs="Arial"/>
                <w:sz w:val="20"/>
                <w:szCs w:val="20"/>
                <w:lang w:val="sv-SE"/>
              </w:rPr>
              <w:t xml:space="preserve"> – L</w:t>
            </w:r>
            <w:r w:rsidRPr="007A65D7">
              <w:rPr>
                <w:rFonts w:ascii="Arial" w:eastAsia="Times New Roman" w:hAnsi="Arial" w:cs="Arial"/>
                <w:sz w:val="20"/>
                <w:szCs w:val="20"/>
                <w:vertAlign w:val="subscript"/>
                <w:lang w:val="sv-SE"/>
              </w:rPr>
              <w:t>XA</w:t>
            </w:r>
            <w:r w:rsidRPr="007A65D7">
              <w:rPr>
                <w:rFonts w:ascii="Arial" w:eastAsia="Times New Roman" w:hAnsi="Arial" w:cs="Arial"/>
                <w:color w:val="202124"/>
                <w:sz w:val="20"/>
                <w:szCs w:val="20"/>
                <w:shd w:val="clear" w:color="auto" w:fill="FFFFFF"/>
                <w:lang w:val="sv-SE"/>
              </w:rPr>
              <w:t>|</w:t>
            </w:r>
            <w:r w:rsidRPr="007A65D7">
              <w:rPr>
                <w:rFonts w:ascii="Arial" w:eastAsia="Times New Roman" w:hAnsi="Arial" w:cs="Arial"/>
                <w:sz w:val="20"/>
                <w:szCs w:val="20"/>
                <w:lang w:val="sv-SE"/>
              </w:rPr>
              <w:t xml:space="preserve"> &lt; [M] dB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5208A8" w14:textId="77777777" w:rsidR="00CA797B" w:rsidRPr="007A65D7" w:rsidRDefault="00CA797B" w:rsidP="00397FD3">
            <w:pPr>
              <w:widowControl w:val="0"/>
              <w:spacing w:after="120" w:line="240" w:lineRule="atLeast"/>
              <w:jc w:val="center"/>
              <w:rPr>
                <w:rFonts w:ascii="Arial" w:eastAsia="Times New Roman" w:hAnsi="Arial" w:cs="Arial"/>
                <w:sz w:val="20"/>
                <w:szCs w:val="20"/>
                <w:lang w:val="sv-SE"/>
              </w:rPr>
            </w:pPr>
            <w:r w:rsidRPr="007A65D7">
              <w:rPr>
                <w:rFonts w:ascii="Arial" w:eastAsia="Times New Roman" w:hAnsi="Arial" w:cs="Arial"/>
                <w:sz w:val="20"/>
                <w:szCs w:val="20"/>
                <w:lang w:val="sv-SE"/>
              </w:rPr>
              <w:t>L</w:t>
            </w:r>
            <w:r w:rsidRPr="007A65D7">
              <w:rPr>
                <w:rFonts w:ascii="Arial" w:eastAsia="Times New Roman" w:hAnsi="Arial" w:cs="Arial"/>
                <w:sz w:val="20"/>
                <w:szCs w:val="20"/>
                <w:vertAlign w:val="subscript"/>
                <w:lang w:val="sv-SE"/>
              </w:rPr>
              <w:t>YB</w:t>
            </w:r>
            <w:r w:rsidRPr="007A65D7">
              <w:rPr>
                <w:rFonts w:ascii="Arial" w:eastAsia="Times New Roman" w:hAnsi="Arial" w:cs="Arial"/>
                <w:sz w:val="20"/>
                <w:szCs w:val="20"/>
                <w:lang w:val="sv-SE"/>
              </w:rPr>
              <w:t xml:space="preserve"> – L</w:t>
            </w:r>
            <w:r w:rsidRPr="007A65D7">
              <w:rPr>
                <w:rFonts w:ascii="Arial" w:eastAsia="Times New Roman" w:hAnsi="Arial" w:cs="Arial"/>
                <w:sz w:val="20"/>
                <w:szCs w:val="20"/>
                <w:vertAlign w:val="subscript"/>
                <w:lang w:val="sv-SE"/>
              </w:rPr>
              <w:t>XB</w:t>
            </w:r>
            <w:r w:rsidRPr="007A65D7">
              <w:rPr>
                <w:rFonts w:ascii="Arial" w:eastAsia="Times New Roman" w:hAnsi="Arial" w:cs="Arial"/>
                <w:sz w:val="20"/>
                <w:szCs w:val="20"/>
                <w:lang w:val="sv-SE"/>
              </w:rPr>
              <w:t xml:space="preserve"> &gt; [N] dB,</w:t>
            </w:r>
          </w:p>
          <w:p w14:paraId="0422D3FA" w14:textId="77777777" w:rsidR="00CA797B" w:rsidRPr="007A65D7" w:rsidRDefault="00CA797B" w:rsidP="00397FD3">
            <w:pPr>
              <w:widowControl w:val="0"/>
              <w:spacing w:after="120" w:line="240" w:lineRule="atLeast"/>
              <w:jc w:val="center"/>
              <w:rPr>
                <w:rFonts w:ascii="Arial" w:eastAsia="Times New Roman" w:hAnsi="Arial" w:cs="Arial"/>
                <w:sz w:val="20"/>
                <w:szCs w:val="20"/>
                <w:lang w:val="sv-SE"/>
              </w:rPr>
            </w:pPr>
            <w:r w:rsidRPr="007A65D7">
              <w:rPr>
                <w:rFonts w:ascii="Arial" w:eastAsia="Times New Roman" w:hAnsi="Arial" w:cs="Arial"/>
                <w:color w:val="202124"/>
                <w:sz w:val="20"/>
                <w:szCs w:val="20"/>
                <w:shd w:val="clear" w:color="auto" w:fill="FFFFFF"/>
                <w:lang w:val="sv-SE"/>
              </w:rPr>
              <w:t>|</w:t>
            </w:r>
            <w:r w:rsidRPr="007A65D7">
              <w:rPr>
                <w:rFonts w:ascii="Arial" w:eastAsia="Times New Roman" w:hAnsi="Arial" w:cs="Arial"/>
                <w:sz w:val="20"/>
                <w:szCs w:val="20"/>
                <w:lang w:val="sv-SE"/>
              </w:rPr>
              <w:t>L</w:t>
            </w:r>
            <w:r w:rsidRPr="007A65D7">
              <w:rPr>
                <w:rFonts w:ascii="Arial" w:eastAsia="Times New Roman" w:hAnsi="Arial" w:cs="Arial"/>
                <w:sz w:val="20"/>
                <w:szCs w:val="20"/>
                <w:vertAlign w:val="subscript"/>
                <w:lang w:val="sv-SE"/>
              </w:rPr>
              <w:t>WB</w:t>
            </w:r>
            <w:r w:rsidRPr="007A65D7">
              <w:rPr>
                <w:rFonts w:ascii="Arial" w:eastAsia="Times New Roman" w:hAnsi="Arial" w:cs="Arial"/>
                <w:sz w:val="20"/>
                <w:szCs w:val="20"/>
                <w:lang w:val="sv-SE"/>
              </w:rPr>
              <w:t xml:space="preserve"> – L</w:t>
            </w:r>
            <w:r w:rsidRPr="007A65D7">
              <w:rPr>
                <w:rFonts w:ascii="Arial" w:eastAsia="Times New Roman" w:hAnsi="Arial" w:cs="Arial"/>
                <w:sz w:val="20"/>
                <w:szCs w:val="20"/>
                <w:vertAlign w:val="subscript"/>
                <w:lang w:val="sv-SE"/>
              </w:rPr>
              <w:t>YB</w:t>
            </w:r>
            <w:r w:rsidRPr="007A65D7">
              <w:rPr>
                <w:rFonts w:ascii="Arial" w:eastAsia="Times New Roman" w:hAnsi="Arial" w:cs="Arial"/>
                <w:color w:val="202124"/>
                <w:sz w:val="20"/>
                <w:szCs w:val="20"/>
                <w:shd w:val="clear" w:color="auto" w:fill="FFFFFF"/>
                <w:lang w:val="sv-SE"/>
              </w:rPr>
              <w:t>|</w:t>
            </w:r>
            <w:r w:rsidRPr="007A65D7">
              <w:rPr>
                <w:rFonts w:ascii="Arial" w:eastAsia="Times New Roman" w:hAnsi="Arial" w:cs="Arial"/>
                <w:sz w:val="20"/>
                <w:szCs w:val="20"/>
                <w:lang w:val="sv-SE"/>
              </w:rPr>
              <w:t xml:space="preserve"> &lt; [M] 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AC11D" w14:textId="77777777" w:rsidR="00CA797B" w:rsidRPr="007A65D7" w:rsidRDefault="00CA797B" w:rsidP="00397FD3">
            <w:pPr>
              <w:widowControl w:val="0"/>
              <w:spacing w:after="120" w:line="240" w:lineRule="atLeast"/>
              <w:jc w:val="center"/>
              <w:rPr>
                <w:rFonts w:ascii="Arial" w:eastAsia="Times New Roman" w:hAnsi="Arial" w:cs="Arial"/>
                <w:sz w:val="20"/>
                <w:szCs w:val="20"/>
              </w:rPr>
            </w:pPr>
            <w:r w:rsidRPr="007A65D7">
              <w:rPr>
                <w:rFonts w:ascii="Arial" w:eastAsia="Times New Roman" w:hAnsi="Arial" w:cs="Arial"/>
                <w:sz w:val="20"/>
                <w:szCs w:val="20"/>
              </w:rPr>
              <w:t>Signal component A is ideally only seen in X and W, Signal component B is ideally only seen in Y and W</w:t>
            </w:r>
          </w:p>
        </w:tc>
      </w:tr>
      <w:tr w:rsidR="00CA797B" w:rsidRPr="007A65D7" w14:paraId="5C0BF72D" w14:textId="77777777" w:rsidTr="00397FD3">
        <w:trPr>
          <w:trHeight w:val="92"/>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6B42A529"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p>
        </w:tc>
        <w:tc>
          <w:tcPr>
            <w:tcW w:w="992" w:type="dxa"/>
            <w:vMerge/>
            <w:tcBorders>
              <w:left w:val="single" w:sz="4" w:space="0" w:color="000000" w:themeColor="text1"/>
              <w:bottom w:val="single" w:sz="4" w:space="0" w:color="000000" w:themeColor="text1"/>
              <w:right w:val="single" w:sz="4" w:space="0" w:color="000000" w:themeColor="text1"/>
            </w:tcBorders>
            <w:vAlign w:val="center"/>
          </w:tcPr>
          <w:p w14:paraId="76C70649"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490A0B" w14:textId="77777777" w:rsidR="00CA797B" w:rsidRPr="007A65D7" w:rsidRDefault="00CA797B" w:rsidP="00397FD3">
            <w:pPr>
              <w:widowControl w:val="0"/>
              <w:spacing w:after="120" w:line="240" w:lineRule="atLeast"/>
              <w:jc w:val="center"/>
              <w:rPr>
                <w:rFonts w:ascii="Arial" w:eastAsia="Times New Roman" w:hAnsi="Arial" w:cs="Arial"/>
                <w:sz w:val="20"/>
                <w:szCs w:val="20"/>
                <w:lang w:val="sv-SE"/>
              </w:rPr>
            </w:pPr>
            <w:r w:rsidRPr="007A65D7">
              <w:rPr>
                <w:rFonts w:ascii="Arial" w:eastAsia="Times New Roman" w:hAnsi="Arial" w:cs="Arial"/>
                <w:sz w:val="20"/>
                <w:szCs w:val="20"/>
                <w:lang w:val="sv-SE"/>
              </w:rPr>
              <w:t>|L</w:t>
            </w:r>
            <w:r w:rsidRPr="007A65D7">
              <w:rPr>
                <w:rFonts w:ascii="Arial" w:eastAsia="Times New Roman" w:hAnsi="Arial" w:cs="Arial"/>
                <w:sz w:val="20"/>
                <w:szCs w:val="20"/>
                <w:vertAlign w:val="subscript"/>
                <w:lang w:val="sv-SE"/>
              </w:rPr>
              <w:t>WA</w:t>
            </w:r>
            <w:r w:rsidRPr="007A65D7">
              <w:rPr>
                <w:rFonts w:ascii="Arial" w:eastAsia="Times New Roman" w:hAnsi="Arial" w:cs="Arial"/>
                <w:sz w:val="20"/>
                <w:szCs w:val="20"/>
                <w:lang w:val="sv-SE"/>
              </w:rPr>
              <w:t xml:space="preserve"> – L</w:t>
            </w:r>
            <w:r w:rsidRPr="007A65D7">
              <w:rPr>
                <w:rFonts w:ascii="Arial" w:eastAsia="Times New Roman" w:hAnsi="Arial" w:cs="Arial"/>
                <w:sz w:val="20"/>
                <w:szCs w:val="20"/>
                <w:vertAlign w:val="subscript"/>
                <w:lang w:val="sv-SE"/>
              </w:rPr>
              <w:t>WB</w:t>
            </w:r>
            <w:r w:rsidRPr="007A65D7">
              <w:rPr>
                <w:rFonts w:ascii="Arial" w:eastAsia="Times New Roman" w:hAnsi="Arial" w:cs="Arial"/>
                <w:color w:val="202124"/>
                <w:sz w:val="20"/>
                <w:szCs w:val="20"/>
                <w:shd w:val="clear" w:color="auto" w:fill="FFFFFF"/>
                <w:lang w:val="sv-SE"/>
              </w:rPr>
              <w:t>|</w:t>
            </w:r>
            <w:r w:rsidRPr="007A65D7">
              <w:rPr>
                <w:rFonts w:ascii="Arial" w:eastAsia="Times New Roman" w:hAnsi="Arial" w:cs="Arial"/>
                <w:sz w:val="20"/>
                <w:szCs w:val="20"/>
                <w:lang w:val="sv-SE"/>
              </w:rPr>
              <w:t xml:space="preserve"> &lt; [P] 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1314A6" w14:textId="77777777" w:rsidR="00CA797B" w:rsidRPr="007A65D7" w:rsidRDefault="00CA797B" w:rsidP="00397FD3">
            <w:pPr>
              <w:widowControl w:val="0"/>
              <w:spacing w:after="120" w:line="240" w:lineRule="atLeast"/>
              <w:jc w:val="center"/>
              <w:rPr>
                <w:rFonts w:ascii="Arial" w:eastAsia="Times New Roman" w:hAnsi="Arial" w:cs="Arial"/>
                <w:sz w:val="20"/>
                <w:szCs w:val="20"/>
              </w:rPr>
            </w:pPr>
            <w:r w:rsidRPr="007A65D7">
              <w:rPr>
                <w:rFonts w:ascii="Arial" w:eastAsia="Times New Roman" w:hAnsi="Arial" w:cs="Arial"/>
                <w:sz w:val="20"/>
                <w:szCs w:val="20"/>
              </w:rPr>
              <w:t>Signal component A in W equally strong as B in W</w:t>
            </w:r>
          </w:p>
        </w:tc>
      </w:tr>
    </w:tbl>
    <w:p w14:paraId="52164F24" w14:textId="77777777" w:rsidR="00CA797B" w:rsidRDefault="00CA797B" w:rsidP="00CA797B">
      <w:pPr>
        <w:rPr>
          <w:rFonts w:ascii="Arial" w:hAnsi="Arial" w:cs="Arial"/>
          <w:lang w:val="en-GB"/>
        </w:rPr>
      </w:pPr>
    </w:p>
    <w:p w14:paraId="3CE6F118" w14:textId="77777777" w:rsidR="00CA797B" w:rsidRPr="00923C77" w:rsidRDefault="00CA797B" w:rsidP="00CA797B">
      <w:pPr>
        <w:rPr>
          <w:rFonts w:ascii="Arial" w:hAnsi="Arial" w:cs="Arial"/>
          <w:lang w:val="en-GB"/>
        </w:rPr>
      </w:pPr>
      <w:r>
        <w:rPr>
          <w:rFonts w:ascii="Arial" w:hAnsi="Arial" w:cs="Arial"/>
          <w:lang w:val="en-GB"/>
        </w:rPr>
        <w:t xml:space="preserve">The </w:t>
      </w:r>
      <w:r w:rsidRPr="007A65D7">
        <w:rPr>
          <w:rFonts w:ascii="Arial" w:hAnsi="Arial" w:cs="Arial"/>
          <w:lang w:val="en-GB"/>
        </w:rPr>
        <w:t>proposed level calculation can be directly applied</w:t>
      </w:r>
      <w:r>
        <w:rPr>
          <w:rFonts w:ascii="Arial" w:hAnsi="Arial" w:cs="Arial"/>
          <w:lang w:val="en-GB"/>
        </w:rPr>
        <w:t xml:space="preserve"> f</w:t>
      </w:r>
      <w:r w:rsidRPr="007A65D7">
        <w:rPr>
          <w:rFonts w:ascii="Arial" w:hAnsi="Arial" w:cs="Arial"/>
          <w:lang w:val="en-GB"/>
        </w:rPr>
        <w:t xml:space="preserve">or </w:t>
      </w:r>
      <w:r>
        <w:rPr>
          <w:rFonts w:ascii="Arial" w:hAnsi="Arial" w:cs="Arial"/>
          <w:lang w:val="en-GB"/>
        </w:rPr>
        <w:t xml:space="preserve">estimating </w:t>
      </w:r>
      <w:r w:rsidRPr="007A65D7">
        <w:rPr>
          <w:rFonts w:ascii="Arial" w:hAnsi="Arial" w:cs="Arial"/>
          <w:lang w:val="en-GB"/>
        </w:rPr>
        <w:t>N and M values</w:t>
      </w:r>
      <w:r>
        <w:rPr>
          <w:rFonts w:ascii="Arial" w:hAnsi="Arial" w:cs="Arial"/>
          <w:lang w:val="en-GB"/>
        </w:rPr>
        <w:t xml:space="preserve">. </w:t>
      </w:r>
      <w:r w:rsidRPr="007A65D7">
        <w:rPr>
          <w:rFonts w:ascii="Arial" w:hAnsi="Arial" w:cs="Arial"/>
          <w:lang w:val="en-GB"/>
        </w:rPr>
        <w:t>For the P value, the original calculation method can be considered, or the pairwise calculations can be done for the adjacent frequency components.</w:t>
      </w:r>
    </w:p>
    <w:p w14:paraId="02BBF778" w14:textId="77777777" w:rsidR="00CA797B" w:rsidRDefault="00CA797B" w:rsidP="00CA797B">
      <w:pPr>
        <w:rPr>
          <w:rFonts w:ascii="Arial" w:eastAsia="Times New Roman" w:hAnsi="Arial" w:cs="Arial"/>
          <w:b/>
          <w:sz w:val="24"/>
          <w:szCs w:val="20"/>
        </w:rPr>
      </w:pPr>
      <w:r>
        <w:rPr>
          <w:rFonts w:ascii="Arial" w:eastAsia="Times New Roman" w:hAnsi="Arial" w:cs="Arial"/>
          <w:b/>
          <w:sz w:val="24"/>
          <w:szCs w:val="20"/>
        </w:rPr>
        <w:br w:type="page"/>
      </w:r>
    </w:p>
    <w:p w14:paraId="00117098" w14:textId="77777777" w:rsidR="00CA797B" w:rsidRPr="007A65D7" w:rsidRDefault="00CA797B" w:rsidP="00CA797B">
      <w:pPr>
        <w:rPr>
          <w:rFonts w:ascii="Arial" w:eastAsia="Times New Roman" w:hAnsi="Arial" w:cs="Arial"/>
          <w:b/>
          <w:sz w:val="24"/>
          <w:szCs w:val="20"/>
        </w:rPr>
      </w:pPr>
      <w:r w:rsidRPr="007A65D7">
        <w:rPr>
          <w:rFonts w:ascii="Arial" w:eastAsia="Times New Roman" w:hAnsi="Arial" w:cs="Arial"/>
          <w:b/>
          <w:sz w:val="24"/>
          <w:szCs w:val="20"/>
        </w:rPr>
        <w:lastRenderedPageBreak/>
        <w:t>3. Experiments</w:t>
      </w:r>
    </w:p>
    <w:p w14:paraId="38191AF6" w14:textId="77777777" w:rsidR="00CA797B" w:rsidRDefault="00CA797B" w:rsidP="00CA797B">
      <w:pPr>
        <w:rPr>
          <w:rFonts w:ascii="Arial" w:hAnsi="Arial" w:cs="Arial"/>
        </w:rPr>
      </w:pPr>
      <w:r w:rsidRPr="007A65D7">
        <w:rPr>
          <w:rFonts w:ascii="Arial" w:hAnsi="Arial" w:cs="Arial"/>
        </w:rPr>
        <w:t xml:space="preserve">The proposed calculation method was evaluated against the </w:t>
      </w:r>
      <w:r w:rsidRPr="211B0883">
        <w:rPr>
          <w:rFonts w:ascii="Arial" w:hAnsi="Arial" w:cs="Arial"/>
        </w:rPr>
        <w:t>earlier</w:t>
      </w:r>
      <w:r w:rsidRPr="007A65D7">
        <w:rPr>
          <w:rFonts w:ascii="Arial" w:hAnsi="Arial" w:cs="Arial"/>
        </w:rPr>
        <w:t xml:space="preserve"> proposed method. The evaluation was done from the Eigenmike recordings. The Eigenmike captures were converted into the</w:t>
      </w:r>
      <w:r>
        <w:rPr>
          <w:rFonts w:ascii="Arial" w:hAnsi="Arial" w:cs="Arial"/>
        </w:rPr>
        <w:t xml:space="preserve"> </w:t>
      </w:r>
      <w:proofErr w:type="spellStart"/>
      <w:r>
        <w:rPr>
          <w:rFonts w:ascii="Arial" w:hAnsi="Arial" w:cs="Arial"/>
        </w:rPr>
        <w:t>AmbiX</w:t>
      </w:r>
      <w:proofErr w:type="spellEnd"/>
      <w:r>
        <w:rPr>
          <w:rFonts w:ascii="Arial" w:hAnsi="Arial" w:cs="Arial"/>
        </w:rPr>
        <w:t xml:space="preserve"> B-format</w:t>
      </w:r>
      <w:r w:rsidRPr="007A65D7">
        <w:rPr>
          <w:rFonts w:ascii="Arial" w:hAnsi="Arial" w:cs="Arial"/>
        </w:rPr>
        <w:t xml:space="preserve"> FOA signals. The FOA signals were then coded with IVAS candidate codec technology. </w:t>
      </w:r>
      <w:r w:rsidRPr="6AAC818F">
        <w:rPr>
          <w:rFonts w:ascii="Arial" w:hAnsi="Arial" w:cs="Arial"/>
        </w:rPr>
        <w:t>Reduced</w:t>
      </w:r>
      <w:r w:rsidRPr="007A65D7">
        <w:rPr>
          <w:rFonts w:ascii="Arial" w:hAnsi="Arial" w:cs="Arial"/>
        </w:rPr>
        <w:t xml:space="preserve"> high-frequency capture </w:t>
      </w:r>
      <w:r w:rsidRPr="6AAC818F">
        <w:rPr>
          <w:rFonts w:ascii="Arial" w:hAnsi="Arial" w:cs="Arial"/>
        </w:rPr>
        <w:t xml:space="preserve">accuracy </w:t>
      </w:r>
      <w:r w:rsidRPr="007A65D7">
        <w:rPr>
          <w:rFonts w:ascii="Arial" w:hAnsi="Arial" w:cs="Arial"/>
        </w:rPr>
        <w:t xml:space="preserve">was realized by </w:t>
      </w:r>
      <w:r>
        <w:rPr>
          <w:rFonts w:ascii="Arial" w:hAnsi="Arial" w:cs="Arial"/>
        </w:rPr>
        <w:t>decreasing</w:t>
      </w:r>
      <w:r w:rsidRPr="007A65D7">
        <w:rPr>
          <w:rFonts w:ascii="Arial" w:hAnsi="Arial" w:cs="Arial"/>
        </w:rPr>
        <w:t xml:space="preserve"> the bitrate of </w:t>
      </w:r>
      <w:r w:rsidRPr="6AAC818F">
        <w:rPr>
          <w:rFonts w:ascii="Arial" w:hAnsi="Arial" w:cs="Arial"/>
        </w:rPr>
        <w:t xml:space="preserve">audio </w:t>
      </w:r>
      <w:r w:rsidRPr="007A65D7">
        <w:rPr>
          <w:rFonts w:ascii="Arial" w:hAnsi="Arial" w:cs="Arial"/>
        </w:rPr>
        <w:t xml:space="preserve">coding. The results </w:t>
      </w:r>
      <w:r>
        <w:rPr>
          <w:rFonts w:ascii="Arial" w:hAnsi="Arial" w:cs="Arial"/>
        </w:rPr>
        <w:t>for bitrates of 512 kbps and 32 kbps are presented</w:t>
      </w:r>
      <w:r w:rsidRPr="6AAC818F">
        <w:rPr>
          <w:rFonts w:ascii="Arial" w:hAnsi="Arial" w:cs="Arial"/>
        </w:rPr>
        <w:t xml:space="preserve"> in Tables 5 &amp; 6.</w:t>
      </w:r>
      <w:r>
        <w:rPr>
          <w:rFonts w:ascii="Arial" w:hAnsi="Arial" w:cs="Arial"/>
        </w:rPr>
        <w:t xml:space="preserve"> The processing flow from the capture to the analysis is presented in the Figure 1.</w:t>
      </w:r>
    </w:p>
    <w:p w14:paraId="362C327E" w14:textId="77777777" w:rsidR="00CA797B" w:rsidRDefault="00CA797B" w:rsidP="00CA797B">
      <w:pPr>
        <w:keepNext/>
      </w:pPr>
      <w:r w:rsidRPr="00C87C5C">
        <w:rPr>
          <w:rFonts w:ascii="Arial" w:hAnsi="Arial" w:cs="Arial"/>
          <w:noProof/>
        </w:rPr>
        <w:drawing>
          <wp:inline distT="0" distB="0" distL="0" distR="0" wp14:anchorId="71403527" wp14:editId="47441E3E">
            <wp:extent cx="6115685" cy="11207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115685" cy="1120775"/>
                    </a:xfrm>
                    <a:prstGeom prst="rect">
                      <a:avLst/>
                    </a:prstGeom>
                  </pic:spPr>
                </pic:pic>
              </a:graphicData>
            </a:graphic>
          </wp:inline>
        </w:drawing>
      </w:r>
    </w:p>
    <w:p w14:paraId="5899E097" w14:textId="77777777" w:rsidR="00CA797B" w:rsidRPr="007A65D7" w:rsidRDefault="00CA797B" w:rsidP="00CA797B">
      <w:pPr>
        <w:pStyle w:val="Caption"/>
        <w:jc w:val="left"/>
        <w:rPr>
          <w:rFonts w:cs="Arial"/>
          <w:bCs/>
          <w:lang w:val="en-US"/>
        </w:rPr>
      </w:pPr>
      <w:r>
        <w:t xml:space="preserve">Figure </w:t>
      </w:r>
      <w:r>
        <w:fldChar w:fldCharType="begin"/>
      </w:r>
      <w:r>
        <w:instrText xml:space="preserve"> SEQ Figure \* ARABIC </w:instrText>
      </w:r>
      <w:r>
        <w:fldChar w:fldCharType="separate"/>
      </w:r>
      <w:r>
        <w:rPr>
          <w:noProof/>
        </w:rPr>
        <w:t>1</w:t>
      </w:r>
      <w:r>
        <w:fldChar w:fldCharType="end"/>
      </w:r>
      <w:r>
        <w:t xml:space="preserve"> Processing flow from the capture to the analysis.</w:t>
      </w:r>
    </w:p>
    <w:p w14:paraId="2249F260" w14:textId="77777777" w:rsidR="00CA797B" w:rsidRDefault="00CA797B" w:rsidP="00CA797B">
      <w:pPr>
        <w:rPr>
          <w:rFonts w:ascii="Arial" w:hAnsi="Arial" w:cs="Arial"/>
        </w:rPr>
      </w:pPr>
    </w:p>
    <w:p w14:paraId="09E40779" w14:textId="77777777" w:rsidR="00CA797B" w:rsidRPr="007A65D7" w:rsidRDefault="00CA797B" w:rsidP="00CA797B">
      <w:pPr>
        <w:rPr>
          <w:rFonts w:ascii="Arial" w:hAnsi="Arial" w:cs="Arial"/>
        </w:rPr>
      </w:pPr>
      <w:r w:rsidRPr="007A65D7">
        <w:rPr>
          <w:rFonts w:ascii="Arial" w:hAnsi="Arial" w:cs="Arial"/>
        </w:rPr>
        <w:t>The same test signal parameters were applied as proposed in [</w:t>
      </w:r>
      <w:r>
        <w:rPr>
          <w:rFonts w:ascii="Arial" w:hAnsi="Arial" w:cs="Arial"/>
        </w:rPr>
        <w:t>3</w:t>
      </w:r>
      <w:r w:rsidRPr="007A65D7">
        <w:rPr>
          <w:rFonts w:ascii="Arial" w:hAnsi="Arial" w:cs="Arial"/>
        </w:rPr>
        <w:t>], except for the frequency spacing.</w:t>
      </w:r>
      <w:r>
        <w:rPr>
          <w:rFonts w:ascii="Arial" w:hAnsi="Arial" w:cs="Arial"/>
        </w:rPr>
        <w:t xml:space="preserve"> </w:t>
      </w:r>
      <w:r w:rsidRPr="007A65D7">
        <w:rPr>
          <w:rFonts w:ascii="Arial" w:hAnsi="Arial" w:cs="Arial"/>
        </w:rPr>
        <w:t xml:space="preserve">The utilized frequency spacings for the A and B signals are shown in the Table </w:t>
      </w:r>
      <w:r>
        <w:rPr>
          <w:rFonts w:ascii="Arial" w:hAnsi="Arial" w:cs="Arial"/>
        </w:rPr>
        <w:t>2. Furthermore, the shaping filter with -3 dB per octave attenuation was applied.</w:t>
      </w:r>
    </w:p>
    <w:p w14:paraId="0BFF6216" w14:textId="77777777" w:rsidR="00CA797B" w:rsidRPr="007A65D7" w:rsidRDefault="00CA797B" w:rsidP="00CA797B">
      <w:pPr>
        <w:pStyle w:val="Caption"/>
        <w:keepNext/>
        <w:rPr>
          <w:rFonts w:cs="Arial"/>
        </w:rPr>
      </w:pPr>
      <w:r w:rsidRPr="007A65D7">
        <w:rPr>
          <w:rFonts w:cs="Arial"/>
        </w:rPr>
        <w:t xml:space="preserve">Table </w:t>
      </w:r>
      <w:r w:rsidRPr="007A65D7">
        <w:rPr>
          <w:rFonts w:cs="Arial"/>
        </w:rPr>
        <w:fldChar w:fldCharType="begin"/>
      </w:r>
      <w:r w:rsidRPr="007A65D7">
        <w:rPr>
          <w:rFonts w:cs="Arial"/>
        </w:rPr>
        <w:instrText xml:space="preserve"> SEQ Table \* ARABIC </w:instrText>
      </w:r>
      <w:r w:rsidRPr="007A65D7">
        <w:rPr>
          <w:rFonts w:cs="Arial"/>
        </w:rPr>
        <w:fldChar w:fldCharType="separate"/>
      </w:r>
      <w:r>
        <w:rPr>
          <w:rFonts w:cs="Arial"/>
          <w:noProof/>
        </w:rPr>
        <w:t>2</w:t>
      </w:r>
      <w:r w:rsidRPr="007A65D7">
        <w:rPr>
          <w:rFonts w:cs="Arial"/>
        </w:rPr>
        <w:fldChar w:fldCharType="end"/>
      </w:r>
      <w:r w:rsidRPr="007A65D7">
        <w:rPr>
          <w:rFonts w:cs="Arial"/>
        </w:rPr>
        <w:t xml:space="preserve"> Center frequencies of the A and B signals.</w:t>
      </w:r>
    </w:p>
    <w:tbl>
      <w:tblPr>
        <w:tblpPr w:leftFromText="181" w:rightFromText="181" w:vertAnchor="text" w:horzAnchor="margin" w:tblpY="1"/>
        <w:tblOverlap w:val="never"/>
        <w:tblW w:w="0" w:type="auto"/>
        <w:tblLook w:val="04A0" w:firstRow="1" w:lastRow="0" w:firstColumn="1" w:lastColumn="0" w:noHBand="0" w:noVBand="1"/>
      </w:tblPr>
      <w:tblGrid>
        <w:gridCol w:w="994"/>
        <w:gridCol w:w="550"/>
        <w:gridCol w:w="661"/>
        <w:gridCol w:w="661"/>
        <w:gridCol w:w="661"/>
        <w:gridCol w:w="661"/>
        <w:gridCol w:w="661"/>
        <w:gridCol w:w="661"/>
        <w:gridCol w:w="661"/>
        <w:gridCol w:w="661"/>
        <w:gridCol w:w="661"/>
        <w:gridCol w:w="773"/>
        <w:gridCol w:w="773"/>
      </w:tblGrid>
      <w:tr w:rsidR="00CA797B" w:rsidRPr="007A65D7" w14:paraId="33D518A9" w14:textId="77777777" w:rsidTr="00397FD3">
        <w:trPr>
          <w:trHeight w:val="3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629126" w14:textId="77777777" w:rsidR="00CA797B" w:rsidRPr="007A65D7" w:rsidRDefault="00CA797B" w:rsidP="00397FD3">
            <w:pPr>
              <w:spacing w:after="0" w:line="240" w:lineRule="auto"/>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367509E" w14:textId="77777777" w:rsidR="00CA797B" w:rsidRPr="007A65D7" w:rsidRDefault="00CA797B" w:rsidP="00397FD3">
            <w:pPr>
              <w:spacing w:after="0" w:line="240" w:lineRule="auto"/>
              <w:rPr>
                <w:rFonts w:ascii="Arial" w:eastAsia="Times New Roman" w:hAnsi="Arial" w:cs="Arial"/>
                <w:color w:val="000000"/>
                <w:sz w:val="20"/>
                <w:szCs w:val="20"/>
                <w:lang w:val="en-GB"/>
              </w:rPr>
            </w:pPr>
            <m:oMathPara>
              <m:oMath>
                <m:sSub>
                  <m:sSubPr>
                    <m:ctrlPr>
                      <w:rPr>
                        <w:rFonts w:ascii="Cambria Math" w:eastAsia="Times New Roman" w:hAnsi="Cambria Math" w:cs="Arial"/>
                        <w:i/>
                        <w:color w:val="000000"/>
                        <w:sz w:val="20"/>
                        <w:szCs w:val="20"/>
                        <w:lang w:val="en-GB"/>
                      </w:rPr>
                    </m:ctrlPr>
                  </m:sSubPr>
                  <m:e>
                    <m:r>
                      <w:rPr>
                        <w:rFonts w:ascii="Cambria Math" w:eastAsia="Times New Roman" w:hAnsi="Cambria Math" w:cs="Arial"/>
                        <w:color w:val="000000"/>
                        <w:sz w:val="20"/>
                        <w:szCs w:val="20"/>
                        <w:lang w:val="en-GB"/>
                      </w:rPr>
                      <m:t>f</m:t>
                    </m:r>
                  </m:e>
                  <m:sub>
                    <m:r>
                      <w:rPr>
                        <w:rFonts w:ascii="Cambria Math" w:eastAsia="Times New Roman" w:hAnsi="Cambria Math" w:cs="Arial"/>
                        <w:color w:val="000000"/>
                        <w:sz w:val="20"/>
                        <w:szCs w:val="20"/>
                        <w:lang w:val="en-GB"/>
                      </w:rPr>
                      <m:t>1</m:t>
                    </m:r>
                  </m:sub>
                </m:sSub>
              </m:oMath>
            </m:oMathPara>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D8CBA3B" w14:textId="77777777" w:rsidR="00CA797B" w:rsidRPr="007A65D7" w:rsidRDefault="00CA797B" w:rsidP="00397FD3">
            <w:pPr>
              <w:spacing w:after="0" w:line="240" w:lineRule="auto"/>
              <w:rPr>
                <w:rFonts w:ascii="Arial" w:eastAsia="Times New Roman" w:hAnsi="Arial" w:cs="Arial"/>
                <w:color w:val="000000"/>
                <w:sz w:val="20"/>
                <w:szCs w:val="20"/>
                <w:lang w:val="en-GB"/>
              </w:rPr>
            </w:pPr>
            <m:oMathPara>
              <m:oMath>
                <m:sSub>
                  <m:sSubPr>
                    <m:ctrlPr>
                      <w:rPr>
                        <w:rFonts w:ascii="Cambria Math" w:eastAsia="Times New Roman" w:hAnsi="Cambria Math" w:cs="Arial"/>
                        <w:i/>
                        <w:color w:val="000000"/>
                        <w:sz w:val="20"/>
                        <w:szCs w:val="20"/>
                        <w:lang w:val="en-GB"/>
                      </w:rPr>
                    </m:ctrlPr>
                  </m:sSubPr>
                  <m:e>
                    <m:r>
                      <w:rPr>
                        <w:rFonts w:ascii="Cambria Math" w:eastAsia="Times New Roman" w:hAnsi="Cambria Math" w:cs="Arial"/>
                        <w:color w:val="000000"/>
                        <w:sz w:val="20"/>
                        <w:szCs w:val="20"/>
                        <w:lang w:val="en-GB"/>
                      </w:rPr>
                      <m:t>f</m:t>
                    </m:r>
                  </m:e>
                  <m:sub>
                    <m:r>
                      <w:rPr>
                        <w:rFonts w:ascii="Cambria Math" w:eastAsia="Times New Roman" w:hAnsi="Cambria Math" w:cs="Arial"/>
                        <w:color w:val="000000"/>
                        <w:sz w:val="20"/>
                        <w:szCs w:val="20"/>
                        <w:lang w:val="en-GB"/>
                      </w:rPr>
                      <m:t>2</m:t>
                    </m:r>
                  </m:sub>
                </m:sSub>
              </m:oMath>
            </m:oMathPara>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AD1346F" w14:textId="77777777" w:rsidR="00CA797B" w:rsidRPr="007A65D7" w:rsidRDefault="00CA797B" w:rsidP="00397FD3">
            <w:pPr>
              <w:spacing w:after="0" w:line="240" w:lineRule="auto"/>
              <w:rPr>
                <w:rFonts w:ascii="Arial" w:eastAsia="Times New Roman" w:hAnsi="Arial" w:cs="Arial"/>
                <w:color w:val="000000"/>
                <w:sz w:val="20"/>
                <w:szCs w:val="20"/>
                <w:lang w:val="en-GB"/>
              </w:rPr>
            </w:pPr>
            <m:oMathPara>
              <m:oMath>
                <m:sSub>
                  <m:sSubPr>
                    <m:ctrlPr>
                      <w:rPr>
                        <w:rFonts w:ascii="Cambria Math" w:eastAsia="Times New Roman" w:hAnsi="Cambria Math" w:cs="Arial"/>
                        <w:i/>
                        <w:color w:val="000000"/>
                        <w:sz w:val="20"/>
                        <w:szCs w:val="20"/>
                        <w:lang w:val="en-GB"/>
                      </w:rPr>
                    </m:ctrlPr>
                  </m:sSubPr>
                  <m:e>
                    <m:r>
                      <w:rPr>
                        <w:rFonts w:ascii="Cambria Math" w:eastAsia="Times New Roman" w:hAnsi="Cambria Math" w:cs="Arial"/>
                        <w:color w:val="000000"/>
                        <w:sz w:val="20"/>
                        <w:szCs w:val="20"/>
                        <w:lang w:val="en-GB"/>
                      </w:rPr>
                      <m:t>f</m:t>
                    </m:r>
                  </m:e>
                  <m:sub>
                    <m:r>
                      <w:rPr>
                        <w:rFonts w:ascii="Cambria Math" w:eastAsia="Times New Roman" w:hAnsi="Cambria Math" w:cs="Arial"/>
                        <w:color w:val="000000"/>
                        <w:sz w:val="20"/>
                        <w:szCs w:val="20"/>
                        <w:lang w:val="en-GB"/>
                      </w:rPr>
                      <m:t>3</m:t>
                    </m:r>
                  </m:sub>
                </m:sSub>
              </m:oMath>
            </m:oMathPara>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6D57FB4" w14:textId="77777777" w:rsidR="00CA797B" w:rsidRPr="007A65D7" w:rsidRDefault="00CA797B" w:rsidP="00397FD3">
            <w:pPr>
              <w:spacing w:after="0" w:line="240" w:lineRule="auto"/>
              <w:rPr>
                <w:rFonts w:ascii="Arial" w:eastAsia="Times New Roman" w:hAnsi="Arial" w:cs="Arial"/>
                <w:color w:val="000000"/>
                <w:sz w:val="20"/>
                <w:szCs w:val="20"/>
                <w:lang w:val="en-GB"/>
              </w:rPr>
            </w:pPr>
            <m:oMathPara>
              <m:oMath>
                <m:sSub>
                  <m:sSubPr>
                    <m:ctrlPr>
                      <w:rPr>
                        <w:rFonts w:ascii="Cambria Math" w:eastAsia="Times New Roman" w:hAnsi="Cambria Math" w:cs="Arial"/>
                        <w:i/>
                        <w:color w:val="000000"/>
                        <w:sz w:val="20"/>
                        <w:szCs w:val="20"/>
                        <w:lang w:val="en-GB"/>
                      </w:rPr>
                    </m:ctrlPr>
                  </m:sSubPr>
                  <m:e>
                    <m:r>
                      <w:rPr>
                        <w:rFonts w:ascii="Cambria Math" w:eastAsia="Times New Roman" w:hAnsi="Cambria Math" w:cs="Arial"/>
                        <w:color w:val="000000"/>
                        <w:sz w:val="20"/>
                        <w:szCs w:val="20"/>
                        <w:lang w:val="en-GB"/>
                      </w:rPr>
                      <m:t>f</m:t>
                    </m:r>
                  </m:e>
                  <m:sub>
                    <m:r>
                      <w:rPr>
                        <w:rFonts w:ascii="Cambria Math" w:eastAsia="Times New Roman" w:hAnsi="Cambria Math" w:cs="Arial"/>
                        <w:color w:val="000000"/>
                        <w:sz w:val="20"/>
                        <w:szCs w:val="20"/>
                        <w:lang w:val="en-GB"/>
                      </w:rPr>
                      <m:t>4</m:t>
                    </m:r>
                  </m:sub>
                </m:sSub>
              </m:oMath>
            </m:oMathPara>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791267B" w14:textId="77777777" w:rsidR="00CA797B" w:rsidRPr="007A65D7" w:rsidRDefault="00CA797B" w:rsidP="00397FD3">
            <w:pPr>
              <w:spacing w:after="0" w:line="240" w:lineRule="auto"/>
              <w:rPr>
                <w:rFonts w:ascii="Arial" w:eastAsia="Times New Roman" w:hAnsi="Arial" w:cs="Arial"/>
                <w:color w:val="000000"/>
                <w:sz w:val="20"/>
                <w:szCs w:val="20"/>
                <w:lang w:val="en-GB"/>
              </w:rPr>
            </w:pPr>
            <m:oMathPara>
              <m:oMath>
                <m:sSub>
                  <m:sSubPr>
                    <m:ctrlPr>
                      <w:rPr>
                        <w:rFonts w:ascii="Cambria Math" w:eastAsia="Times New Roman" w:hAnsi="Cambria Math" w:cs="Arial"/>
                        <w:i/>
                        <w:color w:val="000000"/>
                        <w:sz w:val="20"/>
                        <w:szCs w:val="20"/>
                        <w:lang w:val="en-GB"/>
                      </w:rPr>
                    </m:ctrlPr>
                  </m:sSubPr>
                  <m:e>
                    <m:r>
                      <w:rPr>
                        <w:rFonts w:ascii="Cambria Math" w:eastAsia="Times New Roman" w:hAnsi="Cambria Math" w:cs="Arial"/>
                        <w:color w:val="000000"/>
                        <w:sz w:val="20"/>
                        <w:szCs w:val="20"/>
                        <w:lang w:val="en-GB"/>
                      </w:rPr>
                      <m:t>f</m:t>
                    </m:r>
                  </m:e>
                  <m:sub>
                    <m:r>
                      <w:rPr>
                        <w:rFonts w:ascii="Cambria Math" w:eastAsia="Times New Roman" w:hAnsi="Cambria Math" w:cs="Arial"/>
                        <w:color w:val="000000"/>
                        <w:sz w:val="20"/>
                        <w:szCs w:val="20"/>
                        <w:lang w:val="en-GB"/>
                      </w:rPr>
                      <m:t>5</m:t>
                    </m:r>
                  </m:sub>
                </m:sSub>
              </m:oMath>
            </m:oMathPara>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67E33E6" w14:textId="77777777" w:rsidR="00CA797B" w:rsidRPr="007A65D7" w:rsidRDefault="00CA797B" w:rsidP="00397FD3">
            <w:pPr>
              <w:spacing w:after="0" w:line="240" w:lineRule="auto"/>
              <w:rPr>
                <w:rFonts w:ascii="Arial" w:eastAsia="Times New Roman" w:hAnsi="Arial" w:cs="Arial"/>
                <w:color w:val="000000"/>
                <w:sz w:val="20"/>
                <w:szCs w:val="20"/>
                <w:lang w:val="en-GB"/>
              </w:rPr>
            </w:pPr>
            <m:oMathPara>
              <m:oMath>
                <m:sSub>
                  <m:sSubPr>
                    <m:ctrlPr>
                      <w:rPr>
                        <w:rFonts w:ascii="Cambria Math" w:eastAsia="Times New Roman" w:hAnsi="Cambria Math" w:cs="Arial"/>
                        <w:i/>
                        <w:color w:val="000000"/>
                        <w:sz w:val="20"/>
                        <w:szCs w:val="20"/>
                        <w:lang w:val="en-GB"/>
                      </w:rPr>
                    </m:ctrlPr>
                  </m:sSubPr>
                  <m:e>
                    <m:r>
                      <w:rPr>
                        <w:rFonts w:ascii="Cambria Math" w:eastAsia="Times New Roman" w:hAnsi="Cambria Math" w:cs="Arial"/>
                        <w:color w:val="000000"/>
                        <w:sz w:val="20"/>
                        <w:szCs w:val="20"/>
                        <w:lang w:val="en-GB"/>
                      </w:rPr>
                      <m:t>f</m:t>
                    </m:r>
                  </m:e>
                  <m:sub>
                    <m:r>
                      <w:rPr>
                        <w:rFonts w:ascii="Cambria Math" w:eastAsia="Times New Roman" w:hAnsi="Cambria Math" w:cs="Arial"/>
                        <w:color w:val="000000"/>
                        <w:sz w:val="20"/>
                        <w:szCs w:val="20"/>
                        <w:lang w:val="en-GB"/>
                      </w:rPr>
                      <m:t>6</m:t>
                    </m:r>
                  </m:sub>
                </m:sSub>
              </m:oMath>
            </m:oMathPara>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299B1BC" w14:textId="77777777" w:rsidR="00CA797B" w:rsidRPr="007A65D7" w:rsidRDefault="00CA797B" w:rsidP="00397FD3">
            <w:pPr>
              <w:spacing w:after="0" w:line="240" w:lineRule="auto"/>
              <w:rPr>
                <w:rFonts w:ascii="Arial" w:eastAsia="Times New Roman" w:hAnsi="Arial" w:cs="Arial"/>
                <w:color w:val="000000"/>
                <w:sz w:val="20"/>
                <w:szCs w:val="20"/>
                <w:lang w:val="en-GB"/>
              </w:rPr>
            </w:pPr>
            <m:oMathPara>
              <m:oMath>
                <m:sSub>
                  <m:sSubPr>
                    <m:ctrlPr>
                      <w:rPr>
                        <w:rFonts w:ascii="Cambria Math" w:eastAsia="Times New Roman" w:hAnsi="Cambria Math" w:cs="Arial"/>
                        <w:i/>
                        <w:color w:val="000000"/>
                        <w:sz w:val="20"/>
                        <w:szCs w:val="20"/>
                        <w:lang w:val="en-GB"/>
                      </w:rPr>
                    </m:ctrlPr>
                  </m:sSubPr>
                  <m:e>
                    <m:r>
                      <w:rPr>
                        <w:rFonts w:ascii="Cambria Math" w:eastAsia="Times New Roman" w:hAnsi="Cambria Math" w:cs="Arial"/>
                        <w:color w:val="000000"/>
                        <w:sz w:val="20"/>
                        <w:szCs w:val="20"/>
                        <w:lang w:val="en-GB"/>
                      </w:rPr>
                      <m:t>f</m:t>
                    </m:r>
                  </m:e>
                  <m:sub>
                    <m:r>
                      <w:rPr>
                        <w:rFonts w:ascii="Cambria Math" w:eastAsia="Times New Roman" w:hAnsi="Cambria Math" w:cs="Arial"/>
                        <w:color w:val="000000"/>
                        <w:sz w:val="20"/>
                        <w:szCs w:val="20"/>
                        <w:lang w:val="en-GB"/>
                      </w:rPr>
                      <m:t>7</m:t>
                    </m:r>
                  </m:sub>
                </m:sSub>
              </m:oMath>
            </m:oMathPara>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442F18" w14:textId="77777777" w:rsidR="00CA797B" w:rsidRPr="007A65D7" w:rsidRDefault="00CA797B" w:rsidP="00397FD3">
            <w:pPr>
              <w:spacing w:after="0" w:line="240" w:lineRule="auto"/>
              <w:rPr>
                <w:rFonts w:ascii="Arial" w:eastAsia="Times New Roman" w:hAnsi="Arial" w:cs="Arial"/>
                <w:color w:val="000000"/>
                <w:sz w:val="20"/>
                <w:szCs w:val="20"/>
                <w:lang w:val="en-GB"/>
              </w:rPr>
            </w:pPr>
            <m:oMathPara>
              <m:oMath>
                <m:sSub>
                  <m:sSubPr>
                    <m:ctrlPr>
                      <w:rPr>
                        <w:rFonts w:ascii="Cambria Math" w:eastAsia="Times New Roman" w:hAnsi="Cambria Math" w:cs="Arial"/>
                        <w:i/>
                        <w:color w:val="000000"/>
                        <w:sz w:val="20"/>
                        <w:szCs w:val="20"/>
                        <w:lang w:val="en-GB"/>
                      </w:rPr>
                    </m:ctrlPr>
                  </m:sSubPr>
                  <m:e>
                    <m:r>
                      <w:rPr>
                        <w:rFonts w:ascii="Cambria Math" w:eastAsia="Times New Roman" w:hAnsi="Cambria Math" w:cs="Arial"/>
                        <w:color w:val="000000"/>
                        <w:sz w:val="20"/>
                        <w:szCs w:val="20"/>
                        <w:lang w:val="en-GB"/>
                      </w:rPr>
                      <m:t>f</m:t>
                    </m:r>
                  </m:e>
                  <m:sub>
                    <m:r>
                      <w:rPr>
                        <w:rFonts w:ascii="Cambria Math" w:eastAsia="Times New Roman" w:hAnsi="Cambria Math" w:cs="Arial"/>
                        <w:color w:val="000000"/>
                        <w:sz w:val="20"/>
                        <w:szCs w:val="20"/>
                        <w:lang w:val="en-GB"/>
                      </w:rPr>
                      <m:t>8</m:t>
                    </m:r>
                  </m:sub>
                </m:sSub>
              </m:oMath>
            </m:oMathPara>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CF9599" w14:textId="77777777" w:rsidR="00CA797B" w:rsidRPr="007A65D7" w:rsidRDefault="00CA797B" w:rsidP="00397FD3">
            <w:pPr>
              <w:spacing w:after="0" w:line="240" w:lineRule="auto"/>
              <w:rPr>
                <w:rFonts w:ascii="Arial" w:eastAsia="Times New Roman" w:hAnsi="Arial" w:cs="Arial"/>
                <w:color w:val="000000"/>
                <w:sz w:val="20"/>
                <w:szCs w:val="20"/>
                <w:lang w:val="en-GB"/>
              </w:rPr>
            </w:pPr>
            <m:oMathPara>
              <m:oMath>
                <m:sSub>
                  <m:sSubPr>
                    <m:ctrlPr>
                      <w:rPr>
                        <w:rFonts w:ascii="Cambria Math" w:eastAsia="Times New Roman" w:hAnsi="Cambria Math" w:cs="Arial"/>
                        <w:i/>
                        <w:color w:val="000000"/>
                        <w:sz w:val="20"/>
                        <w:szCs w:val="20"/>
                        <w:lang w:val="en-GB"/>
                      </w:rPr>
                    </m:ctrlPr>
                  </m:sSubPr>
                  <m:e>
                    <m:r>
                      <w:rPr>
                        <w:rFonts w:ascii="Cambria Math" w:eastAsia="Times New Roman" w:hAnsi="Cambria Math" w:cs="Arial"/>
                        <w:color w:val="000000"/>
                        <w:sz w:val="20"/>
                        <w:szCs w:val="20"/>
                        <w:lang w:val="en-GB"/>
                      </w:rPr>
                      <m:t>f</m:t>
                    </m:r>
                  </m:e>
                  <m:sub>
                    <m:r>
                      <w:rPr>
                        <w:rFonts w:ascii="Cambria Math" w:eastAsia="Times New Roman" w:hAnsi="Cambria Math" w:cs="Arial"/>
                        <w:color w:val="000000"/>
                        <w:sz w:val="20"/>
                        <w:szCs w:val="20"/>
                        <w:lang w:val="en-GB"/>
                      </w:rPr>
                      <m:t>9</m:t>
                    </m:r>
                  </m:sub>
                </m:sSub>
              </m:oMath>
            </m:oMathPara>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5AACBF4" w14:textId="77777777" w:rsidR="00CA797B" w:rsidRPr="007A65D7" w:rsidRDefault="00CA797B" w:rsidP="00397FD3">
            <w:pPr>
              <w:spacing w:after="0" w:line="240" w:lineRule="auto"/>
              <w:rPr>
                <w:rFonts w:ascii="Arial" w:eastAsia="Times New Roman" w:hAnsi="Arial" w:cs="Arial"/>
                <w:color w:val="000000"/>
                <w:sz w:val="20"/>
                <w:szCs w:val="20"/>
                <w:lang w:val="en-GB"/>
              </w:rPr>
            </w:pPr>
            <m:oMathPara>
              <m:oMath>
                <m:sSub>
                  <m:sSubPr>
                    <m:ctrlPr>
                      <w:rPr>
                        <w:rFonts w:ascii="Cambria Math" w:eastAsia="Times New Roman" w:hAnsi="Cambria Math" w:cs="Arial"/>
                        <w:i/>
                        <w:color w:val="000000"/>
                        <w:sz w:val="20"/>
                        <w:szCs w:val="20"/>
                        <w:lang w:val="en-GB"/>
                      </w:rPr>
                    </m:ctrlPr>
                  </m:sSubPr>
                  <m:e>
                    <m:r>
                      <w:rPr>
                        <w:rFonts w:ascii="Cambria Math" w:eastAsia="Times New Roman" w:hAnsi="Cambria Math" w:cs="Arial"/>
                        <w:color w:val="000000"/>
                        <w:sz w:val="20"/>
                        <w:szCs w:val="20"/>
                        <w:lang w:val="en-GB"/>
                      </w:rPr>
                      <m:t>f</m:t>
                    </m:r>
                  </m:e>
                  <m:sub>
                    <m:r>
                      <w:rPr>
                        <w:rFonts w:ascii="Cambria Math" w:eastAsia="Times New Roman" w:hAnsi="Cambria Math" w:cs="Arial"/>
                        <w:color w:val="000000"/>
                        <w:sz w:val="20"/>
                        <w:szCs w:val="20"/>
                        <w:lang w:val="en-GB"/>
                      </w:rPr>
                      <m:t>10</m:t>
                    </m:r>
                  </m:sub>
                </m:sSub>
              </m:oMath>
            </m:oMathPara>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5EFA0E" w14:textId="77777777" w:rsidR="00CA797B" w:rsidRPr="007A65D7" w:rsidRDefault="00CA797B" w:rsidP="00397FD3">
            <w:pPr>
              <w:spacing w:after="0" w:line="240" w:lineRule="auto"/>
              <w:rPr>
                <w:rFonts w:ascii="Arial" w:eastAsia="Times New Roman" w:hAnsi="Arial" w:cs="Arial"/>
                <w:color w:val="000000"/>
                <w:sz w:val="20"/>
                <w:szCs w:val="20"/>
                <w:lang w:val="en-GB"/>
              </w:rPr>
            </w:pPr>
            <m:oMathPara>
              <m:oMath>
                <m:sSub>
                  <m:sSubPr>
                    <m:ctrlPr>
                      <w:rPr>
                        <w:rFonts w:ascii="Cambria Math" w:eastAsia="Times New Roman" w:hAnsi="Cambria Math" w:cs="Arial"/>
                        <w:i/>
                        <w:color w:val="000000"/>
                        <w:sz w:val="20"/>
                        <w:szCs w:val="20"/>
                        <w:lang w:val="en-GB"/>
                      </w:rPr>
                    </m:ctrlPr>
                  </m:sSubPr>
                  <m:e>
                    <m:r>
                      <w:rPr>
                        <w:rFonts w:ascii="Cambria Math" w:eastAsia="Times New Roman" w:hAnsi="Cambria Math" w:cs="Arial"/>
                        <w:color w:val="000000"/>
                        <w:sz w:val="20"/>
                        <w:szCs w:val="20"/>
                        <w:lang w:val="en-GB"/>
                      </w:rPr>
                      <m:t>f</m:t>
                    </m:r>
                  </m:e>
                  <m:sub>
                    <m:r>
                      <w:rPr>
                        <w:rFonts w:ascii="Cambria Math" w:eastAsia="Times New Roman" w:hAnsi="Cambria Math" w:cs="Arial"/>
                        <w:color w:val="000000"/>
                        <w:sz w:val="20"/>
                        <w:szCs w:val="20"/>
                        <w:lang w:val="en-GB"/>
                      </w:rPr>
                      <m:t>11</m:t>
                    </m:r>
                  </m:sub>
                </m:sSub>
              </m:oMath>
            </m:oMathPara>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AAB9738" w14:textId="77777777" w:rsidR="00CA797B" w:rsidRPr="007A65D7" w:rsidRDefault="00CA797B" w:rsidP="00397FD3">
            <w:pPr>
              <w:spacing w:after="0" w:line="240" w:lineRule="auto"/>
              <w:rPr>
                <w:rFonts w:ascii="Arial" w:eastAsia="Times New Roman" w:hAnsi="Arial" w:cs="Arial"/>
                <w:color w:val="000000"/>
                <w:sz w:val="20"/>
                <w:szCs w:val="20"/>
                <w:lang w:val="en-GB"/>
              </w:rPr>
            </w:pPr>
            <m:oMathPara>
              <m:oMath>
                <m:sSub>
                  <m:sSubPr>
                    <m:ctrlPr>
                      <w:rPr>
                        <w:rFonts w:ascii="Cambria Math" w:eastAsia="Times New Roman" w:hAnsi="Cambria Math" w:cs="Arial"/>
                        <w:i/>
                        <w:color w:val="000000"/>
                        <w:sz w:val="20"/>
                        <w:szCs w:val="20"/>
                        <w:lang w:val="en-GB"/>
                      </w:rPr>
                    </m:ctrlPr>
                  </m:sSubPr>
                  <m:e>
                    <m:r>
                      <w:rPr>
                        <w:rFonts w:ascii="Cambria Math" w:eastAsia="Times New Roman" w:hAnsi="Cambria Math" w:cs="Arial"/>
                        <w:color w:val="000000"/>
                        <w:sz w:val="20"/>
                        <w:szCs w:val="20"/>
                        <w:lang w:val="en-GB"/>
                      </w:rPr>
                      <m:t>f</m:t>
                    </m:r>
                  </m:e>
                  <m:sub>
                    <m:r>
                      <w:rPr>
                        <w:rFonts w:ascii="Cambria Math" w:eastAsia="Times New Roman" w:hAnsi="Cambria Math" w:cs="Arial"/>
                        <w:color w:val="000000"/>
                        <w:sz w:val="20"/>
                        <w:szCs w:val="20"/>
                        <w:lang w:val="en-GB"/>
                      </w:rPr>
                      <m:t>12</m:t>
                    </m:r>
                  </m:sub>
                </m:sSub>
              </m:oMath>
            </m:oMathPara>
          </w:p>
        </w:tc>
      </w:tr>
      <w:tr w:rsidR="00CA797B" w:rsidRPr="007A65D7" w14:paraId="4BF5EDE8" w14:textId="77777777" w:rsidTr="00397FD3">
        <w:trPr>
          <w:trHeight w:val="3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1FD2A8" w14:textId="77777777" w:rsidR="00CA797B" w:rsidRPr="007A65D7" w:rsidRDefault="00CA797B" w:rsidP="00397FD3">
            <w:pPr>
              <w:spacing w:after="0" w:line="240" w:lineRule="auto"/>
              <w:rPr>
                <w:rFonts w:ascii="Arial" w:eastAsia="Times New Roman" w:hAnsi="Arial" w:cs="Arial"/>
                <w:b/>
                <w:bCs/>
                <w:color w:val="000000"/>
                <w:sz w:val="20"/>
                <w:szCs w:val="20"/>
                <w:lang w:val="en-GB"/>
              </w:rPr>
            </w:pPr>
            <w:r w:rsidRPr="007A65D7">
              <w:rPr>
                <w:rFonts w:ascii="Arial" w:eastAsia="Times New Roman" w:hAnsi="Arial" w:cs="Arial"/>
                <w:b/>
                <w:bCs/>
                <w:color w:val="000000"/>
                <w:sz w:val="20"/>
                <w:szCs w:val="20"/>
                <w:lang w:val="en-GB"/>
              </w:rPr>
              <w:t>A signal</w:t>
            </w:r>
          </w:p>
        </w:tc>
        <w:tc>
          <w:tcPr>
            <w:tcW w:w="0" w:type="auto"/>
            <w:tcBorders>
              <w:top w:val="nil"/>
              <w:left w:val="nil"/>
              <w:bottom w:val="single" w:sz="4" w:space="0" w:color="auto"/>
              <w:right w:val="single" w:sz="4" w:space="0" w:color="auto"/>
            </w:tcBorders>
            <w:shd w:val="clear" w:color="auto" w:fill="auto"/>
            <w:noWrap/>
            <w:vAlign w:val="bottom"/>
            <w:hideMark/>
          </w:tcPr>
          <w:p w14:paraId="0CE1208C"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250</w:t>
            </w:r>
          </w:p>
        </w:tc>
        <w:tc>
          <w:tcPr>
            <w:tcW w:w="0" w:type="auto"/>
            <w:tcBorders>
              <w:top w:val="nil"/>
              <w:left w:val="nil"/>
              <w:bottom w:val="single" w:sz="4" w:space="0" w:color="auto"/>
              <w:right w:val="single" w:sz="4" w:space="0" w:color="auto"/>
            </w:tcBorders>
            <w:shd w:val="clear" w:color="auto" w:fill="auto"/>
            <w:noWrap/>
            <w:vAlign w:val="bottom"/>
            <w:hideMark/>
          </w:tcPr>
          <w:p w14:paraId="33AA401A"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1000</w:t>
            </w:r>
          </w:p>
        </w:tc>
        <w:tc>
          <w:tcPr>
            <w:tcW w:w="0" w:type="auto"/>
            <w:tcBorders>
              <w:top w:val="nil"/>
              <w:left w:val="nil"/>
              <w:bottom w:val="single" w:sz="4" w:space="0" w:color="auto"/>
              <w:right w:val="single" w:sz="4" w:space="0" w:color="auto"/>
            </w:tcBorders>
            <w:shd w:val="clear" w:color="auto" w:fill="auto"/>
            <w:noWrap/>
            <w:vAlign w:val="bottom"/>
            <w:hideMark/>
          </w:tcPr>
          <w:p w14:paraId="2569E37D"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1800</w:t>
            </w:r>
          </w:p>
        </w:tc>
        <w:tc>
          <w:tcPr>
            <w:tcW w:w="0" w:type="auto"/>
            <w:tcBorders>
              <w:top w:val="nil"/>
              <w:left w:val="nil"/>
              <w:bottom w:val="single" w:sz="4" w:space="0" w:color="auto"/>
              <w:right w:val="single" w:sz="4" w:space="0" w:color="auto"/>
            </w:tcBorders>
            <w:shd w:val="clear" w:color="auto" w:fill="auto"/>
            <w:noWrap/>
            <w:vAlign w:val="bottom"/>
            <w:hideMark/>
          </w:tcPr>
          <w:p w14:paraId="6A48F52B"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2600</w:t>
            </w:r>
          </w:p>
        </w:tc>
        <w:tc>
          <w:tcPr>
            <w:tcW w:w="0" w:type="auto"/>
            <w:tcBorders>
              <w:top w:val="nil"/>
              <w:left w:val="nil"/>
              <w:bottom w:val="single" w:sz="4" w:space="0" w:color="auto"/>
              <w:right w:val="single" w:sz="4" w:space="0" w:color="auto"/>
            </w:tcBorders>
            <w:shd w:val="clear" w:color="auto" w:fill="auto"/>
            <w:noWrap/>
            <w:vAlign w:val="bottom"/>
            <w:hideMark/>
          </w:tcPr>
          <w:p w14:paraId="0BF26CC2"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3400</w:t>
            </w:r>
          </w:p>
        </w:tc>
        <w:tc>
          <w:tcPr>
            <w:tcW w:w="0" w:type="auto"/>
            <w:tcBorders>
              <w:top w:val="nil"/>
              <w:left w:val="nil"/>
              <w:bottom w:val="single" w:sz="4" w:space="0" w:color="auto"/>
              <w:right w:val="single" w:sz="4" w:space="0" w:color="auto"/>
            </w:tcBorders>
            <w:shd w:val="clear" w:color="auto" w:fill="auto"/>
            <w:noWrap/>
            <w:vAlign w:val="bottom"/>
            <w:hideMark/>
          </w:tcPr>
          <w:p w14:paraId="6E4304CC"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4200</w:t>
            </w:r>
          </w:p>
        </w:tc>
        <w:tc>
          <w:tcPr>
            <w:tcW w:w="0" w:type="auto"/>
            <w:tcBorders>
              <w:top w:val="nil"/>
              <w:left w:val="nil"/>
              <w:bottom w:val="single" w:sz="4" w:space="0" w:color="auto"/>
              <w:right w:val="single" w:sz="4" w:space="0" w:color="auto"/>
            </w:tcBorders>
            <w:shd w:val="clear" w:color="auto" w:fill="auto"/>
            <w:noWrap/>
            <w:vAlign w:val="bottom"/>
            <w:hideMark/>
          </w:tcPr>
          <w:p w14:paraId="1C1BFA67"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5000</w:t>
            </w:r>
          </w:p>
        </w:tc>
        <w:tc>
          <w:tcPr>
            <w:tcW w:w="0" w:type="auto"/>
            <w:tcBorders>
              <w:top w:val="nil"/>
              <w:left w:val="nil"/>
              <w:bottom w:val="single" w:sz="4" w:space="0" w:color="auto"/>
              <w:right w:val="single" w:sz="4" w:space="0" w:color="auto"/>
            </w:tcBorders>
            <w:shd w:val="clear" w:color="auto" w:fill="auto"/>
            <w:noWrap/>
            <w:vAlign w:val="bottom"/>
            <w:hideMark/>
          </w:tcPr>
          <w:p w14:paraId="7861F14B"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5800</w:t>
            </w:r>
          </w:p>
        </w:tc>
        <w:tc>
          <w:tcPr>
            <w:tcW w:w="0" w:type="auto"/>
            <w:tcBorders>
              <w:top w:val="nil"/>
              <w:left w:val="nil"/>
              <w:bottom w:val="single" w:sz="4" w:space="0" w:color="auto"/>
              <w:right w:val="single" w:sz="4" w:space="0" w:color="auto"/>
            </w:tcBorders>
            <w:shd w:val="clear" w:color="auto" w:fill="auto"/>
            <w:noWrap/>
            <w:vAlign w:val="bottom"/>
            <w:hideMark/>
          </w:tcPr>
          <w:p w14:paraId="6072CD12"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6600</w:t>
            </w:r>
          </w:p>
        </w:tc>
        <w:tc>
          <w:tcPr>
            <w:tcW w:w="0" w:type="auto"/>
            <w:tcBorders>
              <w:top w:val="nil"/>
              <w:left w:val="nil"/>
              <w:bottom w:val="single" w:sz="4" w:space="0" w:color="auto"/>
              <w:right w:val="single" w:sz="4" w:space="0" w:color="auto"/>
            </w:tcBorders>
            <w:shd w:val="clear" w:color="auto" w:fill="auto"/>
            <w:noWrap/>
            <w:vAlign w:val="bottom"/>
            <w:hideMark/>
          </w:tcPr>
          <w:p w14:paraId="2F320B13"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7400</w:t>
            </w:r>
          </w:p>
        </w:tc>
        <w:tc>
          <w:tcPr>
            <w:tcW w:w="0" w:type="auto"/>
            <w:tcBorders>
              <w:top w:val="nil"/>
              <w:left w:val="nil"/>
              <w:bottom w:val="single" w:sz="4" w:space="0" w:color="auto"/>
              <w:right w:val="single" w:sz="4" w:space="0" w:color="auto"/>
            </w:tcBorders>
            <w:shd w:val="clear" w:color="auto" w:fill="auto"/>
            <w:noWrap/>
            <w:vAlign w:val="bottom"/>
            <w:hideMark/>
          </w:tcPr>
          <w:p w14:paraId="2DDFA215" w14:textId="77777777" w:rsidR="00CA797B" w:rsidRPr="007A65D7" w:rsidRDefault="00CA797B" w:rsidP="00397FD3">
            <w:pPr>
              <w:spacing w:after="0" w:line="240" w:lineRule="auto"/>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9000</w:t>
            </w:r>
          </w:p>
        </w:tc>
        <w:tc>
          <w:tcPr>
            <w:tcW w:w="0" w:type="auto"/>
            <w:tcBorders>
              <w:top w:val="nil"/>
              <w:left w:val="nil"/>
              <w:bottom w:val="single" w:sz="4" w:space="0" w:color="auto"/>
              <w:right w:val="single" w:sz="4" w:space="0" w:color="auto"/>
            </w:tcBorders>
            <w:shd w:val="clear" w:color="auto" w:fill="auto"/>
            <w:noWrap/>
            <w:vAlign w:val="bottom"/>
            <w:hideMark/>
          </w:tcPr>
          <w:p w14:paraId="7759D2B9"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14000</w:t>
            </w:r>
          </w:p>
        </w:tc>
      </w:tr>
      <w:tr w:rsidR="00CA797B" w:rsidRPr="007A65D7" w14:paraId="7F4D47E2" w14:textId="77777777" w:rsidTr="00397FD3">
        <w:trPr>
          <w:trHeight w:val="3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B4A9EF" w14:textId="77777777" w:rsidR="00CA797B" w:rsidRPr="007A65D7" w:rsidRDefault="00CA797B" w:rsidP="00397FD3">
            <w:pPr>
              <w:spacing w:after="0" w:line="240" w:lineRule="auto"/>
              <w:rPr>
                <w:rFonts w:ascii="Arial" w:eastAsia="Times New Roman" w:hAnsi="Arial" w:cs="Arial"/>
                <w:b/>
                <w:bCs/>
                <w:color w:val="000000"/>
                <w:sz w:val="20"/>
                <w:szCs w:val="20"/>
                <w:lang w:val="en-GB"/>
              </w:rPr>
            </w:pPr>
            <w:r w:rsidRPr="007A65D7">
              <w:rPr>
                <w:rFonts w:ascii="Arial" w:eastAsia="Times New Roman" w:hAnsi="Arial" w:cs="Arial"/>
                <w:b/>
                <w:bCs/>
                <w:color w:val="000000"/>
                <w:sz w:val="20"/>
                <w:szCs w:val="20"/>
                <w:lang w:val="en-GB"/>
              </w:rPr>
              <w:t>B signal</w:t>
            </w:r>
          </w:p>
        </w:tc>
        <w:tc>
          <w:tcPr>
            <w:tcW w:w="0" w:type="auto"/>
            <w:tcBorders>
              <w:top w:val="nil"/>
              <w:left w:val="nil"/>
              <w:bottom w:val="single" w:sz="4" w:space="0" w:color="auto"/>
              <w:right w:val="single" w:sz="4" w:space="0" w:color="auto"/>
            </w:tcBorders>
            <w:shd w:val="clear" w:color="auto" w:fill="auto"/>
            <w:noWrap/>
            <w:vAlign w:val="bottom"/>
            <w:hideMark/>
          </w:tcPr>
          <w:p w14:paraId="11E808B3"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600</w:t>
            </w:r>
          </w:p>
        </w:tc>
        <w:tc>
          <w:tcPr>
            <w:tcW w:w="0" w:type="auto"/>
            <w:tcBorders>
              <w:top w:val="nil"/>
              <w:left w:val="nil"/>
              <w:bottom w:val="single" w:sz="4" w:space="0" w:color="auto"/>
              <w:right w:val="single" w:sz="4" w:space="0" w:color="auto"/>
            </w:tcBorders>
            <w:shd w:val="clear" w:color="auto" w:fill="auto"/>
            <w:noWrap/>
            <w:vAlign w:val="bottom"/>
            <w:hideMark/>
          </w:tcPr>
          <w:p w14:paraId="0DA26A76"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1400</w:t>
            </w:r>
          </w:p>
        </w:tc>
        <w:tc>
          <w:tcPr>
            <w:tcW w:w="0" w:type="auto"/>
            <w:tcBorders>
              <w:top w:val="nil"/>
              <w:left w:val="nil"/>
              <w:bottom w:val="single" w:sz="4" w:space="0" w:color="auto"/>
              <w:right w:val="single" w:sz="4" w:space="0" w:color="auto"/>
            </w:tcBorders>
            <w:shd w:val="clear" w:color="auto" w:fill="auto"/>
            <w:noWrap/>
            <w:vAlign w:val="bottom"/>
            <w:hideMark/>
          </w:tcPr>
          <w:p w14:paraId="2ADAE385"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2200</w:t>
            </w:r>
          </w:p>
        </w:tc>
        <w:tc>
          <w:tcPr>
            <w:tcW w:w="0" w:type="auto"/>
            <w:tcBorders>
              <w:top w:val="nil"/>
              <w:left w:val="nil"/>
              <w:bottom w:val="single" w:sz="4" w:space="0" w:color="auto"/>
              <w:right w:val="single" w:sz="4" w:space="0" w:color="auto"/>
            </w:tcBorders>
            <w:shd w:val="clear" w:color="auto" w:fill="auto"/>
            <w:noWrap/>
            <w:vAlign w:val="bottom"/>
            <w:hideMark/>
          </w:tcPr>
          <w:p w14:paraId="2A573711"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3000</w:t>
            </w:r>
          </w:p>
        </w:tc>
        <w:tc>
          <w:tcPr>
            <w:tcW w:w="0" w:type="auto"/>
            <w:tcBorders>
              <w:top w:val="nil"/>
              <w:left w:val="nil"/>
              <w:bottom w:val="single" w:sz="4" w:space="0" w:color="auto"/>
              <w:right w:val="single" w:sz="4" w:space="0" w:color="auto"/>
            </w:tcBorders>
            <w:shd w:val="clear" w:color="auto" w:fill="auto"/>
            <w:noWrap/>
            <w:vAlign w:val="bottom"/>
            <w:hideMark/>
          </w:tcPr>
          <w:p w14:paraId="6EE8412B"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3800</w:t>
            </w:r>
          </w:p>
        </w:tc>
        <w:tc>
          <w:tcPr>
            <w:tcW w:w="0" w:type="auto"/>
            <w:tcBorders>
              <w:top w:val="nil"/>
              <w:left w:val="nil"/>
              <w:bottom w:val="single" w:sz="4" w:space="0" w:color="auto"/>
              <w:right w:val="single" w:sz="4" w:space="0" w:color="auto"/>
            </w:tcBorders>
            <w:shd w:val="clear" w:color="auto" w:fill="auto"/>
            <w:noWrap/>
            <w:vAlign w:val="bottom"/>
            <w:hideMark/>
          </w:tcPr>
          <w:p w14:paraId="5F18FF16"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4600</w:t>
            </w:r>
          </w:p>
        </w:tc>
        <w:tc>
          <w:tcPr>
            <w:tcW w:w="0" w:type="auto"/>
            <w:tcBorders>
              <w:top w:val="nil"/>
              <w:left w:val="nil"/>
              <w:bottom w:val="single" w:sz="4" w:space="0" w:color="auto"/>
              <w:right w:val="single" w:sz="4" w:space="0" w:color="auto"/>
            </w:tcBorders>
            <w:shd w:val="clear" w:color="auto" w:fill="auto"/>
            <w:noWrap/>
            <w:vAlign w:val="bottom"/>
            <w:hideMark/>
          </w:tcPr>
          <w:p w14:paraId="5CFEE18E"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5400</w:t>
            </w:r>
          </w:p>
        </w:tc>
        <w:tc>
          <w:tcPr>
            <w:tcW w:w="0" w:type="auto"/>
            <w:tcBorders>
              <w:top w:val="nil"/>
              <w:left w:val="nil"/>
              <w:bottom w:val="single" w:sz="4" w:space="0" w:color="auto"/>
              <w:right w:val="single" w:sz="4" w:space="0" w:color="auto"/>
            </w:tcBorders>
            <w:shd w:val="clear" w:color="auto" w:fill="auto"/>
            <w:noWrap/>
            <w:vAlign w:val="bottom"/>
            <w:hideMark/>
          </w:tcPr>
          <w:p w14:paraId="391FFA60"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6200</w:t>
            </w:r>
          </w:p>
        </w:tc>
        <w:tc>
          <w:tcPr>
            <w:tcW w:w="0" w:type="auto"/>
            <w:tcBorders>
              <w:top w:val="nil"/>
              <w:left w:val="nil"/>
              <w:bottom w:val="single" w:sz="4" w:space="0" w:color="auto"/>
              <w:right w:val="single" w:sz="4" w:space="0" w:color="auto"/>
            </w:tcBorders>
            <w:shd w:val="clear" w:color="auto" w:fill="auto"/>
            <w:noWrap/>
            <w:vAlign w:val="bottom"/>
            <w:hideMark/>
          </w:tcPr>
          <w:p w14:paraId="1AD4FD09"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7000</w:t>
            </w:r>
          </w:p>
        </w:tc>
        <w:tc>
          <w:tcPr>
            <w:tcW w:w="0" w:type="auto"/>
            <w:tcBorders>
              <w:top w:val="nil"/>
              <w:left w:val="nil"/>
              <w:bottom w:val="single" w:sz="4" w:space="0" w:color="auto"/>
              <w:right w:val="single" w:sz="4" w:space="0" w:color="auto"/>
            </w:tcBorders>
            <w:shd w:val="clear" w:color="auto" w:fill="auto"/>
            <w:noWrap/>
            <w:vAlign w:val="bottom"/>
            <w:hideMark/>
          </w:tcPr>
          <w:p w14:paraId="77FBF2AC"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7800</w:t>
            </w:r>
          </w:p>
        </w:tc>
        <w:tc>
          <w:tcPr>
            <w:tcW w:w="0" w:type="auto"/>
            <w:tcBorders>
              <w:top w:val="nil"/>
              <w:left w:val="nil"/>
              <w:bottom w:val="single" w:sz="4" w:space="0" w:color="auto"/>
              <w:right w:val="single" w:sz="4" w:space="0" w:color="auto"/>
            </w:tcBorders>
            <w:shd w:val="clear" w:color="auto" w:fill="auto"/>
            <w:noWrap/>
            <w:vAlign w:val="bottom"/>
            <w:hideMark/>
          </w:tcPr>
          <w:p w14:paraId="1799975D"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11000</w:t>
            </w:r>
          </w:p>
        </w:tc>
        <w:tc>
          <w:tcPr>
            <w:tcW w:w="0" w:type="auto"/>
            <w:tcBorders>
              <w:top w:val="nil"/>
              <w:left w:val="nil"/>
              <w:bottom w:val="single" w:sz="4" w:space="0" w:color="auto"/>
              <w:right w:val="single" w:sz="4" w:space="0" w:color="auto"/>
            </w:tcBorders>
            <w:shd w:val="clear" w:color="auto" w:fill="auto"/>
            <w:noWrap/>
            <w:vAlign w:val="bottom"/>
            <w:hideMark/>
          </w:tcPr>
          <w:p w14:paraId="7A508D65" w14:textId="77777777" w:rsidR="00CA797B" w:rsidRPr="007A65D7" w:rsidRDefault="00CA797B" w:rsidP="00397FD3">
            <w:pPr>
              <w:spacing w:after="0" w:line="240" w:lineRule="auto"/>
              <w:jc w:val="right"/>
              <w:rPr>
                <w:rFonts w:ascii="Arial" w:eastAsia="Times New Roman" w:hAnsi="Arial" w:cs="Arial"/>
                <w:color w:val="000000"/>
                <w:sz w:val="20"/>
                <w:szCs w:val="20"/>
                <w:lang w:val="en-GB"/>
              </w:rPr>
            </w:pPr>
            <w:r w:rsidRPr="007A65D7">
              <w:rPr>
                <w:rFonts w:ascii="Arial" w:eastAsia="Times New Roman" w:hAnsi="Arial" w:cs="Arial"/>
                <w:color w:val="000000"/>
                <w:sz w:val="20"/>
                <w:szCs w:val="20"/>
                <w:lang w:val="en-GB"/>
              </w:rPr>
              <w:t>18000</w:t>
            </w:r>
          </w:p>
        </w:tc>
      </w:tr>
    </w:tbl>
    <w:p w14:paraId="52CBB464" w14:textId="77777777" w:rsidR="00CA797B" w:rsidRPr="007A65D7" w:rsidRDefault="00CA797B" w:rsidP="00CA797B">
      <w:pPr>
        <w:rPr>
          <w:rFonts w:ascii="Arial" w:hAnsi="Arial" w:cs="Arial"/>
        </w:rPr>
      </w:pPr>
      <w:r w:rsidRPr="007A65D7">
        <w:rPr>
          <w:rFonts w:ascii="Arial" w:hAnsi="Arial" w:cs="Arial"/>
        </w:rPr>
        <w:t xml:space="preserve"> </w:t>
      </w:r>
    </w:p>
    <w:p w14:paraId="6BD453F1" w14:textId="77777777" w:rsidR="00CA797B" w:rsidRPr="007A65D7" w:rsidRDefault="00CA797B" w:rsidP="00CA797B">
      <w:pPr>
        <w:rPr>
          <w:rFonts w:ascii="Arial" w:hAnsi="Arial" w:cs="Arial"/>
        </w:rPr>
      </w:pPr>
    </w:p>
    <w:p w14:paraId="4BA528CE" w14:textId="77777777" w:rsidR="00CA797B" w:rsidRPr="007A65D7" w:rsidRDefault="00CA797B" w:rsidP="00CA797B">
      <w:pPr>
        <w:rPr>
          <w:rFonts w:ascii="Arial" w:hAnsi="Arial" w:cs="Arial"/>
        </w:rPr>
      </w:pPr>
    </w:p>
    <w:p w14:paraId="1A1B422D" w14:textId="77777777" w:rsidR="00CA797B" w:rsidRPr="007A65D7" w:rsidRDefault="00CA797B" w:rsidP="00CA797B">
      <w:pPr>
        <w:rPr>
          <w:rFonts w:ascii="Arial" w:hAnsi="Arial" w:cs="Arial"/>
        </w:rPr>
      </w:pPr>
    </w:p>
    <w:p w14:paraId="22C67BEF" w14:textId="77777777" w:rsidR="00CA797B" w:rsidRPr="007A65D7" w:rsidRDefault="00CA797B" w:rsidP="00CA797B">
      <w:pPr>
        <w:rPr>
          <w:rFonts w:ascii="Arial" w:hAnsi="Arial" w:cs="Arial"/>
        </w:rPr>
      </w:pPr>
      <w:r w:rsidRPr="007A65D7">
        <w:rPr>
          <w:rFonts w:ascii="Arial" w:hAnsi="Arial" w:cs="Arial"/>
        </w:rPr>
        <w:t xml:space="preserve">The recordings were done in </w:t>
      </w:r>
      <w:r>
        <w:rPr>
          <w:rFonts w:ascii="Arial" w:hAnsi="Arial" w:cs="Arial"/>
        </w:rPr>
        <w:t xml:space="preserve">an </w:t>
      </w:r>
      <w:r w:rsidRPr="007A65D7">
        <w:rPr>
          <w:rFonts w:ascii="Arial" w:hAnsi="Arial" w:cs="Arial"/>
        </w:rPr>
        <w:t xml:space="preserve">anechoic chamber. Two small loudspeakers were </w:t>
      </w:r>
      <w:r>
        <w:rPr>
          <w:rFonts w:ascii="Arial" w:hAnsi="Arial" w:cs="Arial"/>
        </w:rPr>
        <w:t>utilized</w:t>
      </w:r>
      <w:r w:rsidRPr="007A65D7">
        <w:rPr>
          <w:rFonts w:ascii="Arial" w:hAnsi="Arial" w:cs="Arial"/>
        </w:rPr>
        <w:t xml:space="preserve"> as sound sources. The distance</w:t>
      </w:r>
      <w:r>
        <w:rPr>
          <w:rFonts w:ascii="Arial" w:hAnsi="Arial" w:cs="Arial"/>
        </w:rPr>
        <w:t>s</w:t>
      </w:r>
      <w:r w:rsidRPr="007A65D7">
        <w:rPr>
          <w:rFonts w:ascii="Arial" w:hAnsi="Arial" w:cs="Arial"/>
        </w:rPr>
        <w:t xml:space="preserve"> between the DUT and the sound sources were 1.3 meters. The sound sources were placed in front of the DUT and at the left-hand side with the 90° incident angle. Thus, the positive phased X and Y </w:t>
      </w:r>
      <w:r>
        <w:rPr>
          <w:rFonts w:ascii="Arial" w:hAnsi="Arial" w:cs="Arial"/>
        </w:rPr>
        <w:t>channels</w:t>
      </w:r>
      <w:r w:rsidRPr="007A65D7">
        <w:rPr>
          <w:rFonts w:ascii="Arial" w:hAnsi="Arial" w:cs="Arial"/>
        </w:rPr>
        <w:t xml:space="preserve"> </w:t>
      </w:r>
      <w:r>
        <w:rPr>
          <w:rFonts w:ascii="Arial" w:hAnsi="Arial" w:cs="Arial"/>
        </w:rPr>
        <w:t>were</w:t>
      </w:r>
      <w:r w:rsidRPr="007A65D7">
        <w:rPr>
          <w:rFonts w:ascii="Arial" w:hAnsi="Arial" w:cs="Arial"/>
        </w:rPr>
        <w:t xml:space="preserve"> evaluated.</w:t>
      </w:r>
      <w:r>
        <w:rPr>
          <w:rFonts w:ascii="Arial" w:hAnsi="Arial" w:cs="Arial"/>
        </w:rPr>
        <w:t xml:space="preserve"> The measurements were done twice. In the first measurements the A signal was output from the speaker in front of the DUT and B signal from the speaker at the left-hand side. In the second measurement the output speakers were interchanged, thus the B signal was output from the front and A signal from the side. Results were averaged over both measurements. The measurement setup is illustrated in the Figure 2 below.</w:t>
      </w:r>
    </w:p>
    <w:p w14:paraId="338D5385" w14:textId="77777777" w:rsidR="00CA797B" w:rsidRDefault="00CA797B" w:rsidP="00CA797B">
      <w:pPr>
        <w:keepNext/>
        <w:jc w:val="center"/>
      </w:pPr>
      <w:r w:rsidRPr="007A65D7">
        <w:rPr>
          <w:rFonts w:ascii="Arial" w:hAnsi="Arial" w:cs="Arial"/>
          <w:noProof/>
        </w:rPr>
        <mc:AlternateContent>
          <mc:Choice Requires="wps">
            <w:drawing>
              <wp:anchor distT="0" distB="0" distL="114300" distR="114300" simplePos="0" relativeHeight="251659264" behindDoc="0" locked="0" layoutInCell="1" allowOverlap="1" wp14:anchorId="1B48FAC8" wp14:editId="59C97E5B">
                <wp:simplePos x="0" y="0"/>
                <wp:positionH relativeFrom="column">
                  <wp:posOffset>3549886</wp:posOffset>
                </wp:positionH>
                <wp:positionV relativeFrom="paragraph">
                  <wp:posOffset>10087</wp:posOffset>
                </wp:positionV>
                <wp:extent cx="632813" cy="272504"/>
                <wp:effectExtent l="0" t="0" r="15240" b="13335"/>
                <wp:wrapNone/>
                <wp:docPr id="8" name="Rectangle 8"/>
                <wp:cNvGraphicFramePr/>
                <a:graphic xmlns:a="http://schemas.openxmlformats.org/drawingml/2006/main">
                  <a:graphicData uri="http://schemas.microsoft.com/office/word/2010/wordprocessingShape">
                    <wps:wsp>
                      <wps:cNvSpPr/>
                      <wps:spPr>
                        <a:xfrm>
                          <a:off x="0" y="0"/>
                          <a:ext cx="632813" cy="27250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07FEDB" id="Rectangle 8" o:spid="_x0000_s1026" style="position:absolute;margin-left:279.5pt;margin-top:.8pt;width:49.85pt;height:21.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" fillcolor="white [3212]" strokecolor="white [3212]" strokeweight="1pt"/>
            </w:pict>
          </mc:Fallback>
        </mc:AlternateContent>
      </w:r>
      <w:r w:rsidRPr="007A65D7">
        <w:rPr>
          <w:rFonts w:ascii="Arial" w:hAnsi="Arial" w:cs="Arial"/>
          <w:noProof/>
        </w:rPr>
        <mc:AlternateContent>
          <mc:Choice Requires="wps">
            <w:drawing>
              <wp:anchor distT="0" distB="0" distL="114300" distR="114300" simplePos="0" relativeHeight="251663360" behindDoc="0" locked="0" layoutInCell="1" allowOverlap="1" wp14:anchorId="22014FA3" wp14:editId="2758ED3E">
                <wp:simplePos x="0" y="0"/>
                <wp:positionH relativeFrom="column">
                  <wp:posOffset>1737256</wp:posOffset>
                </wp:positionH>
                <wp:positionV relativeFrom="paragraph">
                  <wp:posOffset>1545369</wp:posOffset>
                </wp:positionV>
                <wp:extent cx="632813" cy="272504"/>
                <wp:effectExtent l="0" t="0" r="15240" b="13335"/>
                <wp:wrapNone/>
                <wp:docPr id="12" name="Rectangle 12"/>
                <wp:cNvGraphicFramePr/>
                <a:graphic xmlns:a="http://schemas.openxmlformats.org/drawingml/2006/main">
                  <a:graphicData uri="http://schemas.microsoft.com/office/word/2010/wordprocessingShape">
                    <wps:wsp>
                      <wps:cNvSpPr/>
                      <wps:spPr>
                        <a:xfrm>
                          <a:off x="0" y="0"/>
                          <a:ext cx="632813" cy="27250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122C96" id="Rectangle 12" o:spid="_x0000_s1026" style="position:absolute;margin-left:136.8pt;margin-top:121.7pt;width:49.85pt;height:21.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" fillcolor="white [3212]" strokecolor="white [3212]" strokeweight="1pt"/>
            </w:pict>
          </mc:Fallback>
        </mc:AlternateContent>
      </w:r>
      <w:r w:rsidRPr="007A65D7">
        <w:rPr>
          <w:rFonts w:ascii="Arial" w:hAnsi="Arial" w:cs="Arial"/>
          <w:noProof/>
        </w:rPr>
        <mc:AlternateContent>
          <mc:Choice Requires="wps">
            <w:drawing>
              <wp:anchor distT="0" distB="0" distL="114300" distR="114300" simplePos="0" relativeHeight="251660288" behindDoc="0" locked="0" layoutInCell="1" allowOverlap="1" wp14:anchorId="199232E0" wp14:editId="18B67C91">
                <wp:simplePos x="0" y="0"/>
                <wp:positionH relativeFrom="column">
                  <wp:posOffset>3980416</wp:posOffset>
                </wp:positionH>
                <wp:positionV relativeFrom="paragraph">
                  <wp:posOffset>1471782</wp:posOffset>
                </wp:positionV>
                <wp:extent cx="632813" cy="272504"/>
                <wp:effectExtent l="0" t="0" r="15240" b="13335"/>
                <wp:wrapNone/>
                <wp:docPr id="9" name="Rectangle 9"/>
                <wp:cNvGraphicFramePr/>
                <a:graphic xmlns:a="http://schemas.openxmlformats.org/drawingml/2006/main">
                  <a:graphicData uri="http://schemas.microsoft.com/office/word/2010/wordprocessingShape">
                    <wps:wsp>
                      <wps:cNvSpPr/>
                      <wps:spPr>
                        <a:xfrm>
                          <a:off x="0" y="0"/>
                          <a:ext cx="632813" cy="27250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8A12BA" id="Rectangle 9" o:spid="_x0000_s1026" style="position:absolute;margin-left:313.4pt;margin-top:115.9pt;width:49.85pt;height:21.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" fillcolor="white [3212]" strokecolor="white [3212]" strokeweight="1pt"/>
            </w:pict>
          </mc:Fallback>
        </mc:AlternateContent>
      </w:r>
      <w:r w:rsidRPr="007A65D7">
        <w:rPr>
          <w:rFonts w:ascii="Arial" w:hAnsi="Arial" w:cs="Arial"/>
          <w:noProof/>
        </w:rPr>
        <mc:AlternateContent>
          <mc:Choice Requires="wps">
            <w:drawing>
              <wp:anchor distT="0" distB="0" distL="114300" distR="114300" simplePos="0" relativeHeight="251662336" behindDoc="0" locked="0" layoutInCell="1" allowOverlap="1" wp14:anchorId="2BD57B34" wp14:editId="37E43A08">
                <wp:simplePos x="0" y="0"/>
                <wp:positionH relativeFrom="column">
                  <wp:posOffset>3800415</wp:posOffset>
                </wp:positionH>
                <wp:positionV relativeFrom="paragraph">
                  <wp:posOffset>1818433</wp:posOffset>
                </wp:positionV>
                <wp:extent cx="644925" cy="293698"/>
                <wp:effectExtent l="0" t="0" r="22225" b="11430"/>
                <wp:wrapNone/>
                <wp:docPr id="11" name="Text Box 11"/>
                <wp:cNvGraphicFramePr/>
                <a:graphic xmlns:a="http://schemas.openxmlformats.org/drawingml/2006/main">
                  <a:graphicData uri="http://schemas.microsoft.com/office/word/2010/wordprocessingShape">
                    <wps:wsp>
                      <wps:cNvSpPr txBox="1"/>
                      <wps:spPr>
                        <a:xfrm>
                          <a:off x="0" y="0"/>
                          <a:ext cx="644925" cy="293698"/>
                        </a:xfrm>
                        <a:prstGeom prst="rect">
                          <a:avLst/>
                        </a:prstGeom>
                        <a:solidFill>
                          <a:schemeClr val="lt1"/>
                        </a:solidFill>
                        <a:ln w="6350">
                          <a:solidFill>
                            <a:schemeClr val="bg1"/>
                          </a:solidFill>
                        </a:ln>
                      </wps:spPr>
                      <wps:txbx>
                        <w:txbxContent>
                          <w:p w14:paraId="34F81E25" w14:textId="77777777" w:rsidR="00CA797B" w:rsidRPr="00E41AEB" w:rsidRDefault="00CA797B" w:rsidP="00CA797B">
                            <w:r>
                              <w:t>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D57B34" id="_x0000_t202" coordsize="21600,21600" o:spt="202" path="m,l,21600r21600,l21600,xe">
                <v:stroke joinstyle="miter"/>
                <v:path gradientshapeok="t" o:connecttype="rect"/>
              </v:shapetype>
              <v:shape id="Text Box 11" o:spid="_x0000_s1026" type="#_x0000_t202" style="position:absolute;left:0;text-align:left;margin-left:299.25pt;margin-top:143.2pt;width:50.8pt;height:2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" fillcolor="white [3201]" strokecolor="white [3212]" strokeweight=".5pt">
                <v:textbox>
                  <w:txbxContent>
                    <w:p w14:paraId="34F81E25" w14:textId="77777777" w:rsidR="00CA797B" w:rsidRPr="00E41AEB" w:rsidRDefault="00CA797B" w:rsidP="00CA797B">
                      <w:r>
                        <w:t>DUT</w:t>
                      </w:r>
                    </w:p>
                  </w:txbxContent>
                </v:textbox>
              </v:shape>
            </w:pict>
          </mc:Fallback>
        </mc:AlternateContent>
      </w:r>
      <w:r w:rsidRPr="007A65D7">
        <w:rPr>
          <w:rFonts w:ascii="Arial" w:hAnsi="Arial" w:cs="Arial"/>
          <w:noProof/>
        </w:rPr>
        <mc:AlternateContent>
          <mc:Choice Requires="wps">
            <w:drawing>
              <wp:anchor distT="0" distB="0" distL="114300" distR="114300" simplePos="0" relativeHeight="251661312" behindDoc="0" locked="0" layoutInCell="1" allowOverlap="1" wp14:anchorId="49930AF7" wp14:editId="29187934">
                <wp:simplePos x="0" y="0"/>
                <wp:positionH relativeFrom="column">
                  <wp:posOffset>3370255</wp:posOffset>
                </wp:positionH>
                <wp:positionV relativeFrom="paragraph">
                  <wp:posOffset>1775770</wp:posOffset>
                </wp:positionV>
                <wp:extent cx="632813" cy="272504"/>
                <wp:effectExtent l="0" t="0" r="15240" b="13335"/>
                <wp:wrapNone/>
                <wp:docPr id="10" name="Rectangle 10"/>
                <wp:cNvGraphicFramePr/>
                <a:graphic xmlns:a="http://schemas.openxmlformats.org/drawingml/2006/main">
                  <a:graphicData uri="http://schemas.microsoft.com/office/word/2010/wordprocessingShape">
                    <wps:wsp>
                      <wps:cNvSpPr/>
                      <wps:spPr>
                        <a:xfrm>
                          <a:off x="0" y="0"/>
                          <a:ext cx="632813" cy="27250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E9FE48" id="Rectangle 10" o:spid="_x0000_s1026" style="position:absolute;margin-left:265.35pt;margin-top:139.8pt;width:49.85pt;height:21.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" fillcolor="white [3212]" strokecolor="white [3212]" strokeweight="1pt"/>
            </w:pict>
          </mc:Fallback>
        </mc:AlternateContent>
      </w:r>
      <w:r w:rsidRPr="007A65D7">
        <w:rPr>
          <w:rFonts w:ascii="Arial" w:eastAsia="Times New Roman" w:hAnsi="Arial" w:cs="Arial"/>
          <w:bCs/>
          <w:noProof/>
          <w:sz w:val="20"/>
          <w:szCs w:val="20"/>
          <w:lang w:val="en-GB"/>
        </w:rPr>
        <w:drawing>
          <wp:inline distT="0" distB="0" distL="0" distR="0" wp14:anchorId="2AEE80B5" wp14:editId="1ACC57CE">
            <wp:extent cx="2005493" cy="198965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r="74368" b="41473"/>
                    <a:stretch/>
                  </pic:blipFill>
                  <pic:spPr bwMode="auto">
                    <a:xfrm>
                      <a:off x="0" y="0"/>
                      <a:ext cx="2082337" cy="2065888"/>
                    </a:xfrm>
                    <a:prstGeom prst="rect">
                      <a:avLst/>
                    </a:prstGeom>
                    <a:ln>
                      <a:noFill/>
                    </a:ln>
                    <a:extLst>
                      <a:ext uri="{53640926-AAD7-44D8-BBD7-CCE9431645EC}">
                        <a14:shadowObscured xmlns:a14="http://schemas.microsoft.com/office/drawing/2010/main"/>
                      </a:ext>
                    </a:extLst>
                  </pic:spPr>
                </pic:pic>
              </a:graphicData>
            </a:graphic>
          </wp:inline>
        </w:drawing>
      </w:r>
    </w:p>
    <w:p w14:paraId="4FC9EB09" w14:textId="77777777" w:rsidR="00CA797B" w:rsidRPr="007A65D7" w:rsidRDefault="00CA797B" w:rsidP="00CA797B">
      <w:pPr>
        <w:pStyle w:val="Caption"/>
        <w:jc w:val="center"/>
        <w:rPr>
          <w:rFonts w:cs="Arial"/>
          <w:bCs/>
          <w:lang w:val="en-US"/>
        </w:rPr>
      </w:pPr>
      <w:r>
        <w:t xml:space="preserve">Figure </w:t>
      </w:r>
      <w:r>
        <w:fldChar w:fldCharType="begin"/>
      </w:r>
      <w:r>
        <w:instrText xml:space="preserve"> SEQ Figure \* ARABIC </w:instrText>
      </w:r>
      <w:r>
        <w:fldChar w:fldCharType="separate"/>
      </w:r>
      <w:r>
        <w:rPr>
          <w:noProof/>
        </w:rPr>
        <w:t>2</w:t>
      </w:r>
      <w:r>
        <w:fldChar w:fldCharType="end"/>
      </w:r>
      <w:r>
        <w:t xml:space="preserve"> Measurement setup.</w:t>
      </w:r>
    </w:p>
    <w:p w14:paraId="104A8A52" w14:textId="77777777" w:rsidR="00CA797B" w:rsidRPr="007A65D7" w:rsidRDefault="00CA797B" w:rsidP="00CA797B">
      <w:pPr>
        <w:rPr>
          <w:rFonts w:ascii="Arial" w:hAnsi="Arial" w:cs="Arial"/>
        </w:rPr>
      </w:pPr>
    </w:p>
    <w:p w14:paraId="16A91B4C" w14:textId="77777777" w:rsidR="00CA797B" w:rsidRDefault="00CA797B" w:rsidP="00CA797B">
      <w:pPr>
        <w:rPr>
          <w:rFonts w:ascii="Arial" w:hAnsi="Arial" w:cs="Arial"/>
          <w:b/>
        </w:rPr>
      </w:pPr>
    </w:p>
    <w:p w14:paraId="7088EC3A" w14:textId="77777777" w:rsidR="00CA797B" w:rsidRPr="007A65D7" w:rsidRDefault="00CA797B" w:rsidP="00CA797B">
      <w:pPr>
        <w:rPr>
          <w:rFonts w:ascii="Arial" w:hAnsi="Arial" w:cs="Arial"/>
          <w:b/>
        </w:rPr>
      </w:pPr>
      <w:r w:rsidRPr="007A65D7">
        <w:rPr>
          <w:rFonts w:ascii="Arial" w:hAnsi="Arial" w:cs="Arial"/>
          <w:b/>
        </w:rPr>
        <w:t>Bitrate of 512 kbps</w:t>
      </w:r>
    </w:p>
    <w:p w14:paraId="4FDB610F" w14:textId="77777777" w:rsidR="00CA797B" w:rsidRPr="007A65D7" w:rsidRDefault="00CA797B" w:rsidP="00CA797B">
      <w:pPr>
        <w:rPr>
          <w:rFonts w:ascii="Arial" w:hAnsi="Arial" w:cs="Arial"/>
        </w:rPr>
      </w:pPr>
      <w:r w:rsidRPr="007A65D7">
        <w:rPr>
          <w:rFonts w:ascii="Arial" w:hAnsi="Arial" w:cs="Arial"/>
        </w:rPr>
        <w:t xml:space="preserve">The power spectrum of the 512 kbps coded Eigenmike captures is shown in the Figures </w:t>
      </w:r>
      <w:r>
        <w:rPr>
          <w:rFonts w:ascii="Arial" w:hAnsi="Arial" w:cs="Arial"/>
        </w:rPr>
        <w:t xml:space="preserve">3 and 4 </w:t>
      </w:r>
      <w:r w:rsidRPr="007A65D7">
        <w:rPr>
          <w:rFonts w:ascii="Arial" w:hAnsi="Arial" w:cs="Arial"/>
        </w:rPr>
        <w:t xml:space="preserve">below. The A-mask is overlaid to the spectrum in order to clarify which </w:t>
      </w:r>
      <w:r>
        <w:rPr>
          <w:rFonts w:ascii="Arial" w:hAnsi="Arial" w:cs="Arial"/>
        </w:rPr>
        <w:t>frequencies</w:t>
      </w:r>
      <w:r w:rsidRPr="007A65D7">
        <w:rPr>
          <w:rFonts w:ascii="Arial" w:hAnsi="Arial" w:cs="Arial"/>
        </w:rPr>
        <w:t xml:space="preserve"> belong to </w:t>
      </w:r>
      <w:r>
        <w:rPr>
          <w:rFonts w:ascii="Arial" w:hAnsi="Arial" w:cs="Arial"/>
        </w:rPr>
        <w:t xml:space="preserve">the </w:t>
      </w:r>
      <w:r w:rsidRPr="007A65D7">
        <w:rPr>
          <w:rFonts w:ascii="Arial" w:hAnsi="Arial" w:cs="Arial"/>
        </w:rPr>
        <w:t>A</w:t>
      </w:r>
      <w:r>
        <w:rPr>
          <w:rFonts w:ascii="Arial" w:hAnsi="Arial" w:cs="Arial"/>
        </w:rPr>
        <w:t xml:space="preserve"> signal</w:t>
      </w:r>
      <w:r w:rsidRPr="007A65D7">
        <w:rPr>
          <w:rFonts w:ascii="Arial" w:hAnsi="Arial" w:cs="Arial"/>
        </w:rPr>
        <w:t xml:space="preserve">. Other </w:t>
      </w:r>
      <w:r>
        <w:rPr>
          <w:rFonts w:ascii="Arial" w:hAnsi="Arial" w:cs="Arial"/>
        </w:rPr>
        <w:t>frequencies in this case</w:t>
      </w:r>
      <w:r w:rsidRPr="007A65D7">
        <w:rPr>
          <w:rFonts w:ascii="Arial" w:hAnsi="Arial" w:cs="Arial"/>
        </w:rPr>
        <w:t xml:space="preserve"> </w:t>
      </w:r>
      <w:r>
        <w:rPr>
          <w:rFonts w:ascii="Arial" w:hAnsi="Arial" w:cs="Arial"/>
        </w:rPr>
        <w:t>belongs</w:t>
      </w:r>
      <w:r w:rsidRPr="007A65D7">
        <w:rPr>
          <w:rFonts w:ascii="Arial" w:hAnsi="Arial" w:cs="Arial"/>
        </w:rPr>
        <w:t xml:space="preserve"> to the B</w:t>
      </w:r>
      <w:r>
        <w:rPr>
          <w:rFonts w:ascii="Arial" w:hAnsi="Arial" w:cs="Arial"/>
        </w:rPr>
        <w:t xml:space="preserve"> signal.</w:t>
      </w:r>
      <w:r w:rsidRPr="007A65D7">
        <w:rPr>
          <w:rFonts w:ascii="Arial" w:hAnsi="Arial" w:cs="Arial"/>
        </w:rPr>
        <w:t xml:space="preserve"> </w:t>
      </w:r>
    </w:p>
    <w:p w14:paraId="2E275D2F" w14:textId="77777777" w:rsidR="00CA797B" w:rsidRPr="007A65D7" w:rsidRDefault="00CA797B" w:rsidP="00CA797B">
      <w:pPr>
        <w:rPr>
          <w:rFonts w:ascii="Arial" w:hAnsi="Arial" w:cs="Arial"/>
        </w:rPr>
      </w:pPr>
      <w:r w:rsidRPr="007A65D7">
        <w:rPr>
          <w:rFonts w:ascii="Arial" w:hAnsi="Arial" w:cs="Arial"/>
        </w:rPr>
        <w:t xml:space="preserve">It can be seen that the </w:t>
      </w:r>
      <w:r>
        <w:rPr>
          <w:rFonts w:ascii="Arial" w:hAnsi="Arial" w:cs="Arial"/>
        </w:rPr>
        <w:t>signals</w:t>
      </w:r>
      <w:r w:rsidRPr="007A65D7">
        <w:rPr>
          <w:rFonts w:ascii="Arial" w:hAnsi="Arial" w:cs="Arial"/>
        </w:rPr>
        <w:t xml:space="preserve"> are well separable</w:t>
      </w:r>
      <w:r>
        <w:rPr>
          <w:rFonts w:ascii="Arial" w:hAnsi="Arial" w:cs="Arial"/>
        </w:rPr>
        <w:t>.</w:t>
      </w:r>
      <w:r w:rsidRPr="007A65D7">
        <w:rPr>
          <w:rFonts w:ascii="Arial" w:hAnsi="Arial" w:cs="Arial"/>
        </w:rPr>
        <w:t xml:space="preserve"> </w:t>
      </w:r>
      <w:r>
        <w:rPr>
          <w:rFonts w:ascii="Arial" w:hAnsi="Arial" w:cs="Arial"/>
        </w:rPr>
        <w:t>I</w:t>
      </w:r>
      <w:r w:rsidRPr="007A65D7">
        <w:rPr>
          <w:rFonts w:ascii="Arial" w:hAnsi="Arial" w:cs="Arial"/>
        </w:rPr>
        <w:t xml:space="preserve">n the </w:t>
      </w:r>
      <w:r>
        <w:rPr>
          <w:rFonts w:ascii="Arial" w:hAnsi="Arial" w:cs="Arial"/>
        </w:rPr>
        <w:t>Figure 3</w:t>
      </w:r>
      <w:r w:rsidRPr="007A65D7">
        <w:rPr>
          <w:rFonts w:ascii="Arial" w:hAnsi="Arial" w:cs="Arial"/>
        </w:rPr>
        <w:t xml:space="preserve"> the </w:t>
      </w:r>
      <w:r>
        <w:rPr>
          <w:rFonts w:ascii="Arial" w:hAnsi="Arial" w:cs="Arial"/>
        </w:rPr>
        <w:t xml:space="preserve">frequency component </w:t>
      </w:r>
      <w:r w:rsidRPr="007A65D7">
        <w:rPr>
          <w:rFonts w:ascii="Arial" w:hAnsi="Arial" w:cs="Arial"/>
        </w:rPr>
        <w:t>level</w:t>
      </w:r>
      <w:r>
        <w:rPr>
          <w:rFonts w:ascii="Arial" w:hAnsi="Arial" w:cs="Arial"/>
        </w:rPr>
        <w:t>s</w:t>
      </w:r>
      <w:r w:rsidRPr="007A65D7">
        <w:rPr>
          <w:rFonts w:ascii="Arial" w:hAnsi="Arial" w:cs="Arial"/>
        </w:rPr>
        <w:t xml:space="preserve"> of </w:t>
      </w:r>
      <w:r>
        <w:rPr>
          <w:rFonts w:ascii="Arial" w:hAnsi="Arial" w:cs="Arial"/>
        </w:rPr>
        <w:t xml:space="preserve">the </w:t>
      </w:r>
      <w:r w:rsidRPr="007A65D7">
        <w:rPr>
          <w:rFonts w:ascii="Arial" w:hAnsi="Arial" w:cs="Arial"/>
        </w:rPr>
        <w:t xml:space="preserve">blue </w:t>
      </w:r>
      <w:r>
        <w:rPr>
          <w:rFonts w:ascii="Arial" w:hAnsi="Arial" w:cs="Arial"/>
        </w:rPr>
        <w:t>signal are</w:t>
      </w:r>
      <w:r w:rsidRPr="007A65D7">
        <w:rPr>
          <w:rFonts w:ascii="Arial" w:hAnsi="Arial" w:cs="Arial"/>
        </w:rPr>
        <w:t xml:space="preserve"> visibly higher in every</w:t>
      </w:r>
      <w:r>
        <w:rPr>
          <w:rFonts w:ascii="Arial" w:hAnsi="Arial" w:cs="Arial"/>
        </w:rPr>
        <w:t xml:space="preserve"> frequency</w:t>
      </w:r>
      <w:r w:rsidRPr="007A65D7">
        <w:rPr>
          <w:rFonts w:ascii="Arial" w:hAnsi="Arial" w:cs="Arial"/>
        </w:rPr>
        <w:t xml:space="preserve"> </w:t>
      </w:r>
      <w:r>
        <w:rPr>
          <w:rFonts w:ascii="Arial" w:hAnsi="Arial" w:cs="Arial"/>
        </w:rPr>
        <w:t>within the overlaid mask</w:t>
      </w:r>
      <w:r w:rsidRPr="007A65D7">
        <w:rPr>
          <w:rFonts w:ascii="Arial" w:hAnsi="Arial" w:cs="Arial"/>
        </w:rPr>
        <w:t xml:space="preserve">. Furthermore, it can be seen, that the </w:t>
      </w:r>
      <w:r>
        <w:rPr>
          <w:rFonts w:ascii="Arial" w:hAnsi="Arial" w:cs="Arial"/>
        </w:rPr>
        <w:t>signal</w:t>
      </w:r>
      <w:r w:rsidRPr="007A65D7">
        <w:rPr>
          <w:rFonts w:ascii="Arial" w:hAnsi="Arial" w:cs="Arial"/>
        </w:rPr>
        <w:t xml:space="preserve"> separation decreases when the frequency increase</w:t>
      </w:r>
      <w:r>
        <w:rPr>
          <w:rFonts w:ascii="Arial" w:hAnsi="Arial" w:cs="Arial"/>
        </w:rPr>
        <w:t>s</w:t>
      </w:r>
      <w:r w:rsidRPr="007A65D7">
        <w:rPr>
          <w:rFonts w:ascii="Arial" w:hAnsi="Arial" w:cs="Arial"/>
        </w:rPr>
        <w:t xml:space="preserve">, e.g., the two highest </w:t>
      </w:r>
      <w:r>
        <w:rPr>
          <w:rFonts w:ascii="Arial" w:hAnsi="Arial" w:cs="Arial"/>
        </w:rPr>
        <w:t xml:space="preserve">frequency </w:t>
      </w:r>
      <w:r w:rsidRPr="007A65D7">
        <w:rPr>
          <w:rFonts w:ascii="Arial" w:hAnsi="Arial" w:cs="Arial"/>
        </w:rPr>
        <w:t xml:space="preserve">components outside the A-mask shows incorrect separation as the </w:t>
      </w:r>
      <w:r>
        <w:rPr>
          <w:rFonts w:ascii="Arial" w:hAnsi="Arial" w:cs="Arial"/>
        </w:rPr>
        <w:t>red</w:t>
      </w:r>
      <w:r w:rsidRPr="007A65D7">
        <w:rPr>
          <w:rFonts w:ascii="Arial" w:hAnsi="Arial" w:cs="Arial"/>
        </w:rPr>
        <w:t xml:space="preserve"> </w:t>
      </w:r>
      <w:r>
        <w:rPr>
          <w:rFonts w:ascii="Arial" w:hAnsi="Arial" w:cs="Arial"/>
        </w:rPr>
        <w:t>signal</w:t>
      </w:r>
      <w:r w:rsidRPr="007A65D7">
        <w:rPr>
          <w:rFonts w:ascii="Arial" w:hAnsi="Arial" w:cs="Arial"/>
        </w:rPr>
        <w:t xml:space="preserve"> </w:t>
      </w:r>
      <w:r>
        <w:rPr>
          <w:rFonts w:ascii="Arial" w:hAnsi="Arial" w:cs="Arial"/>
        </w:rPr>
        <w:t>should</w:t>
      </w:r>
      <w:r w:rsidRPr="007A65D7">
        <w:rPr>
          <w:rFonts w:ascii="Arial" w:hAnsi="Arial" w:cs="Arial"/>
        </w:rPr>
        <w:t xml:space="preserve"> </w:t>
      </w:r>
      <w:r>
        <w:rPr>
          <w:rFonts w:ascii="Arial" w:hAnsi="Arial" w:cs="Arial"/>
        </w:rPr>
        <w:t>be higher than the blue signal.</w:t>
      </w:r>
    </w:p>
    <w:p w14:paraId="372E9AA8" w14:textId="77777777" w:rsidR="00CA797B" w:rsidRPr="007A65D7" w:rsidRDefault="00CA797B" w:rsidP="00CA797B">
      <w:pPr>
        <w:keepNext/>
        <w:rPr>
          <w:rFonts w:ascii="Arial" w:hAnsi="Arial" w:cs="Arial"/>
        </w:rPr>
      </w:pPr>
      <w:r w:rsidRPr="007A65D7">
        <w:rPr>
          <w:rFonts w:ascii="Arial" w:hAnsi="Arial" w:cs="Arial"/>
          <w:b/>
          <w:noProof/>
          <w:sz w:val="24"/>
          <w:szCs w:val="24"/>
        </w:rPr>
        <w:drawing>
          <wp:inline distT="0" distB="0" distL="0" distR="0" wp14:anchorId="2C512838" wp14:editId="4080B087">
            <wp:extent cx="6258090" cy="2531567"/>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420897" cy="2597427"/>
                    </a:xfrm>
                    <a:prstGeom prst="rect">
                      <a:avLst/>
                    </a:prstGeom>
                  </pic:spPr>
                </pic:pic>
              </a:graphicData>
            </a:graphic>
          </wp:inline>
        </w:drawing>
      </w:r>
    </w:p>
    <w:p w14:paraId="11EFFCEB" w14:textId="77777777" w:rsidR="00CA797B" w:rsidRPr="007A65D7" w:rsidRDefault="00CA797B" w:rsidP="00CA797B">
      <w:pPr>
        <w:pStyle w:val="Caption"/>
        <w:jc w:val="left"/>
        <w:rPr>
          <w:rFonts w:cs="Arial"/>
        </w:rPr>
      </w:pPr>
      <w:r w:rsidRPr="007A65D7">
        <w:rPr>
          <w:rFonts w:cs="Arial"/>
        </w:rPr>
        <w:t xml:space="preserve">Figure </w:t>
      </w:r>
      <w:r w:rsidRPr="007A65D7">
        <w:rPr>
          <w:rFonts w:cs="Arial"/>
        </w:rPr>
        <w:fldChar w:fldCharType="begin"/>
      </w:r>
      <w:r w:rsidRPr="007A65D7">
        <w:rPr>
          <w:rFonts w:cs="Arial"/>
        </w:rPr>
        <w:instrText xml:space="preserve"> SEQ Figure \* ARABIC </w:instrText>
      </w:r>
      <w:r w:rsidRPr="007A65D7">
        <w:rPr>
          <w:rFonts w:cs="Arial"/>
        </w:rPr>
        <w:fldChar w:fldCharType="separate"/>
      </w:r>
      <w:r>
        <w:rPr>
          <w:rFonts w:cs="Arial"/>
          <w:noProof/>
        </w:rPr>
        <w:t>3</w:t>
      </w:r>
      <w:r w:rsidRPr="007A65D7">
        <w:rPr>
          <w:rFonts w:cs="Arial"/>
        </w:rPr>
        <w:fldChar w:fldCharType="end"/>
      </w:r>
      <w:r w:rsidRPr="007A65D7">
        <w:rPr>
          <w:rFonts w:cs="Arial"/>
        </w:rPr>
        <w:t xml:space="preserve"> Power spectrum of captured and 512 kbps coded signal with overlaid A-mask.</w:t>
      </w:r>
    </w:p>
    <w:p w14:paraId="3EC68DB3" w14:textId="77777777" w:rsidR="00CA797B" w:rsidRPr="007A65D7" w:rsidRDefault="00CA797B" w:rsidP="00CA797B">
      <w:pPr>
        <w:rPr>
          <w:rFonts w:ascii="Arial" w:hAnsi="Arial" w:cs="Arial"/>
          <w:noProof/>
        </w:rPr>
      </w:pPr>
      <w:r w:rsidRPr="007A65D7">
        <w:rPr>
          <w:rFonts w:ascii="Arial" w:hAnsi="Arial" w:cs="Arial"/>
          <w:noProof/>
        </w:rPr>
        <w:t xml:space="preserve"> </w:t>
      </w:r>
    </w:p>
    <w:p w14:paraId="6236ED0F" w14:textId="77777777" w:rsidR="00CA797B" w:rsidRPr="007A65D7" w:rsidRDefault="00CA797B" w:rsidP="00CA797B">
      <w:pPr>
        <w:keepNext/>
        <w:rPr>
          <w:rFonts w:ascii="Arial" w:hAnsi="Arial" w:cs="Arial"/>
        </w:rPr>
      </w:pPr>
      <w:r w:rsidRPr="007A65D7">
        <w:rPr>
          <w:rFonts w:ascii="Arial" w:hAnsi="Arial" w:cs="Arial"/>
          <w:b/>
          <w:noProof/>
          <w:sz w:val="24"/>
          <w:szCs w:val="24"/>
        </w:rPr>
        <w:drawing>
          <wp:inline distT="0" distB="0" distL="0" distR="0" wp14:anchorId="24011020" wp14:editId="57D45060">
            <wp:extent cx="6351296" cy="2633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53068" cy="2675434"/>
                    </a:xfrm>
                    <a:prstGeom prst="rect">
                      <a:avLst/>
                    </a:prstGeom>
                  </pic:spPr>
                </pic:pic>
              </a:graphicData>
            </a:graphic>
          </wp:inline>
        </w:drawing>
      </w:r>
    </w:p>
    <w:p w14:paraId="70313AE7" w14:textId="77777777" w:rsidR="00CA797B" w:rsidRDefault="00CA797B" w:rsidP="00CA797B">
      <w:pPr>
        <w:pStyle w:val="Caption"/>
        <w:jc w:val="left"/>
        <w:rPr>
          <w:rFonts w:cs="Arial"/>
        </w:rPr>
      </w:pPr>
      <w:r w:rsidRPr="007A65D7">
        <w:rPr>
          <w:rFonts w:cs="Arial"/>
        </w:rPr>
        <w:t xml:space="preserve">Figure </w:t>
      </w:r>
      <w:r w:rsidRPr="007A65D7">
        <w:rPr>
          <w:rFonts w:cs="Arial"/>
        </w:rPr>
        <w:fldChar w:fldCharType="begin"/>
      </w:r>
      <w:r w:rsidRPr="007A65D7">
        <w:rPr>
          <w:rFonts w:cs="Arial"/>
        </w:rPr>
        <w:instrText xml:space="preserve"> SEQ Figure \* ARABIC </w:instrText>
      </w:r>
      <w:r w:rsidRPr="007A65D7">
        <w:rPr>
          <w:rFonts w:cs="Arial"/>
        </w:rPr>
        <w:fldChar w:fldCharType="separate"/>
      </w:r>
      <w:r>
        <w:rPr>
          <w:rFonts w:cs="Arial"/>
          <w:noProof/>
        </w:rPr>
        <w:t>4</w:t>
      </w:r>
      <w:r w:rsidRPr="007A65D7">
        <w:rPr>
          <w:rFonts w:cs="Arial"/>
        </w:rPr>
        <w:fldChar w:fldCharType="end"/>
      </w:r>
      <w:r w:rsidRPr="007A65D7">
        <w:rPr>
          <w:rFonts w:cs="Arial"/>
        </w:rPr>
        <w:t xml:space="preserve"> </w:t>
      </w:r>
      <w:r>
        <w:rPr>
          <w:rFonts w:cs="Arial"/>
        </w:rPr>
        <w:t>S</w:t>
      </w:r>
      <w:r w:rsidRPr="007A65D7">
        <w:rPr>
          <w:rFonts w:cs="Arial"/>
        </w:rPr>
        <w:t xml:space="preserve">pectrum of the Figure </w:t>
      </w:r>
      <w:r>
        <w:rPr>
          <w:rFonts w:cs="Arial"/>
        </w:rPr>
        <w:t>1 above 2 kHz.</w:t>
      </w:r>
    </w:p>
    <w:p w14:paraId="2BADA3AF" w14:textId="77777777" w:rsidR="00CA797B" w:rsidRDefault="00CA797B" w:rsidP="00CA797B">
      <w:pPr>
        <w:rPr>
          <w:lang w:val="en-GB"/>
        </w:rPr>
      </w:pPr>
    </w:p>
    <w:p w14:paraId="3F6D3C7A" w14:textId="77777777" w:rsidR="00CA797B" w:rsidRPr="000F5805" w:rsidRDefault="00CA797B" w:rsidP="00CA797B">
      <w:pPr>
        <w:rPr>
          <w:lang w:val="en-GB"/>
        </w:rPr>
      </w:pPr>
    </w:p>
    <w:p w14:paraId="5CB5EE3C" w14:textId="77777777" w:rsidR="00CA797B" w:rsidRPr="007A65D7" w:rsidRDefault="00CA797B" w:rsidP="00CA797B">
      <w:pPr>
        <w:rPr>
          <w:rFonts w:ascii="Arial" w:hAnsi="Arial" w:cs="Arial"/>
        </w:rPr>
      </w:pPr>
      <w:r>
        <w:rPr>
          <w:rFonts w:ascii="Arial" w:hAnsi="Arial" w:cs="Arial"/>
        </w:rPr>
        <w:lastRenderedPageBreak/>
        <w:t>Originally c</w:t>
      </w:r>
      <w:r w:rsidRPr="007A65D7">
        <w:rPr>
          <w:rFonts w:ascii="Arial" w:hAnsi="Arial" w:cs="Arial"/>
        </w:rPr>
        <w:t>alculated levels by summing</w:t>
      </w:r>
      <w:r>
        <w:rPr>
          <w:rFonts w:ascii="Arial" w:hAnsi="Arial" w:cs="Arial"/>
        </w:rPr>
        <w:t xml:space="preserve"> the power of included bins</w:t>
      </w:r>
      <w:r w:rsidRPr="007A65D7">
        <w:rPr>
          <w:rFonts w:ascii="Arial" w:hAnsi="Arial" w:cs="Arial"/>
        </w:rPr>
        <w:t xml:space="preserve"> over the whole frequency range are presented in the Table 3:</w:t>
      </w:r>
    </w:p>
    <w:p w14:paraId="4A814C70" w14:textId="77777777" w:rsidR="00CA797B" w:rsidRPr="007A65D7" w:rsidRDefault="00CA797B" w:rsidP="00CA797B">
      <w:pPr>
        <w:pStyle w:val="Caption"/>
        <w:keepNext/>
        <w:ind w:left="720"/>
        <w:rPr>
          <w:rFonts w:cs="Arial"/>
        </w:rPr>
      </w:pPr>
      <w:r w:rsidRPr="007A65D7">
        <w:rPr>
          <w:rFonts w:cs="Arial"/>
        </w:rPr>
        <w:t xml:space="preserve">Table </w:t>
      </w:r>
      <w:r w:rsidRPr="007A65D7">
        <w:rPr>
          <w:rFonts w:cs="Arial"/>
        </w:rPr>
        <w:fldChar w:fldCharType="begin"/>
      </w:r>
      <w:r w:rsidRPr="007A65D7">
        <w:rPr>
          <w:rFonts w:cs="Arial"/>
        </w:rPr>
        <w:instrText xml:space="preserve"> SEQ Table \* ARABIC </w:instrText>
      </w:r>
      <w:r w:rsidRPr="007A65D7">
        <w:rPr>
          <w:rFonts w:cs="Arial"/>
        </w:rPr>
        <w:fldChar w:fldCharType="separate"/>
      </w:r>
      <w:r>
        <w:rPr>
          <w:rFonts w:cs="Arial"/>
          <w:noProof/>
        </w:rPr>
        <w:t>3</w:t>
      </w:r>
      <w:r w:rsidRPr="007A65D7">
        <w:rPr>
          <w:rFonts w:cs="Arial"/>
        </w:rPr>
        <w:fldChar w:fldCharType="end"/>
      </w:r>
      <w:r w:rsidRPr="007A65D7">
        <w:rPr>
          <w:rFonts w:cs="Arial"/>
        </w:rPr>
        <w:t xml:space="preserve"> Originally calculated level differences of coded Eigenmike capture with bitrate of 512 kbps</w:t>
      </w:r>
    </w:p>
    <w:tbl>
      <w:tblPr>
        <w:tblW w:w="70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88"/>
        <w:gridCol w:w="1060"/>
        <w:gridCol w:w="2660"/>
        <w:gridCol w:w="2375"/>
      </w:tblGrid>
      <w:tr w:rsidR="00CA797B" w:rsidRPr="007A65D7" w14:paraId="6D7A7168" w14:textId="77777777" w:rsidTr="00397FD3">
        <w:trPr>
          <w:trHeight w:val="32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D5E39F4"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w:r w:rsidRPr="007A65D7">
              <w:rPr>
                <w:rFonts w:ascii="Arial" w:eastAsia="Times New Roman" w:hAnsi="Arial" w:cs="Arial"/>
                <w:bCs/>
                <w:sz w:val="20"/>
                <w:szCs w:val="20"/>
                <w:lang w:val="en-GB"/>
              </w:rPr>
              <w:t>Source A</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2E23A9C"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w:r w:rsidRPr="007A65D7">
              <w:rPr>
                <w:rFonts w:ascii="Arial" w:eastAsia="Times New Roman" w:hAnsi="Arial" w:cs="Arial"/>
                <w:bCs/>
                <w:sz w:val="20"/>
                <w:szCs w:val="20"/>
                <w:lang w:val="en-GB"/>
              </w:rPr>
              <w:t>Source B</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BEF148A"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w:r w:rsidRPr="007A65D7">
              <w:rPr>
                <w:rFonts w:ascii="Arial" w:eastAsia="Times New Roman" w:hAnsi="Arial" w:cs="Arial"/>
                <w:bCs/>
                <w:sz w:val="20"/>
                <w:szCs w:val="20"/>
                <w:lang w:val="en-GB"/>
              </w:rPr>
              <w:t>Signal component A</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DF3CFDE"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w:r w:rsidRPr="007A65D7">
              <w:rPr>
                <w:rFonts w:ascii="Arial" w:eastAsia="Times New Roman" w:hAnsi="Arial" w:cs="Arial"/>
                <w:bCs/>
                <w:sz w:val="20"/>
                <w:szCs w:val="20"/>
                <w:lang w:val="en-GB"/>
              </w:rPr>
              <w:t>Signal component B</w:t>
            </w:r>
          </w:p>
        </w:tc>
      </w:tr>
      <w:tr w:rsidR="00CA797B" w:rsidRPr="007A65D7" w14:paraId="3FB430E7" w14:textId="77777777" w:rsidTr="00397FD3">
        <w:trPr>
          <w:trHeight w:val="80"/>
          <w:jc w:val="center"/>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0D5D82FE"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w:r w:rsidRPr="007A65D7">
              <w:rPr>
                <w:rFonts w:ascii="Arial" w:eastAsia="Times New Roman" w:hAnsi="Arial" w:cs="Arial"/>
                <w:bCs/>
                <w:sz w:val="20"/>
                <w:szCs w:val="20"/>
                <w:lang w:val="en-GB"/>
              </w:rPr>
              <w:t>Position X</w:t>
            </w:r>
            <w:r w:rsidRPr="007A65D7">
              <w:rPr>
                <w:rFonts w:ascii="Arial" w:eastAsia="Times New Roman" w:hAnsi="Arial" w:cs="Arial"/>
                <w:bCs/>
                <w:sz w:val="20"/>
                <w:szCs w:val="20"/>
                <w:vertAlign w:val="subscript"/>
                <w:lang w:val="en-GB"/>
              </w:rPr>
              <w:t>1</w:t>
            </w:r>
          </w:p>
        </w:tc>
        <w:tc>
          <w:tcPr>
            <w:tcW w:w="1060" w:type="dxa"/>
            <w:vMerge w:val="restart"/>
            <w:tcBorders>
              <w:top w:val="single" w:sz="4" w:space="0" w:color="000000" w:themeColor="text1"/>
              <w:left w:val="single" w:sz="4" w:space="0" w:color="000000" w:themeColor="text1"/>
              <w:right w:val="single" w:sz="4" w:space="0" w:color="000000" w:themeColor="text1"/>
            </w:tcBorders>
            <w:vAlign w:val="center"/>
          </w:tcPr>
          <w:p w14:paraId="57770671"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w:r w:rsidRPr="007A65D7">
              <w:rPr>
                <w:rFonts w:ascii="Arial" w:eastAsia="Times New Roman" w:hAnsi="Arial" w:cs="Arial"/>
                <w:bCs/>
                <w:sz w:val="20"/>
                <w:szCs w:val="20"/>
                <w:lang w:val="en-GB"/>
              </w:rPr>
              <w:t>Position Y</w:t>
            </w:r>
            <w:r w:rsidRPr="007A65D7">
              <w:rPr>
                <w:rFonts w:ascii="Arial" w:eastAsia="Times New Roman" w:hAnsi="Arial" w:cs="Arial"/>
                <w:bCs/>
                <w:sz w:val="20"/>
                <w:szCs w:val="20"/>
                <w:vertAlign w:val="subscript"/>
                <w:lang w:val="en-GB"/>
              </w:rPr>
              <w:t>1</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3EF16C"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m:oMathPara>
              <m:oMath>
                <m:sSub>
                  <m:sSubPr>
                    <m:ctrlPr>
                      <w:rPr>
                        <w:rFonts w:ascii="Cambria Math" w:eastAsia="Times New Roman" w:hAnsi="Cambria Math" w:cs="Arial"/>
                        <w:bCs/>
                        <w:i/>
                        <w:sz w:val="20"/>
                        <w:szCs w:val="20"/>
                        <w:lang w:val="en-GB"/>
                      </w:rPr>
                    </m:ctrlPr>
                  </m:sSubPr>
                  <m:e>
                    <m:r>
                      <w:rPr>
                        <w:rFonts w:ascii="Cambria Math" w:eastAsia="Times New Roman" w:hAnsi="Cambria Math" w:cs="Arial"/>
                        <w:sz w:val="20"/>
                        <w:szCs w:val="20"/>
                        <w:lang w:val="en-GB"/>
                      </w:rPr>
                      <m:t>N</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=16.6 dB</m:t>
                </m:r>
              </m:oMath>
            </m:oMathPara>
          </w:p>
          <w:p w14:paraId="65C083F0"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m:oMathPara>
              <m:oMath>
                <m:sSub>
                  <m:sSubPr>
                    <m:ctrlPr>
                      <w:rPr>
                        <w:rFonts w:ascii="Cambria Math" w:eastAsia="Times New Roman" w:hAnsi="Cambria Math" w:cs="Arial"/>
                        <w:bCs/>
                        <w:i/>
                        <w:sz w:val="20"/>
                        <w:szCs w:val="20"/>
                        <w:lang w:val="en-GB"/>
                      </w:rPr>
                    </m:ctrlPr>
                  </m:sSubPr>
                  <m:e>
                    <m:r>
                      <w:rPr>
                        <w:rFonts w:ascii="Cambria Math" w:eastAsia="Times New Roman" w:hAnsi="Cambria Math" w:cs="Arial"/>
                        <w:sz w:val="20"/>
                        <w:szCs w:val="20"/>
                        <w:lang w:val="en-GB"/>
                      </w:rPr>
                      <m:t>M</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=0.6 dB</m:t>
                </m:r>
              </m:oMath>
            </m:oMathPara>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9287DF"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m:oMathPara>
              <m:oMath>
                <m:sSub>
                  <m:sSubPr>
                    <m:ctrlPr>
                      <w:rPr>
                        <w:rFonts w:ascii="Cambria Math" w:eastAsia="Times New Roman" w:hAnsi="Cambria Math" w:cs="Arial"/>
                        <w:bCs/>
                        <w:i/>
                        <w:sz w:val="20"/>
                        <w:szCs w:val="20"/>
                        <w:lang w:val="en-GB"/>
                      </w:rPr>
                    </m:ctrlPr>
                  </m:sSubPr>
                  <m:e>
                    <m:r>
                      <w:rPr>
                        <w:rFonts w:ascii="Cambria Math" w:eastAsia="Times New Roman" w:hAnsi="Cambria Math" w:cs="Arial"/>
                        <w:sz w:val="20"/>
                        <w:szCs w:val="20"/>
                        <w:lang w:val="en-GB"/>
                      </w:rPr>
                      <m:t>N</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=13.2 dB</m:t>
                </m:r>
              </m:oMath>
            </m:oMathPara>
          </w:p>
          <w:p w14:paraId="01734F41"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m:oMathPara>
              <m:oMath>
                <m:sSub>
                  <m:sSubPr>
                    <m:ctrlPr>
                      <w:rPr>
                        <w:rFonts w:ascii="Cambria Math" w:eastAsia="Times New Roman" w:hAnsi="Cambria Math" w:cs="Arial"/>
                        <w:bCs/>
                        <w:i/>
                        <w:sz w:val="20"/>
                        <w:szCs w:val="20"/>
                        <w:lang w:val="en-GB"/>
                      </w:rPr>
                    </m:ctrlPr>
                  </m:sSubPr>
                  <m:e>
                    <m:r>
                      <w:rPr>
                        <w:rFonts w:ascii="Cambria Math" w:eastAsia="Times New Roman" w:hAnsi="Cambria Math" w:cs="Arial"/>
                        <w:sz w:val="20"/>
                        <w:szCs w:val="20"/>
                        <w:lang w:val="en-GB"/>
                      </w:rPr>
                      <m:t>M</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=0.1 dB</m:t>
                </m:r>
              </m:oMath>
            </m:oMathPara>
          </w:p>
        </w:tc>
      </w:tr>
      <w:tr w:rsidR="00CA797B" w:rsidRPr="007A65D7" w14:paraId="28D30BB8" w14:textId="77777777" w:rsidTr="00397FD3">
        <w:trPr>
          <w:trHeight w:val="43"/>
          <w:jc w:val="center"/>
        </w:trPr>
        <w:tc>
          <w:tcPr>
            <w:tcW w:w="988" w:type="dxa"/>
            <w:vMerge/>
            <w:tcBorders>
              <w:top w:val="single" w:sz="4" w:space="0" w:color="000000" w:themeColor="text1"/>
              <w:left w:val="single" w:sz="4" w:space="0" w:color="000000" w:themeColor="text1"/>
              <w:right w:val="single" w:sz="4" w:space="0" w:color="000000" w:themeColor="text1"/>
            </w:tcBorders>
            <w:vAlign w:val="center"/>
          </w:tcPr>
          <w:p w14:paraId="7EC4E1E9"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w:p>
        </w:tc>
        <w:tc>
          <w:tcPr>
            <w:tcW w:w="1060" w:type="dxa"/>
            <w:vMerge/>
            <w:tcBorders>
              <w:top w:val="single" w:sz="4" w:space="0" w:color="000000" w:themeColor="text1"/>
              <w:left w:val="single" w:sz="4" w:space="0" w:color="000000" w:themeColor="text1"/>
              <w:right w:val="single" w:sz="4" w:space="0" w:color="000000" w:themeColor="text1"/>
            </w:tcBorders>
            <w:vAlign w:val="center"/>
          </w:tcPr>
          <w:p w14:paraId="621BA4B3"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w:p>
        </w:tc>
        <w:tc>
          <w:tcPr>
            <w:tcW w:w="5035" w:type="dxa"/>
            <w:gridSpan w:val="2"/>
            <w:tcBorders>
              <w:top w:val="single" w:sz="4" w:space="0" w:color="000000" w:themeColor="text1"/>
              <w:left w:val="single" w:sz="4" w:space="0" w:color="000000" w:themeColor="text1"/>
              <w:right w:val="single" w:sz="4" w:space="0" w:color="000000" w:themeColor="text1"/>
            </w:tcBorders>
            <w:vAlign w:val="center"/>
          </w:tcPr>
          <w:p w14:paraId="598A4702" w14:textId="77777777" w:rsidR="00CA797B" w:rsidRPr="007A65D7" w:rsidRDefault="00CA797B" w:rsidP="00397FD3">
            <w:pPr>
              <w:widowControl w:val="0"/>
              <w:spacing w:after="120" w:line="240" w:lineRule="atLeast"/>
              <w:jc w:val="center"/>
              <w:rPr>
                <w:rFonts w:ascii="Arial" w:eastAsia="Times New Roman" w:hAnsi="Arial" w:cs="Arial"/>
                <w:bCs/>
                <w:sz w:val="20"/>
                <w:szCs w:val="20"/>
                <w:lang w:val="en-GB"/>
              </w:rPr>
            </w:pPr>
            <m:oMathPara>
              <m:oMath>
                <m:sSub>
                  <m:sSubPr>
                    <m:ctrlPr>
                      <w:rPr>
                        <w:rFonts w:ascii="Cambria Math" w:eastAsia="Times New Roman" w:hAnsi="Cambria Math" w:cs="Arial"/>
                        <w:bCs/>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=4.1 dB</m:t>
                </m:r>
              </m:oMath>
            </m:oMathPara>
          </w:p>
        </w:tc>
      </w:tr>
    </w:tbl>
    <w:p w14:paraId="43754C37" w14:textId="77777777" w:rsidR="00CA797B" w:rsidRPr="007A65D7" w:rsidRDefault="00CA797B" w:rsidP="00CA797B">
      <w:pPr>
        <w:rPr>
          <w:rFonts w:ascii="Arial" w:hAnsi="Arial" w:cs="Arial"/>
        </w:rPr>
      </w:pPr>
    </w:p>
    <w:p w14:paraId="05F9A091" w14:textId="77777777" w:rsidR="00CA797B" w:rsidRPr="007A65D7" w:rsidRDefault="00CA797B" w:rsidP="00CA797B">
      <w:pPr>
        <w:rPr>
          <w:rFonts w:ascii="Arial" w:hAnsi="Arial" w:cs="Arial"/>
        </w:rPr>
      </w:pPr>
      <w:r w:rsidRPr="007A65D7">
        <w:rPr>
          <w:rFonts w:ascii="Arial" w:hAnsi="Arial" w:cs="Arial"/>
        </w:rPr>
        <w:t xml:space="preserve">Estimated level differences N of individual frequency component pairs </w:t>
      </w:r>
      <m:oMath>
        <m:r>
          <w:rPr>
            <w:rFonts w:ascii="Cambria Math" w:hAnsi="Cambria Math" w:cs="Arial"/>
          </w:rPr>
          <m:t>i</m:t>
        </m:r>
      </m:oMath>
      <w:r w:rsidRPr="007A65D7">
        <w:rPr>
          <w:rFonts w:ascii="Arial" w:eastAsiaTheme="minorEastAsia" w:hAnsi="Arial" w:cs="Arial"/>
        </w:rPr>
        <w:t xml:space="preserve"> with both masks A and B</w:t>
      </w:r>
      <w:r w:rsidRPr="007A65D7">
        <w:rPr>
          <w:rFonts w:ascii="Arial" w:hAnsi="Arial" w:cs="Arial"/>
        </w:rPr>
        <w:t xml:space="preserve"> for X and Y</w:t>
      </w:r>
      <w:r>
        <w:rPr>
          <w:rFonts w:ascii="Arial" w:hAnsi="Arial" w:cs="Arial"/>
        </w:rPr>
        <w:t xml:space="preserve"> channels </w:t>
      </w:r>
      <w:r w:rsidRPr="007A65D7">
        <w:rPr>
          <w:rFonts w:ascii="Arial" w:hAnsi="Arial" w:cs="Arial"/>
        </w:rPr>
        <w:t xml:space="preserve">are shown in the </w:t>
      </w:r>
      <w:r>
        <w:rPr>
          <w:rFonts w:ascii="Arial" w:hAnsi="Arial" w:cs="Arial"/>
        </w:rPr>
        <w:t>Table 4 below.</w:t>
      </w:r>
    </w:p>
    <w:p w14:paraId="54919232" w14:textId="77777777" w:rsidR="00CA797B" w:rsidRPr="007A65D7" w:rsidRDefault="00CA797B" w:rsidP="00CA797B">
      <w:pPr>
        <w:pStyle w:val="Caption"/>
        <w:keepNext/>
        <w:rPr>
          <w:rFonts w:cs="Arial"/>
        </w:rPr>
      </w:pPr>
      <w:r w:rsidRPr="007A65D7">
        <w:rPr>
          <w:rFonts w:cs="Arial"/>
        </w:rPr>
        <w:t xml:space="preserve">Table </w:t>
      </w:r>
      <w:r w:rsidRPr="007A65D7">
        <w:rPr>
          <w:rFonts w:cs="Arial"/>
        </w:rPr>
        <w:fldChar w:fldCharType="begin"/>
      </w:r>
      <w:r w:rsidRPr="007A65D7">
        <w:rPr>
          <w:rFonts w:cs="Arial"/>
        </w:rPr>
        <w:instrText xml:space="preserve"> SEQ Table \* ARABIC </w:instrText>
      </w:r>
      <w:r w:rsidRPr="007A65D7">
        <w:rPr>
          <w:rFonts w:cs="Arial"/>
        </w:rPr>
        <w:fldChar w:fldCharType="separate"/>
      </w:r>
      <w:r>
        <w:rPr>
          <w:rFonts w:cs="Arial"/>
          <w:noProof/>
        </w:rPr>
        <w:t>4</w:t>
      </w:r>
      <w:r w:rsidRPr="007A65D7">
        <w:rPr>
          <w:rFonts w:cs="Arial"/>
        </w:rPr>
        <w:fldChar w:fldCharType="end"/>
      </w:r>
      <w:r w:rsidRPr="007A65D7">
        <w:rPr>
          <w:rFonts w:cs="Arial"/>
        </w:rPr>
        <w:t xml:space="preserve"> Level differences of individual frequency components. N</w:t>
      </w:r>
      <w:r w:rsidRPr="007A65D7">
        <w:rPr>
          <w:rFonts w:cs="Arial"/>
          <w:vertAlign w:val="subscript"/>
        </w:rPr>
        <w:t>A</w:t>
      </w:r>
      <w:r w:rsidRPr="007A65D7">
        <w:rPr>
          <w:rFonts w:cs="Arial"/>
        </w:rPr>
        <w:t xml:space="preserve"> is the difference of X and Y </w:t>
      </w:r>
      <w:r>
        <w:rPr>
          <w:rFonts w:cs="Arial"/>
        </w:rPr>
        <w:t>channels</w:t>
      </w:r>
      <w:r w:rsidRPr="007A65D7">
        <w:rPr>
          <w:rFonts w:cs="Arial"/>
        </w:rPr>
        <w:t xml:space="preserve"> with A mask, and N</w:t>
      </w:r>
      <w:r w:rsidRPr="007A65D7">
        <w:rPr>
          <w:rFonts w:cs="Arial"/>
          <w:vertAlign w:val="subscript"/>
        </w:rPr>
        <w:t>B</w:t>
      </w:r>
      <w:r w:rsidRPr="007A65D7">
        <w:rPr>
          <w:rFonts w:cs="Arial"/>
        </w:rPr>
        <w:t xml:space="preserve"> is the difference of the same </w:t>
      </w:r>
      <w:r>
        <w:rPr>
          <w:rFonts w:cs="Arial"/>
        </w:rPr>
        <w:t>channel</w:t>
      </w:r>
      <w:r w:rsidRPr="007A65D7">
        <w:rPr>
          <w:rFonts w:cs="Arial"/>
        </w:rPr>
        <w:t>s with B mask.</w:t>
      </w:r>
    </w:p>
    <w:tbl>
      <w:tblPr>
        <w:tblStyle w:val="TableGrid"/>
        <w:tblW w:w="9620" w:type="dxa"/>
        <w:tblLook w:val="04A0" w:firstRow="1" w:lastRow="0" w:firstColumn="1" w:lastColumn="0" w:noHBand="0" w:noVBand="1"/>
      </w:tblPr>
      <w:tblGrid>
        <w:gridCol w:w="568"/>
        <w:gridCol w:w="716"/>
        <w:gridCol w:w="716"/>
        <w:gridCol w:w="717"/>
        <w:gridCol w:w="718"/>
        <w:gridCol w:w="807"/>
        <w:gridCol w:w="807"/>
        <w:gridCol w:w="807"/>
        <w:gridCol w:w="718"/>
        <w:gridCol w:w="807"/>
        <w:gridCol w:w="807"/>
        <w:gridCol w:w="716"/>
        <w:gridCol w:w="716"/>
      </w:tblGrid>
      <w:tr w:rsidR="00CA797B" w:rsidRPr="007A65D7" w14:paraId="6E20DF1E" w14:textId="77777777" w:rsidTr="00397FD3">
        <w:tc>
          <w:tcPr>
            <w:tcW w:w="545" w:type="dxa"/>
            <w:vAlign w:val="bottom"/>
          </w:tcPr>
          <w:p w14:paraId="6FA278DB" w14:textId="77777777" w:rsidR="00CA797B" w:rsidRPr="00C02CA1" w:rsidRDefault="00CA797B" w:rsidP="00397FD3">
            <w:pPr>
              <w:rPr>
                <w:rFonts w:ascii="Arial" w:hAnsi="Arial" w:cs="Arial"/>
              </w:rPr>
            </w:pPr>
            <m:oMathPara>
              <m:oMath>
                <m:r>
                  <m:rPr>
                    <m:sty m:val="bi"/>
                  </m:rPr>
                  <w:rPr>
                    <w:rFonts w:ascii="Cambria Math" w:eastAsiaTheme="minorEastAsia" w:hAnsi="Cambria Math" w:cs="Arial"/>
                    <w:color w:val="000000"/>
                    <w:lang w:val="en-GB"/>
                  </w:rPr>
                  <m:t>i</m:t>
                </m:r>
              </m:oMath>
            </m:oMathPara>
          </w:p>
        </w:tc>
        <w:tc>
          <w:tcPr>
            <w:tcW w:w="718" w:type="dxa"/>
            <w:tcBorders>
              <w:bottom w:val="single" w:sz="4" w:space="0" w:color="auto"/>
            </w:tcBorders>
            <w:vAlign w:val="bottom"/>
          </w:tcPr>
          <w:p w14:paraId="47034A97" w14:textId="77777777" w:rsidR="00CA797B" w:rsidRPr="00C02CA1" w:rsidRDefault="00CA797B" w:rsidP="00397FD3">
            <w:pPr>
              <w:rPr>
                <w:rFonts w:ascii="Arial" w:hAnsi="Arial" w:cs="Arial"/>
              </w:rPr>
            </w:pPr>
            <w:r w:rsidRPr="00C02CA1">
              <w:rPr>
                <w:rFonts w:ascii="Arial" w:eastAsia="Times New Roman" w:hAnsi="Arial" w:cs="Arial"/>
                <w:color w:val="000000"/>
                <w:lang w:val="en-GB"/>
              </w:rPr>
              <w:t>1</w:t>
            </w:r>
          </w:p>
        </w:tc>
        <w:tc>
          <w:tcPr>
            <w:tcW w:w="718" w:type="dxa"/>
            <w:tcBorders>
              <w:bottom w:val="single" w:sz="4" w:space="0" w:color="auto"/>
            </w:tcBorders>
            <w:vAlign w:val="bottom"/>
          </w:tcPr>
          <w:p w14:paraId="64516562" w14:textId="77777777" w:rsidR="00CA797B" w:rsidRPr="00C02CA1" w:rsidRDefault="00CA797B" w:rsidP="00397FD3">
            <w:pPr>
              <w:rPr>
                <w:rFonts w:ascii="Arial" w:hAnsi="Arial" w:cs="Arial"/>
              </w:rPr>
            </w:pPr>
            <w:r w:rsidRPr="00C02CA1">
              <w:rPr>
                <w:rFonts w:ascii="Arial" w:eastAsia="Times New Roman" w:hAnsi="Arial" w:cs="Arial"/>
                <w:color w:val="000000"/>
                <w:lang w:val="en-GB"/>
              </w:rPr>
              <w:t>2</w:t>
            </w:r>
          </w:p>
        </w:tc>
        <w:tc>
          <w:tcPr>
            <w:tcW w:w="718" w:type="dxa"/>
            <w:tcBorders>
              <w:bottom w:val="single" w:sz="4" w:space="0" w:color="auto"/>
            </w:tcBorders>
            <w:vAlign w:val="bottom"/>
          </w:tcPr>
          <w:p w14:paraId="21AB5B56" w14:textId="77777777" w:rsidR="00CA797B" w:rsidRPr="00C02CA1" w:rsidRDefault="00CA797B" w:rsidP="00397FD3">
            <w:pPr>
              <w:rPr>
                <w:rFonts w:ascii="Arial" w:hAnsi="Arial" w:cs="Arial"/>
              </w:rPr>
            </w:pPr>
            <w:r w:rsidRPr="00C02CA1">
              <w:rPr>
                <w:rFonts w:ascii="Arial" w:eastAsia="Times New Roman" w:hAnsi="Arial" w:cs="Arial"/>
                <w:color w:val="000000"/>
                <w:lang w:val="en-GB"/>
              </w:rPr>
              <w:t>3</w:t>
            </w:r>
          </w:p>
        </w:tc>
        <w:tc>
          <w:tcPr>
            <w:tcW w:w="719" w:type="dxa"/>
            <w:tcBorders>
              <w:bottom w:val="single" w:sz="4" w:space="0" w:color="auto"/>
            </w:tcBorders>
            <w:vAlign w:val="bottom"/>
          </w:tcPr>
          <w:p w14:paraId="45DBB9F3" w14:textId="77777777" w:rsidR="00CA797B" w:rsidRPr="00C02CA1" w:rsidRDefault="00CA797B" w:rsidP="00397FD3">
            <w:pPr>
              <w:rPr>
                <w:rFonts w:ascii="Arial" w:hAnsi="Arial" w:cs="Arial"/>
              </w:rPr>
            </w:pPr>
            <w:r w:rsidRPr="00C02CA1">
              <w:rPr>
                <w:rFonts w:ascii="Arial" w:eastAsia="Times New Roman" w:hAnsi="Arial" w:cs="Arial"/>
                <w:color w:val="000000"/>
                <w:lang w:val="en-GB"/>
              </w:rPr>
              <w:t>4</w:t>
            </w:r>
          </w:p>
        </w:tc>
        <w:tc>
          <w:tcPr>
            <w:tcW w:w="809" w:type="dxa"/>
            <w:tcBorders>
              <w:bottom w:val="single" w:sz="4" w:space="0" w:color="auto"/>
            </w:tcBorders>
            <w:vAlign w:val="bottom"/>
          </w:tcPr>
          <w:p w14:paraId="1979729A" w14:textId="77777777" w:rsidR="00CA797B" w:rsidRPr="00C02CA1" w:rsidRDefault="00CA797B" w:rsidP="00397FD3">
            <w:pPr>
              <w:rPr>
                <w:rFonts w:ascii="Arial" w:hAnsi="Arial" w:cs="Arial"/>
              </w:rPr>
            </w:pPr>
            <w:r w:rsidRPr="00C02CA1">
              <w:rPr>
                <w:rFonts w:ascii="Arial" w:eastAsia="Times New Roman" w:hAnsi="Arial" w:cs="Arial"/>
                <w:color w:val="000000"/>
                <w:lang w:val="en-GB"/>
              </w:rPr>
              <w:t>5</w:t>
            </w:r>
          </w:p>
        </w:tc>
        <w:tc>
          <w:tcPr>
            <w:tcW w:w="809" w:type="dxa"/>
            <w:tcBorders>
              <w:bottom w:val="single" w:sz="4" w:space="0" w:color="auto"/>
            </w:tcBorders>
            <w:vAlign w:val="bottom"/>
          </w:tcPr>
          <w:p w14:paraId="632E30D2" w14:textId="77777777" w:rsidR="00CA797B" w:rsidRPr="00C02CA1" w:rsidRDefault="00CA797B" w:rsidP="00397FD3">
            <w:pPr>
              <w:rPr>
                <w:rFonts w:ascii="Arial" w:hAnsi="Arial" w:cs="Arial"/>
              </w:rPr>
            </w:pPr>
            <w:r w:rsidRPr="00C02CA1">
              <w:rPr>
                <w:rFonts w:ascii="Arial" w:eastAsia="Times New Roman" w:hAnsi="Arial" w:cs="Arial"/>
                <w:color w:val="000000"/>
                <w:lang w:val="en-GB"/>
              </w:rPr>
              <w:t>6</w:t>
            </w:r>
          </w:p>
        </w:tc>
        <w:tc>
          <w:tcPr>
            <w:tcW w:w="809" w:type="dxa"/>
            <w:tcBorders>
              <w:bottom w:val="single" w:sz="4" w:space="0" w:color="auto"/>
            </w:tcBorders>
            <w:vAlign w:val="bottom"/>
          </w:tcPr>
          <w:p w14:paraId="7E13CEF0" w14:textId="77777777" w:rsidR="00CA797B" w:rsidRPr="00C02CA1" w:rsidRDefault="00CA797B" w:rsidP="00397FD3">
            <w:pPr>
              <w:rPr>
                <w:rFonts w:ascii="Arial" w:hAnsi="Arial" w:cs="Arial"/>
              </w:rPr>
            </w:pPr>
            <w:r w:rsidRPr="00C02CA1">
              <w:rPr>
                <w:rFonts w:ascii="Arial" w:eastAsia="Times New Roman" w:hAnsi="Arial" w:cs="Arial"/>
                <w:color w:val="000000"/>
                <w:lang w:val="en-GB"/>
              </w:rPr>
              <w:t>7</w:t>
            </w:r>
          </w:p>
        </w:tc>
        <w:tc>
          <w:tcPr>
            <w:tcW w:w="719" w:type="dxa"/>
            <w:tcBorders>
              <w:bottom w:val="single" w:sz="4" w:space="0" w:color="auto"/>
            </w:tcBorders>
            <w:vAlign w:val="bottom"/>
          </w:tcPr>
          <w:p w14:paraId="58F6C78B" w14:textId="77777777" w:rsidR="00CA797B" w:rsidRPr="00C02CA1" w:rsidRDefault="00CA797B" w:rsidP="00397FD3">
            <w:pPr>
              <w:rPr>
                <w:rFonts w:ascii="Arial" w:hAnsi="Arial" w:cs="Arial"/>
              </w:rPr>
            </w:pPr>
            <w:r w:rsidRPr="00C02CA1">
              <w:rPr>
                <w:rFonts w:ascii="Arial" w:eastAsia="Times New Roman" w:hAnsi="Arial" w:cs="Arial"/>
                <w:color w:val="000000"/>
                <w:lang w:val="en-GB"/>
              </w:rPr>
              <w:t>8</w:t>
            </w:r>
          </w:p>
        </w:tc>
        <w:tc>
          <w:tcPr>
            <w:tcW w:w="809" w:type="dxa"/>
            <w:tcBorders>
              <w:bottom w:val="single" w:sz="4" w:space="0" w:color="auto"/>
            </w:tcBorders>
            <w:vAlign w:val="bottom"/>
          </w:tcPr>
          <w:p w14:paraId="0E52112A" w14:textId="77777777" w:rsidR="00CA797B" w:rsidRPr="00C02CA1" w:rsidRDefault="00CA797B" w:rsidP="00397FD3">
            <w:pPr>
              <w:rPr>
                <w:rFonts w:ascii="Arial" w:hAnsi="Arial" w:cs="Arial"/>
              </w:rPr>
            </w:pPr>
            <w:r w:rsidRPr="00C02CA1">
              <w:rPr>
                <w:rFonts w:ascii="Arial" w:eastAsia="Times New Roman" w:hAnsi="Arial" w:cs="Arial"/>
                <w:color w:val="000000"/>
                <w:lang w:val="en-GB"/>
              </w:rPr>
              <w:t>9</w:t>
            </w:r>
          </w:p>
        </w:tc>
        <w:tc>
          <w:tcPr>
            <w:tcW w:w="809" w:type="dxa"/>
            <w:tcBorders>
              <w:bottom w:val="single" w:sz="4" w:space="0" w:color="auto"/>
            </w:tcBorders>
            <w:vAlign w:val="bottom"/>
          </w:tcPr>
          <w:p w14:paraId="7D6940C9" w14:textId="77777777" w:rsidR="00CA797B" w:rsidRPr="00C02CA1" w:rsidRDefault="00CA797B" w:rsidP="00397FD3">
            <w:pPr>
              <w:rPr>
                <w:rFonts w:ascii="Arial" w:hAnsi="Arial" w:cs="Arial"/>
              </w:rPr>
            </w:pPr>
            <w:r w:rsidRPr="00C02CA1">
              <w:rPr>
                <w:rFonts w:ascii="Arial" w:eastAsia="Times New Roman" w:hAnsi="Arial" w:cs="Arial"/>
                <w:color w:val="000000"/>
                <w:lang w:val="en-GB"/>
              </w:rPr>
              <w:t>10</w:t>
            </w:r>
          </w:p>
        </w:tc>
        <w:tc>
          <w:tcPr>
            <w:tcW w:w="719" w:type="dxa"/>
            <w:tcBorders>
              <w:bottom w:val="single" w:sz="4" w:space="0" w:color="auto"/>
            </w:tcBorders>
            <w:vAlign w:val="bottom"/>
          </w:tcPr>
          <w:p w14:paraId="49E758A1" w14:textId="77777777" w:rsidR="00CA797B" w:rsidRPr="00C02CA1" w:rsidRDefault="00CA797B" w:rsidP="00397FD3">
            <w:pPr>
              <w:rPr>
                <w:rFonts w:ascii="Arial" w:hAnsi="Arial" w:cs="Arial"/>
              </w:rPr>
            </w:pPr>
            <w:r w:rsidRPr="00C02CA1">
              <w:rPr>
                <w:rFonts w:ascii="Arial" w:eastAsia="Times New Roman" w:hAnsi="Arial" w:cs="Arial"/>
                <w:color w:val="000000"/>
                <w:lang w:val="en-GB"/>
              </w:rPr>
              <w:t>11</w:t>
            </w:r>
          </w:p>
        </w:tc>
        <w:tc>
          <w:tcPr>
            <w:tcW w:w="719" w:type="dxa"/>
            <w:tcBorders>
              <w:bottom w:val="single" w:sz="4" w:space="0" w:color="auto"/>
            </w:tcBorders>
            <w:vAlign w:val="bottom"/>
          </w:tcPr>
          <w:p w14:paraId="4B3FEAD6" w14:textId="77777777" w:rsidR="00CA797B" w:rsidRPr="00C02CA1" w:rsidRDefault="00CA797B" w:rsidP="00397FD3">
            <w:pPr>
              <w:rPr>
                <w:rFonts w:ascii="Arial" w:hAnsi="Arial" w:cs="Arial"/>
              </w:rPr>
            </w:pPr>
            <w:r w:rsidRPr="00C02CA1">
              <w:rPr>
                <w:rFonts w:ascii="Arial" w:eastAsia="Times New Roman" w:hAnsi="Arial" w:cs="Arial"/>
                <w:color w:val="000000"/>
                <w:lang w:val="en-GB"/>
              </w:rPr>
              <w:t>12</w:t>
            </w:r>
          </w:p>
        </w:tc>
      </w:tr>
      <w:tr w:rsidR="00CA797B" w:rsidRPr="007A65D7" w14:paraId="6903CB74" w14:textId="77777777" w:rsidTr="00397FD3">
        <w:trPr>
          <w:trHeight w:val="389"/>
        </w:trPr>
        <w:tc>
          <w:tcPr>
            <w:tcW w:w="545" w:type="dxa"/>
            <w:vAlign w:val="bottom"/>
          </w:tcPr>
          <w:p w14:paraId="7E1C77C2" w14:textId="77777777" w:rsidR="00CA797B" w:rsidRPr="00C02CA1" w:rsidRDefault="00CA797B" w:rsidP="00397FD3">
            <w:pPr>
              <w:rPr>
                <w:rFonts w:ascii="Arial" w:hAnsi="Arial" w:cs="Arial"/>
              </w:rPr>
            </w:pPr>
            <m:oMathPara>
              <m:oMath>
                <m:sSub>
                  <m:sSubPr>
                    <m:ctrlPr>
                      <w:rPr>
                        <w:rFonts w:ascii="Cambria Math" w:eastAsia="Times New Roman" w:hAnsi="Cambria Math" w:cs="Arial"/>
                        <w:b/>
                        <w:i/>
                        <w:color w:val="000000"/>
                        <w:lang w:val="en-GB"/>
                      </w:rPr>
                    </m:ctrlPr>
                  </m:sSubPr>
                  <m:e>
                    <m:r>
                      <m:rPr>
                        <m:sty m:val="bi"/>
                      </m:rPr>
                      <w:rPr>
                        <w:rFonts w:ascii="Cambria Math" w:eastAsia="Times New Roman" w:hAnsi="Cambria Math" w:cs="Arial"/>
                        <w:color w:val="000000"/>
                        <w:lang w:val="en-GB"/>
                      </w:rPr>
                      <m:t>N</m:t>
                    </m:r>
                  </m:e>
                  <m:sub>
                    <m:r>
                      <m:rPr>
                        <m:sty m:val="bi"/>
                      </m:rPr>
                      <w:rPr>
                        <w:rFonts w:ascii="Cambria Math" w:eastAsia="Times New Roman" w:hAnsi="Cambria Math" w:cs="Arial"/>
                        <w:color w:val="000000"/>
                        <w:lang w:val="en-GB"/>
                      </w:rPr>
                      <m:t>Ai</m:t>
                    </m:r>
                  </m:sub>
                </m:sSub>
              </m:oMath>
            </m:oMathPara>
          </w:p>
        </w:tc>
        <w:tc>
          <w:tcPr>
            <w:tcW w:w="718" w:type="dxa"/>
            <w:tcBorders>
              <w:top w:val="single" w:sz="4" w:space="0" w:color="auto"/>
              <w:left w:val="nil"/>
              <w:bottom w:val="single" w:sz="4" w:space="0" w:color="auto"/>
              <w:right w:val="single" w:sz="4" w:space="0" w:color="auto"/>
            </w:tcBorders>
            <w:shd w:val="clear" w:color="auto" w:fill="auto"/>
            <w:vAlign w:val="bottom"/>
          </w:tcPr>
          <w:p w14:paraId="252B430B" w14:textId="77777777" w:rsidR="00CA797B" w:rsidRPr="00C02CA1" w:rsidRDefault="00CA797B" w:rsidP="00397FD3">
            <w:pPr>
              <w:rPr>
                <w:rFonts w:ascii="Arial" w:hAnsi="Arial" w:cs="Arial"/>
              </w:rPr>
            </w:pPr>
            <w:r w:rsidRPr="00C02CA1">
              <w:rPr>
                <w:rFonts w:ascii="Arial" w:hAnsi="Arial" w:cs="Arial"/>
              </w:rPr>
              <w:t>16.4</w:t>
            </w:r>
          </w:p>
        </w:tc>
        <w:tc>
          <w:tcPr>
            <w:tcW w:w="718" w:type="dxa"/>
            <w:tcBorders>
              <w:top w:val="single" w:sz="4" w:space="0" w:color="auto"/>
              <w:left w:val="single" w:sz="4" w:space="0" w:color="auto"/>
              <w:bottom w:val="single" w:sz="4" w:space="0" w:color="auto"/>
              <w:right w:val="single" w:sz="4" w:space="0" w:color="auto"/>
            </w:tcBorders>
            <w:shd w:val="clear" w:color="auto" w:fill="auto"/>
            <w:vAlign w:val="bottom"/>
          </w:tcPr>
          <w:p w14:paraId="07B7B053" w14:textId="77777777" w:rsidR="00CA797B" w:rsidRPr="00C02CA1" w:rsidRDefault="00CA797B" w:rsidP="00397FD3">
            <w:pPr>
              <w:rPr>
                <w:rFonts w:ascii="Arial" w:hAnsi="Arial" w:cs="Arial"/>
              </w:rPr>
            </w:pPr>
            <w:r w:rsidRPr="00C02CA1">
              <w:rPr>
                <w:rFonts w:ascii="Arial" w:hAnsi="Arial" w:cs="Arial"/>
              </w:rPr>
              <w:t>24.0</w:t>
            </w:r>
          </w:p>
        </w:tc>
        <w:tc>
          <w:tcPr>
            <w:tcW w:w="718" w:type="dxa"/>
            <w:tcBorders>
              <w:top w:val="single" w:sz="4" w:space="0" w:color="auto"/>
              <w:left w:val="single" w:sz="4" w:space="0" w:color="auto"/>
              <w:bottom w:val="single" w:sz="4" w:space="0" w:color="auto"/>
              <w:right w:val="single" w:sz="4" w:space="0" w:color="auto"/>
            </w:tcBorders>
            <w:shd w:val="clear" w:color="auto" w:fill="auto"/>
            <w:vAlign w:val="bottom"/>
          </w:tcPr>
          <w:p w14:paraId="2CF423E4" w14:textId="77777777" w:rsidR="00CA797B" w:rsidRPr="00C02CA1" w:rsidRDefault="00CA797B" w:rsidP="00397FD3">
            <w:pPr>
              <w:rPr>
                <w:rFonts w:ascii="Arial" w:hAnsi="Arial" w:cs="Arial"/>
              </w:rPr>
            </w:pPr>
            <w:r w:rsidRPr="00C02CA1">
              <w:rPr>
                <w:rFonts w:ascii="Arial" w:hAnsi="Arial" w:cs="Arial"/>
              </w:rPr>
              <w:t>24.0</w:t>
            </w:r>
          </w:p>
        </w:tc>
        <w:tc>
          <w:tcPr>
            <w:tcW w:w="719" w:type="dxa"/>
            <w:tcBorders>
              <w:top w:val="single" w:sz="4" w:space="0" w:color="auto"/>
              <w:left w:val="single" w:sz="4" w:space="0" w:color="auto"/>
              <w:bottom w:val="single" w:sz="4" w:space="0" w:color="auto"/>
              <w:right w:val="single" w:sz="4" w:space="0" w:color="auto"/>
            </w:tcBorders>
            <w:shd w:val="clear" w:color="auto" w:fill="auto"/>
            <w:vAlign w:val="bottom"/>
          </w:tcPr>
          <w:p w14:paraId="2D119D19" w14:textId="77777777" w:rsidR="00CA797B" w:rsidRPr="00C02CA1" w:rsidRDefault="00CA797B" w:rsidP="00397FD3">
            <w:pPr>
              <w:rPr>
                <w:rFonts w:ascii="Arial" w:hAnsi="Arial" w:cs="Arial"/>
              </w:rPr>
            </w:pPr>
            <w:r w:rsidRPr="00C02CA1">
              <w:rPr>
                <w:rFonts w:ascii="Arial" w:hAnsi="Arial" w:cs="Arial"/>
              </w:rPr>
              <w:t>17.5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bottom"/>
          </w:tcPr>
          <w:p w14:paraId="17C49590" w14:textId="77777777" w:rsidR="00CA797B" w:rsidRPr="00C02CA1" w:rsidRDefault="00CA797B" w:rsidP="00397FD3">
            <w:pPr>
              <w:rPr>
                <w:rFonts w:ascii="Arial" w:hAnsi="Arial" w:cs="Arial"/>
              </w:rPr>
            </w:pPr>
            <w:r w:rsidRPr="00C02CA1">
              <w:rPr>
                <w:rFonts w:ascii="Arial" w:hAnsi="Arial" w:cs="Arial"/>
              </w:rPr>
              <w:t>23.7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bottom"/>
          </w:tcPr>
          <w:p w14:paraId="6BAA61BE" w14:textId="77777777" w:rsidR="00CA797B" w:rsidRPr="00C02CA1" w:rsidRDefault="00CA797B" w:rsidP="00397FD3">
            <w:pPr>
              <w:rPr>
                <w:rFonts w:ascii="Arial" w:hAnsi="Arial" w:cs="Arial"/>
              </w:rPr>
            </w:pPr>
            <w:r w:rsidRPr="00C02CA1">
              <w:rPr>
                <w:rFonts w:ascii="Arial" w:hAnsi="Arial" w:cs="Arial"/>
              </w:rPr>
              <w:t>22.7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bottom"/>
          </w:tcPr>
          <w:p w14:paraId="0274AB37" w14:textId="77777777" w:rsidR="00CA797B" w:rsidRPr="00C02CA1" w:rsidRDefault="00CA797B" w:rsidP="00397FD3">
            <w:pPr>
              <w:rPr>
                <w:rFonts w:ascii="Arial" w:hAnsi="Arial" w:cs="Arial"/>
              </w:rPr>
            </w:pPr>
            <w:r w:rsidRPr="00C02CA1">
              <w:rPr>
                <w:rFonts w:ascii="Arial" w:hAnsi="Arial" w:cs="Arial"/>
              </w:rPr>
              <w:t>25.1</w:t>
            </w:r>
          </w:p>
        </w:tc>
        <w:tc>
          <w:tcPr>
            <w:tcW w:w="719" w:type="dxa"/>
            <w:tcBorders>
              <w:top w:val="single" w:sz="4" w:space="0" w:color="auto"/>
              <w:left w:val="single" w:sz="4" w:space="0" w:color="auto"/>
              <w:bottom w:val="single" w:sz="4" w:space="0" w:color="auto"/>
              <w:right w:val="single" w:sz="4" w:space="0" w:color="auto"/>
            </w:tcBorders>
            <w:shd w:val="clear" w:color="auto" w:fill="auto"/>
            <w:vAlign w:val="bottom"/>
          </w:tcPr>
          <w:p w14:paraId="50D913C1" w14:textId="77777777" w:rsidR="00CA797B" w:rsidRPr="00C02CA1" w:rsidRDefault="00CA797B" w:rsidP="00397FD3">
            <w:pPr>
              <w:rPr>
                <w:rFonts w:ascii="Arial" w:hAnsi="Arial" w:cs="Arial"/>
              </w:rPr>
            </w:pPr>
            <w:r w:rsidRPr="00C02CA1">
              <w:rPr>
                <w:rFonts w:ascii="Arial" w:hAnsi="Arial" w:cs="Arial"/>
              </w:rPr>
              <w:t>27.8</w:t>
            </w:r>
          </w:p>
        </w:tc>
        <w:tc>
          <w:tcPr>
            <w:tcW w:w="809" w:type="dxa"/>
            <w:tcBorders>
              <w:top w:val="single" w:sz="4" w:space="0" w:color="auto"/>
              <w:left w:val="single" w:sz="4" w:space="0" w:color="auto"/>
              <w:bottom w:val="single" w:sz="4" w:space="0" w:color="auto"/>
              <w:right w:val="single" w:sz="4" w:space="0" w:color="auto"/>
            </w:tcBorders>
            <w:shd w:val="clear" w:color="auto" w:fill="auto"/>
            <w:vAlign w:val="bottom"/>
          </w:tcPr>
          <w:p w14:paraId="32D7A47D" w14:textId="77777777" w:rsidR="00CA797B" w:rsidRPr="00C02CA1" w:rsidRDefault="00CA797B" w:rsidP="00397FD3">
            <w:pPr>
              <w:rPr>
                <w:rFonts w:ascii="Arial" w:hAnsi="Arial" w:cs="Arial"/>
              </w:rPr>
            </w:pPr>
            <w:r w:rsidRPr="00C02CA1">
              <w:rPr>
                <w:rFonts w:ascii="Arial" w:hAnsi="Arial" w:cs="Arial"/>
              </w:rPr>
              <w:t>23.9</w:t>
            </w:r>
          </w:p>
        </w:tc>
        <w:tc>
          <w:tcPr>
            <w:tcW w:w="809" w:type="dxa"/>
            <w:tcBorders>
              <w:top w:val="single" w:sz="4" w:space="0" w:color="auto"/>
              <w:left w:val="single" w:sz="4" w:space="0" w:color="auto"/>
              <w:bottom w:val="single" w:sz="4" w:space="0" w:color="auto"/>
              <w:right w:val="single" w:sz="4" w:space="0" w:color="auto"/>
            </w:tcBorders>
            <w:shd w:val="clear" w:color="auto" w:fill="auto"/>
            <w:vAlign w:val="bottom"/>
          </w:tcPr>
          <w:p w14:paraId="15CE23EF" w14:textId="77777777" w:rsidR="00CA797B" w:rsidRPr="00C02CA1" w:rsidRDefault="00CA797B" w:rsidP="00397FD3">
            <w:pPr>
              <w:rPr>
                <w:rFonts w:ascii="Arial" w:hAnsi="Arial" w:cs="Arial"/>
              </w:rPr>
            </w:pPr>
            <w:r w:rsidRPr="00C02CA1">
              <w:rPr>
                <w:rFonts w:ascii="Arial" w:hAnsi="Arial" w:cs="Arial"/>
              </w:rPr>
              <w:t>18.9</w:t>
            </w:r>
          </w:p>
        </w:tc>
        <w:tc>
          <w:tcPr>
            <w:tcW w:w="719" w:type="dxa"/>
            <w:tcBorders>
              <w:top w:val="single" w:sz="4" w:space="0" w:color="auto"/>
              <w:left w:val="single" w:sz="4" w:space="0" w:color="auto"/>
              <w:bottom w:val="single" w:sz="4" w:space="0" w:color="auto"/>
              <w:right w:val="single" w:sz="4" w:space="0" w:color="auto"/>
            </w:tcBorders>
            <w:shd w:val="clear" w:color="auto" w:fill="auto"/>
            <w:vAlign w:val="bottom"/>
          </w:tcPr>
          <w:p w14:paraId="2045371B" w14:textId="77777777" w:rsidR="00CA797B" w:rsidRPr="00C02CA1" w:rsidRDefault="00CA797B" w:rsidP="00397FD3">
            <w:pPr>
              <w:rPr>
                <w:rFonts w:ascii="Arial" w:hAnsi="Arial" w:cs="Arial"/>
              </w:rPr>
            </w:pPr>
            <w:r w:rsidRPr="00C02CA1">
              <w:rPr>
                <w:rFonts w:ascii="Arial" w:hAnsi="Arial" w:cs="Arial"/>
              </w:rPr>
              <w:t>8.2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bottom"/>
          </w:tcPr>
          <w:p w14:paraId="1A5FD1E4" w14:textId="77777777" w:rsidR="00CA797B" w:rsidRPr="00C02CA1" w:rsidRDefault="00CA797B" w:rsidP="00397FD3">
            <w:pPr>
              <w:rPr>
                <w:rFonts w:ascii="Arial" w:hAnsi="Arial" w:cs="Arial"/>
              </w:rPr>
            </w:pPr>
            <w:r w:rsidRPr="00C02CA1">
              <w:rPr>
                <w:rFonts w:ascii="Arial" w:hAnsi="Arial" w:cs="Arial"/>
              </w:rPr>
              <w:t>9.8</w:t>
            </w:r>
          </w:p>
        </w:tc>
      </w:tr>
      <w:tr w:rsidR="00CA797B" w:rsidRPr="007A65D7" w14:paraId="3A3A7A82" w14:textId="77777777" w:rsidTr="00397FD3">
        <w:trPr>
          <w:trHeight w:val="410"/>
        </w:trPr>
        <w:tc>
          <w:tcPr>
            <w:tcW w:w="545" w:type="dxa"/>
            <w:vAlign w:val="bottom"/>
          </w:tcPr>
          <w:p w14:paraId="51A100C0" w14:textId="77777777" w:rsidR="00CA797B" w:rsidRPr="00C02CA1" w:rsidRDefault="00CA797B" w:rsidP="00397FD3">
            <w:pPr>
              <w:rPr>
                <w:rFonts w:ascii="Arial" w:hAnsi="Arial" w:cs="Arial"/>
              </w:rPr>
            </w:pPr>
            <m:oMathPara>
              <m:oMath>
                <m:sSub>
                  <m:sSubPr>
                    <m:ctrlPr>
                      <w:rPr>
                        <w:rFonts w:ascii="Cambria Math" w:eastAsia="Times New Roman" w:hAnsi="Cambria Math" w:cs="Arial"/>
                        <w:b/>
                        <w:i/>
                        <w:color w:val="000000"/>
                        <w:lang w:val="en-GB"/>
                      </w:rPr>
                    </m:ctrlPr>
                  </m:sSubPr>
                  <m:e>
                    <m:r>
                      <m:rPr>
                        <m:sty m:val="bi"/>
                      </m:rPr>
                      <w:rPr>
                        <w:rFonts w:ascii="Cambria Math" w:eastAsia="Times New Roman" w:hAnsi="Cambria Math" w:cs="Arial"/>
                        <w:color w:val="000000"/>
                        <w:lang w:val="en-GB"/>
                      </w:rPr>
                      <m:t>N</m:t>
                    </m:r>
                  </m:e>
                  <m:sub>
                    <m:r>
                      <m:rPr>
                        <m:sty m:val="bi"/>
                      </m:rPr>
                      <w:rPr>
                        <w:rFonts w:ascii="Cambria Math" w:eastAsia="Times New Roman" w:hAnsi="Cambria Math" w:cs="Arial"/>
                        <w:color w:val="000000"/>
                        <w:lang w:val="en-GB"/>
                      </w:rPr>
                      <m:t>Bi</m:t>
                    </m:r>
                  </m:sub>
                </m:sSub>
              </m:oMath>
            </m:oMathPara>
          </w:p>
        </w:tc>
        <w:tc>
          <w:tcPr>
            <w:tcW w:w="718" w:type="dxa"/>
            <w:tcBorders>
              <w:top w:val="single" w:sz="4" w:space="0" w:color="auto"/>
              <w:left w:val="nil"/>
              <w:bottom w:val="single" w:sz="4" w:space="0" w:color="auto"/>
              <w:right w:val="single" w:sz="4" w:space="0" w:color="auto"/>
            </w:tcBorders>
            <w:shd w:val="clear" w:color="auto" w:fill="auto"/>
            <w:vAlign w:val="bottom"/>
          </w:tcPr>
          <w:p w14:paraId="28A696E6" w14:textId="77777777" w:rsidR="00CA797B" w:rsidRPr="00C02CA1" w:rsidRDefault="00CA797B" w:rsidP="00397FD3">
            <w:pPr>
              <w:rPr>
                <w:rFonts w:ascii="Arial" w:hAnsi="Arial" w:cs="Arial"/>
              </w:rPr>
            </w:pPr>
            <w:r w:rsidRPr="00C02CA1">
              <w:rPr>
                <w:rFonts w:ascii="Arial" w:hAnsi="Arial" w:cs="Arial"/>
              </w:rPr>
              <w:t>13.6</w:t>
            </w:r>
          </w:p>
        </w:tc>
        <w:tc>
          <w:tcPr>
            <w:tcW w:w="718" w:type="dxa"/>
            <w:tcBorders>
              <w:top w:val="single" w:sz="4" w:space="0" w:color="auto"/>
              <w:left w:val="single" w:sz="4" w:space="0" w:color="auto"/>
              <w:bottom w:val="single" w:sz="4" w:space="0" w:color="auto"/>
              <w:right w:val="single" w:sz="4" w:space="0" w:color="auto"/>
            </w:tcBorders>
            <w:shd w:val="clear" w:color="auto" w:fill="auto"/>
            <w:vAlign w:val="bottom"/>
          </w:tcPr>
          <w:p w14:paraId="19F7C488" w14:textId="77777777" w:rsidR="00CA797B" w:rsidRPr="00C02CA1" w:rsidRDefault="00CA797B" w:rsidP="00397FD3">
            <w:pPr>
              <w:rPr>
                <w:rFonts w:ascii="Arial" w:hAnsi="Arial" w:cs="Arial"/>
              </w:rPr>
            </w:pPr>
            <w:r w:rsidRPr="00C02CA1">
              <w:rPr>
                <w:rFonts w:ascii="Arial" w:hAnsi="Arial" w:cs="Arial"/>
              </w:rPr>
              <w:t>21.5</w:t>
            </w:r>
          </w:p>
        </w:tc>
        <w:tc>
          <w:tcPr>
            <w:tcW w:w="718" w:type="dxa"/>
            <w:tcBorders>
              <w:top w:val="single" w:sz="4" w:space="0" w:color="auto"/>
              <w:left w:val="single" w:sz="4" w:space="0" w:color="auto"/>
              <w:bottom w:val="single" w:sz="4" w:space="0" w:color="auto"/>
              <w:right w:val="single" w:sz="4" w:space="0" w:color="auto"/>
            </w:tcBorders>
            <w:shd w:val="clear" w:color="auto" w:fill="auto"/>
            <w:vAlign w:val="bottom"/>
          </w:tcPr>
          <w:p w14:paraId="513B5A1D" w14:textId="77777777" w:rsidR="00CA797B" w:rsidRPr="00C02CA1" w:rsidRDefault="00CA797B" w:rsidP="00397FD3">
            <w:pPr>
              <w:rPr>
                <w:rFonts w:ascii="Arial" w:hAnsi="Arial" w:cs="Arial"/>
              </w:rPr>
            </w:pPr>
            <w:r w:rsidRPr="00C02CA1">
              <w:rPr>
                <w:rFonts w:ascii="Arial" w:hAnsi="Arial" w:cs="Arial"/>
              </w:rPr>
              <w:t>19.6</w:t>
            </w:r>
          </w:p>
        </w:tc>
        <w:tc>
          <w:tcPr>
            <w:tcW w:w="719" w:type="dxa"/>
            <w:tcBorders>
              <w:top w:val="single" w:sz="4" w:space="0" w:color="auto"/>
              <w:left w:val="single" w:sz="4" w:space="0" w:color="auto"/>
              <w:bottom w:val="single" w:sz="4" w:space="0" w:color="auto"/>
              <w:right w:val="single" w:sz="4" w:space="0" w:color="auto"/>
            </w:tcBorders>
            <w:shd w:val="clear" w:color="auto" w:fill="auto"/>
            <w:vAlign w:val="bottom"/>
          </w:tcPr>
          <w:p w14:paraId="6CFCFA07" w14:textId="77777777" w:rsidR="00CA797B" w:rsidRPr="00C02CA1" w:rsidRDefault="00CA797B" w:rsidP="00397FD3">
            <w:pPr>
              <w:rPr>
                <w:rFonts w:ascii="Arial" w:hAnsi="Arial" w:cs="Arial"/>
              </w:rPr>
            </w:pPr>
            <w:r w:rsidRPr="00C02CA1">
              <w:rPr>
                <w:rFonts w:ascii="Arial" w:hAnsi="Arial" w:cs="Arial"/>
              </w:rPr>
              <w:t>16.1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bottom"/>
          </w:tcPr>
          <w:p w14:paraId="4010C32C" w14:textId="77777777" w:rsidR="00CA797B" w:rsidRPr="00C02CA1" w:rsidRDefault="00CA797B" w:rsidP="00397FD3">
            <w:pPr>
              <w:rPr>
                <w:rFonts w:ascii="Arial" w:hAnsi="Arial" w:cs="Arial"/>
              </w:rPr>
            </w:pPr>
            <w:r w:rsidRPr="00C02CA1">
              <w:rPr>
                <w:rFonts w:ascii="Arial" w:hAnsi="Arial" w:cs="Arial"/>
              </w:rPr>
              <w:t>19.1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bottom"/>
          </w:tcPr>
          <w:p w14:paraId="5E1C46B9" w14:textId="77777777" w:rsidR="00CA797B" w:rsidRPr="00C02CA1" w:rsidRDefault="00CA797B" w:rsidP="00397FD3">
            <w:pPr>
              <w:rPr>
                <w:rFonts w:ascii="Arial" w:hAnsi="Arial" w:cs="Arial"/>
              </w:rPr>
            </w:pPr>
            <w:r w:rsidRPr="00C02CA1">
              <w:rPr>
                <w:rFonts w:ascii="Arial" w:hAnsi="Arial" w:cs="Arial"/>
              </w:rPr>
              <w:t>19.6</w:t>
            </w:r>
          </w:p>
        </w:tc>
        <w:tc>
          <w:tcPr>
            <w:tcW w:w="809" w:type="dxa"/>
            <w:tcBorders>
              <w:top w:val="single" w:sz="4" w:space="0" w:color="auto"/>
              <w:left w:val="single" w:sz="4" w:space="0" w:color="auto"/>
              <w:bottom w:val="single" w:sz="4" w:space="0" w:color="auto"/>
              <w:right w:val="single" w:sz="4" w:space="0" w:color="auto"/>
            </w:tcBorders>
            <w:shd w:val="clear" w:color="auto" w:fill="auto"/>
            <w:vAlign w:val="bottom"/>
          </w:tcPr>
          <w:p w14:paraId="7DD21BF1" w14:textId="77777777" w:rsidR="00CA797B" w:rsidRPr="00C02CA1" w:rsidRDefault="00CA797B" w:rsidP="00397FD3">
            <w:pPr>
              <w:rPr>
                <w:rFonts w:ascii="Arial" w:hAnsi="Arial" w:cs="Arial"/>
              </w:rPr>
            </w:pPr>
            <w:r w:rsidRPr="00C02CA1">
              <w:rPr>
                <w:rFonts w:ascii="Arial" w:hAnsi="Arial" w:cs="Arial"/>
              </w:rPr>
              <w:t>14.4</w:t>
            </w:r>
          </w:p>
        </w:tc>
        <w:tc>
          <w:tcPr>
            <w:tcW w:w="719" w:type="dxa"/>
            <w:tcBorders>
              <w:top w:val="single" w:sz="4" w:space="0" w:color="auto"/>
              <w:left w:val="single" w:sz="4" w:space="0" w:color="auto"/>
              <w:bottom w:val="single" w:sz="4" w:space="0" w:color="auto"/>
              <w:right w:val="single" w:sz="4" w:space="0" w:color="auto"/>
            </w:tcBorders>
            <w:shd w:val="clear" w:color="auto" w:fill="auto"/>
            <w:vAlign w:val="bottom"/>
          </w:tcPr>
          <w:p w14:paraId="0086EC9C" w14:textId="77777777" w:rsidR="00CA797B" w:rsidRPr="00C02CA1" w:rsidRDefault="00CA797B" w:rsidP="00397FD3">
            <w:pPr>
              <w:rPr>
                <w:rFonts w:ascii="Arial" w:hAnsi="Arial" w:cs="Arial"/>
              </w:rPr>
            </w:pPr>
            <w:r w:rsidRPr="00C02CA1">
              <w:rPr>
                <w:rFonts w:ascii="Arial" w:hAnsi="Arial" w:cs="Arial"/>
              </w:rPr>
              <w:t>16.0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bottom"/>
          </w:tcPr>
          <w:p w14:paraId="532FBA1E" w14:textId="77777777" w:rsidR="00CA797B" w:rsidRPr="00C02CA1" w:rsidRDefault="00CA797B" w:rsidP="00397FD3">
            <w:pPr>
              <w:rPr>
                <w:rFonts w:ascii="Arial" w:hAnsi="Arial" w:cs="Arial"/>
              </w:rPr>
            </w:pPr>
            <w:r w:rsidRPr="00C02CA1">
              <w:rPr>
                <w:rFonts w:ascii="Arial" w:hAnsi="Arial" w:cs="Arial"/>
              </w:rPr>
              <w:t>16.4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bottom"/>
          </w:tcPr>
          <w:p w14:paraId="6903F97F" w14:textId="77777777" w:rsidR="00CA797B" w:rsidRPr="00C02CA1" w:rsidRDefault="00CA797B" w:rsidP="00397FD3">
            <w:pPr>
              <w:rPr>
                <w:rFonts w:ascii="Arial" w:hAnsi="Arial" w:cs="Arial"/>
              </w:rPr>
            </w:pPr>
            <w:r w:rsidRPr="00C02CA1">
              <w:rPr>
                <w:rFonts w:ascii="Arial" w:hAnsi="Arial" w:cs="Arial"/>
              </w:rPr>
              <w:t>17.6</w:t>
            </w:r>
          </w:p>
        </w:tc>
        <w:tc>
          <w:tcPr>
            <w:tcW w:w="719" w:type="dxa"/>
            <w:tcBorders>
              <w:top w:val="single" w:sz="4" w:space="0" w:color="auto"/>
              <w:left w:val="single" w:sz="4" w:space="0" w:color="auto"/>
              <w:bottom w:val="single" w:sz="4" w:space="0" w:color="auto"/>
              <w:right w:val="single" w:sz="4" w:space="0" w:color="auto"/>
            </w:tcBorders>
            <w:shd w:val="clear" w:color="auto" w:fill="auto"/>
            <w:vAlign w:val="bottom"/>
          </w:tcPr>
          <w:p w14:paraId="58877851" w14:textId="77777777" w:rsidR="00CA797B" w:rsidRPr="00C02CA1" w:rsidRDefault="00CA797B" w:rsidP="00397FD3">
            <w:pPr>
              <w:rPr>
                <w:rFonts w:ascii="Arial" w:hAnsi="Arial" w:cs="Arial"/>
              </w:rPr>
            </w:pPr>
            <w:r w:rsidRPr="00C02CA1">
              <w:rPr>
                <w:rFonts w:ascii="Arial" w:hAnsi="Arial" w:cs="Arial"/>
              </w:rPr>
              <w:t>7.2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bottom"/>
          </w:tcPr>
          <w:p w14:paraId="601FACF1" w14:textId="77777777" w:rsidR="00CA797B" w:rsidRPr="00C02CA1" w:rsidRDefault="00CA797B" w:rsidP="00397FD3">
            <w:pPr>
              <w:rPr>
                <w:rFonts w:ascii="Arial" w:hAnsi="Arial" w:cs="Arial"/>
              </w:rPr>
            </w:pPr>
            <w:r w:rsidRPr="00C02CA1">
              <w:rPr>
                <w:rFonts w:ascii="Arial" w:hAnsi="Arial" w:cs="Arial"/>
              </w:rPr>
              <w:t>-3.4</w:t>
            </w:r>
          </w:p>
        </w:tc>
      </w:tr>
    </w:tbl>
    <w:p w14:paraId="707AA8B6" w14:textId="77777777" w:rsidR="00CA797B" w:rsidRDefault="00CA797B" w:rsidP="00CA797B">
      <w:pPr>
        <w:rPr>
          <w:rFonts w:ascii="Arial" w:hAnsi="Arial" w:cs="Arial"/>
        </w:rPr>
      </w:pPr>
    </w:p>
    <w:p w14:paraId="2CA74601" w14:textId="77777777" w:rsidR="00CA797B" w:rsidRPr="00C7559E" w:rsidRDefault="00CA797B" w:rsidP="00CA797B">
      <w:pPr>
        <w:rPr>
          <w:rFonts w:ascii="Arial" w:hAnsi="Arial" w:cs="Arial"/>
        </w:rPr>
      </w:pPr>
      <w:r>
        <w:rPr>
          <w:rFonts w:ascii="Arial" w:hAnsi="Arial" w:cs="Arial"/>
        </w:rPr>
        <w:t xml:space="preserve">The </w:t>
      </w:r>
      <w:r w:rsidRPr="007A65D7">
        <w:rPr>
          <w:rFonts w:ascii="Arial" w:hAnsi="Arial" w:cs="Arial"/>
        </w:rPr>
        <w:t>average levels over pairwise level differences</w:t>
      </w:r>
      <w:r>
        <w:rPr>
          <w:rFonts w:ascii="Arial" w:hAnsi="Arial" w:cs="Arial"/>
        </w:rPr>
        <w:t xml:space="preserve"> are presented in the Table 5.</w:t>
      </w:r>
    </w:p>
    <w:p w14:paraId="28355FD1" w14:textId="77777777" w:rsidR="00CA797B" w:rsidRPr="007A65D7" w:rsidRDefault="00CA797B" w:rsidP="00CA797B">
      <w:pPr>
        <w:pStyle w:val="Caption"/>
        <w:keepNext/>
        <w:ind w:left="720"/>
        <w:rPr>
          <w:rFonts w:cs="Arial"/>
        </w:rPr>
      </w:pPr>
      <w:r w:rsidRPr="007A65D7">
        <w:rPr>
          <w:rFonts w:cs="Arial"/>
        </w:rPr>
        <w:t xml:space="preserve">Table </w:t>
      </w:r>
      <w:r w:rsidRPr="007A65D7">
        <w:rPr>
          <w:rFonts w:cs="Arial"/>
        </w:rPr>
        <w:fldChar w:fldCharType="begin"/>
      </w:r>
      <w:r w:rsidRPr="007A65D7">
        <w:rPr>
          <w:rFonts w:cs="Arial"/>
        </w:rPr>
        <w:instrText xml:space="preserve"> SEQ Table \* ARABIC </w:instrText>
      </w:r>
      <w:r w:rsidRPr="007A65D7">
        <w:rPr>
          <w:rFonts w:cs="Arial"/>
        </w:rPr>
        <w:fldChar w:fldCharType="separate"/>
      </w:r>
      <w:r>
        <w:rPr>
          <w:rFonts w:cs="Arial"/>
          <w:noProof/>
        </w:rPr>
        <w:t>5</w:t>
      </w:r>
      <w:r w:rsidRPr="007A65D7">
        <w:rPr>
          <w:rFonts w:cs="Arial"/>
        </w:rPr>
        <w:fldChar w:fldCharType="end"/>
      </w:r>
      <w:r w:rsidRPr="007A65D7">
        <w:rPr>
          <w:rFonts w:cs="Arial"/>
        </w:rPr>
        <w:t xml:space="preserve"> Average level differences over all individual frequency components of coded Eigenmike capture with bitrate of 512 kbps</w:t>
      </w:r>
    </w:p>
    <w:tbl>
      <w:tblPr>
        <w:tblW w:w="70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88"/>
        <w:gridCol w:w="1060"/>
        <w:gridCol w:w="2625"/>
        <w:gridCol w:w="2410"/>
      </w:tblGrid>
      <w:tr w:rsidR="00CA797B" w:rsidRPr="007A65D7" w14:paraId="2266FD1C" w14:textId="77777777" w:rsidTr="00397FD3">
        <w:trPr>
          <w:trHeight w:val="32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22A9AB65"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Source A</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62210CB1"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Source B</w:t>
            </w:r>
          </w:p>
        </w:tc>
        <w:tc>
          <w:tcPr>
            <w:tcW w:w="26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28F0DBB0"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Signal component 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B28AC4E"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Signal component B</w:t>
            </w:r>
          </w:p>
        </w:tc>
      </w:tr>
      <w:tr w:rsidR="00CA797B" w:rsidRPr="007A65D7" w14:paraId="4862D667" w14:textId="77777777" w:rsidTr="00397FD3">
        <w:trPr>
          <w:trHeight w:val="1090"/>
          <w:jc w:val="center"/>
        </w:trPr>
        <w:tc>
          <w:tcPr>
            <w:tcW w:w="988" w:type="dxa"/>
            <w:tcBorders>
              <w:top w:val="single" w:sz="4" w:space="0" w:color="000000" w:themeColor="text1"/>
              <w:left w:val="single" w:sz="4" w:space="0" w:color="000000" w:themeColor="text1"/>
              <w:right w:val="single" w:sz="4" w:space="0" w:color="000000" w:themeColor="text1"/>
            </w:tcBorders>
            <w:vAlign w:val="center"/>
          </w:tcPr>
          <w:p w14:paraId="6408EDAB"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Position X</w:t>
            </w:r>
            <w:r w:rsidRPr="007A65D7">
              <w:rPr>
                <w:rFonts w:ascii="Arial" w:eastAsia="Times New Roman" w:hAnsi="Arial" w:cs="Arial"/>
                <w:sz w:val="20"/>
                <w:szCs w:val="20"/>
                <w:vertAlign w:val="subscript"/>
                <w:lang w:val="en-GB"/>
              </w:rPr>
              <w:t>1</w:t>
            </w:r>
          </w:p>
        </w:tc>
        <w:tc>
          <w:tcPr>
            <w:tcW w:w="1060" w:type="dxa"/>
            <w:tcBorders>
              <w:top w:val="single" w:sz="4" w:space="0" w:color="000000" w:themeColor="text1"/>
              <w:left w:val="single" w:sz="4" w:space="0" w:color="000000" w:themeColor="text1"/>
              <w:right w:val="single" w:sz="4" w:space="0" w:color="000000" w:themeColor="text1"/>
            </w:tcBorders>
            <w:vAlign w:val="center"/>
          </w:tcPr>
          <w:p w14:paraId="45929270"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Position Y</w:t>
            </w:r>
            <w:r w:rsidRPr="007A65D7">
              <w:rPr>
                <w:rFonts w:ascii="Arial" w:eastAsia="Times New Roman" w:hAnsi="Arial" w:cs="Arial"/>
                <w:sz w:val="20"/>
                <w:szCs w:val="20"/>
                <w:vertAlign w:val="subscript"/>
                <w:lang w:val="en-GB"/>
              </w:rPr>
              <w:t>1</w:t>
            </w:r>
          </w:p>
        </w:tc>
        <w:tc>
          <w:tcPr>
            <w:tcW w:w="2625" w:type="dxa"/>
            <w:tcBorders>
              <w:top w:val="single" w:sz="4" w:space="0" w:color="000000" w:themeColor="text1"/>
              <w:left w:val="single" w:sz="4" w:space="0" w:color="000000" w:themeColor="text1"/>
            </w:tcBorders>
            <w:vAlign w:val="center"/>
          </w:tcPr>
          <w:p w14:paraId="230899F2"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N</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=20.2 dB</m:t>
                </m:r>
              </m:oMath>
            </m:oMathPara>
          </w:p>
          <w:p w14:paraId="1C06A8CA"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M</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=0.9 dB</m:t>
                </m:r>
              </m:oMath>
            </m:oMathPara>
          </w:p>
        </w:tc>
        <w:tc>
          <w:tcPr>
            <w:tcW w:w="2410" w:type="dxa"/>
            <w:tcBorders>
              <w:top w:val="single" w:sz="4" w:space="0" w:color="000000" w:themeColor="text1"/>
              <w:left w:val="single" w:sz="4" w:space="0" w:color="000000" w:themeColor="text1"/>
            </w:tcBorders>
            <w:vAlign w:val="center"/>
          </w:tcPr>
          <w:p w14:paraId="468618FC"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N</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=14.2 dB</m:t>
                </m:r>
              </m:oMath>
            </m:oMathPara>
          </w:p>
          <w:p w14:paraId="21795FF4" w14:textId="77777777" w:rsidR="00CA797B" w:rsidRPr="007A65D7" w:rsidRDefault="00CA797B" w:rsidP="00397FD3">
            <w:pPr>
              <w:widowControl w:val="0"/>
              <w:spacing w:after="120" w:line="240" w:lineRule="atLeast"/>
              <w:jc w:val="center"/>
              <w:rPr>
                <w:rFonts w:ascii="Arial" w:eastAsia="Times New Roman" w:hAnsi="Arial" w:cs="Arial"/>
                <w:b/>
                <w:bCs/>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M</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=1.0 dB</m:t>
                </m:r>
              </m:oMath>
            </m:oMathPara>
          </w:p>
        </w:tc>
      </w:tr>
    </w:tbl>
    <w:p w14:paraId="12C80131" w14:textId="77777777" w:rsidR="00CA797B" w:rsidRPr="007A65D7" w:rsidRDefault="00CA797B" w:rsidP="00CA797B">
      <w:pPr>
        <w:rPr>
          <w:rFonts w:ascii="Arial" w:hAnsi="Arial" w:cs="Arial"/>
        </w:rPr>
      </w:pPr>
    </w:p>
    <w:p w14:paraId="1DE26B20" w14:textId="77777777" w:rsidR="00CA797B" w:rsidRDefault="00CA797B" w:rsidP="00CA797B">
      <w:pPr>
        <w:rPr>
          <w:rFonts w:ascii="Arial" w:hAnsi="Arial" w:cs="Arial"/>
        </w:rPr>
      </w:pPr>
      <w:r w:rsidRPr="007A65D7">
        <w:rPr>
          <w:rFonts w:ascii="Arial" w:hAnsi="Arial" w:cs="Arial"/>
        </w:rPr>
        <w:t xml:space="preserve">Both calculation method indicates proper spatial separation </w:t>
      </w:r>
      <w:r>
        <w:rPr>
          <w:rFonts w:ascii="Arial" w:hAnsi="Arial" w:cs="Arial"/>
        </w:rPr>
        <w:t>between</w:t>
      </w:r>
      <w:r w:rsidRPr="007A65D7">
        <w:rPr>
          <w:rFonts w:ascii="Arial" w:hAnsi="Arial" w:cs="Arial"/>
        </w:rPr>
        <w:t xml:space="preserve"> the </w:t>
      </w:r>
      <w:r>
        <w:rPr>
          <w:rFonts w:ascii="Arial" w:hAnsi="Arial" w:cs="Arial"/>
        </w:rPr>
        <w:t>X</w:t>
      </w:r>
      <w:r w:rsidRPr="007A65D7">
        <w:rPr>
          <w:rFonts w:ascii="Arial" w:hAnsi="Arial" w:cs="Arial"/>
        </w:rPr>
        <w:t xml:space="preserve"> and Y</w:t>
      </w:r>
      <w:r>
        <w:rPr>
          <w:rFonts w:ascii="Arial" w:hAnsi="Arial" w:cs="Arial"/>
        </w:rPr>
        <w:t xml:space="preserve"> channels</w:t>
      </w:r>
      <w:r w:rsidRPr="007A65D7">
        <w:rPr>
          <w:rFonts w:ascii="Arial" w:hAnsi="Arial" w:cs="Arial"/>
        </w:rPr>
        <w:t>. It seems that the level difference</w:t>
      </w:r>
      <w:r>
        <w:rPr>
          <w:rFonts w:ascii="Arial" w:hAnsi="Arial" w:cs="Arial"/>
        </w:rPr>
        <w:t>s</w:t>
      </w:r>
      <w:r w:rsidRPr="007A65D7">
        <w:rPr>
          <w:rFonts w:ascii="Arial" w:hAnsi="Arial" w:cs="Arial"/>
        </w:rPr>
        <w:t xml:space="preserve"> of the lowest frequency component </w:t>
      </w:r>
      <w:r>
        <w:rPr>
          <w:rFonts w:ascii="Arial" w:hAnsi="Arial" w:cs="Arial"/>
        </w:rPr>
        <w:t>pairs are very similar with the</w:t>
      </w:r>
      <w:r w:rsidRPr="007A65D7">
        <w:rPr>
          <w:rFonts w:ascii="Arial" w:hAnsi="Arial" w:cs="Arial"/>
        </w:rPr>
        <w:t xml:space="preserve"> level difference</w:t>
      </w:r>
      <w:r>
        <w:rPr>
          <w:rFonts w:ascii="Arial" w:hAnsi="Arial" w:cs="Arial"/>
        </w:rPr>
        <w:t>s in Table 3, which indicates that only the level differences of the lowest frequency components will impact to the overall level differences, if they are calculated over the whole frequency range</w:t>
      </w:r>
      <w:r w:rsidRPr="6AAC818F">
        <w:rPr>
          <w:rFonts w:ascii="Arial" w:hAnsi="Arial" w:cs="Arial"/>
        </w:rPr>
        <w:t xml:space="preserve"> in a single step</w:t>
      </w:r>
      <w:r>
        <w:rPr>
          <w:rFonts w:ascii="Arial" w:hAnsi="Arial" w:cs="Arial"/>
        </w:rPr>
        <w:t>, as originally proposed.</w:t>
      </w:r>
    </w:p>
    <w:p w14:paraId="1234788E" w14:textId="77777777" w:rsidR="00CA797B" w:rsidRPr="007A65D7" w:rsidRDefault="00CA797B" w:rsidP="00CA797B">
      <w:pPr>
        <w:rPr>
          <w:rFonts w:ascii="Arial" w:hAnsi="Arial" w:cs="Arial"/>
        </w:rPr>
      </w:pPr>
    </w:p>
    <w:p w14:paraId="02018F78" w14:textId="77777777" w:rsidR="00CA797B" w:rsidRPr="007A65D7" w:rsidRDefault="00CA797B" w:rsidP="00CA797B">
      <w:pPr>
        <w:rPr>
          <w:rFonts w:ascii="Arial" w:hAnsi="Arial" w:cs="Arial"/>
        </w:rPr>
      </w:pPr>
    </w:p>
    <w:p w14:paraId="10E9A4B2" w14:textId="77777777" w:rsidR="00CA797B" w:rsidRPr="007A65D7" w:rsidRDefault="00CA797B" w:rsidP="00CA797B">
      <w:pPr>
        <w:rPr>
          <w:rFonts w:ascii="Arial" w:hAnsi="Arial" w:cs="Arial"/>
          <w:b/>
          <w:sz w:val="24"/>
          <w:szCs w:val="24"/>
        </w:rPr>
      </w:pPr>
      <w:r w:rsidRPr="007A65D7">
        <w:rPr>
          <w:rFonts w:ascii="Arial" w:hAnsi="Arial" w:cs="Arial"/>
          <w:b/>
          <w:sz w:val="24"/>
          <w:szCs w:val="24"/>
        </w:rPr>
        <w:t>Bitrate of 32 kbps</w:t>
      </w:r>
    </w:p>
    <w:p w14:paraId="6E5FF9AF" w14:textId="77777777" w:rsidR="00CA797B" w:rsidRPr="007A65D7" w:rsidRDefault="00CA797B" w:rsidP="00CA797B">
      <w:pPr>
        <w:rPr>
          <w:rFonts w:ascii="Arial" w:hAnsi="Arial" w:cs="Arial"/>
        </w:rPr>
      </w:pPr>
      <w:r w:rsidRPr="007A65D7">
        <w:rPr>
          <w:rFonts w:ascii="Arial" w:hAnsi="Arial" w:cs="Arial"/>
        </w:rPr>
        <w:t>The power spectrum of the 32 kbps coded Eigenmike capture is shown in the Figures</w:t>
      </w:r>
      <w:r>
        <w:rPr>
          <w:rFonts w:ascii="Arial" w:hAnsi="Arial" w:cs="Arial"/>
        </w:rPr>
        <w:t xml:space="preserve"> 5 and 6</w:t>
      </w:r>
      <w:r w:rsidRPr="007A65D7">
        <w:rPr>
          <w:rFonts w:ascii="Arial" w:hAnsi="Arial" w:cs="Arial"/>
        </w:rPr>
        <w:t xml:space="preserve"> below. It seems that the lowest 3</w:t>
      </w:r>
      <w:r>
        <w:rPr>
          <w:rFonts w:ascii="Arial" w:hAnsi="Arial" w:cs="Arial"/>
        </w:rPr>
        <w:t xml:space="preserve"> to </w:t>
      </w:r>
      <w:r w:rsidRPr="007A65D7">
        <w:rPr>
          <w:rFonts w:ascii="Arial" w:hAnsi="Arial" w:cs="Arial"/>
        </w:rPr>
        <w:t xml:space="preserve">4 frequency components are well separable. </w:t>
      </w:r>
      <w:r>
        <w:rPr>
          <w:rFonts w:ascii="Arial" w:hAnsi="Arial" w:cs="Arial"/>
        </w:rPr>
        <w:t>Regarding the higher frequency</w:t>
      </w:r>
      <w:r w:rsidRPr="007A65D7">
        <w:rPr>
          <w:rFonts w:ascii="Arial" w:hAnsi="Arial" w:cs="Arial"/>
        </w:rPr>
        <w:t xml:space="preserve"> components, the X </w:t>
      </w:r>
      <w:r>
        <w:rPr>
          <w:rFonts w:ascii="Arial" w:hAnsi="Arial" w:cs="Arial"/>
        </w:rPr>
        <w:t>channel</w:t>
      </w:r>
      <w:r w:rsidRPr="007A65D7">
        <w:rPr>
          <w:rFonts w:ascii="Arial" w:hAnsi="Arial" w:cs="Arial"/>
        </w:rPr>
        <w:t xml:space="preserve"> seems to be slightly dominant</w:t>
      </w:r>
      <w:r>
        <w:rPr>
          <w:rFonts w:ascii="Arial" w:hAnsi="Arial" w:cs="Arial"/>
        </w:rPr>
        <w:t>.</w:t>
      </w:r>
    </w:p>
    <w:p w14:paraId="72FAA82E" w14:textId="77777777" w:rsidR="00CA797B" w:rsidRPr="007A65D7" w:rsidRDefault="00CA797B" w:rsidP="00CA797B">
      <w:pPr>
        <w:keepNext/>
        <w:rPr>
          <w:rFonts w:ascii="Arial" w:hAnsi="Arial" w:cs="Arial"/>
        </w:rPr>
      </w:pPr>
      <w:r w:rsidRPr="007A65D7">
        <w:rPr>
          <w:rFonts w:ascii="Arial" w:eastAsia="Times New Roman" w:hAnsi="Arial" w:cs="Arial"/>
          <w:b/>
          <w:noProof/>
          <w:sz w:val="24"/>
          <w:szCs w:val="20"/>
        </w:rPr>
        <w:lastRenderedPageBreak/>
        <w:drawing>
          <wp:inline distT="0" distB="0" distL="0" distR="0" wp14:anchorId="071C47EC" wp14:editId="62FFE26D">
            <wp:extent cx="6115685" cy="25863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5685" cy="2586355"/>
                    </a:xfrm>
                    <a:prstGeom prst="rect">
                      <a:avLst/>
                    </a:prstGeom>
                  </pic:spPr>
                </pic:pic>
              </a:graphicData>
            </a:graphic>
          </wp:inline>
        </w:drawing>
      </w:r>
    </w:p>
    <w:p w14:paraId="1512E56C" w14:textId="77777777" w:rsidR="00CA797B" w:rsidRPr="007A65D7" w:rsidRDefault="00CA797B" w:rsidP="00CA797B">
      <w:pPr>
        <w:pStyle w:val="Caption"/>
        <w:jc w:val="left"/>
        <w:rPr>
          <w:rFonts w:cs="Arial"/>
          <w:b/>
          <w:sz w:val="24"/>
          <w:szCs w:val="20"/>
          <w:lang w:val="en-US"/>
        </w:rPr>
      </w:pPr>
      <w:r w:rsidRPr="007A65D7">
        <w:rPr>
          <w:rFonts w:cs="Arial"/>
        </w:rPr>
        <w:t xml:space="preserve">Figure </w:t>
      </w:r>
      <w:r w:rsidRPr="007A65D7">
        <w:rPr>
          <w:rFonts w:cs="Arial"/>
        </w:rPr>
        <w:fldChar w:fldCharType="begin"/>
      </w:r>
      <w:r w:rsidRPr="007A65D7">
        <w:rPr>
          <w:rFonts w:cs="Arial"/>
        </w:rPr>
        <w:instrText xml:space="preserve"> SEQ Figure \* ARABIC </w:instrText>
      </w:r>
      <w:r w:rsidRPr="007A65D7">
        <w:rPr>
          <w:rFonts w:cs="Arial"/>
        </w:rPr>
        <w:fldChar w:fldCharType="separate"/>
      </w:r>
      <w:r>
        <w:rPr>
          <w:rFonts w:cs="Arial"/>
          <w:noProof/>
        </w:rPr>
        <w:t>5</w:t>
      </w:r>
      <w:r w:rsidRPr="007A65D7">
        <w:rPr>
          <w:rFonts w:cs="Arial"/>
        </w:rPr>
        <w:fldChar w:fldCharType="end"/>
      </w:r>
      <w:r w:rsidRPr="007A65D7">
        <w:rPr>
          <w:rFonts w:cs="Arial"/>
        </w:rPr>
        <w:t xml:space="preserve"> Power spectrum of captured and 32 kbps coded signal with overlaid A-mask.</w:t>
      </w:r>
    </w:p>
    <w:p w14:paraId="10F82BB1" w14:textId="77777777" w:rsidR="00CA797B" w:rsidRPr="007A65D7" w:rsidRDefault="00CA797B" w:rsidP="00CA797B">
      <w:pPr>
        <w:keepNext/>
        <w:rPr>
          <w:rFonts w:ascii="Arial" w:hAnsi="Arial" w:cs="Arial"/>
        </w:rPr>
      </w:pPr>
      <w:r w:rsidRPr="007A65D7">
        <w:rPr>
          <w:rFonts w:ascii="Arial" w:eastAsia="Times New Roman" w:hAnsi="Arial" w:cs="Arial"/>
          <w:b/>
          <w:noProof/>
          <w:sz w:val="24"/>
          <w:szCs w:val="20"/>
        </w:rPr>
        <w:drawing>
          <wp:inline distT="0" distB="0" distL="0" distR="0" wp14:anchorId="0D9E6A8F" wp14:editId="116AA633">
            <wp:extent cx="6115685" cy="2595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5685" cy="2595880"/>
                    </a:xfrm>
                    <a:prstGeom prst="rect">
                      <a:avLst/>
                    </a:prstGeom>
                  </pic:spPr>
                </pic:pic>
              </a:graphicData>
            </a:graphic>
          </wp:inline>
        </w:drawing>
      </w:r>
    </w:p>
    <w:p w14:paraId="1BB0D568" w14:textId="77777777" w:rsidR="00CA797B" w:rsidRPr="00813D13" w:rsidRDefault="00CA797B" w:rsidP="00CA797B">
      <w:pPr>
        <w:pStyle w:val="Caption"/>
        <w:jc w:val="left"/>
        <w:rPr>
          <w:rFonts w:cs="Arial"/>
          <w:b/>
          <w:sz w:val="24"/>
          <w:szCs w:val="20"/>
          <w:lang w:val="en-US"/>
        </w:rPr>
      </w:pPr>
      <w:r w:rsidRPr="007A65D7">
        <w:rPr>
          <w:rFonts w:cs="Arial"/>
        </w:rPr>
        <w:t xml:space="preserve">Figure </w:t>
      </w:r>
      <w:r w:rsidRPr="007A65D7">
        <w:rPr>
          <w:rFonts w:cs="Arial"/>
        </w:rPr>
        <w:fldChar w:fldCharType="begin"/>
      </w:r>
      <w:r w:rsidRPr="007A65D7">
        <w:rPr>
          <w:rFonts w:cs="Arial"/>
        </w:rPr>
        <w:instrText xml:space="preserve"> SEQ Figure \* ARABIC </w:instrText>
      </w:r>
      <w:r w:rsidRPr="007A65D7">
        <w:rPr>
          <w:rFonts w:cs="Arial"/>
        </w:rPr>
        <w:fldChar w:fldCharType="separate"/>
      </w:r>
      <w:r>
        <w:rPr>
          <w:rFonts w:cs="Arial"/>
          <w:noProof/>
        </w:rPr>
        <w:t>6</w:t>
      </w:r>
      <w:r w:rsidRPr="007A65D7">
        <w:rPr>
          <w:rFonts w:cs="Arial"/>
        </w:rPr>
        <w:fldChar w:fldCharType="end"/>
      </w:r>
      <w:r w:rsidRPr="007A65D7">
        <w:rPr>
          <w:rFonts w:cs="Arial"/>
        </w:rPr>
        <w:t xml:space="preserve"> </w:t>
      </w:r>
      <w:r>
        <w:rPr>
          <w:rFonts w:cs="Arial"/>
        </w:rPr>
        <w:t>S</w:t>
      </w:r>
      <w:r w:rsidRPr="007A65D7">
        <w:rPr>
          <w:rFonts w:cs="Arial"/>
        </w:rPr>
        <w:t>pectrum of the Figure 3</w:t>
      </w:r>
      <w:r>
        <w:rPr>
          <w:rFonts w:cs="Arial"/>
        </w:rPr>
        <w:t xml:space="preserve"> above 2 kHz.</w:t>
      </w:r>
    </w:p>
    <w:p w14:paraId="69F7C1C8" w14:textId="77777777" w:rsidR="00CA797B" w:rsidRPr="007A65D7" w:rsidRDefault="00CA797B" w:rsidP="00CA797B">
      <w:pPr>
        <w:rPr>
          <w:rFonts w:ascii="Arial" w:hAnsi="Arial" w:cs="Arial"/>
        </w:rPr>
      </w:pPr>
      <w:r w:rsidRPr="007A65D7">
        <w:rPr>
          <w:rFonts w:ascii="Arial" w:hAnsi="Arial" w:cs="Arial"/>
        </w:rPr>
        <w:t xml:space="preserve">While the power spectrum indicates incorrect separation at the higher frequencies, the calculated levels over the whole frequency </w:t>
      </w:r>
      <w:r>
        <w:rPr>
          <w:rFonts w:ascii="Arial" w:hAnsi="Arial" w:cs="Arial"/>
        </w:rPr>
        <w:t>range</w:t>
      </w:r>
      <w:r w:rsidRPr="007A65D7">
        <w:rPr>
          <w:rFonts w:ascii="Arial" w:hAnsi="Arial" w:cs="Arial"/>
        </w:rPr>
        <w:t xml:space="preserve"> indicates somewhat proper separation. The calculated levels are presented in the Table</w:t>
      </w:r>
      <w:r>
        <w:rPr>
          <w:rFonts w:ascii="Arial" w:hAnsi="Arial" w:cs="Arial"/>
        </w:rPr>
        <w:t xml:space="preserve"> 6.</w:t>
      </w:r>
    </w:p>
    <w:p w14:paraId="60D20F0A" w14:textId="77777777" w:rsidR="00CA797B" w:rsidRPr="007A65D7" w:rsidRDefault="00CA797B" w:rsidP="00CA797B">
      <w:pPr>
        <w:pStyle w:val="Caption"/>
        <w:keepNext/>
        <w:ind w:firstLine="720"/>
        <w:rPr>
          <w:rFonts w:cs="Arial"/>
        </w:rPr>
      </w:pPr>
      <w:r w:rsidRPr="007A65D7">
        <w:rPr>
          <w:rFonts w:cs="Arial"/>
        </w:rPr>
        <w:t xml:space="preserve">Table </w:t>
      </w:r>
      <w:r w:rsidRPr="007A65D7">
        <w:rPr>
          <w:rFonts w:cs="Arial"/>
        </w:rPr>
        <w:fldChar w:fldCharType="begin"/>
      </w:r>
      <w:r w:rsidRPr="007A65D7">
        <w:rPr>
          <w:rFonts w:cs="Arial"/>
        </w:rPr>
        <w:instrText xml:space="preserve"> SEQ Table \* ARABIC </w:instrText>
      </w:r>
      <w:r w:rsidRPr="007A65D7">
        <w:rPr>
          <w:rFonts w:cs="Arial"/>
        </w:rPr>
        <w:fldChar w:fldCharType="separate"/>
      </w:r>
      <w:r>
        <w:rPr>
          <w:rFonts w:cs="Arial"/>
          <w:noProof/>
        </w:rPr>
        <w:t>6</w:t>
      </w:r>
      <w:r w:rsidRPr="007A65D7">
        <w:rPr>
          <w:rFonts w:cs="Arial"/>
        </w:rPr>
        <w:fldChar w:fldCharType="end"/>
      </w:r>
      <w:r w:rsidRPr="007A65D7">
        <w:rPr>
          <w:rFonts w:cs="Arial"/>
        </w:rPr>
        <w:t xml:space="preserve"> Originally calculated level differences of coded Eigenmike capture with bitrate of 32 kbps</w:t>
      </w:r>
    </w:p>
    <w:tbl>
      <w:tblPr>
        <w:tblW w:w="70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88"/>
        <w:gridCol w:w="1060"/>
        <w:gridCol w:w="2660"/>
        <w:gridCol w:w="2375"/>
      </w:tblGrid>
      <w:tr w:rsidR="00CA797B" w:rsidRPr="007A65D7" w14:paraId="1FA2CCF9" w14:textId="77777777" w:rsidTr="00397FD3">
        <w:trPr>
          <w:trHeight w:val="32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7597D65C"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Source A</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D077E8E"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Source B</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38F0699"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Signal A</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20FCDC79"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Signal B</w:t>
            </w:r>
          </w:p>
        </w:tc>
      </w:tr>
      <w:tr w:rsidR="00CA797B" w:rsidRPr="007A65D7" w14:paraId="51E952AB" w14:textId="77777777" w:rsidTr="00397FD3">
        <w:trPr>
          <w:trHeight w:val="80"/>
          <w:jc w:val="center"/>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439E3D14"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Position X</w:t>
            </w:r>
            <w:r w:rsidRPr="007A65D7">
              <w:rPr>
                <w:rFonts w:ascii="Arial" w:eastAsia="Times New Roman" w:hAnsi="Arial" w:cs="Arial"/>
                <w:sz w:val="20"/>
                <w:szCs w:val="20"/>
                <w:vertAlign w:val="subscript"/>
                <w:lang w:val="en-GB"/>
              </w:rPr>
              <w:t>1</w:t>
            </w:r>
          </w:p>
        </w:tc>
        <w:tc>
          <w:tcPr>
            <w:tcW w:w="1060" w:type="dxa"/>
            <w:vMerge w:val="restart"/>
            <w:tcBorders>
              <w:top w:val="single" w:sz="4" w:space="0" w:color="000000" w:themeColor="text1"/>
              <w:left w:val="single" w:sz="4" w:space="0" w:color="000000" w:themeColor="text1"/>
              <w:right w:val="single" w:sz="4" w:space="0" w:color="000000" w:themeColor="text1"/>
            </w:tcBorders>
            <w:vAlign w:val="center"/>
          </w:tcPr>
          <w:p w14:paraId="289A1331"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Position Y</w:t>
            </w:r>
            <w:r w:rsidRPr="007A65D7">
              <w:rPr>
                <w:rFonts w:ascii="Arial" w:eastAsia="Times New Roman" w:hAnsi="Arial" w:cs="Arial"/>
                <w:sz w:val="20"/>
                <w:szCs w:val="20"/>
                <w:vertAlign w:val="subscript"/>
                <w:lang w:val="en-GB"/>
              </w:rPr>
              <w:t>1</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DEF9FF"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N</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=8.9 dB</m:t>
                </m:r>
              </m:oMath>
            </m:oMathPara>
          </w:p>
          <w:p w14:paraId="3A297225"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M</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=0.3 dB</m:t>
                </m:r>
              </m:oMath>
            </m:oMathPara>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0CCC5B"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N</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=8.2 dB</m:t>
                </m:r>
              </m:oMath>
            </m:oMathPara>
          </w:p>
          <w:p w14:paraId="7D08B3DE" w14:textId="77777777" w:rsidR="00CA797B" w:rsidRPr="007A65D7" w:rsidRDefault="00CA797B" w:rsidP="00397FD3">
            <w:pPr>
              <w:widowControl w:val="0"/>
              <w:spacing w:after="120" w:line="240" w:lineRule="atLeast"/>
              <w:jc w:val="center"/>
              <w:rPr>
                <w:rFonts w:ascii="Arial" w:eastAsia="Times New Roman" w:hAnsi="Arial" w:cs="Arial"/>
                <w:b/>
                <w:bCs/>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M</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=1.1 dB</m:t>
                </m:r>
              </m:oMath>
            </m:oMathPara>
          </w:p>
        </w:tc>
      </w:tr>
      <w:tr w:rsidR="00CA797B" w:rsidRPr="007A65D7" w14:paraId="175AE07A" w14:textId="77777777" w:rsidTr="00397FD3">
        <w:trPr>
          <w:trHeight w:val="43"/>
          <w:jc w:val="center"/>
        </w:trPr>
        <w:tc>
          <w:tcPr>
            <w:tcW w:w="988" w:type="dxa"/>
            <w:vMerge/>
            <w:tcBorders>
              <w:top w:val="single" w:sz="4" w:space="0" w:color="000000" w:themeColor="text1"/>
              <w:left w:val="single" w:sz="4" w:space="0" w:color="000000" w:themeColor="text1"/>
              <w:right w:val="single" w:sz="4" w:space="0" w:color="000000" w:themeColor="text1"/>
            </w:tcBorders>
            <w:vAlign w:val="center"/>
          </w:tcPr>
          <w:p w14:paraId="7F15503F"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p>
        </w:tc>
        <w:tc>
          <w:tcPr>
            <w:tcW w:w="1060" w:type="dxa"/>
            <w:vMerge/>
            <w:tcBorders>
              <w:top w:val="single" w:sz="4" w:space="0" w:color="000000" w:themeColor="text1"/>
              <w:left w:val="single" w:sz="4" w:space="0" w:color="000000" w:themeColor="text1"/>
              <w:right w:val="single" w:sz="4" w:space="0" w:color="000000" w:themeColor="text1"/>
            </w:tcBorders>
            <w:vAlign w:val="center"/>
          </w:tcPr>
          <w:p w14:paraId="6FB470D4"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p>
        </w:tc>
        <w:tc>
          <w:tcPr>
            <w:tcW w:w="5035" w:type="dxa"/>
            <w:gridSpan w:val="2"/>
            <w:tcBorders>
              <w:top w:val="single" w:sz="4" w:space="0" w:color="000000" w:themeColor="text1"/>
              <w:left w:val="single" w:sz="4" w:space="0" w:color="000000" w:themeColor="text1"/>
              <w:right w:val="single" w:sz="4" w:space="0" w:color="000000" w:themeColor="text1"/>
            </w:tcBorders>
            <w:vAlign w:val="center"/>
          </w:tcPr>
          <w:p w14:paraId="78595D3D"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P</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=4.5 dB</m:t>
                </m:r>
              </m:oMath>
            </m:oMathPara>
          </w:p>
        </w:tc>
      </w:tr>
    </w:tbl>
    <w:p w14:paraId="146270C7" w14:textId="77777777" w:rsidR="00CA797B" w:rsidRDefault="00CA797B" w:rsidP="00CA797B">
      <w:pPr>
        <w:rPr>
          <w:rFonts w:ascii="Arial" w:hAnsi="Arial" w:cs="Arial"/>
        </w:rPr>
      </w:pPr>
    </w:p>
    <w:p w14:paraId="1F8D4E93" w14:textId="77777777" w:rsidR="00CA797B" w:rsidRDefault="00CA797B" w:rsidP="00CA797B">
      <w:pPr>
        <w:rPr>
          <w:rFonts w:ascii="Arial" w:hAnsi="Arial" w:cs="Arial"/>
        </w:rPr>
      </w:pPr>
      <w:r w:rsidRPr="007A65D7">
        <w:rPr>
          <w:rFonts w:ascii="Arial" w:hAnsi="Arial" w:cs="Arial"/>
        </w:rPr>
        <w:t xml:space="preserve">By inspecting the level differences of the component pairs, it can be seen that only 3 lowest components </w:t>
      </w:r>
      <w:r>
        <w:rPr>
          <w:rFonts w:ascii="Arial" w:hAnsi="Arial" w:cs="Arial"/>
        </w:rPr>
        <w:t xml:space="preserve">of the captured and decoded X and Y channels </w:t>
      </w:r>
      <w:r w:rsidRPr="007A65D7">
        <w:rPr>
          <w:rFonts w:ascii="Arial" w:hAnsi="Arial" w:cs="Arial"/>
        </w:rPr>
        <w:t xml:space="preserve">are </w:t>
      </w:r>
      <w:r w:rsidRPr="6AAC818F">
        <w:rPr>
          <w:rFonts w:ascii="Arial" w:hAnsi="Arial" w:cs="Arial"/>
        </w:rPr>
        <w:t>clearly</w:t>
      </w:r>
      <w:r w:rsidRPr="007A65D7">
        <w:rPr>
          <w:rFonts w:ascii="Arial" w:hAnsi="Arial" w:cs="Arial"/>
        </w:rPr>
        <w:t xml:space="preserve"> separated. Component pair levels in dB are shown in the Table </w:t>
      </w:r>
      <w:r>
        <w:rPr>
          <w:rFonts w:ascii="Arial" w:hAnsi="Arial" w:cs="Arial"/>
        </w:rPr>
        <w:t>7.</w:t>
      </w:r>
    </w:p>
    <w:p w14:paraId="0B0C0D6F" w14:textId="77777777" w:rsidR="00CA797B" w:rsidRDefault="00CA797B" w:rsidP="00CA797B">
      <w:pPr>
        <w:rPr>
          <w:rFonts w:ascii="Arial" w:hAnsi="Arial" w:cs="Arial"/>
        </w:rPr>
      </w:pPr>
    </w:p>
    <w:p w14:paraId="686C1F5B" w14:textId="77777777" w:rsidR="00CA797B" w:rsidRPr="007A65D7" w:rsidRDefault="00CA797B" w:rsidP="00CA797B">
      <w:pPr>
        <w:rPr>
          <w:rFonts w:ascii="Arial" w:hAnsi="Arial" w:cs="Arial"/>
        </w:rPr>
      </w:pPr>
    </w:p>
    <w:p w14:paraId="16FBE391" w14:textId="77777777" w:rsidR="00CA797B" w:rsidRPr="007A65D7" w:rsidRDefault="00CA797B" w:rsidP="00CA797B">
      <w:pPr>
        <w:pStyle w:val="Caption"/>
        <w:keepNext/>
        <w:rPr>
          <w:rFonts w:cs="Arial"/>
        </w:rPr>
      </w:pPr>
      <w:r w:rsidRPr="007A65D7">
        <w:rPr>
          <w:rFonts w:cs="Arial"/>
        </w:rPr>
        <w:lastRenderedPageBreak/>
        <w:t xml:space="preserve">Table </w:t>
      </w:r>
      <w:r w:rsidRPr="007A65D7">
        <w:rPr>
          <w:rFonts w:cs="Arial"/>
        </w:rPr>
        <w:fldChar w:fldCharType="begin"/>
      </w:r>
      <w:r w:rsidRPr="007A65D7">
        <w:rPr>
          <w:rFonts w:cs="Arial"/>
        </w:rPr>
        <w:instrText xml:space="preserve"> SEQ Table \* ARABIC </w:instrText>
      </w:r>
      <w:r w:rsidRPr="007A65D7">
        <w:rPr>
          <w:rFonts w:cs="Arial"/>
        </w:rPr>
        <w:fldChar w:fldCharType="separate"/>
      </w:r>
      <w:r>
        <w:rPr>
          <w:rFonts w:cs="Arial"/>
          <w:noProof/>
        </w:rPr>
        <w:t>7</w:t>
      </w:r>
      <w:r w:rsidRPr="007A65D7">
        <w:rPr>
          <w:rFonts w:cs="Arial"/>
        </w:rPr>
        <w:fldChar w:fldCharType="end"/>
      </w:r>
      <w:r w:rsidRPr="007A65D7">
        <w:rPr>
          <w:rFonts w:cs="Arial"/>
        </w:rPr>
        <w:t xml:space="preserve"> Level differences of individual frequency components. N</w:t>
      </w:r>
      <w:r w:rsidRPr="007A65D7">
        <w:rPr>
          <w:rFonts w:cs="Arial"/>
          <w:vertAlign w:val="subscript"/>
        </w:rPr>
        <w:t>A</w:t>
      </w:r>
      <w:r w:rsidRPr="007A65D7">
        <w:rPr>
          <w:rFonts w:cs="Arial"/>
        </w:rPr>
        <w:t xml:space="preserve"> is the difference of X and Y </w:t>
      </w:r>
      <w:r>
        <w:rPr>
          <w:rFonts w:cs="Arial"/>
        </w:rPr>
        <w:t xml:space="preserve">channels </w:t>
      </w:r>
      <w:r w:rsidRPr="007A65D7">
        <w:rPr>
          <w:rFonts w:cs="Arial"/>
        </w:rPr>
        <w:t>with A mask, and N</w:t>
      </w:r>
      <w:r w:rsidRPr="007A65D7">
        <w:rPr>
          <w:rFonts w:cs="Arial"/>
          <w:vertAlign w:val="subscript"/>
        </w:rPr>
        <w:t>B</w:t>
      </w:r>
      <w:r w:rsidRPr="007A65D7">
        <w:rPr>
          <w:rFonts w:cs="Arial"/>
        </w:rPr>
        <w:t xml:space="preserve"> is the difference of the same components with B mask.</w:t>
      </w:r>
    </w:p>
    <w:tbl>
      <w:tblPr>
        <w:tblStyle w:val="TableGrid"/>
        <w:tblW w:w="9620" w:type="dxa"/>
        <w:tblLook w:val="04A0" w:firstRow="1" w:lastRow="0" w:firstColumn="1" w:lastColumn="0" w:noHBand="0" w:noVBand="1"/>
      </w:tblPr>
      <w:tblGrid>
        <w:gridCol w:w="740"/>
        <w:gridCol w:w="740"/>
        <w:gridCol w:w="740"/>
        <w:gridCol w:w="740"/>
        <w:gridCol w:w="740"/>
        <w:gridCol w:w="740"/>
        <w:gridCol w:w="740"/>
        <w:gridCol w:w="740"/>
        <w:gridCol w:w="740"/>
        <w:gridCol w:w="740"/>
        <w:gridCol w:w="740"/>
        <w:gridCol w:w="740"/>
        <w:gridCol w:w="740"/>
      </w:tblGrid>
      <w:tr w:rsidR="00CA797B" w:rsidRPr="007A65D7" w14:paraId="7E4AF757" w14:textId="77777777" w:rsidTr="00397FD3">
        <w:tc>
          <w:tcPr>
            <w:tcW w:w="740" w:type="dxa"/>
            <w:vAlign w:val="bottom"/>
          </w:tcPr>
          <w:p w14:paraId="5855EEAB" w14:textId="77777777" w:rsidR="00CA797B" w:rsidRPr="00813D13" w:rsidRDefault="00CA797B" w:rsidP="00397FD3">
            <w:pPr>
              <w:rPr>
                <w:rFonts w:ascii="Arial" w:hAnsi="Arial" w:cs="Arial"/>
              </w:rPr>
            </w:pPr>
            <m:oMathPara>
              <m:oMath>
                <m:r>
                  <m:rPr>
                    <m:sty m:val="bi"/>
                  </m:rPr>
                  <w:rPr>
                    <w:rFonts w:ascii="Cambria Math" w:eastAsiaTheme="minorEastAsia" w:hAnsi="Cambria Math" w:cs="Arial"/>
                    <w:color w:val="000000"/>
                    <w:lang w:val="en-GB"/>
                  </w:rPr>
                  <m:t>i</m:t>
                </m:r>
              </m:oMath>
            </m:oMathPara>
          </w:p>
        </w:tc>
        <w:tc>
          <w:tcPr>
            <w:tcW w:w="740" w:type="dxa"/>
            <w:vAlign w:val="bottom"/>
          </w:tcPr>
          <w:p w14:paraId="73B1EA6A"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1</w:t>
            </w:r>
          </w:p>
        </w:tc>
        <w:tc>
          <w:tcPr>
            <w:tcW w:w="740" w:type="dxa"/>
            <w:vAlign w:val="bottom"/>
          </w:tcPr>
          <w:p w14:paraId="0B7ACB9D"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2</w:t>
            </w:r>
          </w:p>
        </w:tc>
        <w:tc>
          <w:tcPr>
            <w:tcW w:w="740" w:type="dxa"/>
            <w:vAlign w:val="bottom"/>
          </w:tcPr>
          <w:p w14:paraId="00E1F71E"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3</w:t>
            </w:r>
          </w:p>
        </w:tc>
        <w:tc>
          <w:tcPr>
            <w:tcW w:w="740" w:type="dxa"/>
            <w:vAlign w:val="bottom"/>
          </w:tcPr>
          <w:p w14:paraId="77D1EC66"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4</w:t>
            </w:r>
          </w:p>
        </w:tc>
        <w:tc>
          <w:tcPr>
            <w:tcW w:w="740" w:type="dxa"/>
            <w:vAlign w:val="bottom"/>
          </w:tcPr>
          <w:p w14:paraId="4B66EF3B"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5</w:t>
            </w:r>
          </w:p>
        </w:tc>
        <w:tc>
          <w:tcPr>
            <w:tcW w:w="740" w:type="dxa"/>
            <w:vAlign w:val="bottom"/>
          </w:tcPr>
          <w:p w14:paraId="46F47849"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6</w:t>
            </w:r>
          </w:p>
        </w:tc>
        <w:tc>
          <w:tcPr>
            <w:tcW w:w="740" w:type="dxa"/>
            <w:vAlign w:val="bottom"/>
          </w:tcPr>
          <w:p w14:paraId="2BB757CC"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7</w:t>
            </w:r>
          </w:p>
        </w:tc>
        <w:tc>
          <w:tcPr>
            <w:tcW w:w="740" w:type="dxa"/>
            <w:vAlign w:val="bottom"/>
          </w:tcPr>
          <w:p w14:paraId="33AFE754"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8</w:t>
            </w:r>
          </w:p>
        </w:tc>
        <w:tc>
          <w:tcPr>
            <w:tcW w:w="740" w:type="dxa"/>
            <w:vAlign w:val="bottom"/>
          </w:tcPr>
          <w:p w14:paraId="7E4A6085"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9</w:t>
            </w:r>
          </w:p>
        </w:tc>
        <w:tc>
          <w:tcPr>
            <w:tcW w:w="740" w:type="dxa"/>
            <w:vAlign w:val="bottom"/>
          </w:tcPr>
          <w:p w14:paraId="0665DAD0"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10</w:t>
            </w:r>
          </w:p>
        </w:tc>
        <w:tc>
          <w:tcPr>
            <w:tcW w:w="740" w:type="dxa"/>
            <w:vAlign w:val="bottom"/>
          </w:tcPr>
          <w:p w14:paraId="0C8800DB"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11</w:t>
            </w:r>
          </w:p>
        </w:tc>
        <w:tc>
          <w:tcPr>
            <w:tcW w:w="740" w:type="dxa"/>
            <w:vAlign w:val="bottom"/>
          </w:tcPr>
          <w:p w14:paraId="58959A3D"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12</w:t>
            </w:r>
          </w:p>
        </w:tc>
      </w:tr>
      <w:tr w:rsidR="00CA797B" w:rsidRPr="007A65D7" w14:paraId="3F148F80" w14:textId="77777777" w:rsidTr="00397FD3">
        <w:trPr>
          <w:trHeight w:val="386"/>
        </w:trPr>
        <w:tc>
          <w:tcPr>
            <w:tcW w:w="740" w:type="dxa"/>
            <w:vAlign w:val="bottom"/>
          </w:tcPr>
          <w:p w14:paraId="1CFFB500" w14:textId="77777777" w:rsidR="00CA797B" w:rsidRPr="00813D13" w:rsidRDefault="00CA797B" w:rsidP="00397FD3">
            <w:pPr>
              <w:rPr>
                <w:rFonts w:ascii="Arial" w:hAnsi="Arial" w:cs="Arial"/>
              </w:rPr>
            </w:pPr>
            <m:oMathPara>
              <m:oMath>
                <m:sSub>
                  <m:sSubPr>
                    <m:ctrlPr>
                      <w:rPr>
                        <w:rFonts w:ascii="Cambria Math" w:eastAsia="Times New Roman" w:hAnsi="Cambria Math" w:cs="Arial"/>
                        <w:b/>
                        <w:i/>
                        <w:color w:val="000000"/>
                        <w:lang w:val="en-GB"/>
                      </w:rPr>
                    </m:ctrlPr>
                  </m:sSubPr>
                  <m:e>
                    <m:r>
                      <m:rPr>
                        <m:sty m:val="bi"/>
                      </m:rPr>
                      <w:rPr>
                        <w:rFonts w:ascii="Cambria Math" w:eastAsia="Times New Roman" w:hAnsi="Cambria Math" w:cs="Arial"/>
                        <w:color w:val="000000"/>
                        <w:lang w:val="en-GB"/>
                      </w:rPr>
                      <m:t>N</m:t>
                    </m:r>
                  </m:e>
                  <m:sub>
                    <m:r>
                      <m:rPr>
                        <m:sty m:val="bi"/>
                      </m:rPr>
                      <w:rPr>
                        <w:rFonts w:ascii="Cambria Math" w:eastAsia="Times New Roman" w:hAnsi="Cambria Math" w:cs="Arial"/>
                        <w:color w:val="000000"/>
                        <w:lang w:val="en-GB"/>
                      </w:rPr>
                      <m:t>Ai</m:t>
                    </m:r>
                  </m:sub>
                </m:sSub>
              </m:oMath>
            </m:oMathPara>
          </w:p>
        </w:tc>
        <w:tc>
          <w:tcPr>
            <w:tcW w:w="740" w:type="dxa"/>
            <w:vAlign w:val="bottom"/>
          </w:tcPr>
          <w:p w14:paraId="18CF8629"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9.8</w:t>
            </w:r>
          </w:p>
        </w:tc>
        <w:tc>
          <w:tcPr>
            <w:tcW w:w="740" w:type="dxa"/>
            <w:vAlign w:val="bottom"/>
          </w:tcPr>
          <w:p w14:paraId="6C5A9F78"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9.</w:t>
            </w:r>
            <w:r>
              <w:rPr>
                <w:rFonts w:ascii="Arial" w:eastAsia="Times New Roman" w:hAnsi="Arial" w:cs="Arial"/>
                <w:color w:val="000000"/>
                <w:lang w:val="en-GB"/>
              </w:rPr>
              <w:t>9</w:t>
            </w:r>
          </w:p>
        </w:tc>
        <w:tc>
          <w:tcPr>
            <w:tcW w:w="740" w:type="dxa"/>
            <w:vAlign w:val="bottom"/>
          </w:tcPr>
          <w:p w14:paraId="6BA4B0DB"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11.6</w:t>
            </w:r>
          </w:p>
        </w:tc>
        <w:tc>
          <w:tcPr>
            <w:tcW w:w="740" w:type="dxa"/>
            <w:vAlign w:val="bottom"/>
          </w:tcPr>
          <w:p w14:paraId="2821C1EA"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3.6</w:t>
            </w:r>
          </w:p>
        </w:tc>
        <w:tc>
          <w:tcPr>
            <w:tcW w:w="740" w:type="dxa"/>
            <w:vAlign w:val="bottom"/>
          </w:tcPr>
          <w:p w14:paraId="3218E754"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-0.</w:t>
            </w:r>
            <w:r>
              <w:rPr>
                <w:rFonts w:ascii="Arial" w:eastAsia="Times New Roman" w:hAnsi="Arial" w:cs="Arial"/>
                <w:color w:val="000000"/>
                <w:lang w:val="en-GB"/>
              </w:rPr>
              <w:t>4</w:t>
            </w:r>
          </w:p>
        </w:tc>
        <w:tc>
          <w:tcPr>
            <w:tcW w:w="740" w:type="dxa"/>
            <w:vAlign w:val="bottom"/>
          </w:tcPr>
          <w:p w14:paraId="006F59A3"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3.4</w:t>
            </w:r>
          </w:p>
        </w:tc>
        <w:tc>
          <w:tcPr>
            <w:tcW w:w="740" w:type="dxa"/>
            <w:vAlign w:val="bottom"/>
          </w:tcPr>
          <w:p w14:paraId="4ACE66B4"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3.7</w:t>
            </w:r>
          </w:p>
        </w:tc>
        <w:tc>
          <w:tcPr>
            <w:tcW w:w="740" w:type="dxa"/>
            <w:vAlign w:val="bottom"/>
          </w:tcPr>
          <w:p w14:paraId="6B46F2D6"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1.</w:t>
            </w:r>
            <w:r>
              <w:rPr>
                <w:rFonts w:ascii="Arial" w:eastAsia="Times New Roman" w:hAnsi="Arial" w:cs="Arial"/>
                <w:color w:val="000000"/>
                <w:lang w:val="en-GB"/>
              </w:rPr>
              <w:t>1</w:t>
            </w:r>
          </w:p>
        </w:tc>
        <w:tc>
          <w:tcPr>
            <w:tcW w:w="740" w:type="dxa"/>
            <w:vAlign w:val="bottom"/>
          </w:tcPr>
          <w:p w14:paraId="1BDEF32E"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3.</w:t>
            </w:r>
            <w:r>
              <w:rPr>
                <w:rFonts w:ascii="Arial" w:eastAsia="Times New Roman" w:hAnsi="Arial" w:cs="Arial"/>
                <w:color w:val="000000"/>
                <w:lang w:val="en-GB"/>
              </w:rPr>
              <w:t>3</w:t>
            </w:r>
          </w:p>
        </w:tc>
        <w:tc>
          <w:tcPr>
            <w:tcW w:w="740" w:type="dxa"/>
            <w:vAlign w:val="bottom"/>
          </w:tcPr>
          <w:p w14:paraId="5323F3DE" w14:textId="77777777" w:rsidR="00CA797B" w:rsidRPr="00813D13" w:rsidRDefault="00CA797B" w:rsidP="00397FD3">
            <w:pPr>
              <w:rPr>
                <w:rFonts w:ascii="Arial" w:hAnsi="Arial" w:cs="Arial"/>
              </w:rPr>
            </w:pPr>
            <w:r>
              <w:rPr>
                <w:rFonts w:ascii="Arial" w:eastAsia="Times New Roman" w:hAnsi="Arial" w:cs="Arial"/>
                <w:color w:val="000000"/>
                <w:lang w:val="en-GB"/>
              </w:rPr>
              <w:t>2</w:t>
            </w:r>
            <w:r w:rsidRPr="00813D13">
              <w:rPr>
                <w:rFonts w:ascii="Arial" w:eastAsia="Times New Roman" w:hAnsi="Arial" w:cs="Arial"/>
                <w:color w:val="000000"/>
                <w:lang w:val="en-GB"/>
              </w:rPr>
              <w:t>.</w:t>
            </w:r>
            <w:r>
              <w:rPr>
                <w:rFonts w:ascii="Arial" w:eastAsia="Times New Roman" w:hAnsi="Arial" w:cs="Arial"/>
                <w:color w:val="000000"/>
                <w:lang w:val="en-GB"/>
              </w:rPr>
              <w:t>0</w:t>
            </w:r>
          </w:p>
        </w:tc>
        <w:tc>
          <w:tcPr>
            <w:tcW w:w="740" w:type="dxa"/>
            <w:vAlign w:val="bottom"/>
          </w:tcPr>
          <w:p w14:paraId="254F626B"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1.2</w:t>
            </w:r>
          </w:p>
        </w:tc>
        <w:tc>
          <w:tcPr>
            <w:tcW w:w="740" w:type="dxa"/>
            <w:vAlign w:val="bottom"/>
          </w:tcPr>
          <w:p w14:paraId="717F6362"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1.</w:t>
            </w:r>
            <w:r>
              <w:rPr>
                <w:rFonts w:ascii="Arial" w:eastAsia="Times New Roman" w:hAnsi="Arial" w:cs="Arial"/>
                <w:color w:val="000000"/>
                <w:lang w:val="en-GB"/>
              </w:rPr>
              <w:t>1</w:t>
            </w:r>
          </w:p>
        </w:tc>
      </w:tr>
      <w:tr w:rsidR="00CA797B" w:rsidRPr="007A65D7" w14:paraId="41996F34" w14:textId="77777777" w:rsidTr="00397FD3">
        <w:trPr>
          <w:trHeight w:val="403"/>
        </w:trPr>
        <w:tc>
          <w:tcPr>
            <w:tcW w:w="740" w:type="dxa"/>
            <w:vAlign w:val="bottom"/>
          </w:tcPr>
          <w:p w14:paraId="12D206BB" w14:textId="77777777" w:rsidR="00CA797B" w:rsidRPr="00813D13" w:rsidRDefault="00CA797B" w:rsidP="00397FD3">
            <w:pPr>
              <w:rPr>
                <w:rFonts w:ascii="Arial" w:hAnsi="Arial" w:cs="Arial"/>
              </w:rPr>
            </w:pPr>
            <m:oMathPara>
              <m:oMath>
                <m:sSub>
                  <m:sSubPr>
                    <m:ctrlPr>
                      <w:rPr>
                        <w:rFonts w:ascii="Cambria Math" w:eastAsia="Times New Roman" w:hAnsi="Cambria Math" w:cs="Arial"/>
                        <w:b/>
                        <w:i/>
                        <w:color w:val="000000"/>
                        <w:lang w:val="en-GB"/>
                      </w:rPr>
                    </m:ctrlPr>
                  </m:sSubPr>
                  <m:e>
                    <m:r>
                      <m:rPr>
                        <m:sty m:val="bi"/>
                      </m:rPr>
                      <w:rPr>
                        <w:rFonts w:ascii="Cambria Math" w:eastAsia="Times New Roman" w:hAnsi="Cambria Math" w:cs="Arial"/>
                        <w:color w:val="000000"/>
                        <w:lang w:val="en-GB"/>
                      </w:rPr>
                      <m:t>N</m:t>
                    </m:r>
                  </m:e>
                  <m:sub>
                    <m:r>
                      <m:rPr>
                        <m:sty m:val="bi"/>
                      </m:rPr>
                      <w:rPr>
                        <w:rFonts w:ascii="Cambria Math" w:eastAsia="Times New Roman" w:hAnsi="Cambria Math" w:cs="Arial"/>
                        <w:color w:val="000000"/>
                        <w:lang w:val="en-GB"/>
                      </w:rPr>
                      <m:t>Bi</m:t>
                    </m:r>
                  </m:sub>
                </m:sSub>
              </m:oMath>
            </m:oMathPara>
          </w:p>
        </w:tc>
        <w:tc>
          <w:tcPr>
            <w:tcW w:w="740" w:type="dxa"/>
            <w:vAlign w:val="bottom"/>
          </w:tcPr>
          <w:p w14:paraId="1E58F69F"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10.</w:t>
            </w:r>
            <w:r>
              <w:rPr>
                <w:rFonts w:ascii="Arial" w:eastAsia="Times New Roman" w:hAnsi="Arial" w:cs="Arial"/>
                <w:color w:val="000000"/>
                <w:lang w:val="en-GB"/>
              </w:rPr>
              <w:t>4</w:t>
            </w:r>
          </w:p>
        </w:tc>
        <w:tc>
          <w:tcPr>
            <w:tcW w:w="740" w:type="dxa"/>
            <w:vAlign w:val="bottom"/>
          </w:tcPr>
          <w:p w14:paraId="55F9FE90"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8.</w:t>
            </w:r>
            <w:r>
              <w:rPr>
                <w:rFonts w:ascii="Arial" w:eastAsia="Times New Roman" w:hAnsi="Arial" w:cs="Arial"/>
                <w:color w:val="000000"/>
                <w:lang w:val="en-GB"/>
              </w:rPr>
              <w:t>1</w:t>
            </w:r>
          </w:p>
        </w:tc>
        <w:tc>
          <w:tcPr>
            <w:tcW w:w="740" w:type="dxa"/>
            <w:vAlign w:val="bottom"/>
          </w:tcPr>
          <w:p w14:paraId="72A7BB1E"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9.3</w:t>
            </w:r>
          </w:p>
        </w:tc>
        <w:tc>
          <w:tcPr>
            <w:tcW w:w="740" w:type="dxa"/>
            <w:vAlign w:val="bottom"/>
          </w:tcPr>
          <w:p w14:paraId="27C261D0"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-0.2</w:t>
            </w:r>
          </w:p>
        </w:tc>
        <w:tc>
          <w:tcPr>
            <w:tcW w:w="740" w:type="dxa"/>
            <w:vAlign w:val="bottom"/>
          </w:tcPr>
          <w:p w14:paraId="672F4266"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1.2</w:t>
            </w:r>
          </w:p>
        </w:tc>
        <w:tc>
          <w:tcPr>
            <w:tcW w:w="740" w:type="dxa"/>
            <w:vAlign w:val="bottom"/>
          </w:tcPr>
          <w:p w14:paraId="1B133B18"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-3.</w:t>
            </w:r>
            <w:r>
              <w:rPr>
                <w:rFonts w:ascii="Arial" w:eastAsia="Times New Roman" w:hAnsi="Arial" w:cs="Arial"/>
                <w:color w:val="000000"/>
                <w:lang w:val="en-GB"/>
              </w:rPr>
              <w:t>1</w:t>
            </w:r>
          </w:p>
        </w:tc>
        <w:tc>
          <w:tcPr>
            <w:tcW w:w="740" w:type="dxa"/>
            <w:vAlign w:val="bottom"/>
          </w:tcPr>
          <w:p w14:paraId="4BCEBABF"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-3.4</w:t>
            </w:r>
          </w:p>
        </w:tc>
        <w:tc>
          <w:tcPr>
            <w:tcW w:w="740" w:type="dxa"/>
            <w:vAlign w:val="bottom"/>
          </w:tcPr>
          <w:p w14:paraId="54DEFF9C"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w:t>
            </w:r>
            <w:r>
              <w:rPr>
                <w:rFonts w:ascii="Arial" w:eastAsia="Times New Roman" w:hAnsi="Arial" w:cs="Arial"/>
                <w:color w:val="000000"/>
                <w:lang w:val="en-GB"/>
              </w:rPr>
              <w:t>1</w:t>
            </w:r>
            <w:r w:rsidRPr="00813D13">
              <w:rPr>
                <w:rFonts w:ascii="Arial" w:eastAsia="Times New Roman" w:hAnsi="Arial" w:cs="Arial"/>
                <w:color w:val="000000"/>
                <w:lang w:val="en-GB"/>
              </w:rPr>
              <w:t>.</w:t>
            </w:r>
            <w:r>
              <w:rPr>
                <w:rFonts w:ascii="Arial" w:eastAsia="Times New Roman" w:hAnsi="Arial" w:cs="Arial"/>
                <w:color w:val="000000"/>
                <w:lang w:val="en-GB"/>
              </w:rPr>
              <w:t>0</w:t>
            </w:r>
          </w:p>
        </w:tc>
        <w:tc>
          <w:tcPr>
            <w:tcW w:w="740" w:type="dxa"/>
            <w:vAlign w:val="bottom"/>
          </w:tcPr>
          <w:p w14:paraId="0A00F5CB"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-3.3</w:t>
            </w:r>
          </w:p>
        </w:tc>
        <w:tc>
          <w:tcPr>
            <w:tcW w:w="740" w:type="dxa"/>
            <w:vAlign w:val="bottom"/>
          </w:tcPr>
          <w:p w14:paraId="61E2125C"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-1.</w:t>
            </w:r>
            <w:r>
              <w:rPr>
                <w:rFonts w:ascii="Arial" w:eastAsia="Times New Roman" w:hAnsi="Arial" w:cs="Arial"/>
                <w:color w:val="000000"/>
                <w:lang w:val="en-GB"/>
              </w:rPr>
              <w:t>9</w:t>
            </w:r>
          </w:p>
        </w:tc>
        <w:tc>
          <w:tcPr>
            <w:tcW w:w="740" w:type="dxa"/>
            <w:vAlign w:val="bottom"/>
          </w:tcPr>
          <w:p w14:paraId="38E7344E"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-0.7</w:t>
            </w:r>
          </w:p>
        </w:tc>
        <w:tc>
          <w:tcPr>
            <w:tcW w:w="740" w:type="dxa"/>
            <w:vAlign w:val="bottom"/>
          </w:tcPr>
          <w:p w14:paraId="18CE68DC" w14:textId="77777777" w:rsidR="00CA797B" w:rsidRPr="00813D13" w:rsidRDefault="00CA797B" w:rsidP="00397FD3">
            <w:pPr>
              <w:rPr>
                <w:rFonts w:ascii="Arial" w:hAnsi="Arial" w:cs="Arial"/>
              </w:rPr>
            </w:pPr>
            <w:r w:rsidRPr="00813D13">
              <w:rPr>
                <w:rFonts w:ascii="Arial" w:eastAsia="Times New Roman" w:hAnsi="Arial" w:cs="Arial"/>
                <w:color w:val="000000"/>
                <w:lang w:val="en-GB"/>
              </w:rPr>
              <w:t>0.7</w:t>
            </w:r>
          </w:p>
        </w:tc>
      </w:tr>
    </w:tbl>
    <w:p w14:paraId="364BE8F8" w14:textId="77777777" w:rsidR="00CA797B" w:rsidRPr="007A65D7" w:rsidRDefault="00CA797B" w:rsidP="00CA797B">
      <w:pPr>
        <w:rPr>
          <w:rFonts w:ascii="Arial" w:hAnsi="Arial" w:cs="Arial"/>
        </w:rPr>
      </w:pPr>
    </w:p>
    <w:p w14:paraId="19354C16" w14:textId="77777777" w:rsidR="00CA797B" w:rsidRPr="007A65D7" w:rsidRDefault="00CA797B" w:rsidP="00CA797B">
      <w:pPr>
        <w:rPr>
          <w:rFonts w:ascii="Arial" w:hAnsi="Arial" w:cs="Arial"/>
        </w:rPr>
      </w:pPr>
      <w:r>
        <w:rPr>
          <w:rFonts w:ascii="Arial" w:hAnsi="Arial" w:cs="Arial"/>
        </w:rPr>
        <w:t xml:space="preserve">By </w:t>
      </w:r>
      <w:r w:rsidRPr="007A65D7">
        <w:rPr>
          <w:rFonts w:ascii="Arial" w:hAnsi="Arial" w:cs="Arial"/>
        </w:rPr>
        <w:t xml:space="preserve">calculating the difference estimates by averaging the component pair level differences, the </w:t>
      </w:r>
      <w:r>
        <w:rPr>
          <w:rFonts w:ascii="Arial" w:hAnsi="Arial" w:cs="Arial"/>
        </w:rPr>
        <w:t xml:space="preserve">overall results indicate </w:t>
      </w:r>
      <w:r w:rsidRPr="6AAC818F">
        <w:rPr>
          <w:rFonts w:ascii="Arial" w:hAnsi="Arial" w:cs="Arial"/>
        </w:rPr>
        <w:t>low</w:t>
      </w:r>
      <w:r>
        <w:rPr>
          <w:rFonts w:ascii="Arial" w:hAnsi="Arial" w:cs="Arial"/>
        </w:rPr>
        <w:t xml:space="preserve"> spatial separation of the captured signals. The results are shown in the Table 8.</w:t>
      </w:r>
    </w:p>
    <w:p w14:paraId="2CB4A13D" w14:textId="77777777" w:rsidR="00CA797B" w:rsidRPr="007A65D7" w:rsidRDefault="00CA797B" w:rsidP="00CA797B">
      <w:pPr>
        <w:pStyle w:val="Caption"/>
        <w:keepNext/>
        <w:ind w:left="720"/>
        <w:rPr>
          <w:rFonts w:cs="Arial"/>
        </w:rPr>
      </w:pPr>
      <w:r w:rsidRPr="007A65D7">
        <w:rPr>
          <w:rFonts w:cs="Arial"/>
        </w:rPr>
        <w:t xml:space="preserve">Table </w:t>
      </w:r>
      <w:r w:rsidRPr="007A65D7">
        <w:rPr>
          <w:rFonts w:cs="Arial"/>
        </w:rPr>
        <w:fldChar w:fldCharType="begin"/>
      </w:r>
      <w:r w:rsidRPr="007A65D7">
        <w:rPr>
          <w:rFonts w:cs="Arial"/>
        </w:rPr>
        <w:instrText xml:space="preserve"> SEQ Table \* ARABIC </w:instrText>
      </w:r>
      <w:r w:rsidRPr="007A65D7">
        <w:rPr>
          <w:rFonts w:cs="Arial"/>
        </w:rPr>
        <w:fldChar w:fldCharType="separate"/>
      </w:r>
      <w:r>
        <w:rPr>
          <w:rFonts w:cs="Arial"/>
          <w:noProof/>
        </w:rPr>
        <w:t>8</w:t>
      </w:r>
      <w:r w:rsidRPr="007A65D7">
        <w:rPr>
          <w:rFonts w:cs="Arial"/>
        </w:rPr>
        <w:fldChar w:fldCharType="end"/>
      </w:r>
      <w:r w:rsidRPr="007A65D7">
        <w:rPr>
          <w:rFonts w:cs="Arial"/>
        </w:rPr>
        <w:t xml:space="preserve"> Average level differences over all individual frequency components of coded Eigenmike capture with    bitrate of 32 kbps</w:t>
      </w:r>
    </w:p>
    <w:tbl>
      <w:tblPr>
        <w:tblW w:w="70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88"/>
        <w:gridCol w:w="1060"/>
        <w:gridCol w:w="2625"/>
        <w:gridCol w:w="2410"/>
      </w:tblGrid>
      <w:tr w:rsidR="00CA797B" w:rsidRPr="007A65D7" w14:paraId="4D0E22E5" w14:textId="77777777" w:rsidTr="00397FD3">
        <w:trPr>
          <w:trHeight w:val="32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289A724F"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Source A</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8200FAC"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Source B</w:t>
            </w:r>
          </w:p>
        </w:tc>
        <w:tc>
          <w:tcPr>
            <w:tcW w:w="26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106248F"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Signal 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3B54B15"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Signal B</w:t>
            </w:r>
          </w:p>
        </w:tc>
      </w:tr>
      <w:tr w:rsidR="00CA797B" w:rsidRPr="007A65D7" w14:paraId="1ED9C18D" w14:textId="77777777" w:rsidTr="00397FD3">
        <w:trPr>
          <w:trHeight w:val="1090"/>
          <w:jc w:val="center"/>
        </w:trPr>
        <w:tc>
          <w:tcPr>
            <w:tcW w:w="988" w:type="dxa"/>
            <w:tcBorders>
              <w:top w:val="single" w:sz="4" w:space="0" w:color="000000" w:themeColor="text1"/>
              <w:left w:val="single" w:sz="4" w:space="0" w:color="000000" w:themeColor="text1"/>
              <w:right w:val="single" w:sz="4" w:space="0" w:color="000000" w:themeColor="text1"/>
            </w:tcBorders>
            <w:vAlign w:val="center"/>
          </w:tcPr>
          <w:p w14:paraId="325D82DC"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Position X</w:t>
            </w:r>
            <w:r w:rsidRPr="007A65D7">
              <w:rPr>
                <w:rFonts w:ascii="Arial" w:eastAsia="Times New Roman" w:hAnsi="Arial" w:cs="Arial"/>
                <w:sz w:val="20"/>
                <w:szCs w:val="20"/>
                <w:vertAlign w:val="subscript"/>
                <w:lang w:val="en-GB"/>
              </w:rPr>
              <w:t>1</w:t>
            </w:r>
          </w:p>
        </w:tc>
        <w:tc>
          <w:tcPr>
            <w:tcW w:w="1060" w:type="dxa"/>
            <w:tcBorders>
              <w:top w:val="single" w:sz="4" w:space="0" w:color="000000" w:themeColor="text1"/>
              <w:left w:val="single" w:sz="4" w:space="0" w:color="000000" w:themeColor="text1"/>
              <w:right w:val="single" w:sz="4" w:space="0" w:color="000000" w:themeColor="text1"/>
            </w:tcBorders>
            <w:vAlign w:val="center"/>
          </w:tcPr>
          <w:p w14:paraId="4871F954"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w:r w:rsidRPr="007A65D7">
              <w:rPr>
                <w:rFonts w:ascii="Arial" w:eastAsia="Times New Roman" w:hAnsi="Arial" w:cs="Arial"/>
                <w:sz w:val="20"/>
                <w:szCs w:val="20"/>
                <w:lang w:val="en-GB"/>
              </w:rPr>
              <w:t>Position Y</w:t>
            </w:r>
            <w:r w:rsidRPr="007A65D7">
              <w:rPr>
                <w:rFonts w:ascii="Arial" w:eastAsia="Times New Roman" w:hAnsi="Arial" w:cs="Arial"/>
                <w:sz w:val="20"/>
                <w:szCs w:val="20"/>
                <w:vertAlign w:val="subscript"/>
                <w:lang w:val="en-GB"/>
              </w:rPr>
              <w:t>1</w:t>
            </w:r>
          </w:p>
        </w:tc>
        <w:tc>
          <w:tcPr>
            <w:tcW w:w="2625" w:type="dxa"/>
            <w:tcBorders>
              <w:top w:val="single" w:sz="4" w:space="0" w:color="000000" w:themeColor="text1"/>
              <w:left w:val="single" w:sz="4" w:space="0" w:color="000000" w:themeColor="text1"/>
            </w:tcBorders>
            <w:vAlign w:val="center"/>
          </w:tcPr>
          <w:p w14:paraId="5776E953"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N</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=4.2 dB</m:t>
                </m:r>
              </m:oMath>
            </m:oMathPara>
          </w:p>
          <w:p w14:paraId="07E1FEE1"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M</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=0.7 dB</m:t>
                </m:r>
              </m:oMath>
            </m:oMathPara>
          </w:p>
        </w:tc>
        <w:tc>
          <w:tcPr>
            <w:tcW w:w="2410" w:type="dxa"/>
            <w:tcBorders>
              <w:top w:val="single" w:sz="4" w:space="0" w:color="000000" w:themeColor="text1"/>
              <w:left w:val="single" w:sz="4" w:space="0" w:color="000000" w:themeColor="text1"/>
            </w:tcBorders>
            <w:vAlign w:val="center"/>
          </w:tcPr>
          <w:p w14:paraId="03FBBC88" w14:textId="77777777" w:rsidR="00CA797B" w:rsidRPr="007A65D7" w:rsidRDefault="00CA797B" w:rsidP="00397FD3">
            <w:pPr>
              <w:widowControl w:val="0"/>
              <w:spacing w:after="120" w:line="240" w:lineRule="atLeast"/>
              <w:jc w:val="center"/>
              <w:rPr>
                <w:rFonts w:ascii="Arial" w:eastAsia="Times New Roman" w:hAnsi="Arial" w:cs="Arial"/>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N</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=1.3 dB</m:t>
                </m:r>
              </m:oMath>
            </m:oMathPara>
          </w:p>
          <w:p w14:paraId="6B7C691F" w14:textId="77777777" w:rsidR="00CA797B" w:rsidRPr="007A65D7" w:rsidRDefault="00CA797B" w:rsidP="00397FD3">
            <w:pPr>
              <w:widowControl w:val="0"/>
              <w:spacing w:after="120" w:line="240" w:lineRule="atLeast"/>
              <w:jc w:val="center"/>
              <w:rPr>
                <w:rFonts w:ascii="Arial" w:eastAsia="Times New Roman" w:hAnsi="Arial" w:cs="Arial"/>
                <w:b/>
                <w:bCs/>
                <w:sz w:val="20"/>
                <w:szCs w:val="20"/>
                <w:lang w:val="en-GB"/>
              </w:rPr>
            </w:pPr>
            <m:oMathPara>
              <m:oMath>
                <m:sSub>
                  <m:sSubPr>
                    <m:ctrlPr>
                      <w:rPr>
                        <w:rFonts w:ascii="Cambria Math" w:eastAsia="Times New Roman" w:hAnsi="Cambria Math" w:cs="Arial"/>
                        <w:i/>
                        <w:sz w:val="20"/>
                        <w:szCs w:val="20"/>
                        <w:lang w:val="en-GB"/>
                      </w:rPr>
                    </m:ctrlPr>
                  </m:sSubPr>
                  <m:e>
                    <m:r>
                      <w:rPr>
                        <w:rFonts w:ascii="Cambria Math" w:eastAsia="Times New Roman" w:hAnsi="Cambria Math" w:cs="Arial"/>
                        <w:sz w:val="20"/>
                        <w:szCs w:val="20"/>
                        <w:lang w:val="en-GB"/>
                      </w:rPr>
                      <m:t>M</m:t>
                    </m:r>
                  </m:e>
                  <m:sub>
                    <m:r>
                      <w:rPr>
                        <w:rFonts w:ascii="Cambria Math" w:eastAsia="Times New Roman" w:hAnsi="Cambria Math" w:cs="Arial"/>
                        <w:sz w:val="20"/>
                        <w:szCs w:val="20"/>
                        <w:lang w:val="en-GB"/>
                      </w:rPr>
                      <m:t>est</m:t>
                    </m:r>
                  </m:sub>
                </m:sSub>
                <m:r>
                  <w:rPr>
                    <w:rFonts w:ascii="Cambria Math" w:eastAsia="Times New Roman" w:hAnsi="Cambria Math" w:cs="Arial"/>
                    <w:sz w:val="20"/>
                    <w:szCs w:val="20"/>
                    <w:lang w:val="en-GB"/>
                  </w:rPr>
                  <m:t>=1.3 dB</m:t>
                </m:r>
              </m:oMath>
            </m:oMathPara>
          </w:p>
        </w:tc>
      </w:tr>
    </w:tbl>
    <w:p w14:paraId="22E2F84B" w14:textId="77777777" w:rsidR="00CA797B" w:rsidRDefault="00CA797B" w:rsidP="00CA797B">
      <w:pPr>
        <w:rPr>
          <w:rFonts w:ascii="Arial" w:eastAsia="Times New Roman" w:hAnsi="Arial" w:cs="Arial"/>
          <w:sz w:val="20"/>
          <w:szCs w:val="20"/>
          <w:lang w:val="en-GB"/>
        </w:rPr>
      </w:pPr>
    </w:p>
    <w:p w14:paraId="785C2651" w14:textId="77777777" w:rsidR="00CA797B" w:rsidRDefault="00CA797B" w:rsidP="00CA797B">
      <w:pPr>
        <w:rPr>
          <w:rFonts w:ascii="Arial" w:eastAsia="Times New Roman" w:hAnsi="Arial" w:cs="Arial"/>
          <w:b/>
          <w:bCs/>
          <w:sz w:val="24"/>
          <w:szCs w:val="24"/>
          <w:lang w:val="en-GB"/>
        </w:rPr>
      </w:pPr>
      <w:r w:rsidRPr="00201B53">
        <w:rPr>
          <w:rFonts w:ascii="Arial" w:eastAsia="Times New Roman" w:hAnsi="Arial" w:cs="Arial"/>
          <w:b/>
          <w:bCs/>
          <w:sz w:val="24"/>
          <w:szCs w:val="24"/>
          <w:lang w:val="en-GB"/>
        </w:rPr>
        <w:t>Other bitrates</w:t>
      </w:r>
    </w:p>
    <w:p w14:paraId="0236DFCD" w14:textId="77777777" w:rsidR="00CA797B" w:rsidRDefault="00CA797B" w:rsidP="00CA797B">
      <w:pPr>
        <w:rPr>
          <w:rFonts w:ascii="Arial" w:hAnsi="Arial" w:cs="Arial"/>
        </w:rPr>
      </w:pPr>
      <w:r>
        <w:rPr>
          <w:rFonts w:ascii="Arial" w:hAnsi="Arial" w:cs="Arial"/>
        </w:rPr>
        <w:t>In the contribution [4], spatial separation performance via EVS codec with different bitrates was evaluated. The presented results indicated that reducing the bitrate would not decrease the spatial separation, although the presented spectrums of coded signals showed significant degradation of separation at high frequencies. One possible reason for such results could be the utilized level calculations.</w:t>
      </w:r>
    </w:p>
    <w:p w14:paraId="0E345E05" w14:textId="77777777" w:rsidR="00CA797B" w:rsidRDefault="00CA797B" w:rsidP="00CA797B">
      <w:pPr>
        <w:rPr>
          <w:rFonts w:ascii="Arial" w:eastAsia="Times New Roman" w:hAnsi="Arial" w:cs="Arial"/>
          <w:sz w:val="24"/>
          <w:szCs w:val="24"/>
        </w:rPr>
      </w:pPr>
      <w:r>
        <w:rPr>
          <w:rFonts w:ascii="Arial" w:hAnsi="Arial" w:cs="Arial"/>
        </w:rPr>
        <w:t>The results of different bitrates of IVAS candidate codec technology with different level calculation methods are presented in the Table 9. Both calculation methods show some degradation of the spatial separation when the bitrate decreases. However, the results of proposed calculation method seem to decrease more drastically at the lower bitrates compared to the original method.</w:t>
      </w:r>
    </w:p>
    <w:p w14:paraId="0A078F2F" w14:textId="77777777" w:rsidR="00CA797B" w:rsidRPr="00C87C9D" w:rsidRDefault="00CA797B" w:rsidP="00CA797B">
      <w:pPr>
        <w:rPr>
          <w:rFonts w:ascii="Arial" w:eastAsia="Times New Roman" w:hAnsi="Arial" w:cs="Arial"/>
          <w:sz w:val="24"/>
          <w:szCs w:val="24"/>
        </w:rPr>
      </w:pPr>
    </w:p>
    <w:p w14:paraId="5F0CAC61" w14:textId="77777777" w:rsidR="00CA797B" w:rsidRDefault="00CA797B" w:rsidP="00CA797B">
      <w:pPr>
        <w:pStyle w:val="Caption"/>
        <w:keepNext/>
      </w:pPr>
      <w:r>
        <w:t xml:space="preserve">Table </w:t>
      </w:r>
      <w:r>
        <w:fldChar w:fldCharType="begin"/>
      </w:r>
      <w:r>
        <w:instrText xml:space="preserve"> SEQ Table \* ARABIC </w:instrText>
      </w:r>
      <w:r>
        <w:fldChar w:fldCharType="separate"/>
      </w:r>
      <w:r>
        <w:rPr>
          <w:noProof/>
        </w:rPr>
        <w:t>9</w:t>
      </w:r>
      <w:r>
        <w:fldChar w:fldCharType="end"/>
      </w:r>
      <w:r>
        <w:t xml:space="preserve"> Comparison of different level calculation methods with different bitrates.</w:t>
      </w:r>
    </w:p>
    <w:tbl>
      <w:tblPr>
        <w:tblStyle w:val="TableGrid"/>
        <w:tblW w:w="9621" w:type="dxa"/>
        <w:jc w:val="center"/>
        <w:tblLook w:val="04A0" w:firstRow="1" w:lastRow="0" w:firstColumn="1" w:lastColumn="0" w:noHBand="0" w:noVBand="1"/>
      </w:tblPr>
      <w:tblGrid>
        <w:gridCol w:w="537"/>
        <w:gridCol w:w="539"/>
        <w:gridCol w:w="1683"/>
        <w:gridCol w:w="236"/>
        <w:gridCol w:w="969"/>
        <w:gridCol w:w="820"/>
        <w:gridCol w:w="667"/>
        <w:gridCol w:w="667"/>
        <w:gridCol w:w="248"/>
        <w:gridCol w:w="1000"/>
        <w:gridCol w:w="921"/>
        <w:gridCol w:w="667"/>
        <w:gridCol w:w="667"/>
      </w:tblGrid>
      <w:tr w:rsidR="00CA797B" w:rsidRPr="00733152" w14:paraId="26D0760D" w14:textId="77777777" w:rsidTr="00397FD3">
        <w:trPr>
          <w:trHeight w:val="300"/>
          <w:jc w:val="center"/>
        </w:trPr>
        <w:tc>
          <w:tcPr>
            <w:tcW w:w="537" w:type="dxa"/>
            <w:noWrap/>
            <w:vAlign w:val="center"/>
            <w:hideMark/>
          </w:tcPr>
          <w:p w14:paraId="043DE8D2" w14:textId="77777777" w:rsidR="00CA797B" w:rsidRPr="00733152" w:rsidRDefault="00CA797B" w:rsidP="00397FD3">
            <w:pPr>
              <w:pStyle w:val="TAH"/>
              <w:rPr>
                <w:szCs w:val="18"/>
              </w:rPr>
            </w:pPr>
          </w:p>
        </w:tc>
        <w:tc>
          <w:tcPr>
            <w:tcW w:w="539" w:type="dxa"/>
            <w:noWrap/>
            <w:vAlign w:val="center"/>
            <w:hideMark/>
          </w:tcPr>
          <w:p w14:paraId="56198320" w14:textId="77777777" w:rsidR="00CA797B" w:rsidRPr="00733152" w:rsidRDefault="00CA797B" w:rsidP="00397FD3">
            <w:pPr>
              <w:pStyle w:val="TAH"/>
              <w:rPr>
                <w:szCs w:val="18"/>
              </w:rPr>
            </w:pPr>
          </w:p>
        </w:tc>
        <w:tc>
          <w:tcPr>
            <w:tcW w:w="1683" w:type="dxa"/>
            <w:noWrap/>
            <w:vAlign w:val="center"/>
            <w:hideMark/>
          </w:tcPr>
          <w:p w14:paraId="2BC83D5D" w14:textId="77777777" w:rsidR="00CA797B" w:rsidRPr="00733152" w:rsidRDefault="00CA797B" w:rsidP="00397FD3">
            <w:pPr>
              <w:pStyle w:val="TAH"/>
              <w:rPr>
                <w:szCs w:val="18"/>
              </w:rPr>
            </w:pPr>
            <w:r>
              <w:rPr>
                <w:szCs w:val="18"/>
              </w:rPr>
              <w:t>Level calculations</w:t>
            </w:r>
          </w:p>
        </w:tc>
        <w:tc>
          <w:tcPr>
            <w:tcW w:w="236" w:type="dxa"/>
            <w:vMerge w:val="restart"/>
          </w:tcPr>
          <w:p w14:paraId="3BE6F15A" w14:textId="77777777" w:rsidR="00CA797B" w:rsidRDefault="00CA797B" w:rsidP="00397FD3">
            <w:pPr>
              <w:pStyle w:val="TAH"/>
              <w:rPr>
                <w:szCs w:val="18"/>
              </w:rPr>
            </w:pPr>
          </w:p>
        </w:tc>
        <w:tc>
          <w:tcPr>
            <w:tcW w:w="3123" w:type="dxa"/>
            <w:gridSpan w:val="4"/>
            <w:noWrap/>
            <w:vAlign w:val="center"/>
            <w:hideMark/>
          </w:tcPr>
          <w:p w14:paraId="25C5D7FF" w14:textId="77777777" w:rsidR="00CA797B" w:rsidRPr="00733152" w:rsidRDefault="00CA797B" w:rsidP="00397FD3">
            <w:pPr>
              <w:pStyle w:val="TAH"/>
              <w:rPr>
                <w:szCs w:val="18"/>
              </w:rPr>
            </w:pPr>
            <w:r>
              <w:rPr>
                <w:szCs w:val="18"/>
              </w:rPr>
              <w:t>Proposed</w:t>
            </w:r>
          </w:p>
        </w:tc>
        <w:tc>
          <w:tcPr>
            <w:tcW w:w="248" w:type="dxa"/>
            <w:vMerge w:val="restart"/>
          </w:tcPr>
          <w:p w14:paraId="31FC245C" w14:textId="77777777" w:rsidR="00CA797B" w:rsidRDefault="00CA797B" w:rsidP="00397FD3">
            <w:pPr>
              <w:pStyle w:val="TAH"/>
              <w:rPr>
                <w:szCs w:val="18"/>
              </w:rPr>
            </w:pPr>
          </w:p>
        </w:tc>
        <w:tc>
          <w:tcPr>
            <w:tcW w:w="3255" w:type="dxa"/>
            <w:gridSpan w:val="4"/>
            <w:noWrap/>
            <w:vAlign w:val="center"/>
            <w:hideMark/>
          </w:tcPr>
          <w:p w14:paraId="310BA548" w14:textId="77777777" w:rsidR="00CA797B" w:rsidRPr="00733152" w:rsidRDefault="00CA797B" w:rsidP="00397FD3">
            <w:pPr>
              <w:pStyle w:val="TAH"/>
              <w:rPr>
                <w:szCs w:val="18"/>
              </w:rPr>
            </w:pPr>
            <w:r>
              <w:rPr>
                <w:szCs w:val="18"/>
              </w:rPr>
              <w:t>Original</w:t>
            </w:r>
          </w:p>
        </w:tc>
      </w:tr>
      <w:tr w:rsidR="00CA797B" w:rsidRPr="00733152" w14:paraId="1324D221" w14:textId="77777777" w:rsidTr="00397FD3">
        <w:trPr>
          <w:trHeight w:val="300"/>
          <w:jc w:val="center"/>
        </w:trPr>
        <w:tc>
          <w:tcPr>
            <w:tcW w:w="537" w:type="dxa"/>
            <w:noWrap/>
            <w:vAlign w:val="center"/>
            <w:hideMark/>
          </w:tcPr>
          <w:p w14:paraId="264DA1B9" w14:textId="77777777" w:rsidR="00CA797B" w:rsidRPr="00733152" w:rsidRDefault="00CA797B" w:rsidP="00397FD3">
            <w:pPr>
              <w:pStyle w:val="TAH"/>
              <w:rPr>
                <w:szCs w:val="18"/>
              </w:rPr>
            </w:pPr>
          </w:p>
        </w:tc>
        <w:tc>
          <w:tcPr>
            <w:tcW w:w="539" w:type="dxa"/>
            <w:noWrap/>
            <w:vAlign w:val="center"/>
            <w:hideMark/>
          </w:tcPr>
          <w:p w14:paraId="0B41F740" w14:textId="77777777" w:rsidR="00CA797B" w:rsidRPr="00733152" w:rsidRDefault="00CA797B" w:rsidP="00397FD3">
            <w:pPr>
              <w:pStyle w:val="TAH"/>
              <w:rPr>
                <w:szCs w:val="18"/>
              </w:rPr>
            </w:pPr>
          </w:p>
        </w:tc>
        <w:tc>
          <w:tcPr>
            <w:tcW w:w="1683" w:type="dxa"/>
            <w:noWrap/>
            <w:vAlign w:val="center"/>
            <w:hideMark/>
          </w:tcPr>
          <w:p w14:paraId="7CB6F8D6" w14:textId="77777777" w:rsidR="00CA797B" w:rsidRPr="00733152" w:rsidRDefault="00CA797B" w:rsidP="00397FD3">
            <w:pPr>
              <w:pStyle w:val="TAH"/>
              <w:rPr>
                <w:szCs w:val="18"/>
              </w:rPr>
            </w:pPr>
            <w:r w:rsidRPr="00733152">
              <w:rPr>
                <w:szCs w:val="18"/>
              </w:rPr>
              <w:t> </w:t>
            </w:r>
          </w:p>
        </w:tc>
        <w:tc>
          <w:tcPr>
            <w:tcW w:w="236" w:type="dxa"/>
            <w:vMerge/>
          </w:tcPr>
          <w:p w14:paraId="1275187D" w14:textId="77777777" w:rsidR="00CA797B" w:rsidRPr="00733152" w:rsidRDefault="00CA797B" w:rsidP="00397FD3">
            <w:pPr>
              <w:pStyle w:val="TAH"/>
              <w:rPr>
                <w:bCs/>
                <w:szCs w:val="18"/>
              </w:rPr>
            </w:pPr>
          </w:p>
        </w:tc>
        <w:tc>
          <w:tcPr>
            <w:tcW w:w="969" w:type="dxa"/>
            <w:noWrap/>
            <w:vAlign w:val="center"/>
            <w:hideMark/>
          </w:tcPr>
          <w:p w14:paraId="313938DF" w14:textId="77777777" w:rsidR="00CA797B" w:rsidRPr="00733152" w:rsidRDefault="00CA797B" w:rsidP="00397FD3">
            <w:pPr>
              <w:pStyle w:val="TAH"/>
              <w:rPr>
                <w:szCs w:val="18"/>
              </w:rPr>
            </w:pPr>
            <w:r w:rsidRPr="00733152">
              <w:rPr>
                <w:bCs/>
                <w:szCs w:val="18"/>
              </w:rPr>
              <w:t>N</w:t>
            </w:r>
            <w:r w:rsidRPr="00733152">
              <w:rPr>
                <w:bCs/>
                <w:szCs w:val="18"/>
                <w:vertAlign w:val="subscript"/>
              </w:rPr>
              <w:t>A</w:t>
            </w:r>
          </w:p>
        </w:tc>
        <w:tc>
          <w:tcPr>
            <w:tcW w:w="820" w:type="dxa"/>
            <w:noWrap/>
            <w:vAlign w:val="center"/>
            <w:hideMark/>
          </w:tcPr>
          <w:p w14:paraId="7B478518" w14:textId="77777777" w:rsidR="00CA797B" w:rsidRPr="00733152" w:rsidRDefault="00CA797B" w:rsidP="00397FD3">
            <w:pPr>
              <w:pStyle w:val="TAH"/>
              <w:rPr>
                <w:szCs w:val="18"/>
              </w:rPr>
            </w:pPr>
            <w:r w:rsidRPr="00733152">
              <w:rPr>
                <w:bCs/>
                <w:szCs w:val="18"/>
              </w:rPr>
              <w:t>N</w:t>
            </w:r>
            <w:r w:rsidRPr="00733152">
              <w:rPr>
                <w:bCs/>
                <w:szCs w:val="18"/>
                <w:vertAlign w:val="subscript"/>
              </w:rPr>
              <w:t>B</w:t>
            </w:r>
          </w:p>
        </w:tc>
        <w:tc>
          <w:tcPr>
            <w:tcW w:w="667" w:type="dxa"/>
            <w:noWrap/>
            <w:vAlign w:val="center"/>
            <w:hideMark/>
          </w:tcPr>
          <w:p w14:paraId="01C9F1DE" w14:textId="77777777" w:rsidR="00CA797B" w:rsidRPr="00733152" w:rsidRDefault="00CA797B" w:rsidP="00397FD3">
            <w:pPr>
              <w:pStyle w:val="TAH"/>
              <w:rPr>
                <w:szCs w:val="18"/>
              </w:rPr>
            </w:pPr>
            <w:r w:rsidRPr="00733152">
              <w:rPr>
                <w:bCs/>
                <w:szCs w:val="18"/>
              </w:rPr>
              <w:t>M</w:t>
            </w:r>
            <w:r w:rsidRPr="00733152">
              <w:rPr>
                <w:bCs/>
                <w:szCs w:val="18"/>
                <w:vertAlign w:val="subscript"/>
              </w:rPr>
              <w:t>A</w:t>
            </w:r>
          </w:p>
        </w:tc>
        <w:tc>
          <w:tcPr>
            <w:tcW w:w="667" w:type="dxa"/>
            <w:noWrap/>
            <w:vAlign w:val="center"/>
            <w:hideMark/>
          </w:tcPr>
          <w:p w14:paraId="3B5086C6" w14:textId="77777777" w:rsidR="00CA797B" w:rsidRPr="00733152" w:rsidRDefault="00CA797B" w:rsidP="00397FD3">
            <w:pPr>
              <w:pStyle w:val="TAH"/>
              <w:rPr>
                <w:szCs w:val="18"/>
              </w:rPr>
            </w:pPr>
            <w:r w:rsidRPr="00733152">
              <w:rPr>
                <w:bCs/>
                <w:szCs w:val="18"/>
              </w:rPr>
              <w:t>M</w:t>
            </w:r>
            <w:r w:rsidRPr="00733152">
              <w:rPr>
                <w:bCs/>
                <w:szCs w:val="18"/>
                <w:vertAlign w:val="subscript"/>
              </w:rPr>
              <w:t>B</w:t>
            </w:r>
          </w:p>
        </w:tc>
        <w:tc>
          <w:tcPr>
            <w:tcW w:w="248" w:type="dxa"/>
            <w:vMerge/>
          </w:tcPr>
          <w:p w14:paraId="1B4F2B75" w14:textId="77777777" w:rsidR="00CA797B" w:rsidRPr="00733152" w:rsidRDefault="00CA797B" w:rsidP="00397FD3">
            <w:pPr>
              <w:pStyle w:val="TAH"/>
              <w:rPr>
                <w:bCs/>
                <w:szCs w:val="18"/>
              </w:rPr>
            </w:pPr>
          </w:p>
        </w:tc>
        <w:tc>
          <w:tcPr>
            <w:tcW w:w="1000" w:type="dxa"/>
            <w:noWrap/>
            <w:vAlign w:val="center"/>
            <w:hideMark/>
          </w:tcPr>
          <w:p w14:paraId="4742E399" w14:textId="77777777" w:rsidR="00CA797B" w:rsidRPr="00733152" w:rsidRDefault="00CA797B" w:rsidP="00397FD3">
            <w:pPr>
              <w:pStyle w:val="TAH"/>
              <w:rPr>
                <w:szCs w:val="18"/>
              </w:rPr>
            </w:pPr>
            <w:r w:rsidRPr="00733152">
              <w:rPr>
                <w:bCs/>
                <w:szCs w:val="18"/>
              </w:rPr>
              <w:t>N</w:t>
            </w:r>
            <w:r w:rsidRPr="00733152">
              <w:rPr>
                <w:bCs/>
                <w:szCs w:val="18"/>
                <w:vertAlign w:val="subscript"/>
              </w:rPr>
              <w:t>A</w:t>
            </w:r>
          </w:p>
        </w:tc>
        <w:tc>
          <w:tcPr>
            <w:tcW w:w="921" w:type="dxa"/>
            <w:noWrap/>
            <w:vAlign w:val="center"/>
            <w:hideMark/>
          </w:tcPr>
          <w:p w14:paraId="6C2231FB" w14:textId="77777777" w:rsidR="00CA797B" w:rsidRPr="00733152" w:rsidRDefault="00CA797B" w:rsidP="00397FD3">
            <w:pPr>
              <w:pStyle w:val="TAH"/>
              <w:rPr>
                <w:szCs w:val="18"/>
              </w:rPr>
            </w:pPr>
            <w:r w:rsidRPr="00733152">
              <w:rPr>
                <w:bCs/>
                <w:szCs w:val="18"/>
              </w:rPr>
              <w:t>N</w:t>
            </w:r>
            <w:r w:rsidRPr="00733152">
              <w:rPr>
                <w:bCs/>
                <w:szCs w:val="18"/>
                <w:vertAlign w:val="subscript"/>
              </w:rPr>
              <w:t>B</w:t>
            </w:r>
          </w:p>
        </w:tc>
        <w:tc>
          <w:tcPr>
            <w:tcW w:w="667" w:type="dxa"/>
            <w:noWrap/>
            <w:vAlign w:val="center"/>
            <w:hideMark/>
          </w:tcPr>
          <w:p w14:paraId="76E45C5F" w14:textId="77777777" w:rsidR="00CA797B" w:rsidRPr="00733152" w:rsidRDefault="00CA797B" w:rsidP="00397FD3">
            <w:pPr>
              <w:pStyle w:val="TAH"/>
              <w:rPr>
                <w:szCs w:val="18"/>
              </w:rPr>
            </w:pPr>
            <w:r w:rsidRPr="00733152">
              <w:rPr>
                <w:bCs/>
                <w:szCs w:val="18"/>
              </w:rPr>
              <w:t>M</w:t>
            </w:r>
            <w:r w:rsidRPr="00733152">
              <w:rPr>
                <w:bCs/>
                <w:szCs w:val="18"/>
                <w:vertAlign w:val="subscript"/>
              </w:rPr>
              <w:t>A</w:t>
            </w:r>
          </w:p>
        </w:tc>
        <w:tc>
          <w:tcPr>
            <w:tcW w:w="667" w:type="dxa"/>
            <w:noWrap/>
            <w:vAlign w:val="center"/>
            <w:hideMark/>
          </w:tcPr>
          <w:p w14:paraId="31B8A1D2" w14:textId="77777777" w:rsidR="00CA797B" w:rsidRPr="00733152" w:rsidRDefault="00CA797B" w:rsidP="00397FD3">
            <w:pPr>
              <w:pStyle w:val="TAH"/>
              <w:rPr>
                <w:szCs w:val="18"/>
              </w:rPr>
            </w:pPr>
            <w:r w:rsidRPr="00733152">
              <w:rPr>
                <w:bCs/>
                <w:szCs w:val="18"/>
              </w:rPr>
              <w:t>M</w:t>
            </w:r>
            <w:r w:rsidRPr="00733152">
              <w:rPr>
                <w:bCs/>
                <w:szCs w:val="18"/>
                <w:vertAlign w:val="subscript"/>
              </w:rPr>
              <w:t>B</w:t>
            </w:r>
          </w:p>
        </w:tc>
      </w:tr>
      <w:tr w:rsidR="00CA797B" w:rsidRPr="00733152" w14:paraId="1FC4D679" w14:textId="77777777" w:rsidTr="00397FD3">
        <w:trPr>
          <w:trHeight w:val="300"/>
          <w:jc w:val="center"/>
        </w:trPr>
        <w:tc>
          <w:tcPr>
            <w:tcW w:w="1076" w:type="dxa"/>
            <w:gridSpan w:val="2"/>
            <w:noWrap/>
            <w:vAlign w:val="center"/>
            <w:hideMark/>
          </w:tcPr>
          <w:p w14:paraId="069DF17E" w14:textId="77777777" w:rsidR="00CA797B" w:rsidRPr="00733152" w:rsidRDefault="00CA797B" w:rsidP="00397FD3">
            <w:pPr>
              <w:pStyle w:val="TAH"/>
              <w:rPr>
                <w:szCs w:val="18"/>
              </w:rPr>
            </w:pPr>
            <w:r>
              <w:rPr>
                <w:bCs/>
                <w:szCs w:val="18"/>
              </w:rPr>
              <w:t>Source position</w:t>
            </w:r>
          </w:p>
        </w:tc>
        <w:tc>
          <w:tcPr>
            <w:tcW w:w="1683" w:type="dxa"/>
            <w:noWrap/>
            <w:vAlign w:val="center"/>
            <w:hideMark/>
          </w:tcPr>
          <w:p w14:paraId="74461668" w14:textId="77777777" w:rsidR="00CA797B" w:rsidRPr="00733152" w:rsidRDefault="00CA797B" w:rsidP="00397FD3">
            <w:pPr>
              <w:pStyle w:val="TAH"/>
              <w:rPr>
                <w:szCs w:val="18"/>
              </w:rPr>
            </w:pPr>
            <w:r w:rsidRPr="00733152">
              <w:rPr>
                <w:szCs w:val="18"/>
              </w:rPr>
              <w:t>Codec</w:t>
            </w:r>
          </w:p>
        </w:tc>
        <w:tc>
          <w:tcPr>
            <w:tcW w:w="236" w:type="dxa"/>
            <w:vMerge/>
          </w:tcPr>
          <w:p w14:paraId="3FD6975B" w14:textId="77777777" w:rsidR="00CA797B" w:rsidRPr="00733152" w:rsidRDefault="00CA797B" w:rsidP="00397FD3">
            <w:pPr>
              <w:pStyle w:val="TAH"/>
              <w:rPr>
                <w:szCs w:val="18"/>
              </w:rPr>
            </w:pPr>
          </w:p>
        </w:tc>
        <w:tc>
          <w:tcPr>
            <w:tcW w:w="969" w:type="dxa"/>
            <w:noWrap/>
            <w:vAlign w:val="center"/>
            <w:hideMark/>
          </w:tcPr>
          <w:p w14:paraId="26795667" w14:textId="77777777" w:rsidR="00CA797B" w:rsidRPr="00733152" w:rsidRDefault="00CA797B" w:rsidP="00397FD3">
            <w:pPr>
              <w:pStyle w:val="TAH"/>
              <w:rPr>
                <w:szCs w:val="18"/>
              </w:rPr>
            </w:pPr>
          </w:p>
        </w:tc>
        <w:tc>
          <w:tcPr>
            <w:tcW w:w="820" w:type="dxa"/>
            <w:noWrap/>
            <w:vAlign w:val="center"/>
            <w:hideMark/>
          </w:tcPr>
          <w:p w14:paraId="17F466D1" w14:textId="77777777" w:rsidR="00CA797B" w:rsidRPr="00733152" w:rsidRDefault="00CA797B" w:rsidP="00397FD3">
            <w:pPr>
              <w:pStyle w:val="TAH"/>
              <w:rPr>
                <w:szCs w:val="18"/>
              </w:rPr>
            </w:pPr>
          </w:p>
        </w:tc>
        <w:tc>
          <w:tcPr>
            <w:tcW w:w="667" w:type="dxa"/>
            <w:noWrap/>
            <w:vAlign w:val="center"/>
            <w:hideMark/>
          </w:tcPr>
          <w:p w14:paraId="161918A6" w14:textId="77777777" w:rsidR="00CA797B" w:rsidRPr="00733152" w:rsidRDefault="00CA797B" w:rsidP="00397FD3">
            <w:pPr>
              <w:pStyle w:val="TAH"/>
              <w:rPr>
                <w:szCs w:val="18"/>
              </w:rPr>
            </w:pPr>
          </w:p>
        </w:tc>
        <w:tc>
          <w:tcPr>
            <w:tcW w:w="667" w:type="dxa"/>
            <w:noWrap/>
            <w:vAlign w:val="center"/>
            <w:hideMark/>
          </w:tcPr>
          <w:p w14:paraId="5BD35F09" w14:textId="77777777" w:rsidR="00CA797B" w:rsidRPr="00733152" w:rsidRDefault="00CA797B" w:rsidP="00397FD3">
            <w:pPr>
              <w:pStyle w:val="TAH"/>
              <w:rPr>
                <w:szCs w:val="18"/>
              </w:rPr>
            </w:pPr>
          </w:p>
        </w:tc>
        <w:tc>
          <w:tcPr>
            <w:tcW w:w="248" w:type="dxa"/>
            <w:vMerge/>
          </w:tcPr>
          <w:p w14:paraId="56F1C817" w14:textId="77777777" w:rsidR="00CA797B" w:rsidRPr="00733152" w:rsidRDefault="00CA797B" w:rsidP="00397FD3">
            <w:pPr>
              <w:pStyle w:val="TAH"/>
              <w:rPr>
                <w:szCs w:val="18"/>
              </w:rPr>
            </w:pPr>
          </w:p>
        </w:tc>
        <w:tc>
          <w:tcPr>
            <w:tcW w:w="1000" w:type="dxa"/>
            <w:noWrap/>
            <w:vAlign w:val="center"/>
            <w:hideMark/>
          </w:tcPr>
          <w:p w14:paraId="149602CF" w14:textId="77777777" w:rsidR="00CA797B" w:rsidRPr="00733152" w:rsidRDefault="00CA797B" w:rsidP="00397FD3">
            <w:pPr>
              <w:pStyle w:val="TAH"/>
              <w:rPr>
                <w:szCs w:val="18"/>
              </w:rPr>
            </w:pPr>
          </w:p>
        </w:tc>
        <w:tc>
          <w:tcPr>
            <w:tcW w:w="921" w:type="dxa"/>
            <w:noWrap/>
            <w:vAlign w:val="center"/>
            <w:hideMark/>
          </w:tcPr>
          <w:p w14:paraId="59F67A9E" w14:textId="77777777" w:rsidR="00CA797B" w:rsidRPr="00733152" w:rsidRDefault="00CA797B" w:rsidP="00397FD3">
            <w:pPr>
              <w:pStyle w:val="TAH"/>
              <w:rPr>
                <w:szCs w:val="18"/>
              </w:rPr>
            </w:pPr>
          </w:p>
        </w:tc>
        <w:tc>
          <w:tcPr>
            <w:tcW w:w="667" w:type="dxa"/>
            <w:noWrap/>
            <w:vAlign w:val="center"/>
            <w:hideMark/>
          </w:tcPr>
          <w:p w14:paraId="5FCADACF" w14:textId="77777777" w:rsidR="00CA797B" w:rsidRPr="00733152" w:rsidRDefault="00CA797B" w:rsidP="00397FD3">
            <w:pPr>
              <w:pStyle w:val="TAH"/>
              <w:rPr>
                <w:szCs w:val="18"/>
              </w:rPr>
            </w:pPr>
          </w:p>
        </w:tc>
        <w:tc>
          <w:tcPr>
            <w:tcW w:w="667" w:type="dxa"/>
            <w:noWrap/>
            <w:vAlign w:val="center"/>
            <w:hideMark/>
          </w:tcPr>
          <w:p w14:paraId="0439281F" w14:textId="77777777" w:rsidR="00CA797B" w:rsidRPr="00733152" w:rsidRDefault="00CA797B" w:rsidP="00397FD3">
            <w:pPr>
              <w:pStyle w:val="TAH"/>
              <w:rPr>
                <w:szCs w:val="18"/>
              </w:rPr>
            </w:pPr>
          </w:p>
        </w:tc>
      </w:tr>
      <w:tr w:rsidR="00CA797B" w:rsidRPr="00570A22" w14:paraId="385058D2" w14:textId="77777777" w:rsidTr="00397FD3">
        <w:trPr>
          <w:trHeight w:val="300"/>
          <w:jc w:val="center"/>
        </w:trPr>
        <w:tc>
          <w:tcPr>
            <w:tcW w:w="537" w:type="dxa"/>
            <w:vMerge w:val="restart"/>
            <w:noWrap/>
            <w:vAlign w:val="center"/>
            <w:hideMark/>
          </w:tcPr>
          <w:p w14:paraId="5D64B60C" w14:textId="77777777" w:rsidR="00CA797B" w:rsidRPr="00733152" w:rsidRDefault="00CA797B" w:rsidP="00397FD3">
            <w:pPr>
              <w:pStyle w:val="TAH"/>
            </w:pPr>
            <w:r w:rsidRPr="00733152">
              <w:t>X1</w:t>
            </w:r>
          </w:p>
        </w:tc>
        <w:tc>
          <w:tcPr>
            <w:tcW w:w="539" w:type="dxa"/>
            <w:vMerge w:val="restart"/>
            <w:noWrap/>
            <w:vAlign w:val="center"/>
            <w:hideMark/>
          </w:tcPr>
          <w:p w14:paraId="7BA8DF3F" w14:textId="77777777" w:rsidR="00CA797B" w:rsidRPr="00733152" w:rsidRDefault="00CA797B" w:rsidP="00397FD3">
            <w:pPr>
              <w:pStyle w:val="TAH"/>
            </w:pPr>
            <w:r w:rsidRPr="00733152">
              <w:t>Y1</w:t>
            </w:r>
          </w:p>
        </w:tc>
        <w:tc>
          <w:tcPr>
            <w:tcW w:w="1683" w:type="dxa"/>
            <w:noWrap/>
            <w:vAlign w:val="center"/>
            <w:hideMark/>
          </w:tcPr>
          <w:p w14:paraId="18895B84" w14:textId="77777777" w:rsidR="00CA797B" w:rsidRPr="00733152" w:rsidRDefault="00CA797B" w:rsidP="00397FD3">
            <w:pPr>
              <w:pStyle w:val="TAH"/>
            </w:pPr>
            <w:r w:rsidRPr="00733152">
              <w:t>None</w:t>
            </w:r>
          </w:p>
        </w:tc>
        <w:tc>
          <w:tcPr>
            <w:tcW w:w="236" w:type="dxa"/>
            <w:vMerge/>
          </w:tcPr>
          <w:p w14:paraId="68889285" w14:textId="77777777" w:rsidR="00CA797B" w:rsidRDefault="00CA797B" w:rsidP="00397FD3">
            <w:pPr>
              <w:pStyle w:val="TAC"/>
            </w:pPr>
          </w:p>
        </w:tc>
        <w:tc>
          <w:tcPr>
            <w:tcW w:w="969" w:type="dxa"/>
            <w:noWrap/>
            <w:vAlign w:val="center"/>
          </w:tcPr>
          <w:p w14:paraId="5A69E1AA" w14:textId="77777777" w:rsidR="00CA797B" w:rsidRPr="00570A22" w:rsidRDefault="00CA797B" w:rsidP="00397FD3">
            <w:pPr>
              <w:pStyle w:val="TAC"/>
            </w:pPr>
            <w:r>
              <w:t>21.5</w:t>
            </w:r>
          </w:p>
        </w:tc>
        <w:tc>
          <w:tcPr>
            <w:tcW w:w="820" w:type="dxa"/>
            <w:noWrap/>
            <w:vAlign w:val="center"/>
          </w:tcPr>
          <w:p w14:paraId="2B031F6F" w14:textId="77777777" w:rsidR="00CA797B" w:rsidRPr="00570A22" w:rsidRDefault="00CA797B" w:rsidP="00397FD3">
            <w:pPr>
              <w:pStyle w:val="TAC"/>
            </w:pPr>
            <w:r>
              <w:t>15.9</w:t>
            </w:r>
          </w:p>
        </w:tc>
        <w:tc>
          <w:tcPr>
            <w:tcW w:w="667" w:type="dxa"/>
            <w:noWrap/>
            <w:vAlign w:val="center"/>
          </w:tcPr>
          <w:p w14:paraId="31D9B5A6" w14:textId="77777777" w:rsidR="00CA797B" w:rsidRPr="00570A22" w:rsidRDefault="00CA797B" w:rsidP="00397FD3">
            <w:pPr>
              <w:pStyle w:val="TAC"/>
            </w:pPr>
            <w:r>
              <w:t>0.9</w:t>
            </w:r>
          </w:p>
        </w:tc>
        <w:tc>
          <w:tcPr>
            <w:tcW w:w="667" w:type="dxa"/>
            <w:noWrap/>
            <w:vAlign w:val="center"/>
          </w:tcPr>
          <w:p w14:paraId="081A705C" w14:textId="77777777" w:rsidR="00CA797B" w:rsidRPr="00570A22" w:rsidRDefault="00CA797B" w:rsidP="00397FD3">
            <w:pPr>
              <w:pStyle w:val="TAC"/>
            </w:pPr>
            <w:r>
              <w:t>1.0</w:t>
            </w:r>
          </w:p>
        </w:tc>
        <w:tc>
          <w:tcPr>
            <w:tcW w:w="248" w:type="dxa"/>
            <w:vMerge/>
          </w:tcPr>
          <w:p w14:paraId="79551EBC" w14:textId="77777777" w:rsidR="00CA797B" w:rsidRDefault="00CA797B" w:rsidP="00397FD3">
            <w:pPr>
              <w:pStyle w:val="TAC"/>
            </w:pPr>
          </w:p>
        </w:tc>
        <w:tc>
          <w:tcPr>
            <w:tcW w:w="1000" w:type="dxa"/>
            <w:noWrap/>
            <w:vAlign w:val="center"/>
          </w:tcPr>
          <w:p w14:paraId="5188FDAB" w14:textId="77777777" w:rsidR="00CA797B" w:rsidRPr="00570A22" w:rsidRDefault="00CA797B" w:rsidP="00397FD3">
            <w:pPr>
              <w:pStyle w:val="TAC"/>
            </w:pPr>
            <w:r>
              <w:t>21.4</w:t>
            </w:r>
          </w:p>
        </w:tc>
        <w:tc>
          <w:tcPr>
            <w:tcW w:w="921" w:type="dxa"/>
            <w:noWrap/>
            <w:vAlign w:val="center"/>
          </w:tcPr>
          <w:p w14:paraId="0F786E34" w14:textId="77777777" w:rsidR="00CA797B" w:rsidRPr="00570A22" w:rsidRDefault="00CA797B" w:rsidP="00397FD3">
            <w:pPr>
              <w:pStyle w:val="TAC"/>
            </w:pPr>
            <w:r w:rsidRPr="00570A22">
              <w:t>1</w:t>
            </w:r>
            <w:r>
              <w:t>6.3</w:t>
            </w:r>
          </w:p>
        </w:tc>
        <w:tc>
          <w:tcPr>
            <w:tcW w:w="667" w:type="dxa"/>
            <w:noWrap/>
            <w:vAlign w:val="center"/>
          </w:tcPr>
          <w:p w14:paraId="1A2875A5" w14:textId="77777777" w:rsidR="00CA797B" w:rsidRPr="00570A22" w:rsidRDefault="00CA797B" w:rsidP="00397FD3">
            <w:pPr>
              <w:pStyle w:val="TAC"/>
            </w:pPr>
            <w:r>
              <w:t>0.5</w:t>
            </w:r>
          </w:p>
        </w:tc>
        <w:tc>
          <w:tcPr>
            <w:tcW w:w="667" w:type="dxa"/>
            <w:noWrap/>
            <w:vAlign w:val="center"/>
          </w:tcPr>
          <w:p w14:paraId="1D35E9A0" w14:textId="77777777" w:rsidR="00CA797B" w:rsidRPr="00570A22" w:rsidRDefault="00CA797B" w:rsidP="00397FD3">
            <w:pPr>
              <w:pStyle w:val="TAC"/>
            </w:pPr>
            <w:r>
              <w:t>0.1</w:t>
            </w:r>
          </w:p>
        </w:tc>
      </w:tr>
      <w:tr w:rsidR="00CA797B" w:rsidRPr="00570A22" w14:paraId="30581547" w14:textId="77777777" w:rsidTr="00397FD3">
        <w:trPr>
          <w:trHeight w:val="300"/>
          <w:jc w:val="center"/>
        </w:trPr>
        <w:tc>
          <w:tcPr>
            <w:tcW w:w="537" w:type="dxa"/>
            <w:vMerge/>
            <w:vAlign w:val="center"/>
            <w:hideMark/>
          </w:tcPr>
          <w:p w14:paraId="7D6C44E1" w14:textId="77777777" w:rsidR="00CA797B" w:rsidRPr="00733152" w:rsidRDefault="00CA797B" w:rsidP="00397FD3">
            <w:pPr>
              <w:pStyle w:val="TAH"/>
            </w:pPr>
          </w:p>
        </w:tc>
        <w:tc>
          <w:tcPr>
            <w:tcW w:w="539" w:type="dxa"/>
            <w:vMerge/>
            <w:vAlign w:val="center"/>
            <w:hideMark/>
          </w:tcPr>
          <w:p w14:paraId="3D9B6EB7" w14:textId="77777777" w:rsidR="00CA797B" w:rsidRPr="00733152" w:rsidRDefault="00CA797B" w:rsidP="00397FD3">
            <w:pPr>
              <w:pStyle w:val="TAH"/>
            </w:pPr>
          </w:p>
        </w:tc>
        <w:tc>
          <w:tcPr>
            <w:tcW w:w="1683" w:type="dxa"/>
            <w:noWrap/>
            <w:vAlign w:val="center"/>
            <w:hideMark/>
          </w:tcPr>
          <w:p w14:paraId="0EF32971" w14:textId="77777777" w:rsidR="00CA797B" w:rsidRPr="00733152" w:rsidRDefault="00CA797B" w:rsidP="00397FD3">
            <w:pPr>
              <w:pStyle w:val="TAH"/>
            </w:pPr>
            <w:r>
              <w:t>IVAS</w:t>
            </w:r>
            <w:r w:rsidRPr="00733152">
              <w:t>@</w:t>
            </w:r>
            <w:r>
              <w:t>512</w:t>
            </w:r>
          </w:p>
        </w:tc>
        <w:tc>
          <w:tcPr>
            <w:tcW w:w="236" w:type="dxa"/>
            <w:vMerge/>
          </w:tcPr>
          <w:p w14:paraId="2189880E" w14:textId="77777777" w:rsidR="00CA797B" w:rsidRDefault="00CA797B" w:rsidP="00397FD3">
            <w:pPr>
              <w:pStyle w:val="TAC"/>
            </w:pPr>
          </w:p>
        </w:tc>
        <w:tc>
          <w:tcPr>
            <w:tcW w:w="969" w:type="dxa"/>
            <w:noWrap/>
            <w:vAlign w:val="center"/>
          </w:tcPr>
          <w:p w14:paraId="343536D0" w14:textId="77777777" w:rsidR="00CA797B" w:rsidRPr="00570A22" w:rsidRDefault="00CA797B" w:rsidP="00397FD3">
            <w:pPr>
              <w:pStyle w:val="TAC"/>
            </w:pPr>
            <w:r>
              <w:t>20.2</w:t>
            </w:r>
          </w:p>
        </w:tc>
        <w:tc>
          <w:tcPr>
            <w:tcW w:w="820" w:type="dxa"/>
            <w:noWrap/>
            <w:vAlign w:val="center"/>
          </w:tcPr>
          <w:p w14:paraId="7884861A" w14:textId="77777777" w:rsidR="00CA797B" w:rsidRPr="00570A22" w:rsidRDefault="00CA797B" w:rsidP="00397FD3">
            <w:pPr>
              <w:pStyle w:val="TAC"/>
            </w:pPr>
            <w:r w:rsidRPr="00570A22">
              <w:t>1</w:t>
            </w:r>
            <w:r>
              <w:t>4.8</w:t>
            </w:r>
          </w:p>
        </w:tc>
        <w:tc>
          <w:tcPr>
            <w:tcW w:w="667" w:type="dxa"/>
            <w:noWrap/>
            <w:vAlign w:val="center"/>
          </w:tcPr>
          <w:p w14:paraId="0F198AA9" w14:textId="77777777" w:rsidR="00CA797B" w:rsidRPr="00570A22" w:rsidRDefault="00CA797B" w:rsidP="00397FD3">
            <w:pPr>
              <w:pStyle w:val="TAC"/>
            </w:pPr>
            <w:r>
              <w:t>0.9</w:t>
            </w:r>
          </w:p>
        </w:tc>
        <w:tc>
          <w:tcPr>
            <w:tcW w:w="667" w:type="dxa"/>
            <w:noWrap/>
            <w:vAlign w:val="center"/>
          </w:tcPr>
          <w:p w14:paraId="61E92892" w14:textId="77777777" w:rsidR="00CA797B" w:rsidRPr="00570A22" w:rsidRDefault="00CA797B" w:rsidP="00397FD3">
            <w:pPr>
              <w:pStyle w:val="TAC"/>
            </w:pPr>
            <w:r>
              <w:t>1.0</w:t>
            </w:r>
          </w:p>
        </w:tc>
        <w:tc>
          <w:tcPr>
            <w:tcW w:w="248" w:type="dxa"/>
            <w:vMerge/>
          </w:tcPr>
          <w:p w14:paraId="48C64533" w14:textId="77777777" w:rsidR="00CA797B" w:rsidRPr="00570A22" w:rsidRDefault="00CA797B" w:rsidP="00397FD3">
            <w:pPr>
              <w:pStyle w:val="TAC"/>
            </w:pPr>
          </w:p>
        </w:tc>
        <w:tc>
          <w:tcPr>
            <w:tcW w:w="1000" w:type="dxa"/>
            <w:noWrap/>
            <w:vAlign w:val="center"/>
          </w:tcPr>
          <w:p w14:paraId="79599F66" w14:textId="77777777" w:rsidR="00CA797B" w:rsidRPr="00570A22" w:rsidRDefault="00CA797B" w:rsidP="00397FD3">
            <w:pPr>
              <w:pStyle w:val="TAC"/>
            </w:pPr>
            <w:r w:rsidRPr="00570A22">
              <w:t>16.</w:t>
            </w:r>
            <w:r>
              <w:t>6</w:t>
            </w:r>
          </w:p>
        </w:tc>
        <w:tc>
          <w:tcPr>
            <w:tcW w:w="921" w:type="dxa"/>
            <w:noWrap/>
            <w:vAlign w:val="center"/>
          </w:tcPr>
          <w:p w14:paraId="7E44FF24" w14:textId="77777777" w:rsidR="00CA797B" w:rsidRPr="00570A22" w:rsidRDefault="00CA797B" w:rsidP="00397FD3">
            <w:pPr>
              <w:pStyle w:val="TAC"/>
            </w:pPr>
            <w:r>
              <w:t>13.2</w:t>
            </w:r>
          </w:p>
        </w:tc>
        <w:tc>
          <w:tcPr>
            <w:tcW w:w="667" w:type="dxa"/>
            <w:noWrap/>
            <w:vAlign w:val="center"/>
          </w:tcPr>
          <w:p w14:paraId="37FD0848" w14:textId="77777777" w:rsidR="00CA797B" w:rsidRPr="00570A22" w:rsidRDefault="00CA797B" w:rsidP="00397FD3">
            <w:pPr>
              <w:pStyle w:val="TAC"/>
            </w:pPr>
            <w:r>
              <w:t>0.6</w:t>
            </w:r>
          </w:p>
        </w:tc>
        <w:tc>
          <w:tcPr>
            <w:tcW w:w="667" w:type="dxa"/>
            <w:noWrap/>
            <w:vAlign w:val="center"/>
          </w:tcPr>
          <w:p w14:paraId="013383E8" w14:textId="77777777" w:rsidR="00CA797B" w:rsidRPr="00570A22" w:rsidRDefault="00CA797B" w:rsidP="00397FD3">
            <w:pPr>
              <w:pStyle w:val="TAC"/>
            </w:pPr>
            <w:r>
              <w:t>0.1</w:t>
            </w:r>
          </w:p>
        </w:tc>
      </w:tr>
      <w:tr w:rsidR="00CA797B" w:rsidRPr="00570A22" w14:paraId="302307E9" w14:textId="77777777" w:rsidTr="00397FD3">
        <w:trPr>
          <w:trHeight w:val="300"/>
          <w:jc w:val="center"/>
        </w:trPr>
        <w:tc>
          <w:tcPr>
            <w:tcW w:w="537" w:type="dxa"/>
            <w:vMerge/>
            <w:vAlign w:val="center"/>
            <w:hideMark/>
          </w:tcPr>
          <w:p w14:paraId="3E350EE6" w14:textId="77777777" w:rsidR="00CA797B" w:rsidRPr="00733152" w:rsidRDefault="00CA797B" w:rsidP="00397FD3">
            <w:pPr>
              <w:pStyle w:val="TAH"/>
            </w:pPr>
          </w:p>
        </w:tc>
        <w:tc>
          <w:tcPr>
            <w:tcW w:w="539" w:type="dxa"/>
            <w:vMerge/>
            <w:vAlign w:val="center"/>
            <w:hideMark/>
          </w:tcPr>
          <w:p w14:paraId="14896530" w14:textId="77777777" w:rsidR="00CA797B" w:rsidRPr="00733152" w:rsidRDefault="00CA797B" w:rsidP="00397FD3">
            <w:pPr>
              <w:pStyle w:val="TAH"/>
            </w:pPr>
          </w:p>
        </w:tc>
        <w:tc>
          <w:tcPr>
            <w:tcW w:w="1683" w:type="dxa"/>
            <w:noWrap/>
            <w:vAlign w:val="center"/>
            <w:hideMark/>
          </w:tcPr>
          <w:p w14:paraId="75FB9323" w14:textId="77777777" w:rsidR="00CA797B" w:rsidRPr="00733152" w:rsidRDefault="00CA797B" w:rsidP="00397FD3">
            <w:pPr>
              <w:pStyle w:val="TAH"/>
            </w:pPr>
            <w:r>
              <w:t>IVAS</w:t>
            </w:r>
            <w:r w:rsidRPr="00733152">
              <w:t>@</w:t>
            </w:r>
            <w:r>
              <w:t>256</w:t>
            </w:r>
          </w:p>
        </w:tc>
        <w:tc>
          <w:tcPr>
            <w:tcW w:w="236" w:type="dxa"/>
            <w:vMerge/>
          </w:tcPr>
          <w:p w14:paraId="4F48A877" w14:textId="77777777" w:rsidR="00CA797B" w:rsidRPr="00570A22" w:rsidRDefault="00CA797B" w:rsidP="00397FD3">
            <w:pPr>
              <w:pStyle w:val="TAC"/>
            </w:pPr>
          </w:p>
        </w:tc>
        <w:tc>
          <w:tcPr>
            <w:tcW w:w="969" w:type="dxa"/>
            <w:noWrap/>
            <w:vAlign w:val="center"/>
          </w:tcPr>
          <w:p w14:paraId="3173B5B9" w14:textId="77777777" w:rsidR="00CA797B" w:rsidRPr="00570A22" w:rsidRDefault="00CA797B" w:rsidP="00397FD3">
            <w:pPr>
              <w:pStyle w:val="TAC"/>
            </w:pPr>
            <w:r w:rsidRPr="00570A22">
              <w:t>1</w:t>
            </w:r>
            <w:r>
              <w:t>9.7</w:t>
            </w:r>
          </w:p>
        </w:tc>
        <w:tc>
          <w:tcPr>
            <w:tcW w:w="820" w:type="dxa"/>
            <w:noWrap/>
            <w:vAlign w:val="center"/>
          </w:tcPr>
          <w:p w14:paraId="3F0F418A" w14:textId="77777777" w:rsidR="00CA797B" w:rsidRPr="00570A22" w:rsidRDefault="00CA797B" w:rsidP="00397FD3">
            <w:pPr>
              <w:pStyle w:val="TAC"/>
            </w:pPr>
            <w:r w:rsidRPr="00570A22">
              <w:t>1</w:t>
            </w:r>
            <w:r>
              <w:t>4.2</w:t>
            </w:r>
          </w:p>
        </w:tc>
        <w:tc>
          <w:tcPr>
            <w:tcW w:w="667" w:type="dxa"/>
            <w:noWrap/>
            <w:vAlign w:val="center"/>
          </w:tcPr>
          <w:p w14:paraId="475221F9" w14:textId="77777777" w:rsidR="00CA797B" w:rsidRPr="00570A22" w:rsidRDefault="00CA797B" w:rsidP="00397FD3">
            <w:pPr>
              <w:pStyle w:val="TAC"/>
            </w:pPr>
            <w:r>
              <w:t>0.7</w:t>
            </w:r>
          </w:p>
        </w:tc>
        <w:tc>
          <w:tcPr>
            <w:tcW w:w="667" w:type="dxa"/>
            <w:noWrap/>
            <w:vAlign w:val="center"/>
          </w:tcPr>
          <w:p w14:paraId="34EE3B4E" w14:textId="77777777" w:rsidR="00CA797B" w:rsidRPr="00570A22" w:rsidRDefault="00CA797B" w:rsidP="00397FD3">
            <w:pPr>
              <w:pStyle w:val="TAC"/>
            </w:pPr>
            <w:r>
              <w:t>1.2</w:t>
            </w:r>
          </w:p>
        </w:tc>
        <w:tc>
          <w:tcPr>
            <w:tcW w:w="248" w:type="dxa"/>
            <w:vMerge/>
          </w:tcPr>
          <w:p w14:paraId="3265DDC1" w14:textId="77777777" w:rsidR="00CA797B" w:rsidRPr="00570A22" w:rsidRDefault="00CA797B" w:rsidP="00397FD3">
            <w:pPr>
              <w:pStyle w:val="TAC"/>
            </w:pPr>
          </w:p>
        </w:tc>
        <w:tc>
          <w:tcPr>
            <w:tcW w:w="1000" w:type="dxa"/>
            <w:noWrap/>
            <w:vAlign w:val="center"/>
          </w:tcPr>
          <w:p w14:paraId="08F8F45B" w14:textId="77777777" w:rsidR="00CA797B" w:rsidRPr="00570A22" w:rsidRDefault="00CA797B" w:rsidP="00397FD3">
            <w:pPr>
              <w:pStyle w:val="TAC"/>
            </w:pPr>
            <w:r w:rsidRPr="00570A22">
              <w:t>16.</w:t>
            </w:r>
            <w:r>
              <w:t>7</w:t>
            </w:r>
          </w:p>
        </w:tc>
        <w:tc>
          <w:tcPr>
            <w:tcW w:w="921" w:type="dxa"/>
            <w:noWrap/>
            <w:vAlign w:val="center"/>
          </w:tcPr>
          <w:p w14:paraId="51C30639" w14:textId="77777777" w:rsidR="00CA797B" w:rsidRPr="00570A22" w:rsidRDefault="00CA797B" w:rsidP="00397FD3">
            <w:pPr>
              <w:pStyle w:val="TAC"/>
            </w:pPr>
            <w:r w:rsidRPr="00570A22">
              <w:t>1</w:t>
            </w:r>
            <w:r>
              <w:t>3.7</w:t>
            </w:r>
          </w:p>
        </w:tc>
        <w:tc>
          <w:tcPr>
            <w:tcW w:w="667" w:type="dxa"/>
            <w:noWrap/>
            <w:vAlign w:val="center"/>
          </w:tcPr>
          <w:p w14:paraId="41D29744" w14:textId="77777777" w:rsidR="00CA797B" w:rsidRPr="00570A22" w:rsidRDefault="00CA797B" w:rsidP="00397FD3">
            <w:pPr>
              <w:pStyle w:val="TAC"/>
            </w:pPr>
            <w:r>
              <w:t>0.6</w:t>
            </w:r>
          </w:p>
        </w:tc>
        <w:tc>
          <w:tcPr>
            <w:tcW w:w="667" w:type="dxa"/>
            <w:noWrap/>
            <w:vAlign w:val="center"/>
          </w:tcPr>
          <w:p w14:paraId="4701EE62" w14:textId="77777777" w:rsidR="00CA797B" w:rsidRPr="00570A22" w:rsidRDefault="00CA797B" w:rsidP="00397FD3">
            <w:pPr>
              <w:pStyle w:val="TAC"/>
            </w:pPr>
            <w:r>
              <w:t>0.1</w:t>
            </w:r>
          </w:p>
        </w:tc>
      </w:tr>
      <w:tr w:rsidR="00CA797B" w:rsidRPr="00570A22" w14:paraId="0E92E477" w14:textId="77777777" w:rsidTr="00397FD3">
        <w:trPr>
          <w:trHeight w:val="300"/>
          <w:jc w:val="center"/>
        </w:trPr>
        <w:tc>
          <w:tcPr>
            <w:tcW w:w="537" w:type="dxa"/>
            <w:vMerge/>
            <w:vAlign w:val="center"/>
            <w:hideMark/>
          </w:tcPr>
          <w:p w14:paraId="4AF3351C" w14:textId="77777777" w:rsidR="00CA797B" w:rsidRPr="00733152" w:rsidRDefault="00CA797B" w:rsidP="00397FD3">
            <w:pPr>
              <w:pStyle w:val="TAH"/>
            </w:pPr>
          </w:p>
        </w:tc>
        <w:tc>
          <w:tcPr>
            <w:tcW w:w="539" w:type="dxa"/>
            <w:vMerge/>
            <w:vAlign w:val="center"/>
            <w:hideMark/>
          </w:tcPr>
          <w:p w14:paraId="6F49473D" w14:textId="77777777" w:rsidR="00CA797B" w:rsidRPr="00733152" w:rsidRDefault="00CA797B" w:rsidP="00397FD3">
            <w:pPr>
              <w:pStyle w:val="TAH"/>
            </w:pPr>
          </w:p>
        </w:tc>
        <w:tc>
          <w:tcPr>
            <w:tcW w:w="1683" w:type="dxa"/>
            <w:noWrap/>
            <w:vAlign w:val="center"/>
            <w:hideMark/>
          </w:tcPr>
          <w:p w14:paraId="693EE7B8" w14:textId="77777777" w:rsidR="00CA797B" w:rsidRPr="00733152" w:rsidRDefault="00CA797B" w:rsidP="00397FD3">
            <w:pPr>
              <w:pStyle w:val="TAH"/>
            </w:pPr>
            <w:r>
              <w:t>IVAS</w:t>
            </w:r>
            <w:r w:rsidRPr="00733152">
              <w:t>@1</w:t>
            </w:r>
            <w:r>
              <w:t>60</w:t>
            </w:r>
          </w:p>
        </w:tc>
        <w:tc>
          <w:tcPr>
            <w:tcW w:w="236" w:type="dxa"/>
            <w:vMerge/>
          </w:tcPr>
          <w:p w14:paraId="2D4C61BA" w14:textId="77777777" w:rsidR="00CA797B" w:rsidRPr="00570A22" w:rsidRDefault="00CA797B" w:rsidP="00397FD3">
            <w:pPr>
              <w:pStyle w:val="TAC"/>
            </w:pPr>
          </w:p>
        </w:tc>
        <w:tc>
          <w:tcPr>
            <w:tcW w:w="969" w:type="dxa"/>
            <w:noWrap/>
            <w:vAlign w:val="center"/>
          </w:tcPr>
          <w:p w14:paraId="664DD4EA" w14:textId="77777777" w:rsidR="00CA797B" w:rsidRPr="00570A22" w:rsidRDefault="00CA797B" w:rsidP="00397FD3">
            <w:pPr>
              <w:pStyle w:val="TAC"/>
            </w:pPr>
            <w:r w:rsidRPr="00570A22">
              <w:t>1</w:t>
            </w:r>
            <w:r>
              <w:t>8.8</w:t>
            </w:r>
          </w:p>
        </w:tc>
        <w:tc>
          <w:tcPr>
            <w:tcW w:w="820" w:type="dxa"/>
            <w:noWrap/>
            <w:vAlign w:val="center"/>
          </w:tcPr>
          <w:p w14:paraId="52EE05A0" w14:textId="77777777" w:rsidR="00CA797B" w:rsidRPr="00570A22" w:rsidRDefault="00CA797B" w:rsidP="00397FD3">
            <w:pPr>
              <w:pStyle w:val="TAC"/>
            </w:pPr>
            <w:r w:rsidRPr="00570A22">
              <w:t>1</w:t>
            </w:r>
            <w:r>
              <w:t>3.9</w:t>
            </w:r>
          </w:p>
        </w:tc>
        <w:tc>
          <w:tcPr>
            <w:tcW w:w="667" w:type="dxa"/>
            <w:noWrap/>
            <w:vAlign w:val="center"/>
          </w:tcPr>
          <w:p w14:paraId="105AA531" w14:textId="77777777" w:rsidR="00CA797B" w:rsidRPr="00570A22" w:rsidRDefault="00CA797B" w:rsidP="00397FD3">
            <w:pPr>
              <w:pStyle w:val="TAC"/>
            </w:pPr>
            <w:r>
              <w:t>0.6</w:t>
            </w:r>
          </w:p>
        </w:tc>
        <w:tc>
          <w:tcPr>
            <w:tcW w:w="667" w:type="dxa"/>
            <w:noWrap/>
            <w:vAlign w:val="center"/>
          </w:tcPr>
          <w:p w14:paraId="00800905" w14:textId="77777777" w:rsidR="00CA797B" w:rsidRPr="00570A22" w:rsidRDefault="00CA797B" w:rsidP="00397FD3">
            <w:pPr>
              <w:pStyle w:val="TAC"/>
            </w:pPr>
            <w:r>
              <w:t>0.8</w:t>
            </w:r>
          </w:p>
        </w:tc>
        <w:tc>
          <w:tcPr>
            <w:tcW w:w="248" w:type="dxa"/>
            <w:vMerge/>
          </w:tcPr>
          <w:p w14:paraId="4AE6AB7B" w14:textId="77777777" w:rsidR="00CA797B" w:rsidRPr="00570A22" w:rsidRDefault="00CA797B" w:rsidP="00397FD3">
            <w:pPr>
              <w:pStyle w:val="TAC"/>
            </w:pPr>
          </w:p>
        </w:tc>
        <w:tc>
          <w:tcPr>
            <w:tcW w:w="1000" w:type="dxa"/>
            <w:noWrap/>
            <w:vAlign w:val="center"/>
          </w:tcPr>
          <w:p w14:paraId="0E4D5D0A" w14:textId="77777777" w:rsidR="00CA797B" w:rsidRPr="00570A22" w:rsidRDefault="00CA797B" w:rsidP="00397FD3">
            <w:pPr>
              <w:pStyle w:val="TAC"/>
            </w:pPr>
            <w:r w:rsidRPr="00570A22">
              <w:t>1</w:t>
            </w:r>
            <w:r>
              <w:t>6.5</w:t>
            </w:r>
          </w:p>
        </w:tc>
        <w:tc>
          <w:tcPr>
            <w:tcW w:w="921" w:type="dxa"/>
            <w:noWrap/>
            <w:vAlign w:val="center"/>
          </w:tcPr>
          <w:p w14:paraId="48F6EEEC" w14:textId="77777777" w:rsidR="00CA797B" w:rsidRPr="00570A22" w:rsidRDefault="00CA797B" w:rsidP="00397FD3">
            <w:pPr>
              <w:pStyle w:val="TAC"/>
            </w:pPr>
            <w:r w:rsidRPr="00570A22">
              <w:t>1</w:t>
            </w:r>
            <w:r>
              <w:t>3.6</w:t>
            </w:r>
          </w:p>
        </w:tc>
        <w:tc>
          <w:tcPr>
            <w:tcW w:w="667" w:type="dxa"/>
            <w:noWrap/>
            <w:vAlign w:val="center"/>
          </w:tcPr>
          <w:p w14:paraId="4438A69B" w14:textId="77777777" w:rsidR="00CA797B" w:rsidRPr="00570A22" w:rsidRDefault="00CA797B" w:rsidP="00397FD3">
            <w:pPr>
              <w:pStyle w:val="TAC"/>
            </w:pPr>
            <w:r>
              <w:t>0.6</w:t>
            </w:r>
          </w:p>
        </w:tc>
        <w:tc>
          <w:tcPr>
            <w:tcW w:w="667" w:type="dxa"/>
            <w:noWrap/>
            <w:vAlign w:val="center"/>
          </w:tcPr>
          <w:p w14:paraId="4C5C5E1A" w14:textId="77777777" w:rsidR="00CA797B" w:rsidRPr="00570A22" w:rsidRDefault="00CA797B" w:rsidP="00397FD3">
            <w:pPr>
              <w:pStyle w:val="TAC"/>
            </w:pPr>
            <w:r>
              <w:t>0.1</w:t>
            </w:r>
          </w:p>
        </w:tc>
      </w:tr>
      <w:tr w:rsidR="00CA797B" w:rsidRPr="00570A22" w14:paraId="35C8FD20" w14:textId="77777777" w:rsidTr="00397FD3">
        <w:trPr>
          <w:trHeight w:val="300"/>
          <w:jc w:val="center"/>
        </w:trPr>
        <w:tc>
          <w:tcPr>
            <w:tcW w:w="537" w:type="dxa"/>
            <w:vMerge/>
            <w:vAlign w:val="center"/>
            <w:hideMark/>
          </w:tcPr>
          <w:p w14:paraId="3453549D" w14:textId="77777777" w:rsidR="00CA797B" w:rsidRPr="00733152" w:rsidRDefault="00CA797B" w:rsidP="00397FD3">
            <w:pPr>
              <w:pStyle w:val="TAH"/>
            </w:pPr>
          </w:p>
        </w:tc>
        <w:tc>
          <w:tcPr>
            <w:tcW w:w="539" w:type="dxa"/>
            <w:vMerge/>
            <w:vAlign w:val="center"/>
            <w:hideMark/>
          </w:tcPr>
          <w:p w14:paraId="7BE1EB64" w14:textId="77777777" w:rsidR="00CA797B" w:rsidRPr="00733152" w:rsidRDefault="00CA797B" w:rsidP="00397FD3">
            <w:pPr>
              <w:pStyle w:val="TAH"/>
            </w:pPr>
          </w:p>
        </w:tc>
        <w:tc>
          <w:tcPr>
            <w:tcW w:w="1683" w:type="dxa"/>
            <w:noWrap/>
            <w:vAlign w:val="center"/>
            <w:hideMark/>
          </w:tcPr>
          <w:p w14:paraId="25104BCC" w14:textId="77777777" w:rsidR="00CA797B" w:rsidRPr="00733152" w:rsidRDefault="00CA797B" w:rsidP="00397FD3">
            <w:pPr>
              <w:pStyle w:val="TAH"/>
            </w:pPr>
            <w:r>
              <w:t>IVAS</w:t>
            </w:r>
            <w:r w:rsidRPr="00733152">
              <w:t>@</w:t>
            </w:r>
            <w:r>
              <w:t>96</w:t>
            </w:r>
          </w:p>
        </w:tc>
        <w:tc>
          <w:tcPr>
            <w:tcW w:w="236" w:type="dxa"/>
            <w:vMerge/>
          </w:tcPr>
          <w:p w14:paraId="7D389D4F" w14:textId="77777777" w:rsidR="00CA797B" w:rsidRDefault="00CA797B" w:rsidP="00397FD3">
            <w:pPr>
              <w:pStyle w:val="TAC"/>
            </w:pPr>
          </w:p>
        </w:tc>
        <w:tc>
          <w:tcPr>
            <w:tcW w:w="969" w:type="dxa"/>
            <w:noWrap/>
            <w:vAlign w:val="center"/>
          </w:tcPr>
          <w:p w14:paraId="7FF7D57C" w14:textId="77777777" w:rsidR="00CA797B" w:rsidRPr="00570A22" w:rsidRDefault="00CA797B" w:rsidP="00397FD3">
            <w:pPr>
              <w:pStyle w:val="TAC"/>
            </w:pPr>
            <w:r>
              <w:t>13.1</w:t>
            </w:r>
          </w:p>
        </w:tc>
        <w:tc>
          <w:tcPr>
            <w:tcW w:w="820" w:type="dxa"/>
            <w:noWrap/>
            <w:vAlign w:val="center"/>
          </w:tcPr>
          <w:p w14:paraId="61C5E490" w14:textId="77777777" w:rsidR="00CA797B" w:rsidRPr="00570A22" w:rsidRDefault="00CA797B" w:rsidP="00397FD3">
            <w:pPr>
              <w:pStyle w:val="TAC"/>
            </w:pPr>
            <w:r>
              <w:t>11.0</w:t>
            </w:r>
          </w:p>
        </w:tc>
        <w:tc>
          <w:tcPr>
            <w:tcW w:w="667" w:type="dxa"/>
            <w:noWrap/>
            <w:vAlign w:val="center"/>
          </w:tcPr>
          <w:p w14:paraId="7FDE6584" w14:textId="77777777" w:rsidR="00CA797B" w:rsidRPr="00570A22" w:rsidRDefault="00CA797B" w:rsidP="00397FD3">
            <w:pPr>
              <w:pStyle w:val="TAC"/>
            </w:pPr>
            <w:r>
              <w:t>1.6</w:t>
            </w:r>
          </w:p>
        </w:tc>
        <w:tc>
          <w:tcPr>
            <w:tcW w:w="667" w:type="dxa"/>
            <w:noWrap/>
            <w:vAlign w:val="center"/>
          </w:tcPr>
          <w:p w14:paraId="11E966CD" w14:textId="77777777" w:rsidR="00CA797B" w:rsidRPr="00570A22" w:rsidRDefault="00CA797B" w:rsidP="00397FD3">
            <w:pPr>
              <w:pStyle w:val="TAC"/>
            </w:pPr>
            <w:r>
              <w:t>2.3</w:t>
            </w:r>
          </w:p>
        </w:tc>
        <w:tc>
          <w:tcPr>
            <w:tcW w:w="248" w:type="dxa"/>
            <w:vMerge/>
          </w:tcPr>
          <w:p w14:paraId="4219850A" w14:textId="77777777" w:rsidR="00CA797B" w:rsidRPr="00570A22" w:rsidRDefault="00CA797B" w:rsidP="00397FD3">
            <w:pPr>
              <w:pStyle w:val="TAC"/>
            </w:pPr>
          </w:p>
        </w:tc>
        <w:tc>
          <w:tcPr>
            <w:tcW w:w="1000" w:type="dxa"/>
            <w:noWrap/>
            <w:vAlign w:val="center"/>
          </w:tcPr>
          <w:p w14:paraId="68119DCF" w14:textId="77777777" w:rsidR="00CA797B" w:rsidRPr="00570A22" w:rsidRDefault="00CA797B" w:rsidP="00397FD3">
            <w:pPr>
              <w:pStyle w:val="TAC"/>
            </w:pPr>
            <w:r w:rsidRPr="00570A22">
              <w:t>1</w:t>
            </w:r>
            <w:r>
              <w:t>4.4</w:t>
            </w:r>
          </w:p>
        </w:tc>
        <w:tc>
          <w:tcPr>
            <w:tcW w:w="921" w:type="dxa"/>
            <w:noWrap/>
            <w:vAlign w:val="center"/>
          </w:tcPr>
          <w:p w14:paraId="06DFEB7D" w14:textId="77777777" w:rsidR="00CA797B" w:rsidRPr="00570A22" w:rsidRDefault="00CA797B" w:rsidP="00397FD3">
            <w:pPr>
              <w:pStyle w:val="TAC"/>
            </w:pPr>
            <w:r w:rsidRPr="00570A22">
              <w:t>1</w:t>
            </w:r>
            <w:r>
              <w:t>3.9</w:t>
            </w:r>
          </w:p>
        </w:tc>
        <w:tc>
          <w:tcPr>
            <w:tcW w:w="667" w:type="dxa"/>
            <w:noWrap/>
            <w:vAlign w:val="center"/>
          </w:tcPr>
          <w:p w14:paraId="5759D35B" w14:textId="77777777" w:rsidR="00CA797B" w:rsidRPr="00570A22" w:rsidRDefault="00CA797B" w:rsidP="00397FD3">
            <w:pPr>
              <w:pStyle w:val="TAC"/>
            </w:pPr>
            <w:r>
              <w:t>0.6</w:t>
            </w:r>
          </w:p>
        </w:tc>
        <w:tc>
          <w:tcPr>
            <w:tcW w:w="667" w:type="dxa"/>
            <w:noWrap/>
            <w:vAlign w:val="center"/>
          </w:tcPr>
          <w:p w14:paraId="2C0E25B3" w14:textId="77777777" w:rsidR="00CA797B" w:rsidRPr="00570A22" w:rsidRDefault="00CA797B" w:rsidP="00397FD3">
            <w:pPr>
              <w:pStyle w:val="TAC"/>
            </w:pPr>
            <w:r>
              <w:t>0.03</w:t>
            </w:r>
          </w:p>
        </w:tc>
      </w:tr>
      <w:tr w:rsidR="00CA797B" w:rsidRPr="00570A22" w14:paraId="232A45C8" w14:textId="77777777" w:rsidTr="00397FD3">
        <w:trPr>
          <w:trHeight w:val="300"/>
          <w:jc w:val="center"/>
        </w:trPr>
        <w:tc>
          <w:tcPr>
            <w:tcW w:w="537" w:type="dxa"/>
            <w:vMerge/>
            <w:vAlign w:val="center"/>
            <w:hideMark/>
          </w:tcPr>
          <w:p w14:paraId="7AA377D5" w14:textId="77777777" w:rsidR="00CA797B" w:rsidRPr="00733152" w:rsidRDefault="00CA797B" w:rsidP="00397FD3">
            <w:pPr>
              <w:pStyle w:val="TAH"/>
            </w:pPr>
          </w:p>
        </w:tc>
        <w:tc>
          <w:tcPr>
            <w:tcW w:w="539" w:type="dxa"/>
            <w:vMerge/>
            <w:vAlign w:val="center"/>
            <w:hideMark/>
          </w:tcPr>
          <w:p w14:paraId="6C3923F5" w14:textId="77777777" w:rsidR="00CA797B" w:rsidRPr="00733152" w:rsidRDefault="00CA797B" w:rsidP="00397FD3">
            <w:pPr>
              <w:pStyle w:val="TAH"/>
            </w:pPr>
          </w:p>
        </w:tc>
        <w:tc>
          <w:tcPr>
            <w:tcW w:w="1683" w:type="dxa"/>
            <w:noWrap/>
            <w:vAlign w:val="center"/>
            <w:hideMark/>
          </w:tcPr>
          <w:p w14:paraId="67255853" w14:textId="77777777" w:rsidR="00CA797B" w:rsidRPr="00733152" w:rsidRDefault="00CA797B" w:rsidP="00397FD3">
            <w:pPr>
              <w:pStyle w:val="TAH"/>
            </w:pPr>
            <w:r>
              <w:t>IVAS</w:t>
            </w:r>
            <w:r w:rsidRPr="00733152">
              <w:t>@</w:t>
            </w:r>
            <w:r>
              <w:t>64</w:t>
            </w:r>
          </w:p>
        </w:tc>
        <w:tc>
          <w:tcPr>
            <w:tcW w:w="236" w:type="dxa"/>
            <w:vMerge/>
          </w:tcPr>
          <w:p w14:paraId="1EBA5EC4" w14:textId="77777777" w:rsidR="00CA797B" w:rsidRDefault="00CA797B" w:rsidP="00397FD3">
            <w:pPr>
              <w:pStyle w:val="TAC"/>
            </w:pPr>
          </w:p>
        </w:tc>
        <w:tc>
          <w:tcPr>
            <w:tcW w:w="969" w:type="dxa"/>
            <w:noWrap/>
            <w:vAlign w:val="center"/>
          </w:tcPr>
          <w:p w14:paraId="6ED24D48" w14:textId="77777777" w:rsidR="00CA797B" w:rsidRPr="00570A22" w:rsidRDefault="00CA797B" w:rsidP="00397FD3">
            <w:pPr>
              <w:pStyle w:val="TAC"/>
            </w:pPr>
            <w:r>
              <w:t>7.6</w:t>
            </w:r>
          </w:p>
        </w:tc>
        <w:tc>
          <w:tcPr>
            <w:tcW w:w="820" w:type="dxa"/>
            <w:noWrap/>
            <w:vAlign w:val="center"/>
          </w:tcPr>
          <w:p w14:paraId="14EBB952" w14:textId="77777777" w:rsidR="00CA797B" w:rsidRPr="00570A22" w:rsidRDefault="00CA797B" w:rsidP="00397FD3">
            <w:pPr>
              <w:pStyle w:val="TAC"/>
            </w:pPr>
            <w:r>
              <w:t>6.7</w:t>
            </w:r>
          </w:p>
        </w:tc>
        <w:tc>
          <w:tcPr>
            <w:tcW w:w="667" w:type="dxa"/>
            <w:noWrap/>
            <w:vAlign w:val="center"/>
          </w:tcPr>
          <w:p w14:paraId="32314380" w14:textId="77777777" w:rsidR="00CA797B" w:rsidRPr="00570A22" w:rsidRDefault="00CA797B" w:rsidP="00397FD3">
            <w:pPr>
              <w:pStyle w:val="TAC"/>
            </w:pPr>
            <w:r>
              <w:t>0.8</w:t>
            </w:r>
          </w:p>
        </w:tc>
        <w:tc>
          <w:tcPr>
            <w:tcW w:w="667" w:type="dxa"/>
            <w:noWrap/>
            <w:vAlign w:val="center"/>
          </w:tcPr>
          <w:p w14:paraId="26F74EA2" w14:textId="77777777" w:rsidR="00CA797B" w:rsidRPr="00570A22" w:rsidRDefault="00CA797B" w:rsidP="00397FD3">
            <w:pPr>
              <w:pStyle w:val="TAC"/>
            </w:pPr>
            <w:r>
              <w:t>2.9</w:t>
            </w:r>
          </w:p>
        </w:tc>
        <w:tc>
          <w:tcPr>
            <w:tcW w:w="248" w:type="dxa"/>
            <w:vMerge/>
          </w:tcPr>
          <w:p w14:paraId="78905B1D" w14:textId="77777777" w:rsidR="00CA797B" w:rsidRPr="00570A22" w:rsidRDefault="00CA797B" w:rsidP="00397FD3">
            <w:pPr>
              <w:pStyle w:val="TAC"/>
            </w:pPr>
          </w:p>
        </w:tc>
        <w:tc>
          <w:tcPr>
            <w:tcW w:w="1000" w:type="dxa"/>
            <w:noWrap/>
            <w:vAlign w:val="center"/>
          </w:tcPr>
          <w:p w14:paraId="55046590" w14:textId="77777777" w:rsidR="00CA797B" w:rsidRPr="00570A22" w:rsidRDefault="00CA797B" w:rsidP="00397FD3">
            <w:pPr>
              <w:pStyle w:val="TAC"/>
            </w:pPr>
            <w:r w:rsidRPr="00570A22">
              <w:t>1</w:t>
            </w:r>
            <w:r>
              <w:t>1.6</w:t>
            </w:r>
          </w:p>
        </w:tc>
        <w:tc>
          <w:tcPr>
            <w:tcW w:w="921" w:type="dxa"/>
            <w:noWrap/>
            <w:vAlign w:val="center"/>
          </w:tcPr>
          <w:p w14:paraId="24B9333C" w14:textId="77777777" w:rsidR="00CA797B" w:rsidRPr="00570A22" w:rsidRDefault="00CA797B" w:rsidP="00397FD3">
            <w:pPr>
              <w:pStyle w:val="TAC"/>
            </w:pPr>
            <w:r w:rsidRPr="00570A22">
              <w:t>1</w:t>
            </w:r>
            <w:r>
              <w:t>2.5</w:t>
            </w:r>
          </w:p>
        </w:tc>
        <w:tc>
          <w:tcPr>
            <w:tcW w:w="667" w:type="dxa"/>
            <w:noWrap/>
            <w:vAlign w:val="center"/>
          </w:tcPr>
          <w:p w14:paraId="6FEF4A2E" w14:textId="77777777" w:rsidR="00CA797B" w:rsidRPr="00570A22" w:rsidRDefault="00CA797B" w:rsidP="00397FD3">
            <w:pPr>
              <w:pStyle w:val="TAC"/>
            </w:pPr>
            <w:r>
              <w:t>0.5</w:t>
            </w:r>
          </w:p>
        </w:tc>
        <w:tc>
          <w:tcPr>
            <w:tcW w:w="667" w:type="dxa"/>
            <w:noWrap/>
            <w:vAlign w:val="center"/>
          </w:tcPr>
          <w:p w14:paraId="49FDA831" w14:textId="77777777" w:rsidR="00CA797B" w:rsidRPr="00570A22" w:rsidRDefault="00CA797B" w:rsidP="00397FD3">
            <w:pPr>
              <w:pStyle w:val="TAC"/>
            </w:pPr>
            <w:r>
              <w:t>0.1</w:t>
            </w:r>
          </w:p>
        </w:tc>
      </w:tr>
      <w:tr w:rsidR="00CA797B" w:rsidRPr="00570A22" w14:paraId="7F0F0A3B" w14:textId="77777777" w:rsidTr="00397FD3">
        <w:trPr>
          <w:trHeight w:val="300"/>
          <w:jc w:val="center"/>
        </w:trPr>
        <w:tc>
          <w:tcPr>
            <w:tcW w:w="537" w:type="dxa"/>
            <w:vMerge/>
            <w:vAlign w:val="center"/>
            <w:hideMark/>
          </w:tcPr>
          <w:p w14:paraId="27C3C54D" w14:textId="77777777" w:rsidR="00CA797B" w:rsidRPr="00733152" w:rsidRDefault="00CA797B" w:rsidP="00397FD3">
            <w:pPr>
              <w:pStyle w:val="TAH"/>
            </w:pPr>
          </w:p>
        </w:tc>
        <w:tc>
          <w:tcPr>
            <w:tcW w:w="539" w:type="dxa"/>
            <w:vMerge/>
            <w:vAlign w:val="center"/>
            <w:hideMark/>
          </w:tcPr>
          <w:p w14:paraId="1C74E4EE" w14:textId="77777777" w:rsidR="00CA797B" w:rsidRPr="00733152" w:rsidRDefault="00CA797B" w:rsidP="00397FD3">
            <w:pPr>
              <w:pStyle w:val="TAH"/>
            </w:pPr>
          </w:p>
        </w:tc>
        <w:tc>
          <w:tcPr>
            <w:tcW w:w="1683" w:type="dxa"/>
            <w:noWrap/>
            <w:vAlign w:val="center"/>
            <w:hideMark/>
          </w:tcPr>
          <w:p w14:paraId="4B7F3CA7" w14:textId="77777777" w:rsidR="00CA797B" w:rsidRPr="00733152" w:rsidRDefault="00CA797B" w:rsidP="00397FD3">
            <w:pPr>
              <w:pStyle w:val="TAH"/>
            </w:pPr>
            <w:r>
              <w:t>IVAS</w:t>
            </w:r>
            <w:r w:rsidRPr="00733152">
              <w:t>@</w:t>
            </w:r>
            <w:r>
              <w:t>32</w:t>
            </w:r>
          </w:p>
        </w:tc>
        <w:tc>
          <w:tcPr>
            <w:tcW w:w="236" w:type="dxa"/>
            <w:vMerge/>
          </w:tcPr>
          <w:p w14:paraId="6B46A35D" w14:textId="77777777" w:rsidR="00CA797B" w:rsidRDefault="00CA797B" w:rsidP="00397FD3">
            <w:pPr>
              <w:pStyle w:val="TAC"/>
            </w:pPr>
          </w:p>
        </w:tc>
        <w:tc>
          <w:tcPr>
            <w:tcW w:w="969" w:type="dxa"/>
            <w:noWrap/>
            <w:vAlign w:val="center"/>
          </w:tcPr>
          <w:p w14:paraId="0FF618AE" w14:textId="77777777" w:rsidR="00CA797B" w:rsidRPr="00570A22" w:rsidRDefault="00CA797B" w:rsidP="00397FD3">
            <w:pPr>
              <w:pStyle w:val="TAC"/>
            </w:pPr>
            <w:r>
              <w:t>4.2</w:t>
            </w:r>
          </w:p>
        </w:tc>
        <w:tc>
          <w:tcPr>
            <w:tcW w:w="820" w:type="dxa"/>
            <w:noWrap/>
            <w:vAlign w:val="center"/>
          </w:tcPr>
          <w:p w14:paraId="6F1D8248" w14:textId="77777777" w:rsidR="00CA797B" w:rsidRPr="00570A22" w:rsidRDefault="00CA797B" w:rsidP="00397FD3">
            <w:pPr>
              <w:pStyle w:val="TAC"/>
            </w:pPr>
            <w:r>
              <w:t>1.3</w:t>
            </w:r>
          </w:p>
        </w:tc>
        <w:tc>
          <w:tcPr>
            <w:tcW w:w="667" w:type="dxa"/>
            <w:noWrap/>
            <w:vAlign w:val="center"/>
          </w:tcPr>
          <w:p w14:paraId="5A1BF167" w14:textId="77777777" w:rsidR="00CA797B" w:rsidRPr="00570A22" w:rsidRDefault="00CA797B" w:rsidP="00397FD3">
            <w:pPr>
              <w:pStyle w:val="TAC"/>
            </w:pPr>
            <w:r>
              <w:t>0.7</w:t>
            </w:r>
          </w:p>
        </w:tc>
        <w:tc>
          <w:tcPr>
            <w:tcW w:w="667" w:type="dxa"/>
            <w:noWrap/>
            <w:vAlign w:val="center"/>
          </w:tcPr>
          <w:p w14:paraId="7D08CFF6" w14:textId="77777777" w:rsidR="00CA797B" w:rsidRPr="00570A22" w:rsidRDefault="00CA797B" w:rsidP="00397FD3">
            <w:pPr>
              <w:pStyle w:val="TAC"/>
            </w:pPr>
            <w:r>
              <w:t>1.3</w:t>
            </w:r>
          </w:p>
        </w:tc>
        <w:tc>
          <w:tcPr>
            <w:tcW w:w="248" w:type="dxa"/>
            <w:vMerge/>
          </w:tcPr>
          <w:p w14:paraId="561EFE83" w14:textId="77777777" w:rsidR="00CA797B" w:rsidRDefault="00CA797B" w:rsidP="00397FD3">
            <w:pPr>
              <w:pStyle w:val="TAC"/>
            </w:pPr>
          </w:p>
        </w:tc>
        <w:tc>
          <w:tcPr>
            <w:tcW w:w="1000" w:type="dxa"/>
            <w:noWrap/>
            <w:vAlign w:val="center"/>
          </w:tcPr>
          <w:p w14:paraId="7E16C206" w14:textId="77777777" w:rsidR="00CA797B" w:rsidRPr="00570A22" w:rsidRDefault="00CA797B" w:rsidP="00397FD3">
            <w:pPr>
              <w:pStyle w:val="TAC"/>
            </w:pPr>
            <w:r>
              <w:t>8.8</w:t>
            </w:r>
          </w:p>
        </w:tc>
        <w:tc>
          <w:tcPr>
            <w:tcW w:w="921" w:type="dxa"/>
            <w:noWrap/>
            <w:vAlign w:val="center"/>
          </w:tcPr>
          <w:p w14:paraId="4A1E6999" w14:textId="77777777" w:rsidR="00CA797B" w:rsidRPr="00570A22" w:rsidRDefault="00CA797B" w:rsidP="00397FD3">
            <w:pPr>
              <w:pStyle w:val="TAC"/>
            </w:pPr>
            <w:r>
              <w:t>8.1</w:t>
            </w:r>
          </w:p>
        </w:tc>
        <w:tc>
          <w:tcPr>
            <w:tcW w:w="667" w:type="dxa"/>
            <w:noWrap/>
            <w:vAlign w:val="center"/>
          </w:tcPr>
          <w:p w14:paraId="0BC5F185" w14:textId="77777777" w:rsidR="00CA797B" w:rsidRPr="00570A22" w:rsidRDefault="00CA797B" w:rsidP="00397FD3">
            <w:pPr>
              <w:pStyle w:val="TAC"/>
            </w:pPr>
            <w:r>
              <w:t>0.3</w:t>
            </w:r>
          </w:p>
        </w:tc>
        <w:tc>
          <w:tcPr>
            <w:tcW w:w="667" w:type="dxa"/>
            <w:noWrap/>
            <w:vAlign w:val="center"/>
          </w:tcPr>
          <w:p w14:paraId="43CF341D" w14:textId="77777777" w:rsidR="00CA797B" w:rsidRPr="00570A22" w:rsidRDefault="00CA797B" w:rsidP="00397FD3">
            <w:pPr>
              <w:pStyle w:val="TAC"/>
            </w:pPr>
            <w:r>
              <w:t>1.1</w:t>
            </w:r>
          </w:p>
        </w:tc>
      </w:tr>
    </w:tbl>
    <w:p w14:paraId="7F08877E" w14:textId="77777777" w:rsidR="00CA797B" w:rsidRDefault="00CA797B" w:rsidP="00CA797B">
      <w:pPr>
        <w:rPr>
          <w:rFonts w:ascii="Arial" w:eastAsia="Times New Roman" w:hAnsi="Arial" w:cs="Arial"/>
          <w:sz w:val="20"/>
          <w:szCs w:val="20"/>
          <w:lang w:val="en-GB"/>
        </w:rPr>
      </w:pPr>
    </w:p>
    <w:p w14:paraId="0542FBF7" w14:textId="77777777" w:rsidR="00CA797B" w:rsidRDefault="00CA797B" w:rsidP="00CA797B">
      <w:pPr>
        <w:rPr>
          <w:rFonts w:ascii="Arial" w:eastAsia="Times New Roman" w:hAnsi="Arial" w:cs="Arial"/>
          <w:sz w:val="20"/>
          <w:szCs w:val="20"/>
          <w:lang w:val="en-GB"/>
        </w:rPr>
      </w:pPr>
    </w:p>
    <w:p w14:paraId="75C8EAB3" w14:textId="77777777" w:rsidR="00CA797B" w:rsidRDefault="00CA797B" w:rsidP="00CA797B">
      <w:pPr>
        <w:rPr>
          <w:rFonts w:ascii="Arial" w:eastAsia="Times New Roman" w:hAnsi="Arial" w:cs="Arial"/>
          <w:sz w:val="20"/>
          <w:szCs w:val="20"/>
          <w:lang w:val="en-GB"/>
        </w:rPr>
      </w:pPr>
    </w:p>
    <w:p w14:paraId="37E0C92B" w14:textId="77777777" w:rsidR="00CA797B" w:rsidRDefault="00CA797B" w:rsidP="00CA797B">
      <w:pPr>
        <w:rPr>
          <w:rFonts w:ascii="Arial" w:eastAsia="Times New Roman" w:hAnsi="Arial" w:cs="Arial"/>
          <w:sz w:val="20"/>
          <w:szCs w:val="20"/>
          <w:lang w:val="en-GB"/>
        </w:rPr>
      </w:pPr>
    </w:p>
    <w:p w14:paraId="45923F14" w14:textId="77777777" w:rsidR="00CA797B" w:rsidRDefault="00CA797B" w:rsidP="00CA797B">
      <w:pPr>
        <w:rPr>
          <w:rFonts w:ascii="Arial" w:eastAsia="Times New Roman" w:hAnsi="Arial" w:cs="Arial"/>
          <w:sz w:val="20"/>
          <w:szCs w:val="20"/>
          <w:lang w:val="en-GB"/>
        </w:rPr>
      </w:pPr>
    </w:p>
    <w:p w14:paraId="168AAE8C" w14:textId="77777777" w:rsidR="00CA797B" w:rsidRPr="00C87C9D" w:rsidRDefault="00CA797B" w:rsidP="00CA797B">
      <w:pPr>
        <w:rPr>
          <w:rFonts w:ascii="Arial" w:eastAsia="Times New Roman" w:hAnsi="Arial" w:cs="Arial"/>
          <w:lang w:val="en-GB"/>
        </w:rPr>
      </w:pPr>
      <w:r w:rsidRPr="00C87C9D">
        <w:rPr>
          <w:rFonts w:ascii="Arial" w:eastAsia="Times New Roman" w:hAnsi="Arial" w:cs="Arial"/>
          <w:lang w:val="en-GB"/>
        </w:rPr>
        <w:t>By inspecting the spectrums, the degradation of the signal separation is visible</w:t>
      </w:r>
      <w:r>
        <w:rPr>
          <w:rFonts w:ascii="Arial" w:eastAsia="Times New Roman" w:hAnsi="Arial" w:cs="Arial"/>
          <w:lang w:val="en-GB"/>
        </w:rPr>
        <w:t>, e</w:t>
      </w:r>
      <w:r w:rsidRPr="00C87C9D">
        <w:rPr>
          <w:rFonts w:ascii="Arial" w:eastAsia="Times New Roman" w:hAnsi="Arial" w:cs="Arial"/>
          <w:lang w:val="en-GB"/>
        </w:rPr>
        <w:t>specially with the low bitrates</w:t>
      </w:r>
      <w:r>
        <w:rPr>
          <w:rFonts w:ascii="Arial" w:eastAsia="Times New Roman" w:hAnsi="Arial" w:cs="Arial"/>
          <w:lang w:val="en-GB"/>
        </w:rPr>
        <w:t>.</w:t>
      </w:r>
      <w:r w:rsidRPr="00C87C9D">
        <w:rPr>
          <w:rFonts w:ascii="Arial" w:eastAsia="Times New Roman" w:hAnsi="Arial" w:cs="Arial"/>
          <w:lang w:val="en-GB"/>
        </w:rPr>
        <w:t xml:space="preserve"> </w:t>
      </w:r>
      <w:r>
        <w:rPr>
          <w:rFonts w:ascii="Arial" w:eastAsia="Times New Roman" w:hAnsi="Arial" w:cs="Arial"/>
          <w:lang w:val="en-GB"/>
        </w:rPr>
        <w:t>T</w:t>
      </w:r>
      <w:r w:rsidRPr="00C87C9D">
        <w:rPr>
          <w:rFonts w:ascii="Arial" w:eastAsia="Times New Roman" w:hAnsi="Arial" w:cs="Arial"/>
          <w:lang w:val="en-GB"/>
        </w:rPr>
        <w:t>ypically</w:t>
      </w:r>
      <w:r>
        <w:rPr>
          <w:rFonts w:ascii="Arial" w:eastAsia="Times New Roman" w:hAnsi="Arial" w:cs="Arial"/>
          <w:lang w:val="en-GB"/>
        </w:rPr>
        <w:t>, with low bitrates</w:t>
      </w:r>
      <w:r w:rsidRPr="00C87C9D">
        <w:rPr>
          <w:rFonts w:ascii="Arial" w:eastAsia="Times New Roman" w:hAnsi="Arial" w:cs="Arial"/>
          <w:lang w:val="en-GB"/>
        </w:rPr>
        <w:t xml:space="preserve"> the </w:t>
      </w:r>
      <w:r>
        <w:rPr>
          <w:rFonts w:ascii="Arial" w:eastAsia="Times New Roman" w:hAnsi="Arial" w:cs="Arial"/>
          <w:lang w:val="en-GB"/>
        </w:rPr>
        <w:t xml:space="preserve">highest frequencies </w:t>
      </w:r>
      <w:r w:rsidRPr="00C87C9D">
        <w:rPr>
          <w:rFonts w:ascii="Arial" w:eastAsia="Times New Roman" w:hAnsi="Arial" w:cs="Arial"/>
          <w:lang w:val="en-GB"/>
        </w:rPr>
        <w:t xml:space="preserve">are produced with </w:t>
      </w:r>
      <w:r>
        <w:rPr>
          <w:rFonts w:ascii="Arial" w:eastAsia="Times New Roman" w:hAnsi="Arial" w:cs="Arial"/>
          <w:lang w:val="en-GB"/>
        </w:rPr>
        <w:t>different bandwidth</w:t>
      </w:r>
      <w:r w:rsidRPr="00C87C9D">
        <w:rPr>
          <w:rFonts w:ascii="Arial" w:eastAsia="Times New Roman" w:hAnsi="Arial" w:cs="Arial"/>
          <w:lang w:val="en-GB"/>
        </w:rPr>
        <w:t xml:space="preserve"> extension methods</w:t>
      </w:r>
      <w:r>
        <w:rPr>
          <w:rFonts w:ascii="Arial" w:eastAsia="Times New Roman" w:hAnsi="Arial" w:cs="Arial"/>
          <w:lang w:val="en-GB"/>
        </w:rPr>
        <w:t>.</w:t>
      </w:r>
      <w:r w:rsidRPr="00C87C9D">
        <w:rPr>
          <w:rFonts w:ascii="Arial" w:eastAsia="Times New Roman" w:hAnsi="Arial" w:cs="Arial"/>
          <w:lang w:val="en-GB"/>
        </w:rPr>
        <w:t xml:space="preserve"> </w:t>
      </w:r>
      <w:r>
        <w:rPr>
          <w:rFonts w:ascii="Arial" w:eastAsia="Times New Roman" w:hAnsi="Arial" w:cs="Arial"/>
          <w:lang w:val="en-GB"/>
        </w:rPr>
        <w:t>This can</w:t>
      </w:r>
      <w:r w:rsidRPr="00C87C9D">
        <w:rPr>
          <w:rFonts w:ascii="Arial" w:eastAsia="Times New Roman" w:hAnsi="Arial" w:cs="Arial"/>
          <w:lang w:val="en-GB"/>
        </w:rPr>
        <w:t xml:space="preserve"> resul</w:t>
      </w:r>
      <w:r>
        <w:rPr>
          <w:rFonts w:ascii="Arial" w:eastAsia="Times New Roman" w:hAnsi="Arial" w:cs="Arial"/>
          <w:lang w:val="en-GB"/>
        </w:rPr>
        <w:t>t</w:t>
      </w:r>
      <w:r w:rsidRPr="00C87C9D">
        <w:rPr>
          <w:rFonts w:ascii="Arial" w:eastAsia="Times New Roman" w:hAnsi="Arial" w:cs="Arial"/>
          <w:lang w:val="en-GB"/>
        </w:rPr>
        <w:t xml:space="preserve"> </w:t>
      </w:r>
      <w:r>
        <w:rPr>
          <w:rFonts w:ascii="Arial" w:eastAsia="Times New Roman" w:hAnsi="Arial" w:cs="Arial"/>
          <w:lang w:val="en-GB"/>
        </w:rPr>
        <w:t>in</w:t>
      </w:r>
      <w:r w:rsidRPr="00C87C9D">
        <w:rPr>
          <w:rFonts w:ascii="Arial" w:eastAsia="Times New Roman" w:hAnsi="Arial" w:cs="Arial"/>
          <w:lang w:val="en-GB"/>
        </w:rPr>
        <w:t xml:space="preserve"> incorrect spatial representation</w:t>
      </w:r>
      <w:r>
        <w:rPr>
          <w:rFonts w:ascii="Arial" w:eastAsia="Times New Roman" w:hAnsi="Arial" w:cs="Arial"/>
          <w:lang w:val="en-GB"/>
        </w:rPr>
        <w:t xml:space="preserve"> at high frequencies. Especially for simple artificial test signals, as the extension methods are designed mainly for real signals</w:t>
      </w:r>
      <w:r w:rsidRPr="00C87C9D">
        <w:rPr>
          <w:rFonts w:ascii="Arial" w:eastAsia="Times New Roman" w:hAnsi="Arial" w:cs="Arial"/>
          <w:lang w:val="en-GB"/>
        </w:rPr>
        <w:t>.</w:t>
      </w:r>
      <w:r>
        <w:rPr>
          <w:rFonts w:ascii="Arial" w:eastAsia="Times New Roman" w:hAnsi="Arial" w:cs="Arial"/>
          <w:lang w:val="en-GB"/>
        </w:rPr>
        <w:t xml:space="preserve"> </w:t>
      </w:r>
    </w:p>
    <w:p w14:paraId="6156E0E3" w14:textId="77777777" w:rsidR="00CA797B" w:rsidRDefault="00CA797B" w:rsidP="00CA797B">
      <w:pPr>
        <w:rPr>
          <w:rFonts w:ascii="Arial" w:eastAsia="Times New Roman" w:hAnsi="Arial" w:cs="Arial"/>
          <w:sz w:val="20"/>
          <w:szCs w:val="20"/>
          <w:lang w:val="en-GB"/>
        </w:rPr>
      </w:pPr>
    </w:p>
    <w:p w14:paraId="5CFE4EDD" w14:textId="77777777" w:rsidR="00CA797B" w:rsidRDefault="00CA797B" w:rsidP="00CA797B">
      <w:pPr>
        <w:rPr>
          <w:noProof/>
        </w:rPr>
      </w:pPr>
      <w:r w:rsidRPr="00EC09C9">
        <w:rPr>
          <w:rFonts w:ascii="Arial" w:eastAsia="Times New Roman" w:hAnsi="Arial" w:cs="Arial"/>
          <w:noProof/>
          <w:sz w:val="20"/>
          <w:szCs w:val="20"/>
          <w:lang w:val="en-GB"/>
        </w:rPr>
        <w:drawing>
          <wp:inline distT="0" distB="0" distL="0" distR="0" wp14:anchorId="4376B97C" wp14:editId="3CB6A469">
            <wp:extent cx="3029447" cy="2247298"/>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54970" cy="2266232"/>
                    </a:xfrm>
                    <a:prstGeom prst="rect">
                      <a:avLst/>
                    </a:prstGeom>
                  </pic:spPr>
                </pic:pic>
              </a:graphicData>
            </a:graphic>
          </wp:inline>
        </w:drawing>
      </w:r>
      <w:r w:rsidRPr="00EA4B27">
        <w:rPr>
          <w:rFonts w:ascii="Arial" w:eastAsia="Times New Roman" w:hAnsi="Arial" w:cs="Arial"/>
          <w:noProof/>
          <w:sz w:val="20"/>
          <w:szCs w:val="20"/>
          <w:lang w:val="en-GB"/>
        </w:rPr>
        <w:drawing>
          <wp:inline distT="0" distB="0" distL="0" distR="0" wp14:anchorId="45CE2C3B" wp14:editId="1183B658">
            <wp:extent cx="2981739" cy="2262199"/>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0698" cy="2291756"/>
                    </a:xfrm>
                    <a:prstGeom prst="rect">
                      <a:avLst/>
                    </a:prstGeom>
                  </pic:spPr>
                </pic:pic>
              </a:graphicData>
            </a:graphic>
          </wp:inline>
        </w:drawing>
      </w:r>
    </w:p>
    <w:p w14:paraId="23244B6E" w14:textId="77777777" w:rsidR="00CA797B" w:rsidRDefault="00CA797B" w:rsidP="00CA797B">
      <w:pPr>
        <w:keepNext/>
      </w:pPr>
      <w:r w:rsidRPr="00EA4B27">
        <w:rPr>
          <w:rFonts w:ascii="Arial" w:eastAsia="Times New Roman" w:hAnsi="Arial" w:cs="Arial"/>
          <w:noProof/>
          <w:sz w:val="20"/>
          <w:szCs w:val="20"/>
          <w:lang w:val="en-GB"/>
        </w:rPr>
        <w:drawing>
          <wp:inline distT="0" distB="0" distL="0" distR="0" wp14:anchorId="04F6F875" wp14:editId="11A6539C">
            <wp:extent cx="3005593" cy="2317163"/>
            <wp:effectExtent l="0" t="0" r="4445"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3828" cy="2338931"/>
                    </a:xfrm>
                    <a:prstGeom prst="rect">
                      <a:avLst/>
                    </a:prstGeom>
                  </pic:spPr>
                </pic:pic>
              </a:graphicData>
            </a:graphic>
          </wp:inline>
        </w:drawing>
      </w:r>
      <w:r w:rsidRPr="00EA4B27">
        <w:rPr>
          <w:rFonts w:ascii="Arial" w:eastAsia="Times New Roman" w:hAnsi="Arial" w:cs="Arial"/>
          <w:noProof/>
          <w:sz w:val="20"/>
          <w:szCs w:val="20"/>
          <w:lang w:val="en-GB"/>
        </w:rPr>
        <w:drawing>
          <wp:inline distT="0" distB="0" distL="0" distR="0" wp14:anchorId="34E23681" wp14:editId="6551BA7E">
            <wp:extent cx="3069661" cy="2321781"/>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31037" cy="2368203"/>
                    </a:xfrm>
                    <a:prstGeom prst="rect">
                      <a:avLst/>
                    </a:prstGeom>
                  </pic:spPr>
                </pic:pic>
              </a:graphicData>
            </a:graphic>
          </wp:inline>
        </w:drawing>
      </w:r>
    </w:p>
    <w:p w14:paraId="426E77F4" w14:textId="77777777" w:rsidR="00CA797B" w:rsidRDefault="00CA797B" w:rsidP="00CA797B">
      <w:pPr>
        <w:pStyle w:val="Caption"/>
        <w:ind w:left="1440" w:firstLine="720"/>
        <w:jc w:val="left"/>
      </w:pPr>
      <w:r>
        <w:t xml:space="preserve">Figure </w:t>
      </w:r>
      <w:r>
        <w:fldChar w:fldCharType="begin"/>
      </w:r>
      <w:r>
        <w:instrText xml:space="preserve"> SEQ Figure \* ARABIC </w:instrText>
      </w:r>
      <w:r>
        <w:fldChar w:fldCharType="separate"/>
      </w:r>
      <w:r>
        <w:rPr>
          <w:noProof/>
        </w:rPr>
        <w:t>7</w:t>
      </w:r>
      <w:r>
        <w:fldChar w:fldCharType="end"/>
      </w:r>
      <w:r>
        <w:t xml:space="preserve"> Spectral comparison between different bitrates</w:t>
      </w:r>
    </w:p>
    <w:p w14:paraId="22FC9FF0" w14:textId="77777777" w:rsidR="00CA797B" w:rsidRPr="00C7559E" w:rsidRDefault="00CA797B" w:rsidP="00CA797B">
      <w:pPr>
        <w:rPr>
          <w:rFonts w:ascii="Arial" w:eastAsia="Times New Roman" w:hAnsi="Arial" w:cs="Arial"/>
          <w:sz w:val="20"/>
          <w:szCs w:val="20"/>
          <w:lang w:val="en-GB"/>
        </w:rPr>
      </w:pPr>
      <w:r w:rsidRPr="00EA4B27">
        <w:rPr>
          <w:noProof/>
        </w:rPr>
        <w:t xml:space="preserve"> </w:t>
      </w:r>
    </w:p>
    <w:p w14:paraId="50907AED" w14:textId="77777777" w:rsidR="00CA797B" w:rsidRPr="007A65D7" w:rsidRDefault="00CA797B" w:rsidP="00CA797B">
      <w:pPr>
        <w:rPr>
          <w:rFonts w:ascii="Arial" w:eastAsia="Times New Roman" w:hAnsi="Arial" w:cs="Arial"/>
          <w:sz w:val="20"/>
          <w:szCs w:val="20"/>
          <w:lang w:val="en-GB"/>
        </w:rPr>
      </w:pPr>
    </w:p>
    <w:p w14:paraId="51C8AD8A" w14:textId="77777777" w:rsidR="00CA797B" w:rsidRPr="00AC205F" w:rsidRDefault="00CA797B" w:rsidP="00CA797B">
      <w:pPr>
        <w:rPr>
          <w:rFonts w:ascii="Arial" w:eastAsia="Times New Roman" w:hAnsi="Arial" w:cs="Arial"/>
          <w:sz w:val="20"/>
          <w:szCs w:val="20"/>
          <w:lang w:val="en-GB"/>
        </w:rPr>
      </w:pPr>
      <w:r w:rsidRPr="007A65D7">
        <w:rPr>
          <w:rFonts w:ascii="Arial" w:eastAsia="Times New Roman" w:hAnsi="Arial" w:cs="Arial"/>
          <w:b/>
          <w:sz w:val="24"/>
          <w:szCs w:val="20"/>
        </w:rPr>
        <w:t>4. Summary</w:t>
      </w:r>
    </w:p>
    <w:p w14:paraId="1AB66000" w14:textId="77777777" w:rsidR="00CA797B" w:rsidRDefault="00CA797B" w:rsidP="00CA797B">
      <w:pPr>
        <w:widowControl w:val="0"/>
        <w:spacing w:after="120" w:line="240" w:lineRule="atLeast"/>
        <w:rPr>
          <w:rFonts w:ascii="Arial" w:eastAsia="Times New Roman" w:hAnsi="Arial" w:cs="Arial"/>
        </w:rPr>
      </w:pPr>
      <w:r>
        <w:rPr>
          <w:rFonts w:ascii="Arial" w:eastAsia="Times New Roman" w:hAnsi="Arial" w:cs="Arial"/>
        </w:rPr>
        <w:t>In contribution [4], it was found that the initially proposed performance metric may not be sufficient for evaluating all quality aspects of encoded/decoded FOA signal. Furthermore, especially performance at higher frequencies did not have impact to the overall evaluated performance.</w:t>
      </w:r>
    </w:p>
    <w:p w14:paraId="618DA3CF" w14:textId="77777777" w:rsidR="00CA797B" w:rsidRDefault="00CA797B" w:rsidP="00CA797B">
      <w:pPr>
        <w:widowControl w:val="0"/>
        <w:spacing w:after="120" w:line="240" w:lineRule="atLeast"/>
        <w:rPr>
          <w:rFonts w:ascii="Arial" w:eastAsia="Times New Roman" w:hAnsi="Arial" w:cs="Arial"/>
        </w:rPr>
      </w:pPr>
      <w:r w:rsidRPr="007A65D7">
        <w:rPr>
          <w:rFonts w:ascii="Arial" w:eastAsia="Times New Roman" w:hAnsi="Arial" w:cs="Arial"/>
        </w:rPr>
        <w:t>In this document</w:t>
      </w:r>
      <w:r>
        <w:rPr>
          <w:rFonts w:ascii="Arial" w:eastAsia="Times New Roman" w:hAnsi="Arial" w:cs="Arial"/>
        </w:rPr>
        <w:t xml:space="preserve"> the</w:t>
      </w:r>
      <w:r w:rsidRPr="007A65D7">
        <w:rPr>
          <w:rFonts w:ascii="Arial" w:eastAsia="Times New Roman" w:hAnsi="Arial" w:cs="Arial"/>
        </w:rPr>
        <w:t xml:space="preserve"> refined calculations method for assessment </w:t>
      </w:r>
      <w:r>
        <w:rPr>
          <w:rFonts w:ascii="Arial" w:eastAsia="Times New Roman" w:hAnsi="Arial" w:cs="Arial"/>
        </w:rPr>
        <w:t xml:space="preserve">of </w:t>
      </w:r>
      <w:r w:rsidRPr="007A65D7">
        <w:rPr>
          <w:rFonts w:ascii="Arial" w:eastAsia="Times New Roman" w:hAnsi="Arial" w:cs="Arial"/>
        </w:rPr>
        <w:t xml:space="preserve">the separation of two simultaneous sound </w:t>
      </w:r>
      <w:r>
        <w:rPr>
          <w:rFonts w:ascii="Arial" w:eastAsia="Times New Roman" w:hAnsi="Arial" w:cs="Arial"/>
        </w:rPr>
        <w:t>s</w:t>
      </w:r>
      <w:r w:rsidRPr="007A65D7">
        <w:rPr>
          <w:rFonts w:ascii="Arial" w:eastAsia="Times New Roman" w:hAnsi="Arial" w:cs="Arial"/>
        </w:rPr>
        <w:t>ources from the FOA components</w:t>
      </w:r>
      <w:r>
        <w:rPr>
          <w:rFonts w:ascii="Arial" w:eastAsia="Times New Roman" w:hAnsi="Arial" w:cs="Arial"/>
        </w:rPr>
        <w:t xml:space="preserve"> is presented</w:t>
      </w:r>
      <w:r w:rsidRPr="007A65D7">
        <w:rPr>
          <w:rFonts w:ascii="Arial" w:eastAsia="Times New Roman" w:hAnsi="Arial" w:cs="Arial"/>
        </w:rPr>
        <w:t xml:space="preserve">. Instead of calculating the difference levels over the whole frequency </w:t>
      </w:r>
      <w:r>
        <w:rPr>
          <w:rFonts w:ascii="Arial" w:eastAsia="Times New Roman" w:hAnsi="Arial" w:cs="Arial"/>
        </w:rPr>
        <w:t>band</w:t>
      </w:r>
      <w:r w:rsidRPr="6AAC818F">
        <w:rPr>
          <w:rFonts w:ascii="Arial" w:eastAsia="Times New Roman" w:hAnsi="Arial" w:cs="Arial"/>
        </w:rPr>
        <w:t xml:space="preserve"> in a </w:t>
      </w:r>
      <w:r w:rsidRPr="3B161516">
        <w:rPr>
          <w:rFonts w:ascii="Arial" w:eastAsia="Times New Roman" w:hAnsi="Arial" w:cs="Arial"/>
        </w:rPr>
        <w:t>single step</w:t>
      </w:r>
      <w:r w:rsidRPr="007A65D7">
        <w:rPr>
          <w:rFonts w:ascii="Arial" w:eastAsia="Times New Roman" w:hAnsi="Arial" w:cs="Arial"/>
        </w:rPr>
        <w:t>, the averaged pairwise calculation is proposed.</w:t>
      </w:r>
      <w:r>
        <w:rPr>
          <w:rFonts w:ascii="Arial" w:eastAsia="Times New Roman" w:hAnsi="Arial" w:cs="Arial"/>
        </w:rPr>
        <w:t xml:space="preserve"> </w:t>
      </w:r>
      <w:r w:rsidRPr="007A65D7">
        <w:rPr>
          <w:rFonts w:ascii="Arial" w:eastAsia="Times New Roman" w:hAnsi="Arial" w:cs="Arial"/>
        </w:rPr>
        <w:t xml:space="preserve">The same calculation method is proposed to be incorporated </w:t>
      </w:r>
      <w:r>
        <w:rPr>
          <w:rFonts w:ascii="Arial" w:eastAsia="Times New Roman" w:hAnsi="Arial" w:cs="Arial"/>
        </w:rPr>
        <w:t>in</w:t>
      </w:r>
      <w:r w:rsidRPr="007A65D7">
        <w:rPr>
          <w:rFonts w:ascii="Arial" w:eastAsia="Times New Roman" w:hAnsi="Arial" w:cs="Arial"/>
        </w:rPr>
        <w:t>to the multisource test method utilizing multichannel output</w:t>
      </w:r>
      <w:r>
        <w:rPr>
          <w:rFonts w:ascii="Arial" w:eastAsia="Times New Roman" w:hAnsi="Arial" w:cs="Arial"/>
        </w:rPr>
        <w:t xml:space="preserve"> [2]</w:t>
      </w:r>
      <w:r w:rsidRPr="007A65D7">
        <w:rPr>
          <w:rFonts w:ascii="Arial" w:eastAsia="Times New Roman" w:hAnsi="Arial" w:cs="Arial"/>
        </w:rPr>
        <w:t>.</w:t>
      </w:r>
    </w:p>
    <w:p w14:paraId="11D224CD" w14:textId="77777777" w:rsidR="00CA797B" w:rsidRDefault="00CA797B" w:rsidP="00CA797B">
      <w:pPr>
        <w:widowControl w:val="0"/>
        <w:spacing w:after="120" w:line="240" w:lineRule="atLeast"/>
        <w:rPr>
          <w:rFonts w:ascii="Arial" w:eastAsia="Times New Roman" w:hAnsi="Arial" w:cs="Arial"/>
        </w:rPr>
      </w:pPr>
    </w:p>
    <w:p w14:paraId="45DA95D4" w14:textId="77777777" w:rsidR="00CA797B" w:rsidRDefault="00CA797B" w:rsidP="00CA797B">
      <w:pPr>
        <w:widowControl w:val="0"/>
        <w:spacing w:after="120" w:line="240" w:lineRule="atLeast"/>
        <w:rPr>
          <w:rFonts w:ascii="Arial" w:eastAsia="Times New Roman" w:hAnsi="Arial" w:cs="Arial"/>
        </w:rPr>
      </w:pPr>
    </w:p>
    <w:p w14:paraId="6DB2B92F" w14:textId="77777777" w:rsidR="00CA797B" w:rsidRPr="00CF2427" w:rsidRDefault="00CA797B" w:rsidP="00CA797B">
      <w:pPr>
        <w:widowControl w:val="0"/>
        <w:spacing w:after="120" w:line="240" w:lineRule="atLeast"/>
        <w:rPr>
          <w:rFonts w:ascii="Arial" w:eastAsia="Times New Roman" w:hAnsi="Arial" w:cs="Arial"/>
        </w:rPr>
      </w:pPr>
    </w:p>
    <w:p w14:paraId="7C7731BD" w14:textId="77777777" w:rsidR="00CA797B" w:rsidRPr="007A65D7" w:rsidRDefault="00CA797B" w:rsidP="00CA797B">
      <w:pPr>
        <w:widowControl w:val="0"/>
        <w:spacing w:after="120" w:line="240" w:lineRule="atLeast"/>
        <w:ind w:left="360" w:hanging="360"/>
        <w:jc w:val="both"/>
        <w:outlineLvl w:val="0"/>
        <w:rPr>
          <w:rFonts w:ascii="Arial" w:eastAsia="Times New Roman" w:hAnsi="Arial" w:cs="Arial"/>
          <w:b/>
          <w:sz w:val="24"/>
          <w:szCs w:val="20"/>
        </w:rPr>
      </w:pPr>
      <w:r w:rsidRPr="007A65D7">
        <w:rPr>
          <w:rFonts w:ascii="Arial" w:eastAsia="Times New Roman" w:hAnsi="Arial" w:cs="Arial"/>
          <w:b/>
          <w:sz w:val="24"/>
          <w:szCs w:val="20"/>
        </w:rPr>
        <w:t>References</w:t>
      </w:r>
    </w:p>
    <w:p w14:paraId="03BC0EA2" w14:textId="77777777" w:rsidR="00CA797B" w:rsidRPr="00032A2F" w:rsidRDefault="00CA797B" w:rsidP="00CA797B">
      <w:pPr>
        <w:widowControl w:val="0"/>
        <w:spacing w:after="120" w:line="240" w:lineRule="atLeast"/>
        <w:ind w:left="567" w:hanging="567"/>
        <w:jc w:val="both"/>
        <w:rPr>
          <w:rFonts w:ascii="Arial" w:eastAsia="Arial" w:hAnsi="Arial" w:cs="Arial"/>
        </w:rPr>
      </w:pPr>
      <w:r w:rsidRPr="007A65D7">
        <w:rPr>
          <w:rFonts w:ascii="Arial" w:eastAsia="Times New Roman" w:hAnsi="Arial" w:cs="Arial"/>
          <w:sz w:val="21"/>
          <w:szCs w:val="21"/>
        </w:rPr>
        <w:t>[1]</w:t>
      </w:r>
      <w:r w:rsidRPr="007A65D7">
        <w:rPr>
          <w:rFonts w:ascii="Arial" w:eastAsia="Times New Roman" w:hAnsi="Arial" w:cs="Arial"/>
          <w:sz w:val="20"/>
          <w:szCs w:val="20"/>
          <w:lang w:val="en-GB"/>
        </w:rPr>
        <w:tab/>
      </w:r>
      <w:proofErr w:type="spellStart"/>
      <w:r w:rsidRPr="00032A2F">
        <w:rPr>
          <w:rFonts w:ascii="Arial" w:hAnsi="Arial" w:cs="Arial"/>
          <w:bCs/>
        </w:rPr>
        <w:t>Tdoc</w:t>
      </w:r>
      <w:proofErr w:type="spellEnd"/>
      <w:r w:rsidRPr="00032A2F">
        <w:rPr>
          <w:rFonts w:ascii="Arial" w:hAnsi="Arial" w:cs="Arial"/>
          <w:bCs/>
        </w:rPr>
        <w:t xml:space="preserve"> S4-220482</w:t>
      </w:r>
      <w:r w:rsidRPr="00032A2F">
        <w:rPr>
          <w:rFonts w:ascii="Arial" w:eastAsia="Arial" w:hAnsi="Arial" w:cs="Arial"/>
        </w:rPr>
        <w:t xml:space="preserve">:  </w:t>
      </w:r>
      <w:r w:rsidRPr="00032A2F">
        <w:rPr>
          <w:rFonts w:ascii="Arial" w:hAnsi="Arial" w:cs="Arial"/>
          <w:lang w:eastAsia="ja-JP"/>
        </w:rPr>
        <w:t>On ATIAS acoustic performance testing for FOA audio</w:t>
      </w:r>
    </w:p>
    <w:p w14:paraId="608A10C6" w14:textId="77777777" w:rsidR="00CA797B" w:rsidRDefault="00CA797B" w:rsidP="00CA797B">
      <w:pPr>
        <w:widowControl w:val="0"/>
        <w:spacing w:after="120" w:line="240" w:lineRule="atLeast"/>
        <w:ind w:left="567" w:hanging="567"/>
        <w:jc w:val="both"/>
        <w:rPr>
          <w:rFonts w:ascii="Arial" w:eastAsia="Times New Roman" w:hAnsi="Arial" w:cs="Arial"/>
        </w:rPr>
      </w:pPr>
      <w:r w:rsidRPr="007A65D7">
        <w:rPr>
          <w:rFonts w:ascii="Arial" w:eastAsia="Arial" w:hAnsi="Arial" w:cs="Arial"/>
        </w:rPr>
        <w:t>[</w:t>
      </w:r>
      <w:r>
        <w:rPr>
          <w:rFonts w:ascii="Arial" w:eastAsia="Arial" w:hAnsi="Arial" w:cs="Arial"/>
        </w:rPr>
        <w:t>2</w:t>
      </w:r>
      <w:r w:rsidRPr="007A65D7">
        <w:rPr>
          <w:rFonts w:ascii="Arial" w:eastAsia="Arial" w:hAnsi="Arial" w:cs="Arial"/>
        </w:rPr>
        <w:t>]</w:t>
      </w:r>
      <w:r w:rsidRPr="007A65D7">
        <w:rPr>
          <w:rFonts w:ascii="Arial" w:eastAsia="Arial" w:hAnsi="Arial" w:cs="Arial"/>
        </w:rPr>
        <w:tab/>
      </w:r>
      <w:proofErr w:type="spellStart"/>
      <w:r w:rsidRPr="00032A2F">
        <w:rPr>
          <w:rFonts w:ascii="Arial" w:hAnsi="Arial" w:cs="Arial"/>
        </w:rPr>
        <w:t>Tdoc</w:t>
      </w:r>
      <w:proofErr w:type="spellEnd"/>
      <w:r w:rsidRPr="00032A2F">
        <w:rPr>
          <w:rFonts w:ascii="Arial" w:hAnsi="Arial" w:cs="Arial"/>
        </w:rPr>
        <w:t xml:space="preserve"> S4</w:t>
      </w:r>
      <w:r>
        <w:rPr>
          <w:rFonts w:ascii="Arial" w:hAnsi="Arial" w:cs="Arial"/>
        </w:rPr>
        <w:t>-</w:t>
      </w:r>
      <w:r w:rsidRPr="00032A2F">
        <w:rPr>
          <w:rFonts w:ascii="Arial" w:hAnsi="Arial" w:cs="Arial"/>
          <w:bCs/>
          <w:iCs/>
        </w:rPr>
        <w:t>230231</w:t>
      </w:r>
      <w:r w:rsidRPr="00032A2F">
        <w:rPr>
          <w:rFonts w:ascii="Arial" w:hAnsi="Arial" w:cs="Arial"/>
        </w:rPr>
        <w:t xml:space="preserve">: </w:t>
      </w:r>
      <w:r w:rsidRPr="00032A2F">
        <w:rPr>
          <w:rFonts w:ascii="Arial" w:eastAsia="Times New Roman" w:hAnsi="Arial" w:cs="Arial"/>
        </w:rPr>
        <w:t>On spatial separation for multiple acoustic sources based on multichannel output</w:t>
      </w:r>
    </w:p>
    <w:p w14:paraId="2BB2776A" w14:textId="77777777" w:rsidR="00CA797B" w:rsidRDefault="00CA797B" w:rsidP="00CA797B">
      <w:pPr>
        <w:widowControl w:val="0"/>
        <w:spacing w:after="120" w:line="240" w:lineRule="atLeast"/>
        <w:ind w:left="567" w:hanging="567"/>
        <w:jc w:val="both"/>
        <w:rPr>
          <w:rFonts w:ascii="Arial" w:hAnsi="Arial" w:cs="Arial"/>
        </w:rPr>
      </w:pPr>
      <w:r>
        <w:rPr>
          <w:rFonts w:ascii="Arial" w:eastAsia="Times New Roman" w:hAnsi="Arial" w:cs="Arial"/>
        </w:rPr>
        <w:t>[3]</w:t>
      </w:r>
      <w:r>
        <w:rPr>
          <w:rFonts w:ascii="Arial" w:eastAsia="Times New Roman" w:hAnsi="Arial" w:cs="Arial"/>
        </w:rPr>
        <w:tab/>
      </w:r>
      <w:proofErr w:type="spellStart"/>
      <w:r w:rsidRPr="0029349E">
        <w:rPr>
          <w:rFonts w:ascii="Arial" w:eastAsia="Times New Roman" w:hAnsi="Arial" w:cs="Arial"/>
        </w:rPr>
        <w:t>Tdoc</w:t>
      </w:r>
      <w:proofErr w:type="spellEnd"/>
      <w:r w:rsidRPr="0029349E">
        <w:rPr>
          <w:rFonts w:ascii="Arial" w:eastAsia="Times New Roman" w:hAnsi="Arial" w:cs="Arial"/>
        </w:rPr>
        <w:t xml:space="preserve"> </w:t>
      </w:r>
      <w:r w:rsidRPr="0029349E">
        <w:rPr>
          <w:rFonts w:ascii="Arial" w:hAnsi="Arial" w:cs="Arial"/>
          <w:bCs/>
          <w:noProof/>
        </w:rPr>
        <w:t>S4-230259</w:t>
      </w:r>
      <w:r w:rsidRPr="0029349E">
        <w:rPr>
          <w:rFonts w:ascii="Arial" w:hAnsi="Arial" w:cs="Arial"/>
        </w:rPr>
        <w:t>: Spatial audio capture – spatial separation for multiple acoustic sources based on FOA components</w:t>
      </w:r>
    </w:p>
    <w:p w14:paraId="789BDE2B" w14:textId="77777777" w:rsidR="00CA797B" w:rsidRDefault="00CA797B" w:rsidP="00CA797B">
      <w:pPr>
        <w:widowControl w:val="0"/>
        <w:spacing w:after="120" w:line="240" w:lineRule="atLeast"/>
        <w:ind w:left="567" w:hanging="567"/>
        <w:jc w:val="both"/>
        <w:rPr>
          <w:rFonts w:ascii="Arial" w:hAnsi="Arial" w:cs="Arial"/>
        </w:rPr>
      </w:pPr>
      <w:r>
        <w:rPr>
          <w:rFonts w:ascii="Arial" w:eastAsia="Times New Roman" w:hAnsi="Arial" w:cs="Arial"/>
        </w:rPr>
        <w:t>[4]</w:t>
      </w:r>
      <w:r>
        <w:rPr>
          <w:rFonts w:ascii="Arial" w:eastAsia="Times New Roman" w:hAnsi="Arial" w:cs="Arial"/>
        </w:rPr>
        <w:tab/>
      </w:r>
      <w:proofErr w:type="spellStart"/>
      <w:r w:rsidRPr="00AC205F">
        <w:rPr>
          <w:rFonts w:ascii="Arial" w:eastAsia="Times New Roman" w:hAnsi="Arial" w:cs="Arial"/>
        </w:rPr>
        <w:t>Tdoc</w:t>
      </w:r>
      <w:proofErr w:type="spellEnd"/>
      <w:r w:rsidRPr="00AC205F">
        <w:rPr>
          <w:rFonts w:ascii="Arial" w:eastAsia="Times New Roman" w:hAnsi="Arial" w:cs="Arial"/>
        </w:rPr>
        <w:t xml:space="preserve"> </w:t>
      </w:r>
      <w:r w:rsidRPr="00AC205F">
        <w:rPr>
          <w:rFonts w:ascii="Arial" w:hAnsi="Arial" w:cs="Arial"/>
        </w:rPr>
        <w:fldChar w:fldCharType="begin"/>
      </w:r>
      <w:r w:rsidRPr="00AC205F">
        <w:rPr>
          <w:rFonts w:ascii="Arial" w:hAnsi="Arial" w:cs="Arial"/>
        </w:rPr>
        <w:instrText xml:space="preserve"> DOCPROPERTY  Tdoc#  \* MERGEFORMAT </w:instrText>
      </w:r>
      <w:r w:rsidRPr="00AC205F">
        <w:rPr>
          <w:rFonts w:ascii="Arial" w:hAnsi="Arial" w:cs="Arial"/>
        </w:rPr>
        <w:fldChar w:fldCharType="separate"/>
      </w:r>
      <w:r w:rsidRPr="00AC205F">
        <w:rPr>
          <w:rFonts w:ascii="Arial" w:hAnsi="Arial" w:cs="Arial"/>
        </w:rPr>
        <w:t>S4-230034</w:t>
      </w:r>
      <w:r w:rsidRPr="00AC205F">
        <w:rPr>
          <w:rFonts w:ascii="Arial" w:hAnsi="Arial" w:cs="Arial"/>
        </w:rPr>
        <w:fldChar w:fldCharType="end"/>
      </w:r>
      <w:r w:rsidRPr="00AC205F">
        <w:rPr>
          <w:rFonts w:ascii="Arial" w:hAnsi="Arial" w:cs="Arial"/>
        </w:rPr>
        <w:t xml:space="preserve">: SWB Measurement results for </w:t>
      </w:r>
      <w:proofErr w:type="spellStart"/>
      <w:r w:rsidRPr="00AC205F">
        <w:rPr>
          <w:rFonts w:ascii="Arial" w:hAnsi="Arial" w:cs="Arial"/>
        </w:rPr>
        <w:t>eUET</w:t>
      </w:r>
      <w:proofErr w:type="spellEnd"/>
    </w:p>
    <w:p w14:paraId="0EA70E76" w14:textId="77777777" w:rsidR="00CA797B" w:rsidRDefault="00CA797B" w:rsidP="00CA797B">
      <w:pPr>
        <w:widowControl w:val="0"/>
        <w:spacing w:after="120" w:line="240" w:lineRule="atLeast"/>
        <w:jc w:val="both"/>
        <w:rPr>
          <w:sz w:val="24"/>
        </w:rPr>
      </w:pPr>
    </w:p>
    <w:p w14:paraId="39E27BA4" w14:textId="77777777" w:rsidR="00CA797B" w:rsidRDefault="00CA797B" w:rsidP="00CA797B">
      <w:pPr>
        <w:widowControl w:val="0"/>
        <w:spacing w:after="120" w:line="240" w:lineRule="atLeast"/>
        <w:ind w:left="567" w:hanging="567"/>
        <w:jc w:val="both"/>
        <w:rPr>
          <w:sz w:val="24"/>
        </w:rPr>
      </w:pPr>
    </w:p>
    <w:p w14:paraId="40AE13F3" w14:textId="77777777" w:rsidR="00CA797B" w:rsidRPr="007A65D7" w:rsidRDefault="00CA797B" w:rsidP="00CA797B">
      <w:pPr>
        <w:rPr>
          <w:rFonts w:ascii="Arial" w:hAnsi="Arial" w:cs="Arial"/>
        </w:rPr>
      </w:pPr>
    </w:p>
    <w:p w14:paraId="7F1C16C8" w14:textId="77777777" w:rsidR="00DE4C39" w:rsidRDefault="00DE4C39"/>
    <w:sectPr w:rsidR="00DE4C39">
      <w:headerReference w:type="default" r:id="rId15"/>
      <w:footerReference w:type="default" r:id="rId16"/>
      <w:headerReference w:type="first" r:id="rId17"/>
      <w:footerReference w:type="first" r:id="rId18"/>
      <w:endnotePr>
        <w:numFmt w:val="decimal"/>
      </w:endnotePr>
      <w:pgSz w:w="11907" w:h="16840" w:code="9"/>
      <w:pgMar w:top="1138" w:right="1138" w:bottom="1138" w:left="1138"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C6AFC" w14:textId="77777777" w:rsidR="00CD11DD" w:rsidRDefault="00CA797B">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0EA" w14:textId="77777777" w:rsidR="00CD11DD" w:rsidRDefault="00CA797B">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A6C5" w14:textId="77777777" w:rsidR="00CD11DD" w:rsidRDefault="00CA797B">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3E04A" w14:textId="77777777" w:rsidR="00CD11DD" w:rsidRPr="002A7A52" w:rsidRDefault="00CA797B" w:rsidP="00CD11DD">
    <w:pPr>
      <w:tabs>
        <w:tab w:val="right" w:pos="9356"/>
      </w:tabs>
      <w:spacing w:after="0"/>
      <w:rPr>
        <w:rFonts w:cs="Arial"/>
        <w:b/>
        <w:i/>
        <w:color w:val="FF0000"/>
      </w:rPr>
    </w:pPr>
    <w:r w:rsidRPr="00BA03A8">
      <w:rPr>
        <w:rFonts w:ascii="Arial" w:hAnsi="Arial" w:cs="Arial"/>
      </w:rPr>
      <w:t xml:space="preserve">3GPP SA4-e (AH) </w:t>
    </w:r>
    <w:r w:rsidRPr="00BA03A8">
      <w:rPr>
        <w:rFonts w:ascii="Arial" w:hAnsi="Arial" w:cs="Arial"/>
      </w:rPr>
      <w:t>Audio SWG post 122-e</w:t>
    </w:r>
    <w:r w:rsidRPr="00EE1984">
      <w:rPr>
        <w:rFonts w:cs="Arial"/>
        <w:lang w:val="de-DE"/>
      </w:rPr>
      <w:tab/>
    </w:r>
    <w:proofErr w:type="spellStart"/>
    <w:r w:rsidRPr="00BA03A8">
      <w:rPr>
        <w:rFonts w:ascii="Arial" w:hAnsi="Arial" w:cs="Arial"/>
        <w:b/>
        <w:i/>
        <w:sz w:val="26"/>
        <w:szCs w:val="26"/>
      </w:rPr>
      <w:t>Tdoc</w:t>
    </w:r>
    <w:proofErr w:type="spellEnd"/>
    <w:r w:rsidRPr="00BA03A8">
      <w:rPr>
        <w:rFonts w:ascii="Arial" w:hAnsi="Arial" w:cs="Arial"/>
        <w:b/>
        <w:i/>
        <w:sz w:val="26"/>
        <w:szCs w:val="26"/>
      </w:rPr>
      <w:t xml:space="preserve"> </w:t>
    </w:r>
    <w:r w:rsidRPr="00BA03A8">
      <w:rPr>
        <w:rFonts w:ascii="Arial" w:hAnsi="Arial" w:cs="Arial"/>
        <w:b/>
        <w:bCs/>
        <w:i/>
        <w:iCs/>
        <w:sz w:val="26"/>
        <w:szCs w:val="26"/>
      </w:rPr>
      <w:t>S4aA230038</w:t>
    </w:r>
  </w:p>
  <w:p w14:paraId="55F05FDB" w14:textId="77777777" w:rsidR="00CD11DD" w:rsidRPr="008B7A93" w:rsidRDefault="00CA797B" w:rsidP="00CD11DD">
    <w:pPr>
      <w:tabs>
        <w:tab w:val="right" w:pos="9360"/>
      </w:tabs>
      <w:spacing w:after="0"/>
      <w:rPr>
        <w:rFonts w:ascii="Arial" w:hAnsi="Arial" w:cs="Arial"/>
        <w:lang w:eastAsia="zh-CN"/>
      </w:rPr>
    </w:pPr>
    <w:r>
      <w:rPr>
        <w:rFonts w:ascii="Arial" w:hAnsi="Arial" w:cs="Arial"/>
        <w:lang w:eastAsia="zh-CN"/>
      </w:rPr>
      <w:t>24</w:t>
    </w:r>
    <w:r w:rsidRPr="008B7A93">
      <w:rPr>
        <w:rFonts w:ascii="Arial" w:hAnsi="Arial" w:cs="Arial"/>
        <w:lang w:eastAsia="zh-CN"/>
      </w:rPr>
      <w:t xml:space="preserve"> </w:t>
    </w:r>
    <w:r>
      <w:rPr>
        <w:rFonts w:ascii="Arial" w:hAnsi="Arial" w:cs="Arial"/>
        <w:lang w:eastAsia="zh-CN"/>
      </w:rPr>
      <w:t>March</w:t>
    </w:r>
    <w:r w:rsidRPr="008B7A93">
      <w:rPr>
        <w:rFonts w:ascii="Arial" w:hAnsi="Arial" w:cs="Arial"/>
        <w:lang w:eastAsia="zh-CN"/>
      </w:rPr>
      <w:t xml:space="preserve"> 2023,</w:t>
    </w:r>
    <w:r>
      <w:rPr>
        <w:rFonts w:ascii="Arial" w:hAnsi="Arial" w:cs="Arial"/>
        <w:lang w:eastAsia="zh-CN"/>
      </w:rPr>
      <w:t xml:space="preserve"> e-Meeting</w:t>
    </w:r>
    <w:r w:rsidRPr="008B7A93">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558F8"/>
    <w:multiLevelType w:val="hybridMultilevel"/>
    <w:tmpl w:val="3A88E820"/>
    <w:lvl w:ilvl="0" w:tplc="8876A83A">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16cid:durableId="64382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97B"/>
    <w:rsid w:val="00105266"/>
    <w:rsid w:val="00817D58"/>
    <w:rsid w:val="00CA797B"/>
    <w:rsid w:val="00DE4C39"/>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B5976"/>
  <w15:chartTrackingRefBased/>
  <w15:docId w15:val="{C25EFC76-3D36-4291-9ACF-B2A804B54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97B"/>
    <w:rPr>
      <w:lang w:val="en-US"/>
    </w:rPr>
  </w:style>
  <w:style w:type="paragraph" w:styleId="Heading1">
    <w:name w:val="heading 1"/>
    <w:basedOn w:val="Normal"/>
    <w:next w:val="Normal"/>
    <w:link w:val="Heading1Char"/>
    <w:uiPriority w:val="9"/>
    <w:qFormat/>
    <w:rsid w:val="00CA79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97B"/>
    <w:rPr>
      <w:rFonts w:asciiTheme="majorHAnsi" w:eastAsiaTheme="majorEastAsia" w:hAnsiTheme="majorHAnsi" w:cstheme="majorBidi"/>
      <w:color w:val="2F5496" w:themeColor="accent1" w:themeShade="BF"/>
      <w:sz w:val="32"/>
      <w:szCs w:val="32"/>
      <w:lang w:val="en-US"/>
    </w:rPr>
  </w:style>
  <w:style w:type="paragraph" w:styleId="Header">
    <w:name w:val="header"/>
    <w:basedOn w:val="Normal"/>
    <w:link w:val="HeaderChar"/>
    <w:rsid w:val="00CA797B"/>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CA797B"/>
    <w:rPr>
      <w:rFonts w:ascii="Arial" w:eastAsia="Times New Roman" w:hAnsi="Arial" w:cs="Times New Roman"/>
      <w:sz w:val="20"/>
      <w:szCs w:val="20"/>
      <w:lang w:val="en-GB"/>
    </w:rPr>
  </w:style>
  <w:style w:type="paragraph" w:styleId="Footer">
    <w:name w:val="footer"/>
    <w:basedOn w:val="Normal"/>
    <w:link w:val="FooterChar"/>
    <w:rsid w:val="00CA797B"/>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CA797B"/>
    <w:rPr>
      <w:rFonts w:ascii="Arial" w:eastAsia="Times New Roman" w:hAnsi="Arial" w:cs="Times New Roman"/>
      <w:sz w:val="20"/>
      <w:szCs w:val="20"/>
      <w:lang w:val="en-GB"/>
    </w:rPr>
  </w:style>
  <w:style w:type="character" w:styleId="PageNumber">
    <w:name w:val="page number"/>
    <w:basedOn w:val="DefaultParagraphFont"/>
    <w:rsid w:val="00CA797B"/>
  </w:style>
  <w:style w:type="paragraph" w:styleId="Caption">
    <w:name w:val="caption"/>
    <w:basedOn w:val="Normal"/>
    <w:next w:val="Normal"/>
    <w:unhideWhenUsed/>
    <w:qFormat/>
    <w:rsid w:val="00CA797B"/>
    <w:pPr>
      <w:widowControl w:val="0"/>
      <w:spacing w:after="200" w:line="240" w:lineRule="auto"/>
      <w:jc w:val="both"/>
    </w:pPr>
    <w:rPr>
      <w:rFonts w:ascii="Arial" w:eastAsia="Times New Roman" w:hAnsi="Arial" w:cs="Times New Roman"/>
      <w:i/>
      <w:iCs/>
      <w:color w:val="44546A" w:themeColor="text2"/>
      <w:sz w:val="18"/>
      <w:szCs w:val="18"/>
      <w:lang w:val="en-GB"/>
    </w:rPr>
  </w:style>
  <w:style w:type="table" w:styleId="TableGrid">
    <w:name w:val="Table Grid"/>
    <w:basedOn w:val="TableNormal"/>
    <w:uiPriority w:val="39"/>
    <w:rsid w:val="00CA797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A797B"/>
    <w:rPr>
      <w:sz w:val="16"/>
      <w:szCs w:val="16"/>
    </w:rPr>
  </w:style>
  <w:style w:type="paragraph" w:styleId="CommentText">
    <w:name w:val="annotation text"/>
    <w:basedOn w:val="Normal"/>
    <w:link w:val="CommentTextChar"/>
    <w:uiPriority w:val="99"/>
    <w:semiHidden/>
    <w:unhideWhenUsed/>
    <w:rsid w:val="00CA797B"/>
    <w:pPr>
      <w:spacing w:line="240" w:lineRule="auto"/>
    </w:pPr>
    <w:rPr>
      <w:sz w:val="20"/>
      <w:szCs w:val="20"/>
    </w:rPr>
  </w:style>
  <w:style w:type="character" w:customStyle="1" w:styleId="CommentTextChar">
    <w:name w:val="Comment Text Char"/>
    <w:basedOn w:val="DefaultParagraphFont"/>
    <w:link w:val="CommentText"/>
    <w:uiPriority w:val="99"/>
    <w:semiHidden/>
    <w:rsid w:val="00CA797B"/>
    <w:rPr>
      <w:sz w:val="20"/>
      <w:szCs w:val="20"/>
      <w:lang w:val="en-US"/>
    </w:rPr>
  </w:style>
  <w:style w:type="paragraph" w:styleId="CommentSubject">
    <w:name w:val="annotation subject"/>
    <w:basedOn w:val="CommentText"/>
    <w:next w:val="CommentText"/>
    <w:link w:val="CommentSubjectChar"/>
    <w:uiPriority w:val="99"/>
    <w:semiHidden/>
    <w:unhideWhenUsed/>
    <w:rsid w:val="00CA797B"/>
    <w:rPr>
      <w:b/>
      <w:bCs/>
    </w:rPr>
  </w:style>
  <w:style w:type="character" w:customStyle="1" w:styleId="CommentSubjectChar">
    <w:name w:val="Comment Subject Char"/>
    <w:basedOn w:val="CommentTextChar"/>
    <w:link w:val="CommentSubject"/>
    <w:uiPriority w:val="99"/>
    <w:semiHidden/>
    <w:rsid w:val="00CA797B"/>
    <w:rPr>
      <w:b/>
      <w:bCs/>
      <w:sz w:val="20"/>
      <w:szCs w:val="20"/>
      <w:lang w:val="en-US"/>
    </w:rPr>
  </w:style>
  <w:style w:type="character" w:styleId="PlaceholderText">
    <w:name w:val="Placeholder Text"/>
    <w:basedOn w:val="DefaultParagraphFont"/>
    <w:uiPriority w:val="99"/>
    <w:semiHidden/>
    <w:rsid w:val="00CA797B"/>
    <w:rPr>
      <w:color w:val="808080"/>
    </w:rPr>
  </w:style>
  <w:style w:type="paragraph" w:styleId="ListParagraph">
    <w:name w:val="List Paragraph"/>
    <w:basedOn w:val="Normal"/>
    <w:uiPriority w:val="34"/>
    <w:qFormat/>
    <w:rsid w:val="00CA797B"/>
    <w:pPr>
      <w:ind w:left="720"/>
      <w:contextualSpacing/>
    </w:pPr>
  </w:style>
  <w:style w:type="paragraph" w:styleId="Revision">
    <w:name w:val="Revision"/>
    <w:hidden/>
    <w:uiPriority w:val="99"/>
    <w:semiHidden/>
    <w:rsid w:val="00CA797B"/>
    <w:pPr>
      <w:spacing w:after="0" w:line="240" w:lineRule="auto"/>
    </w:pPr>
    <w:rPr>
      <w:lang w:val="en-US"/>
    </w:rPr>
  </w:style>
  <w:style w:type="paragraph" w:customStyle="1" w:styleId="TAH">
    <w:name w:val="TAH"/>
    <w:basedOn w:val="TAC"/>
    <w:rsid w:val="00CA797B"/>
    <w:rPr>
      <w:b/>
    </w:rPr>
  </w:style>
  <w:style w:type="paragraph" w:customStyle="1" w:styleId="TAC">
    <w:name w:val="TAC"/>
    <w:basedOn w:val="Normal"/>
    <w:rsid w:val="00CA797B"/>
    <w:pPr>
      <w:keepNext/>
      <w:keepLines/>
      <w:spacing w:after="0" w:line="240" w:lineRule="auto"/>
      <w:jc w:val="center"/>
    </w:pPr>
    <w:rPr>
      <w:rFonts w:ascii="Arial" w:eastAsia="Times New Roman" w:hAnsi="Arial" w:cs="Times New Roman"/>
      <w:sz w:val="18"/>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343653">
      <w:bodyDiv w:val="1"/>
      <w:marLeft w:val="0"/>
      <w:marRight w:val="0"/>
      <w:marTop w:val="0"/>
      <w:marBottom w:val="0"/>
      <w:divBdr>
        <w:top w:val="none" w:sz="0" w:space="0" w:color="auto"/>
        <w:left w:val="none" w:sz="0" w:space="0" w:color="auto"/>
        <w:bottom w:val="none" w:sz="0" w:space="0" w:color="auto"/>
        <w:right w:val="none" w:sz="0" w:space="0" w:color="auto"/>
      </w:divBdr>
      <w:divsChild>
        <w:div w:id="912743220">
          <w:marLeft w:val="0"/>
          <w:marRight w:val="0"/>
          <w:marTop w:val="0"/>
          <w:marBottom w:val="0"/>
          <w:divBdr>
            <w:top w:val="none" w:sz="0" w:space="0" w:color="auto"/>
            <w:left w:val="none" w:sz="0" w:space="0" w:color="auto"/>
            <w:bottom w:val="none" w:sz="0" w:space="0" w:color="auto"/>
            <w:right w:val="none" w:sz="0" w:space="0" w:color="auto"/>
          </w:divBdr>
          <w:divsChild>
            <w:div w:id="1811746785">
              <w:marLeft w:val="0"/>
              <w:marRight w:val="0"/>
              <w:marTop w:val="0"/>
              <w:marBottom w:val="0"/>
              <w:divBdr>
                <w:top w:val="none" w:sz="0" w:space="0" w:color="auto"/>
                <w:left w:val="none" w:sz="0" w:space="0" w:color="auto"/>
                <w:bottom w:val="none" w:sz="0" w:space="0" w:color="auto"/>
                <w:right w:val="none" w:sz="0" w:space="0" w:color="auto"/>
              </w:divBdr>
            </w:div>
            <w:div w:id="686710184">
              <w:marLeft w:val="0"/>
              <w:marRight w:val="0"/>
              <w:marTop w:val="0"/>
              <w:marBottom w:val="0"/>
              <w:divBdr>
                <w:top w:val="none" w:sz="0" w:space="0" w:color="auto"/>
                <w:left w:val="none" w:sz="0" w:space="0" w:color="auto"/>
                <w:bottom w:val="none" w:sz="0" w:space="0" w:color="auto"/>
                <w:right w:val="none" w:sz="0" w:space="0" w:color="auto"/>
              </w:divBdr>
            </w:div>
            <w:div w:id="634023648">
              <w:marLeft w:val="0"/>
              <w:marRight w:val="0"/>
              <w:marTop w:val="0"/>
              <w:marBottom w:val="0"/>
              <w:divBdr>
                <w:top w:val="none" w:sz="0" w:space="0" w:color="auto"/>
                <w:left w:val="none" w:sz="0" w:space="0" w:color="auto"/>
                <w:bottom w:val="none" w:sz="0" w:space="0" w:color="auto"/>
                <w:right w:val="none" w:sz="0" w:space="0" w:color="auto"/>
              </w:divBdr>
            </w:div>
            <w:div w:id="923151253">
              <w:marLeft w:val="0"/>
              <w:marRight w:val="0"/>
              <w:marTop w:val="0"/>
              <w:marBottom w:val="0"/>
              <w:divBdr>
                <w:top w:val="none" w:sz="0" w:space="0" w:color="auto"/>
                <w:left w:val="none" w:sz="0" w:space="0" w:color="auto"/>
                <w:bottom w:val="none" w:sz="0" w:space="0" w:color="auto"/>
                <w:right w:val="none" w:sz="0" w:space="0" w:color="auto"/>
              </w:divBdr>
            </w:div>
            <w:div w:id="115295340">
              <w:marLeft w:val="0"/>
              <w:marRight w:val="0"/>
              <w:marTop w:val="0"/>
              <w:marBottom w:val="0"/>
              <w:divBdr>
                <w:top w:val="none" w:sz="0" w:space="0" w:color="auto"/>
                <w:left w:val="none" w:sz="0" w:space="0" w:color="auto"/>
                <w:bottom w:val="none" w:sz="0" w:space="0" w:color="auto"/>
                <w:right w:val="none" w:sz="0" w:space="0" w:color="auto"/>
              </w:divBdr>
            </w:div>
            <w:div w:id="2015105585">
              <w:marLeft w:val="0"/>
              <w:marRight w:val="0"/>
              <w:marTop w:val="0"/>
              <w:marBottom w:val="0"/>
              <w:divBdr>
                <w:top w:val="none" w:sz="0" w:space="0" w:color="auto"/>
                <w:left w:val="none" w:sz="0" w:space="0" w:color="auto"/>
                <w:bottom w:val="none" w:sz="0" w:space="0" w:color="auto"/>
                <w:right w:val="none" w:sz="0" w:space="0" w:color="auto"/>
              </w:divBdr>
            </w:div>
            <w:div w:id="1942227135">
              <w:marLeft w:val="0"/>
              <w:marRight w:val="0"/>
              <w:marTop w:val="0"/>
              <w:marBottom w:val="0"/>
              <w:divBdr>
                <w:top w:val="none" w:sz="0" w:space="0" w:color="auto"/>
                <w:left w:val="none" w:sz="0" w:space="0" w:color="auto"/>
                <w:bottom w:val="none" w:sz="0" w:space="0" w:color="auto"/>
                <w:right w:val="none" w:sz="0" w:space="0" w:color="auto"/>
              </w:divBdr>
            </w:div>
            <w:div w:id="617299932">
              <w:marLeft w:val="0"/>
              <w:marRight w:val="0"/>
              <w:marTop w:val="0"/>
              <w:marBottom w:val="0"/>
              <w:divBdr>
                <w:top w:val="none" w:sz="0" w:space="0" w:color="auto"/>
                <w:left w:val="none" w:sz="0" w:space="0" w:color="auto"/>
                <w:bottom w:val="none" w:sz="0" w:space="0" w:color="auto"/>
                <w:right w:val="none" w:sz="0" w:space="0" w:color="auto"/>
              </w:divBdr>
            </w:div>
            <w:div w:id="1766994595">
              <w:marLeft w:val="0"/>
              <w:marRight w:val="0"/>
              <w:marTop w:val="0"/>
              <w:marBottom w:val="0"/>
              <w:divBdr>
                <w:top w:val="none" w:sz="0" w:space="0" w:color="auto"/>
                <w:left w:val="none" w:sz="0" w:space="0" w:color="auto"/>
                <w:bottom w:val="none" w:sz="0" w:space="0" w:color="auto"/>
                <w:right w:val="none" w:sz="0" w:space="0" w:color="auto"/>
              </w:divBdr>
            </w:div>
            <w:div w:id="538399787">
              <w:marLeft w:val="0"/>
              <w:marRight w:val="0"/>
              <w:marTop w:val="0"/>
              <w:marBottom w:val="0"/>
              <w:divBdr>
                <w:top w:val="none" w:sz="0" w:space="0" w:color="auto"/>
                <w:left w:val="none" w:sz="0" w:space="0" w:color="auto"/>
                <w:bottom w:val="none" w:sz="0" w:space="0" w:color="auto"/>
                <w:right w:val="none" w:sz="0" w:space="0" w:color="auto"/>
              </w:divBdr>
            </w:div>
            <w:div w:id="231544993">
              <w:marLeft w:val="0"/>
              <w:marRight w:val="0"/>
              <w:marTop w:val="0"/>
              <w:marBottom w:val="0"/>
              <w:divBdr>
                <w:top w:val="none" w:sz="0" w:space="0" w:color="auto"/>
                <w:left w:val="none" w:sz="0" w:space="0" w:color="auto"/>
                <w:bottom w:val="none" w:sz="0" w:space="0" w:color="auto"/>
                <w:right w:val="none" w:sz="0" w:space="0" w:color="auto"/>
              </w:divBdr>
            </w:div>
            <w:div w:id="1568223491">
              <w:marLeft w:val="0"/>
              <w:marRight w:val="0"/>
              <w:marTop w:val="0"/>
              <w:marBottom w:val="0"/>
              <w:divBdr>
                <w:top w:val="none" w:sz="0" w:space="0" w:color="auto"/>
                <w:left w:val="none" w:sz="0" w:space="0" w:color="auto"/>
                <w:bottom w:val="none" w:sz="0" w:space="0" w:color="auto"/>
                <w:right w:val="none" w:sz="0" w:space="0" w:color="auto"/>
              </w:divBdr>
            </w:div>
            <w:div w:id="173855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header" Target="header1.xml"/><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2172</Words>
  <Characters>12387</Characters>
  <Application>Microsoft Office Word</Application>
  <DocSecurity>0</DocSecurity>
  <Lines>103</Lines>
  <Paragraphs>29</Paragraphs>
  <ScaleCrop>false</ScaleCrop>
  <Company/>
  <LinksUpToDate>false</LinksUpToDate>
  <CharactersWithSpaces>14530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1</cp:revision>
  <dcterms:created xsi:type="dcterms:W3CDTF">2023-03-23T12:34:00Z</dcterms:created>
  <dcterms:modified xsi:type="dcterms:W3CDTF">2023-03-23T12:36:00Z</dcterms:modified>
</cp:coreProperties>
</file>