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A25FA" w14:textId="77777777" w:rsidR="00DF759C" w:rsidRPr="006E7343" w:rsidRDefault="00DF759C" w:rsidP="00DF759C">
      <w:pPr>
        <w:pStyle w:val="CRCoverPage"/>
        <w:tabs>
          <w:tab w:val="right" w:pos="9639"/>
        </w:tabs>
        <w:spacing w:after="0"/>
        <w:rPr>
          <w:b/>
          <w:i/>
          <w:noProof/>
          <w:sz w:val="28"/>
          <w:lang w:val="it-IT"/>
        </w:rPr>
      </w:pPr>
      <w:r w:rsidRPr="006E7343">
        <w:rPr>
          <w:b/>
          <w:noProof/>
          <w:sz w:val="24"/>
          <w:lang w:val="it-IT"/>
        </w:rPr>
        <w:t>3GPP SA3LI#</w:t>
      </w:r>
      <w:r>
        <w:rPr>
          <w:b/>
          <w:noProof/>
          <w:sz w:val="24"/>
          <w:lang w:val="it-IT"/>
        </w:rPr>
        <w:t>96</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5</w:t>
      </w:r>
      <w:r w:rsidRPr="006E7343">
        <w:rPr>
          <w:b/>
          <w:i/>
          <w:noProof/>
          <w:sz w:val="28"/>
          <w:lang w:val="it-IT"/>
        </w:rPr>
        <w:t>0</w:t>
      </w:r>
      <w:r>
        <w:rPr>
          <w:b/>
          <w:i/>
          <w:noProof/>
          <w:sz w:val="28"/>
          <w:lang w:val="it-IT"/>
        </w:rPr>
        <w:t>016</w:t>
      </w:r>
    </w:p>
    <w:p w14:paraId="510FAA0E" w14:textId="77777777" w:rsidR="00DF759C" w:rsidRDefault="00DF759C" w:rsidP="00DF759C">
      <w:pPr>
        <w:pStyle w:val="CRCoverPage"/>
        <w:outlineLvl w:val="0"/>
        <w:rPr>
          <w:b/>
          <w:noProof/>
          <w:sz w:val="24"/>
        </w:rPr>
      </w:pPr>
      <w:r>
        <w:rPr>
          <w:b/>
          <w:noProof/>
          <w:sz w:val="24"/>
        </w:rPr>
        <w:t>28-31 January 2025, Sophia Antipolis (France)</w:t>
      </w:r>
    </w:p>
    <w:p w14:paraId="60FBCACD" w14:textId="77777777" w:rsidR="00DF759C" w:rsidRDefault="00DF759C" w:rsidP="00DF759C">
      <w:pPr>
        <w:pStyle w:val="CRCoverPage"/>
        <w:tabs>
          <w:tab w:val="right" w:pos="9638"/>
        </w:tabs>
        <w:spacing w:after="0"/>
        <w:rPr>
          <w:rFonts w:cs="Arial"/>
          <w:b/>
          <w:sz w:val="24"/>
        </w:rPr>
      </w:pPr>
    </w:p>
    <w:p w14:paraId="36A01402" w14:textId="77777777" w:rsidR="00DF759C" w:rsidRDefault="00DF759C" w:rsidP="00DF759C">
      <w:pPr>
        <w:spacing w:after="60"/>
        <w:ind w:left="1985" w:hanging="1985"/>
        <w:rPr>
          <w:rFonts w:ascii="Arial" w:eastAsia="SimSun" w:hAnsi="Arial" w:cs="Arial"/>
          <w:b/>
          <w:sz w:val="22"/>
          <w:szCs w:val="22"/>
          <w:lang w:val="en-US" w:eastAsia="zh-CN"/>
        </w:rPr>
      </w:pPr>
      <w:r>
        <w:rPr>
          <w:rFonts w:ascii="Arial" w:hAnsi="Arial" w:cs="Arial"/>
          <w:b/>
          <w:sz w:val="22"/>
          <w:szCs w:val="22"/>
        </w:rPr>
        <w:t>Title:</w:t>
      </w:r>
      <w:r>
        <w:rPr>
          <w:rFonts w:ascii="Arial" w:hAnsi="Arial" w:cs="Arial"/>
          <w:b/>
          <w:sz w:val="22"/>
          <w:szCs w:val="22"/>
        </w:rPr>
        <w:tab/>
      </w:r>
      <w:bookmarkStart w:id="0" w:name="OLE_LINK57"/>
      <w:bookmarkStart w:id="1" w:name="OLE_LINK58"/>
      <w:r w:rsidRPr="00412898">
        <w:rPr>
          <w:rFonts w:ascii="Arial" w:eastAsia="SimSun" w:hAnsi="Arial" w:cs="Arial"/>
          <w:b/>
          <w:sz w:val="22"/>
          <w:szCs w:val="22"/>
          <w:lang w:val="en-US" w:eastAsia="zh-CN"/>
        </w:rPr>
        <w:t>Presentation on LI of Pro Se Communications via 5G</w:t>
      </w:r>
    </w:p>
    <w:p w14:paraId="362C5C08" w14:textId="77777777" w:rsidR="00DF759C" w:rsidRDefault="00DF759C" w:rsidP="00DF759C">
      <w:pPr>
        <w:spacing w:after="60"/>
        <w:ind w:left="1985" w:hanging="1985"/>
        <w:rPr>
          <w:rFonts w:ascii="Arial" w:eastAsia="SimSun" w:hAnsi="Arial" w:cs="Arial"/>
          <w:b/>
          <w:bCs/>
          <w:sz w:val="22"/>
          <w:szCs w:val="22"/>
          <w:lang w:val="en-US" w:eastAsia="zh-CN"/>
        </w:rPr>
      </w:pPr>
    </w:p>
    <w:p w14:paraId="5ED3676F" w14:textId="77777777" w:rsidR="00DF759C" w:rsidRDefault="00DF759C" w:rsidP="00DF759C">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r>
      <w:r>
        <w:rPr>
          <w:rFonts w:ascii="Arial" w:hAnsi="Arial" w:cs="Arial" w:hint="eastAsia"/>
          <w:b/>
          <w:bCs/>
          <w:sz w:val="22"/>
          <w:szCs w:val="22"/>
          <w:lang w:eastAsia="zh-CN"/>
        </w:rPr>
        <w:t>Rel-1</w:t>
      </w:r>
      <w:r>
        <w:rPr>
          <w:rFonts w:ascii="Arial" w:hAnsi="Arial" w:cs="Arial"/>
          <w:b/>
          <w:bCs/>
          <w:sz w:val="22"/>
          <w:szCs w:val="22"/>
          <w:lang w:val="en-US" w:eastAsia="zh-CN"/>
        </w:rPr>
        <w:t>9</w:t>
      </w:r>
    </w:p>
    <w:bookmarkEnd w:id="2"/>
    <w:bookmarkEnd w:id="3"/>
    <w:bookmarkEnd w:id="4"/>
    <w:p w14:paraId="6F3406EE" w14:textId="77777777" w:rsidR="00DF759C" w:rsidRPr="00DF759C" w:rsidRDefault="00DF759C" w:rsidP="00DF759C">
      <w:pPr>
        <w:spacing w:after="60"/>
        <w:ind w:left="1985" w:hanging="1985"/>
        <w:rPr>
          <w:rFonts w:ascii="Arial" w:eastAsia="SimSun" w:hAnsi="Arial" w:cs="Arial"/>
          <w:b/>
          <w:bCs/>
          <w:sz w:val="22"/>
          <w:szCs w:val="22"/>
          <w:lang w:val="fr-FR" w:eastAsia="zh-CN"/>
        </w:rPr>
      </w:pPr>
      <w:r w:rsidRPr="00DF759C">
        <w:rPr>
          <w:rFonts w:ascii="Arial" w:hAnsi="Arial" w:cs="Arial"/>
          <w:b/>
          <w:sz w:val="22"/>
          <w:szCs w:val="22"/>
          <w:lang w:val="fr-FR"/>
        </w:rPr>
        <w:t xml:space="preserve">Work </w:t>
      </w:r>
      <w:proofErr w:type="gramStart"/>
      <w:r w:rsidRPr="00DF759C">
        <w:rPr>
          <w:rFonts w:ascii="Arial" w:hAnsi="Arial" w:cs="Arial"/>
          <w:b/>
          <w:sz w:val="22"/>
          <w:szCs w:val="22"/>
          <w:lang w:val="fr-FR"/>
        </w:rPr>
        <w:t>Item:</w:t>
      </w:r>
      <w:proofErr w:type="gramEnd"/>
      <w:r w:rsidRPr="00DF759C">
        <w:rPr>
          <w:rFonts w:ascii="Arial" w:hAnsi="Arial" w:cs="Arial"/>
          <w:b/>
          <w:bCs/>
          <w:sz w:val="22"/>
          <w:szCs w:val="22"/>
          <w:lang w:val="fr-FR"/>
        </w:rPr>
        <w:tab/>
        <w:t>LI19</w:t>
      </w:r>
    </w:p>
    <w:p w14:paraId="39FAD119" w14:textId="77777777" w:rsidR="00DF759C" w:rsidRPr="00DF759C" w:rsidRDefault="00DF759C" w:rsidP="00DF759C">
      <w:pPr>
        <w:spacing w:after="60"/>
        <w:ind w:left="1985" w:hanging="1985"/>
        <w:rPr>
          <w:rFonts w:ascii="Arial" w:hAnsi="Arial" w:cs="Arial"/>
          <w:b/>
          <w:sz w:val="22"/>
          <w:szCs w:val="22"/>
          <w:lang w:val="fr-FR"/>
        </w:rPr>
      </w:pPr>
    </w:p>
    <w:p w14:paraId="663470A4" w14:textId="77777777" w:rsidR="00DF759C" w:rsidRPr="00DF759C" w:rsidRDefault="00DF759C" w:rsidP="00DF759C">
      <w:pPr>
        <w:spacing w:after="60"/>
        <w:ind w:left="1985" w:hanging="1985"/>
        <w:rPr>
          <w:rFonts w:ascii="Arial" w:eastAsia="SimSun" w:hAnsi="Arial" w:cs="Arial"/>
          <w:b/>
          <w:sz w:val="22"/>
          <w:szCs w:val="22"/>
          <w:lang w:val="fr-FR" w:eastAsia="zh-CN"/>
        </w:rPr>
      </w:pPr>
      <w:proofErr w:type="gramStart"/>
      <w:r w:rsidRPr="00DF759C">
        <w:rPr>
          <w:rFonts w:ascii="Arial" w:hAnsi="Arial" w:cs="Arial"/>
          <w:b/>
          <w:sz w:val="22"/>
          <w:szCs w:val="22"/>
          <w:lang w:val="fr-FR"/>
        </w:rPr>
        <w:t>Source:</w:t>
      </w:r>
      <w:proofErr w:type="gramEnd"/>
      <w:r w:rsidRPr="00DF759C">
        <w:rPr>
          <w:rFonts w:ascii="Arial" w:hAnsi="Arial" w:cs="Arial"/>
          <w:b/>
          <w:sz w:val="22"/>
          <w:szCs w:val="22"/>
          <w:lang w:val="fr-FR"/>
        </w:rPr>
        <w:tab/>
      </w:r>
      <w:proofErr w:type="spellStart"/>
      <w:r w:rsidRPr="00DF759C">
        <w:rPr>
          <w:rFonts w:ascii="Arial" w:eastAsia="SimSun" w:hAnsi="Arial" w:cs="Arial"/>
          <w:b/>
          <w:color w:val="000000"/>
          <w:lang w:val="fr-FR" w:eastAsia="zh-CN"/>
        </w:rPr>
        <w:t>Ministére</w:t>
      </w:r>
      <w:proofErr w:type="spellEnd"/>
      <w:r w:rsidRPr="00DF759C">
        <w:rPr>
          <w:rFonts w:ascii="Arial" w:eastAsia="SimSun" w:hAnsi="Arial" w:cs="Arial"/>
          <w:b/>
          <w:color w:val="000000"/>
          <w:lang w:val="fr-FR" w:eastAsia="zh-CN"/>
        </w:rPr>
        <w:t xml:space="preserve"> de l’économie et des finances, France</w:t>
      </w:r>
    </w:p>
    <w:p w14:paraId="04D22524" w14:textId="77777777" w:rsidR="00DF759C" w:rsidRPr="00DF759C" w:rsidRDefault="00DF759C" w:rsidP="00DF759C">
      <w:pPr>
        <w:rPr>
          <w:rFonts w:ascii="Arial" w:hAnsi="Arial" w:cs="Arial"/>
          <w:lang w:val="fr-FR"/>
        </w:rPr>
      </w:pPr>
    </w:p>
    <w:p w14:paraId="0D128515" w14:textId="2E8FC817" w:rsidR="00555F40" w:rsidRPr="00DF759C" w:rsidRDefault="00DF759C" w:rsidP="00DF759C">
      <w:pPr>
        <w:pStyle w:val="Paragraphedeliste"/>
        <w:numPr>
          <w:ilvl w:val="0"/>
          <w:numId w:val="3"/>
        </w:numPr>
        <w:rPr>
          <w:sz w:val="24"/>
          <w:szCs w:val="24"/>
          <w:lang w:val="en-US"/>
        </w:rPr>
      </w:pPr>
      <w:r w:rsidRPr="00DF759C">
        <w:rPr>
          <w:sz w:val="24"/>
          <w:szCs w:val="24"/>
          <w:lang w:val="en-US"/>
        </w:rPr>
        <w:t>Overall description</w:t>
      </w:r>
    </w:p>
    <w:p w14:paraId="5440FE09" w14:textId="2A25F41B" w:rsidR="003476B5" w:rsidRPr="00CB5EC9" w:rsidRDefault="003476B5" w:rsidP="003476B5">
      <w:r w:rsidRPr="00CB5EC9">
        <w:t>Proximity based Services (</w:t>
      </w:r>
      <w:proofErr w:type="spellStart"/>
      <w:r w:rsidRPr="00CB5EC9">
        <w:rPr>
          <w:noProof/>
        </w:rPr>
        <w:t>ProSe</w:t>
      </w:r>
      <w:proofErr w:type="spellEnd"/>
      <w:r w:rsidRPr="00CB5EC9">
        <w:t>) are services that can be provided by the 5GS based on UEs being in proximity to each other.</w:t>
      </w:r>
    </w:p>
    <w:p w14:paraId="4D20DBCD" w14:textId="77777777" w:rsidR="003F5C44" w:rsidRDefault="003F5C44" w:rsidP="003F5C44">
      <w:r>
        <w:t xml:space="preserve">The 5GS enablers for </w:t>
      </w:r>
      <w:proofErr w:type="spellStart"/>
      <w:r>
        <w:t>ProSe</w:t>
      </w:r>
      <w:proofErr w:type="spellEnd"/>
      <w:r>
        <w:t xml:space="preserve"> include the following functions:</w:t>
      </w:r>
    </w:p>
    <w:p w14:paraId="426F67F3" w14:textId="77777777" w:rsidR="00DF759C" w:rsidRDefault="003F5C44" w:rsidP="00DF759C">
      <w:pPr>
        <w:pStyle w:val="Paragraphedeliste"/>
        <w:numPr>
          <w:ilvl w:val="0"/>
          <w:numId w:val="2"/>
        </w:numPr>
      </w:pPr>
      <w:r>
        <w:t xml:space="preserve">5G </w:t>
      </w:r>
      <w:proofErr w:type="spellStart"/>
      <w:r>
        <w:t>ProSe</w:t>
      </w:r>
      <w:proofErr w:type="spellEnd"/>
      <w:r>
        <w:t xml:space="preserve"> Direct Discovery</w:t>
      </w:r>
      <w:r w:rsidR="000B2E7F">
        <w:t>:</w:t>
      </w:r>
      <w:r>
        <w:t xml:space="preserve"> </w:t>
      </w:r>
      <w:r w:rsidR="000B2E7F">
        <w:t xml:space="preserve">5G </w:t>
      </w:r>
      <w:proofErr w:type="spellStart"/>
      <w:r>
        <w:t>ProSe</w:t>
      </w:r>
      <w:proofErr w:type="spellEnd"/>
      <w:r>
        <w:t xml:space="preserve">-enabled UEs </w:t>
      </w:r>
      <w:proofErr w:type="gramStart"/>
      <w:r>
        <w:t>are able to</w:t>
      </w:r>
      <w:proofErr w:type="gramEnd"/>
      <w:r>
        <w:t xml:space="preserve"> discover services offered by neighbouring </w:t>
      </w:r>
      <w:proofErr w:type="spellStart"/>
      <w:r>
        <w:t>ProSe</w:t>
      </w:r>
      <w:proofErr w:type="spellEnd"/>
      <w:r>
        <w:t>-enabled UEs.</w:t>
      </w:r>
    </w:p>
    <w:p w14:paraId="17A8C64C" w14:textId="77777777" w:rsidR="00DF759C" w:rsidRDefault="003F5C44" w:rsidP="00DF759C">
      <w:pPr>
        <w:pStyle w:val="Paragraphedeliste"/>
        <w:numPr>
          <w:ilvl w:val="0"/>
          <w:numId w:val="2"/>
        </w:numPr>
      </w:pPr>
      <w:r>
        <w:t xml:space="preserve">5G </w:t>
      </w:r>
      <w:proofErr w:type="spellStart"/>
      <w:r>
        <w:t>ProSe</w:t>
      </w:r>
      <w:proofErr w:type="spellEnd"/>
      <w:r>
        <w:t xml:space="preserve"> Direct Communication</w:t>
      </w:r>
      <w:r w:rsidR="000B2E7F">
        <w:t>:</w:t>
      </w:r>
      <w:r>
        <w:t xml:space="preserve"> </w:t>
      </w:r>
      <w:r w:rsidR="000B2E7F">
        <w:t xml:space="preserve">5G </w:t>
      </w:r>
      <w:proofErr w:type="spellStart"/>
      <w:r>
        <w:t>ProSe</w:t>
      </w:r>
      <w:proofErr w:type="spellEnd"/>
      <w:r>
        <w:t xml:space="preserve">-enabled UEs </w:t>
      </w:r>
      <w:proofErr w:type="gramStart"/>
      <w:r>
        <w:t>are able to</w:t>
      </w:r>
      <w:proofErr w:type="gramEnd"/>
      <w:r>
        <w:t xml:space="preserve"> directly communicate to each other's without requiring or going through a 5G gNB.</w:t>
      </w:r>
    </w:p>
    <w:p w14:paraId="597A265D" w14:textId="2AEE6BC2" w:rsidR="003F5C44" w:rsidRDefault="003F5C44" w:rsidP="00DF759C">
      <w:pPr>
        <w:pStyle w:val="Paragraphedeliste"/>
        <w:numPr>
          <w:ilvl w:val="0"/>
          <w:numId w:val="2"/>
        </w:numPr>
      </w:pPr>
      <w:r>
        <w:t xml:space="preserve">5G </w:t>
      </w:r>
      <w:proofErr w:type="spellStart"/>
      <w:r>
        <w:t>ProSe</w:t>
      </w:r>
      <w:proofErr w:type="spellEnd"/>
      <w:r>
        <w:t xml:space="preserve"> UE-to-Network Relay</w:t>
      </w:r>
      <w:r w:rsidR="000B2E7F">
        <w:t>:</w:t>
      </w:r>
      <w:r>
        <w:t xml:space="preserve"> A </w:t>
      </w:r>
      <w:r w:rsidR="000B2E7F">
        <w:t xml:space="preserve">5G </w:t>
      </w:r>
      <w:proofErr w:type="spellStart"/>
      <w:r>
        <w:t>ProSe</w:t>
      </w:r>
      <w:proofErr w:type="spellEnd"/>
      <w:r>
        <w:t xml:space="preserve">-enabled UE may act as a relay to extend the reach of </w:t>
      </w:r>
      <w:proofErr w:type="spellStart"/>
      <w:r>
        <w:t>gNBs</w:t>
      </w:r>
      <w:proofErr w:type="spellEnd"/>
      <w:r>
        <w:t>.</w:t>
      </w:r>
    </w:p>
    <w:p w14:paraId="1E48AA0D" w14:textId="2B353390" w:rsidR="00DF759C" w:rsidRDefault="00DF759C" w:rsidP="00DF759C">
      <w:r>
        <w:t>The contributions are related to:</w:t>
      </w:r>
    </w:p>
    <w:p w14:paraId="60EA4002" w14:textId="2E1A7E99" w:rsidR="00DF759C" w:rsidRDefault="00DF759C" w:rsidP="00DF759C">
      <w:pPr>
        <w:pStyle w:val="Paragraphedeliste"/>
        <w:numPr>
          <w:ilvl w:val="0"/>
          <w:numId w:val="2"/>
        </w:numPr>
      </w:pPr>
      <w:r>
        <w:t>LI for 5G Prose Direct Discovery</w:t>
      </w:r>
    </w:p>
    <w:p w14:paraId="18D930C5" w14:textId="1087D972" w:rsidR="00DF759C" w:rsidRDefault="00DF759C" w:rsidP="00DF759C">
      <w:pPr>
        <w:pStyle w:val="Paragraphedeliste"/>
        <w:numPr>
          <w:ilvl w:val="0"/>
          <w:numId w:val="2"/>
        </w:numPr>
      </w:pPr>
      <w:r>
        <w:t xml:space="preserve">LI for </w:t>
      </w:r>
      <w:r w:rsidR="00A820F0">
        <w:t xml:space="preserve">5G </w:t>
      </w:r>
      <w:proofErr w:type="spellStart"/>
      <w:r w:rsidR="00A820F0">
        <w:t>ProSe</w:t>
      </w:r>
      <w:proofErr w:type="spellEnd"/>
      <w:r w:rsidR="00A820F0">
        <w:t xml:space="preserve"> R</w:t>
      </w:r>
      <w:r>
        <w:t>emote UE co</w:t>
      </w:r>
      <w:r w:rsidR="00A820F0">
        <w:t>mmunication via</w:t>
      </w:r>
      <w:r>
        <w:t xml:space="preserve"> a 5G </w:t>
      </w:r>
      <w:proofErr w:type="spellStart"/>
      <w:r>
        <w:t>ProSe</w:t>
      </w:r>
      <w:proofErr w:type="spellEnd"/>
      <w:r>
        <w:t xml:space="preserve"> UE-to-Network Relay</w:t>
      </w:r>
    </w:p>
    <w:p w14:paraId="40E84C23" w14:textId="77777777" w:rsidR="00DF759C" w:rsidRDefault="00DF759C" w:rsidP="00DF759C">
      <w:pPr>
        <w:pStyle w:val="Paragraphedeliste"/>
      </w:pPr>
    </w:p>
    <w:p w14:paraId="000B802D" w14:textId="253C9547" w:rsidR="003476B5" w:rsidRPr="00DF759C" w:rsidRDefault="00DF759C" w:rsidP="00DF759C">
      <w:pPr>
        <w:pStyle w:val="Paragraphedeliste"/>
        <w:numPr>
          <w:ilvl w:val="0"/>
          <w:numId w:val="3"/>
        </w:numPr>
        <w:rPr>
          <w:sz w:val="24"/>
          <w:szCs w:val="24"/>
        </w:rPr>
      </w:pPr>
      <w:r w:rsidRPr="00DF759C">
        <w:rPr>
          <w:sz w:val="24"/>
          <w:szCs w:val="24"/>
        </w:rPr>
        <w:t xml:space="preserve">LI for </w:t>
      </w:r>
      <w:r w:rsidR="003476B5" w:rsidRPr="00DF759C">
        <w:rPr>
          <w:sz w:val="24"/>
          <w:szCs w:val="24"/>
        </w:rPr>
        <w:t xml:space="preserve">5G </w:t>
      </w:r>
      <w:proofErr w:type="spellStart"/>
      <w:r w:rsidR="003476B5" w:rsidRPr="00DF759C">
        <w:rPr>
          <w:sz w:val="24"/>
          <w:szCs w:val="24"/>
        </w:rPr>
        <w:t>ProSe</w:t>
      </w:r>
      <w:proofErr w:type="spellEnd"/>
      <w:r w:rsidR="003476B5" w:rsidRPr="00DF759C">
        <w:rPr>
          <w:sz w:val="24"/>
          <w:szCs w:val="24"/>
        </w:rPr>
        <w:t xml:space="preserve"> Direct Discovery</w:t>
      </w:r>
    </w:p>
    <w:p w14:paraId="7C533D5B" w14:textId="053CDA73" w:rsidR="00250D0E" w:rsidRDefault="003476B5" w:rsidP="00250D0E">
      <w:r>
        <w:t xml:space="preserve">5G </w:t>
      </w:r>
      <w:proofErr w:type="spellStart"/>
      <w:r w:rsidR="00250D0E">
        <w:t>ProSe</w:t>
      </w:r>
      <w:proofErr w:type="spellEnd"/>
      <w:r w:rsidR="00250D0E">
        <w:t xml:space="preserve"> </w:t>
      </w:r>
      <w:r>
        <w:t>Direct Discovery</w:t>
      </w:r>
      <w:r w:rsidR="00250D0E">
        <w:t xml:space="preserve"> provides mechanisms for devices to discover other devices in </w:t>
      </w:r>
      <w:proofErr w:type="gramStart"/>
      <w:r w:rsidR="00250D0E">
        <w:t>close proximity</w:t>
      </w:r>
      <w:proofErr w:type="gramEnd"/>
      <w:r w:rsidR="003F5C44">
        <w:t xml:space="preserve">. </w:t>
      </w:r>
      <w:r w:rsidR="00250D0E">
        <w:t>Functions and capabilities introduced by ProSe can be used by any application running on top of a ProSe-enabled UE.</w:t>
      </w:r>
    </w:p>
    <w:p w14:paraId="2065D687" w14:textId="77777777" w:rsidR="00250D0E" w:rsidRDefault="00250D0E" w:rsidP="00250D0E">
      <w:r>
        <w:t>In case of direct discovery, the two possible discovery models are:</w:t>
      </w:r>
    </w:p>
    <w:p w14:paraId="7DE3C64A" w14:textId="77777777" w:rsidR="00250D0E" w:rsidRDefault="00250D0E" w:rsidP="00250D0E">
      <w:pPr>
        <w:pStyle w:val="B1"/>
      </w:pPr>
      <w:r w:rsidRPr="004D62A8">
        <w:rPr>
          <w:lang w:val="en-US"/>
        </w:rPr>
        <w:t>-</w:t>
      </w:r>
      <w:r w:rsidRPr="004D62A8">
        <w:rPr>
          <w:lang w:val="en-US"/>
        </w:rPr>
        <w:tab/>
      </w:r>
      <w:r>
        <w:t>Model A ("I am here"): In this model, the UE announces its presence to other UE(s) who are interested in reading and/or processing the messages. The UE that announces certain information that could be used by other UE(s) in proximity is called the "announcing" UE. The UE that has the permission to discover and the interest to read and/or process messages from an "announcing" UE in proximity is called the "monitoring" UE.</w:t>
      </w:r>
    </w:p>
    <w:p w14:paraId="263B0F81" w14:textId="77777777" w:rsidR="00250D0E" w:rsidRDefault="00250D0E" w:rsidP="00250D0E">
      <w:pPr>
        <w:pStyle w:val="B1"/>
      </w:pPr>
      <w:r w:rsidRPr="004D62A8">
        <w:rPr>
          <w:lang w:val="en-US"/>
        </w:rPr>
        <w:t>-</w:t>
      </w:r>
      <w:r w:rsidRPr="004D62A8">
        <w:rPr>
          <w:lang w:val="en-US"/>
        </w:rPr>
        <w:tab/>
      </w:r>
      <w:r>
        <w:rPr>
          <w:lang w:val="en-US"/>
        </w:rPr>
        <w:t>M</w:t>
      </w:r>
      <w:r>
        <w:t>odel B ("who is there" and/or "are you there"): In this model, the UE tries to discover other UE(s) by sending a request containing certain information. The UE that transmits a request containing certain information about what it is interested to discover is called the "discoverer" UE. The UE that receives and processes the request message and responds with some information related to the discoverer's request is called the "discoveree" UE.</w:t>
      </w:r>
    </w:p>
    <w:p w14:paraId="42CE7CD6" w14:textId="7B4B07A7" w:rsidR="00250D0E" w:rsidRDefault="00250D0E" w:rsidP="00250D0E">
      <w:r>
        <w:t xml:space="preserve">The </w:t>
      </w:r>
      <w:proofErr w:type="spellStart"/>
      <w:r>
        <w:t>ProSe</w:t>
      </w:r>
      <w:proofErr w:type="spellEnd"/>
      <w:r>
        <w:t xml:space="preserve"> </w:t>
      </w:r>
      <w:r w:rsidR="003476B5">
        <w:t xml:space="preserve">Direct </w:t>
      </w:r>
      <w:r>
        <w:t>Discovery feature is defined in an "open" mode and in a "restricted" mode. For the open mode, no permission is needed from the UE that is to be discovered, while the restricted mode requires permission from the UE that is being discovered.</w:t>
      </w:r>
      <w:r w:rsidR="00556C7E">
        <w:t xml:space="preserve"> </w:t>
      </w:r>
      <w:r w:rsidR="00556C7E" w:rsidRPr="00556C7E">
        <w:t xml:space="preserve">Use cases for open discovery may include discovering some public machine type devices (e.g., a vending machine located close to a </w:t>
      </w:r>
      <w:r w:rsidR="00556C7E">
        <w:t>location</w:t>
      </w:r>
      <w:r w:rsidR="00556C7E" w:rsidRPr="00556C7E">
        <w:t xml:space="preserve">) for which no permission is needed from the UE (within the vending machine) that is being discovered. Restricted discovery may be the </w:t>
      </w:r>
      <w:proofErr w:type="gramStart"/>
      <w:r w:rsidR="00556C7E" w:rsidRPr="00556C7E">
        <w:t>most commonly used</w:t>
      </w:r>
      <w:proofErr w:type="gramEnd"/>
      <w:r w:rsidR="00556C7E" w:rsidRPr="00556C7E">
        <w:t xml:space="preserve"> mechanism for devices used by humans to avoid privacy concerns (e.g., discovering a user walking close to a </w:t>
      </w:r>
      <w:r w:rsidR="00556C7E">
        <w:t>given location</w:t>
      </w:r>
      <w:r w:rsidR="00556C7E" w:rsidRPr="00556C7E">
        <w:t xml:space="preserve"> will probably require explicit permission from the user).</w:t>
      </w:r>
    </w:p>
    <w:p w14:paraId="069807B2" w14:textId="1D3A78F3" w:rsidR="00250D0E" w:rsidRDefault="00250D0E" w:rsidP="00250D0E">
      <w:r>
        <w:lastRenderedPageBreak/>
        <w:t>5G DDNMF (</w:t>
      </w:r>
      <w:r w:rsidR="00A83460">
        <w:t xml:space="preserve">5G </w:t>
      </w:r>
      <w:r>
        <w:t>Direct Discovery Name Management Function) is the function handling network related actions required for dynamic 5G ProSe Direct Discovery in Model A and Model B</w:t>
      </w:r>
      <w:r w:rsidR="00556C7E">
        <w:t xml:space="preserve"> in open or restricted mode</w:t>
      </w:r>
      <w:r>
        <w:t xml:space="preserve">. </w:t>
      </w:r>
    </w:p>
    <w:p w14:paraId="5F8E1F9C" w14:textId="4648D12B" w:rsidR="003F5C44" w:rsidRDefault="00250D0E" w:rsidP="003F5C44">
      <w:r>
        <w:t xml:space="preserve">A </w:t>
      </w:r>
      <w:r w:rsidR="00891C30">
        <w:t xml:space="preserve">5G </w:t>
      </w:r>
      <w:proofErr w:type="spellStart"/>
      <w:r w:rsidR="00891C30">
        <w:t>ProSe</w:t>
      </w:r>
      <w:proofErr w:type="spellEnd"/>
      <w:r w:rsidR="00891C30">
        <w:t>-enabled UE</w:t>
      </w:r>
      <w:r>
        <w:t xml:space="preserve"> only interacts with the DDNMF in its HPLMN to get </w:t>
      </w:r>
      <w:proofErr w:type="spellStart"/>
      <w:r>
        <w:t>ProSe</w:t>
      </w:r>
      <w:proofErr w:type="spellEnd"/>
      <w:r>
        <w:t xml:space="preserve"> service authorizations</w:t>
      </w:r>
      <w:r w:rsidR="003F5C44">
        <w:t xml:space="preserve"> </w:t>
      </w:r>
      <w:r w:rsidR="000B2E7F">
        <w:t>u</w:t>
      </w:r>
      <w:r w:rsidR="003F5C44">
        <w:t>sing the PC3a interface</w:t>
      </w:r>
      <w:r>
        <w:t>.</w:t>
      </w:r>
      <w:r w:rsidR="003F5C44">
        <w:t xml:space="preserve"> </w:t>
      </w:r>
      <w:r w:rsidR="003F5C44" w:rsidRPr="003F5C44">
        <w:rPr>
          <w:lang w:val="en-US"/>
        </w:rPr>
        <w:t xml:space="preserve">PC3a relies on 5GC user plane for transport (i.e., an "over IP" </w:t>
      </w:r>
      <w:r w:rsidR="003F5C44">
        <w:rPr>
          <w:lang w:val="en-US"/>
        </w:rPr>
        <w:t>interface</w:t>
      </w:r>
      <w:r w:rsidR="003F5C44" w:rsidRPr="003F5C44">
        <w:rPr>
          <w:lang w:val="en-US"/>
        </w:rPr>
        <w:t xml:space="preserve">). </w:t>
      </w:r>
      <w:r w:rsidR="00891C30">
        <w:rPr>
          <w:lang w:val="en-US"/>
        </w:rPr>
        <w:t>The 5G DDNMF</w:t>
      </w:r>
      <w:r w:rsidR="003F5C44" w:rsidRPr="003F5C44">
        <w:rPr>
          <w:lang w:val="en-US"/>
        </w:rPr>
        <w:t xml:space="preserve"> is used to</w:t>
      </w:r>
      <w:r w:rsidR="003F5C44">
        <w:rPr>
          <w:lang w:val="en-US"/>
        </w:rPr>
        <w:t xml:space="preserve"> </w:t>
      </w:r>
      <w:proofErr w:type="spellStart"/>
      <w:r w:rsidR="003F5C44" w:rsidRPr="003F5C44">
        <w:rPr>
          <w:lang w:val="en-US"/>
        </w:rPr>
        <w:t>authorise</w:t>
      </w:r>
      <w:proofErr w:type="spellEnd"/>
      <w:r w:rsidR="003F5C44" w:rsidRPr="003F5C44">
        <w:rPr>
          <w:lang w:val="en-US"/>
        </w:rPr>
        <w:t xml:space="preserve"> 5G </w:t>
      </w:r>
      <w:proofErr w:type="spellStart"/>
      <w:r w:rsidR="003F5C44" w:rsidRPr="003F5C44">
        <w:rPr>
          <w:lang w:val="en-US"/>
        </w:rPr>
        <w:t>ProSe</w:t>
      </w:r>
      <w:proofErr w:type="spellEnd"/>
      <w:r w:rsidR="003F5C44" w:rsidRPr="003F5C44">
        <w:rPr>
          <w:lang w:val="en-US"/>
        </w:rPr>
        <w:t xml:space="preserve"> Direct Discovery request, and perform allocation of </w:t>
      </w:r>
      <w:proofErr w:type="spellStart"/>
      <w:r w:rsidR="003F5C44" w:rsidRPr="003F5C44">
        <w:rPr>
          <w:lang w:val="en-US"/>
        </w:rPr>
        <w:t>ProSe</w:t>
      </w:r>
      <w:proofErr w:type="spellEnd"/>
      <w:r w:rsidR="003F5C44" w:rsidRPr="003F5C44">
        <w:rPr>
          <w:lang w:val="en-US"/>
        </w:rPr>
        <w:t xml:space="preserve"> Application Codes / </w:t>
      </w:r>
      <w:proofErr w:type="spellStart"/>
      <w:r w:rsidR="003F5C44" w:rsidRPr="003F5C44">
        <w:rPr>
          <w:lang w:val="en-US"/>
        </w:rPr>
        <w:t>ProSe</w:t>
      </w:r>
      <w:proofErr w:type="spellEnd"/>
      <w:r w:rsidR="003F5C44">
        <w:rPr>
          <w:lang w:val="en-US"/>
        </w:rPr>
        <w:t xml:space="preserve"> </w:t>
      </w:r>
      <w:r w:rsidR="003F5C44" w:rsidRPr="003F5C44">
        <w:rPr>
          <w:lang w:val="en-US"/>
        </w:rPr>
        <w:t xml:space="preserve">Restricted Codes corresponding to </w:t>
      </w:r>
      <w:proofErr w:type="spellStart"/>
      <w:r w:rsidR="003F5C44" w:rsidRPr="003F5C44">
        <w:rPr>
          <w:lang w:val="en-US"/>
        </w:rPr>
        <w:t>ProSe</w:t>
      </w:r>
      <w:proofErr w:type="spellEnd"/>
      <w:r w:rsidR="003F5C44" w:rsidRPr="003F5C44">
        <w:rPr>
          <w:lang w:val="en-US"/>
        </w:rPr>
        <w:t xml:space="preserve"> Application Identities used for 5G </w:t>
      </w:r>
      <w:proofErr w:type="spellStart"/>
      <w:r w:rsidR="003F5C44" w:rsidRPr="003F5C44">
        <w:rPr>
          <w:lang w:val="en-US"/>
        </w:rPr>
        <w:t>ProSe</w:t>
      </w:r>
      <w:proofErr w:type="spellEnd"/>
      <w:r w:rsidR="003F5C44" w:rsidRPr="003F5C44">
        <w:rPr>
          <w:lang w:val="en-US"/>
        </w:rPr>
        <w:t xml:space="preserve"> Direct Discovery </w:t>
      </w:r>
      <w:r>
        <w:t xml:space="preserve"> </w:t>
      </w:r>
    </w:p>
    <w:p w14:paraId="007FAE76" w14:textId="161C87B0" w:rsidR="00250D0E" w:rsidRPr="003F5C44" w:rsidRDefault="00250D0E" w:rsidP="003F5C44">
      <w:pPr>
        <w:rPr>
          <w:lang w:val="en-US"/>
        </w:rPr>
      </w:pPr>
      <w:r>
        <w:t xml:space="preserve">The 5G DDNMF in the HPLMN may interact with the 5G DDNMF in a VPLMN or Local PLMN </w:t>
      </w:r>
      <w:proofErr w:type="gramStart"/>
      <w:r>
        <w:t>in order to</w:t>
      </w:r>
      <w:proofErr w:type="gramEnd"/>
      <w:r>
        <w:t xml:space="preserve"> manage the 5G ProSe Direct Discovery service. The local PLMN is a PLMN in which the "monitoring" UE is authorized by the HPLMN to use radio </w:t>
      </w:r>
      <w:r w:rsidRPr="00463C16">
        <w:t xml:space="preserve">resources to engage in ProSe Direct Discovery. The Local PLMN is not the same as the </w:t>
      </w:r>
      <w:r>
        <w:t xml:space="preserve">serving </w:t>
      </w:r>
      <w:r w:rsidRPr="00463C16">
        <w:t xml:space="preserve">PLMN </w:t>
      </w:r>
      <w:r>
        <w:t xml:space="preserve">(HPLMN or VPLMN) </w:t>
      </w:r>
      <w:r w:rsidRPr="00463C16">
        <w:t>of the UE</w:t>
      </w:r>
      <w:r>
        <w:t xml:space="preserve">. </w:t>
      </w:r>
      <w:r w:rsidRPr="00463C16">
        <w:t xml:space="preserve">Final authorization of the UE is always performed by the </w:t>
      </w:r>
      <w:r>
        <w:t>5G DDNMF</w:t>
      </w:r>
      <w:r w:rsidRPr="00463C16">
        <w:t xml:space="preserve"> in the HPLMN.</w:t>
      </w:r>
    </w:p>
    <w:p w14:paraId="5CEFE625" w14:textId="307684A0" w:rsidR="003F12C8" w:rsidRDefault="00250D0E">
      <w:pPr>
        <w:rPr>
          <w:rFonts w:eastAsiaTheme="majorEastAsia"/>
          <w:lang w:val="en-US"/>
        </w:rPr>
      </w:pPr>
      <w:r w:rsidRPr="00250D0E">
        <w:rPr>
          <w:rFonts w:eastAsiaTheme="majorEastAsia"/>
          <w:lang w:val="en-US"/>
        </w:rPr>
        <w:t xml:space="preserve">The </w:t>
      </w:r>
      <w:r>
        <w:rPr>
          <w:rFonts w:eastAsiaTheme="majorEastAsia"/>
          <w:lang w:val="en-US"/>
        </w:rPr>
        <w:t>5G DDNMF</w:t>
      </w:r>
      <w:r w:rsidRPr="00250D0E">
        <w:rPr>
          <w:rFonts w:eastAsiaTheme="majorEastAsia"/>
          <w:lang w:val="en-US"/>
        </w:rPr>
        <w:t xml:space="preserve"> in the HPLMN merges authorization information from home, serving and local PLMNs. The </w:t>
      </w:r>
      <w:r>
        <w:rPr>
          <w:rFonts w:eastAsiaTheme="majorEastAsia"/>
          <w:lang w:val="en-US"/>
        </w:rPr>
        <w:t>DDNMF</w:t>
      </w:r>
      <w:r w:rsidRPr="00250D0E">
        <w:rPr>
          <w:rFonts w:eastAsiaTheme="majorEastAsia"/>
          <w:lang w:val="en-US"/>
        </w:rPr>
        <w:t xml:space="preserve"> in the Local PLMN, VPLMN, or HPLMN may revoke the authorization at any time. The</w:t>
      </w:r>
      <w:r w:rsidR="00891C30">
        <w:rPr>
          <w:rFonts w:eastAsiaTheme="majorEastAsia"/>
          <w:lang w:val="en-US"/>
        </w:rPr>
        <w:t xml:space="preserve"> </w:t>
      </w:r>
      <w:r>
        <w:rPr>
          <w:rFonts w:eastAsiaTheme="majorEastAsia"/>
          <w:lang w:val="en-US"/>
        </w:rPr>
        <w:t>5G</w:t>
      </w:r>
      <w:r w:rsidRPr="00250D0E">
        <w:rPr>
          <w:rFonts w:eastAsiaTheme="majorEastAsia"/>
          <w:lang w:val="en-US"/>
        </w:rPr>
        <w:t xml:space="preserve"> </w:t>
      </w:r>
      <w:r>
        <w:rPr>
          <w:rFonts w:eastAsiaTheme="majorEastAsia"/>
          <w:lang w:val="en-US"/>
        </w:rPr>
        <w:t xml:space="preserve">DDNMF </w:t>
      </w:r>
      <w:r w:rsidRPr="00250D0E">
        <w:rPr>
          <w:rFonts w:eastAsiaTheme="majorEastAsia"/>
          <w:lang w:val="en-US"/>
        </w:rPr>
        <w:t>in the HPLMN is notified when authorization is revoked by the Local PLMN or the VPLMN. The</w:t>
      </w:r>
      <w:r>
        <w:rPr>
          <w:rFonts w:eastAsiaTheme="majorEastAsia"/>
          <w:lang w:val="en-US"/>
        </w:rPr>
        <w:t xml:space="preserve"> 5G DDNMF</w:t>
      </w:r>
      <w:r w:rsidRPr="00250D0E">
        <w:rPr>
          <w:rFonts w:eastAsiaTheme="majorEastAsia"/>
          <w:lang w:val="en-US"/>
        </w:rPr>
        <w:t xml:space="preserve"> in the HPLMN notifies the UE about changes to the authorization information.</w:t>
      </w:r>
    </w:p>
    <w:p w14:paraId="7C7C346D" w14:textId="4DCAB2AF" w:rsidR="00EA7407" w:rsidRDefault="00EA7407" w:rsidP="003F12C8">
      <w:pPr>
        <w:rPr>
          <w:rFonts w:eastAsia="SimSun"/>
        </w:rPr>
      </w:pPr>
      <w:proofErr w:type="spellStart"/>
      <w:r w:rsidRPr="00EA7407">
        <w:rPr>
          <w:rFonts w:eastAsia="SimSun"/>
        </w:rPr>
        <w:t>ProSe</w:t>
      </w:r>
      <w:proofErr w:type="spellEnd"/>
      <w:r w:rsidRPr="00EA7407">
        <w:rPr>
          <w:rFonts w:eastAsia="SimSun"/>
        </w:rPr>
        <w:t xml:space="preserve"> Direct Discovery can be a stand-alone service (offered independent of </w:t>
      </w:r>
      <w:proofErr w:type="spellStart"/>
      <w:r w:rsidRPr="00EA7407">
        <w:rPr>
          <w:rFonts w:eastAsia="SimSun"/>
        </w:rPr>
        <w:t>ProSe</w:t>
      </w:r>
      <w:proofErr w:type="spellEnd"/>
      <w:r w:rsidRPr="00EA7407">
        <w:rPr>
          <w:rFonts w:eastAsia="SimSun"/>
        </w:rPr>
        <w:t xml:space="preserve"> direct communication), providing information about discovered UE(s) to certain applications running in the discoverer UE that</w:t>
      </w:r>
      <w:r>
        <w:rPr>
          <w:rFonts w:eastAsia="SimSun"/>
        </w:rPr>
        <w:t xml:space="preserve"> </w:t>
      </w:r>
      <w:r w:rsidRPr="00EA7407">
        <w:rPr>
          <w:rFonts w:eastAsia="SimSun"/>
        </w:rPr>
        <w:t xml:space="preserve">are permitted to use this information, for example, “find a </w:t>
      </w:r>
      <w:r>
        <w:rPr>
          <w:rFonts w:eastAsia="SimSun"/>
        </w:rPr>
        <w:t>taxi</w:t>
      </w:r>
      <w:r w:rsidRPr="00EA7407">
        <w:rPr>
          <w:rFonts w:eastAsia="SimSun"/>
        </w:rPr>
        <w:t xml:space="preserve"> nearby” (in these cases the discovered UE can be a device in the taxi). Additionally, depending on the information obtained, </w:t>
      </w:r>
      <w:proofErr w:type="spellStart"/>
      <w:r w:rsidRPr="00EA7407">
        <w:rPr>
          <w:rFonts w:eastAsia="SimSun"/>
        </w:rPr>
        <w:t>ProSe</w:t>
      </w:r>
      <w:proofErr w:type="spellEnd"/>
      <w:r w:rsidRPr="00EA7407">
        <w:rPr>
          <w:rFonts w:eastAsia="SimSun"/>
        </w:rPr>
        <w:t xml:space="preserve"> Direct Discovery can be used for subsequent actions, for example, to initiate </w:t>
      </w:r>
      <w:proofErr w:type="spellStart"/>
      <w:r w:rsidRPr="00EA7407">
        <w:rPr>
          <w:rFonts w:eastAsia="SimSun"/>
        </w:rPr>
        <w:t>ProSe</w:t>
      </w:r>
      <w:proofErr w:type="spellEnd"/>
      <w:r w:rsidRPr="00EA7407">
        <w:rPr>
          <w:rFonts w:eastAsia="SimSun"/>
        </w:rPr>
        <w:t xml:space="preserve"> Direct Communication</w:t>
      </w:r>
      <w:r w:rsidR="0013547F">
        <w:rPr>
          <w:rFonts w:eastAsia="SimSun"/>
        </w:rPr>
        <w:t xml:space="preserve">, i.e., using </w:t>
      </w:r>
      <w:r w:rsidR="0013547F" w:rsidRPr="00CB5EC9">
        <w:rPr>
          <w:rFonts w:eastAsia="SimSun"/>
        </w:rPr>
        <w:t>NR radio signals</w:t>
      </w:r>
      <w:r w:rsidR="0013547F">
        <w:rPr>
          <w:rFonts w:eastAsia="SimSun"/>
        </w:rPr>
        <w:t xml:space="preserve"> via the </w:t>
      </w:r>
      <w:r w:rsidR="0013547F">
        <w:t xml:space="preserve">5G </w:t>
      </w:r>
      <w:proofErr w:type="spellStart"/>
      <w:r w:rsidR="0013547F">
        <w:t>ProSe</w:t>
      </w:r>
      <w:proofErr w:type="spellEnd"/>
      <w:r w:rsidR="0013547F">
        <w:t xml:space="preserve">-enabled radio interface </w:t>
      </w:r>
      <w:r w:rsidR="0013547F">
        <w:rPr>
          <w:rFonts w:eastAsia="SimSun"/>
        </w:rPr>
        <w:t>without going via the network.</w:t>
      </w:r>
    </w:p>
    <w:p w14:paraId="40838875" w14:textId="6E060705" w:rsidR="003F12C8" w:rsidRDefault="00A83460" w:rsidP="003F12C8">
      <w:pPr>
        <w:rPr>
          <w:rFonts w:eastAsia="SimSun"/>
        </w:rPr>
      </w:pPr>
      <w:r>
        <w:rPr>
          <w:rFonts w:eastAsia="SimSun"/>
        </w:rPr>
        <w:t>This contribution considers an IRI-POI in the 5G DDNMF to in</w:t>
      </w:r>
      <w:r w:rsidR="00AF6FB5">
        <w:rPr>
          <w:rFonts w:eastAsia="SimSun"/>
        </w:rPr>
        <w:t>t</w:t>
      </w:r>
      <w:r>
        <w:rPr>
          <w:rFonts w:eastAsia="SimSun"/>
        </w:rPr>
        <w:t xml:space="preserve">ercept all the different </w:t>
      </w:r>
      <w:proofErr w:type="spellStart"/>
      <w:r>
        <w:rPr>
          <w:rFonts w:eastAsia="SimSun"/>
        </w:rPr>
        <w:t>signaling</w:t>
      </w:r>
      <w:proofErr w:type="spellEnd"/>
      <w:r>
        <w:rPr>
          <w:rFonts w:eastAsia="SimSun"/>
        </w:rPr>
        <w:t xml:space="preserve"> flows </w:t>
      </w:r>
      <w:r w:rsidR="0013547F">
        <w:rPr>
          <w:rFonts w:eastAsia="SimSun"/>
        </w:rPr>
        <w:t xml:space="preserve">related to 5G </w:t>
      </w:r>
      <w:proofErr w:type="spellStart"/>
      <w:r w:rsidR="0013547F">
        <w:rPr>
          <w:rFonts w:eastAsia="SimSun"/>
        </w:rPr>
        <w:t>ProSe</w:t>
      </w:r>
      <w:proofErr w:type="spellEnd"/>
      <w:r w:rsidR="0013547F">
        <w:rPr>
          <w:rFonts w:eastAsia="SimSun"/>
        </w:rPr>
        <w:t xml:space="preserve"> Direct Discovery </w:t>
      </w:r>
      <w:r>
        <w:rPr>
          <w:rFonts w:eastAsia="SimSun"/>
        </w:rPr>
        <w:t xml:space="preserve">exchanged between a target 5G </w:t>
      </w:r>
      <w:proofErr w:type="spellStart"/>
      <w:r>
        <w:rPr>
          <w:rFonts w:eastAsia="SimSun"/>
        </w:rPr>
        <w:t>ProSe</w:t>
      </w:r>
      <w:proofErr w:type="spellEnd"/>
      <w:r>
        <w:rPr>
          <w:rFonts w:eastAsia="SimSun"/>
        </w:rPr>
        <w:t xml:space="preserve">-enabled UE and the 5G DDNMF and </w:t>
      </w:r>
      <w:r w:rsidR="004A1315">
        <w:rPr>
          <w:rFonts w:eastAsia="SimSun"/>
        </w:rPr>
        <w:t xml:space="preserve">defines the corresponding </w:t>
      </w:r>
      <w:proofErr w:type="spellStart"/>
      <w:r w:rsidR="004A1315">
        <w:rPr>
          <w:rFonts w:eastAsia="SimSun"/>
        </w:rPr>
        <w:t>xIRIs</w:t>
      </w:r>
      <w:proofErr w:type="spellEnd"/>
      <w:r>
        <w:rPr>
          <w:rFonts w:eastAsia="SimSun"/>
        </w:rPr>
        <w:t>.</w:t>
      </w:r>
      <w:r w:rsidR="0013547F">
        <w:rPr>
          <w:rFonts w:eastAsia="SimSun"/>
        </w:rPr>
        <w:t xml:space="preserve"> The </w:t>
      </w:r>
      <w:proofErr w:type="spellStart"/>
      <w:r w:rsidR="0013547F">
        <w:rPr>
          <w:rFonts w:eastAsia="SimSun"/>
        </w:rPr>
        <w:t>xIRIS</w:t>
      </w:r>
      <w:proofErr w:type="spellEnd"/>
      <w:r w:rsidR="0013547F">
        <w:rPr>
          <w:rFonts w:eastAsia="SimSun"/>
        </w:rPr>
        <w:t xml:space="preserve"> are defined at Stage 2 in the document </w:t>
      </w:r>
      <w:r w:rsidR="0013547F" w:rsidRPr="0013547F">
        <w:rPr>
          <w:rFonts w:eastAsia="SimSun"/>
        </w:rPr>
        <w:t>s3i250018</w:t>
      </w:r>
      <w:r w:rsidR="0013547F">
        <w:rPr>
          <w:rFonts w:eastAsia="SimSun"/>
        </w:rPr>
        <w:t xml:space="preserve"> and at Stage 3 in the document </w:t>
      </w:r>
      <w:r w:rsidR="0013547F" w:rsidRPr="0013547F">
        <w:rPr>
          <w:rFonts w:eastAsia="SimSun"/>
        </w:rPr>
        <w:t>s3i2500</w:t>
      </w:r>
      <w:r w:rsidR="0013547F">
        <w:rPr>
          <w:rFonts w:eastAsia="SimSun"/>
        </w:rPr>
        <w:t>20.</w:t>
      </w:r>
    </w:p>
    <w:p w14:paraId="2CA8E34A" w14:textId="7962316D" w:rsidR="004A1315" w:rsidRPr="00DF759C" w:rsidRDefault="00DF759C" w:rsidP="00DF759C">
      <w:pPr>
        <w:pStyle w:val="Paragraphedeliste"/>
        <w:numPr>
          <w:ilvl w:val="0"/>
          <w:numId w:val="3"/>
        </w:numPr>
        <w:rPr>
          <w:sz w:val="22"/>
          <w:szCs w:val="22"/>
        </w:rPr>
      </w:pPr>
      <w:r w:rsidRPr="00DF759C">
        <w:rPr>
          <w:sz w:val="22"/>
          <w:szCs w:val="22"/>
        </w:rPr>
        <w:t xml:space="preserve">LI for </w:t>
      </w:r>
      <w:r w:rsidR="00A820F0">
        <w:rPr>
          <w:sz w:val="22"/>
          <w:szCs w:val="22"/>
        </w:rPr>
        <w:t xml:space="preserve">5G </w:t>
      </w:r>
      <w:proofErr w:type="spellStart"/>
      <w:r w:rsidR="00A820F0">
        <w:rPr>
          <w:sz w:val="22"/>
          <w:szCs w:val="22"/>
        </w:rPr>
        <w:t>ProSe</w:t>
      </w:r>
      <w:proofErr w:type="spellEnd"/>
      <w:r w:rsidR="00A820F0">
        <w:rPr>
          <w:sz w:val="22"/>
          <w:szCs w:val="22"/>
        </w:rPr>
        <w:t xml:space="preserve"> </w:t>
      </w:r>
      <w:r w:rsidRPr="00DF759C">
        <w:rPr>
          <w:sz w:val="22"/>
          <w:szCs w:val="22"/>
        </w:rPr>
        <w:t xml:space="preserve">Remote UE </w:t>
      </w:r>
      <w:r w:rsidR="00A820F0">
        <w:rPr>
          <w:sz w:val="22"/>
          <w:szCs w:val="22"/>
        </w:rPr>
        <w:t>communication via a</w:t>
      </w:r>
      <w:r w:rsidRPr="00DF759C">
        <w:rPr>
          <w:sz w:val="22"/>
          <w:szCs w:val="22"/>
        </w:rPr>
        <w:t xml:space="preserve"> </w:t>
      </w:r>
      <w:r w:rsidR="004A1315" w:rsidRPr="00DF759C">
        <w:rPr>
          <w:sz w:val="22"/>
          <w:szCs w:val="22"/>
        </w:rPr>
        <w:t xml:space="preserve">5G </w:t>
      </w:r>
      <w:proofErr w:type="spellStart"/>
      <w:r w:rsidR="004A1315" w:rsidRPr="00DF759C">
        <w:rPr>
          <w:sz w:val="22"/>
          <w:szCs w:val="22"/>
        </w:rPr>
        <w:t>ProSe</w:t>
      </w:r>
      <w:proofErr w:type="spellEnd"/>
      <w:r w:rsidR="004A1315" w:rsidRPr="00DF759C">
        <w:rPr>
          <w:sz w:val="22"/>
          <w:szCs w:val="22"/>
        </w:rPr>
        <w:t xml:space="preserve"> UE-to-Network Relay </w:t>
      </w:r>
    </w:p>
    <w:p w14:paraId="5D8CB42B" w14:textId="77777777" w:rsidR="004A1315" w:rsidRDefault="004A1315" w:rsidP="004A1315">
      <w:pPr>
        <w:rPr>
          <w:rFonts w:eastAsia="SimSun"/>
        </w:rPr>
      </w:pPr>
      <w:r>
        <w:rPr>
          <w:rFonts w:eastAsia="SimSun"/>
        </w:rPr>
        <w:t xml:space="preserve">The </w:t>
      </w:r>
      <w:r w:rsidRPr="004A1315">
        <w:rPr>
          <w:rFonts w:eastAsia="SimSun"/>
        </w:rPr>
        <w:t xml:space="preserve">UE-to-Network Relay entity provides the relaying functionality to support connectivity to the network for 5G </w:t>
      </w:r>
      <w:proofErr w:type="spellStart"/>
      <w:r w:rsidRPr="004A1315">
        <w:rPr>
          <w:rFonts w:eastAsia="SimSun"/>
        </w:rPr>
        <w:t>ProSe</w:t>
      </w:r>
      <w:proofErr w:type="spellEnd"/>
      <w:r w:rsidRPr="004A1315">
        <w:rPr>
          <w:rFonts w:eastAsia="SimSun"/>
        </w:rPr>
        <w:t xml:space="preserve"> Remote UEs</w:t>
      </w:r>
      <w:r>
        <w:rPr>
          <w:rFonts w:eastAsia="SimSun"/>
        </w:rPr>
        <w:t xml:space="preserve">. </w:t>
      </w:r>
    </w:p>
    <w:p w14:paraId="71FE6CBD" w14:textId="04263DCE" w:rsidR="004A1315" w:rsidRDefault="004A1315" w:rsidP="004A1315">
      <w:pPr>
        <w:rPr>
          <w:rFonts w:eastAsia="SimSun"/>
        </w:rPr>
      </w:pPr>
      <w:r w:rsidRPr="004A1315">
        <w:rPr>
          <w:rFonts w:eastAsia="SimSun"/>
        </w:rPr>
        <w:t xml:space="preserve">A 5G </w:t>
      </w:r>
      <w:proofErr w:type="spellStart"/>
      <w:r w:rsidRPr="004A1315">
        <w:rPr>
          <w:rFonts w:eastAsia="SimSun"/>
        </w:rPr>
        <w:t>ProSe</w:t>
      </w:r>
      <w:proofErr w:type="spellEnd"/>
      <w:r w:rsidRPr="004A1315">
        <w:rPr>
          <w:rFonts w:eastAsia="SimSun"/>
        </w:rPr>
        <w:t xml:space="preserve"> UE-to-Network Relay registers to the network (if not already registered). 5G </w:t>
      </w:r>
      <w:proofErr w:type="spellStart"/>
      <w:r w:rsidRPr="004A1315">
        <w:rPr>
          <w:rFonts w:eastAsia="SimSun"/>
        </w:rPr>
        <w:t>ProSe</w:t>
      </w:r>
      <w:proofErr w:type="spellEnd"/>
      <w:r w:rsidRPr="004A1315">
        <w:rPr>
          <w:rFonts w:eastAsia="SimSun"/>
        </w:rPr>
        <w:t xml:space="preserve"> UE-to-Network Relay establishes a PDU Session(s) or modifies an existing PDU Session(s) </w:t>
      </w:r>
      <w:proofErr w:type="gramStart"/>
      <w:r w:rsidRPr="004A1315">
        <w:rPr>
          <w:rFonts w:eastAsia="SimSun"/>
        </w:rPr>
        <w:t>in order to</w:t>
      </w:r>
      <w:proofErr w:type="gramEnd"/>
      <w:r w:rsidRPr="004A1315">
        <w:rPr>
          <w:rFonts w:eastAsia="SimSun"/>
        </w:rPr>
        <w:t xml:space="preserve"> provide relay traffic towards 5G </w:t>
      </w:r>
      <w:proofErr w:type="spellStart"/>
      <w:r w:rsidRPr="004A1315">
        <w:rPr>
          <w:rFonts w:eastAsia="SimSun"/>
        </w:rPr>
        <w:t>ProSe</w:t>
      </w:r>
      <w:proofErr w:type="spellEnd"/>
      <w:r w:rsidRPr="004A1315">
        <w:rPr>
          <w:rFonts w:eastAsia="SimSun"/>
        </w:rPr>
        <w:t xml:space="preserve"> Remote UE(s). PDU Session(s) supporting 5G </w:t>
      </w:r>
      <w:proofErr w:type="spellStart"/>
      <w:r w:rsidRPr="004A1315">
        <w:rPr>
          <w:rFonts w:eastAsia="SimSun"/>
        </w:rPr>
        <w:t>ProSe</w:t>
      </w:r>
      <w:proofErr w:type="spellEnd"/>
      <w:r w:rsidRPr="004A1315">
        <w:rPr>
          <w:rFonts w:eastAsia="SimSun"/>
        </w:rPr>
        <w:t xml:space="preserve"> UE-to-Network Relay shall only be used for 5G </w:t>
      </w:r>
      <w:proofErr w:type="spellStart"/>
      <w:r w:rsidRPr="004A1315">
        <w:rPr>
          <w:rFonts w:eastAsia="SimSun"/>
        </w:rPr>
        <w:t>ProSe</w:t>
      </w:r>
      <w:proofErr w:type="spellEnd"/>
      <w:r w:rsidRPr="004A1315">
        <w:rPr>
          <w:rFonts w:eastAsia="SimSun"/>
        </w:rPr>
        <w:t xml:space="preserve"> Remote UE(s) relay traffic.</w:t>
      </w:r>
    </w:p>
    <w:p w14:paraId="0ED00FA5" w14:textId="2247C6E0" w:rsidR="003F12C8" w:rsidRPr="0013547F" w:rsidRDefault="00555F40">
      <w:pPr>
        <w:rPr>
          <w:rFonts w:eastAsia="SimSun"/>
        </w:rPr>
      </w:pPr>
      <w:r>
        <w:rPr>
          <w:rFonts w:eastAsia="SimSun"/>
        </w:rPr>
        <w:t>N</w:t>
      </w:r>
      <w:r w:rsidR="004A1315">
        <w:rPr>
          <w:rFonts w:eastAsia="SimSun"/>
        </w:rPr>
        <w:t xml:space="preserve">ew </w:t>
      </w:r>
      <w:proofErr w:type="spellStart"/>
      <w:r w:rsidR="004A1315">
        <w:rPr>
          <w:rFonts w:eastAsia="SimSun"/>
        </w:rPr>
        <w:t>xIRIs</w:t>
      </w:r>
      <w:proofErr w:type="spellEnd"/>
      <w:r w:rsidR="004A1315">
        <w:rPr>
          <w:rFonts w:eastAsia="SimSun"/>
        </w:rPr>
        <w:t xml:space="preserve"> are generated by the IRI-POI </w:t>
      </w:r>
      <w:r>
        <w:rPr>
          <w:rFonts w:eastAsia="SimSun"/>
        </w:rPr>
        <w:t>in</w:t>
      </w:r>
      <w:r w:rsidR="004A1315">
        <w:rPr>
          <w:rFonts w:eastAsia="SimSun"/>
        </w:rPr>
        <w:t xml:space="preserve"> the SMF</w:t>
      </w:r>
      <w:r>
        <w:rPr>
          <w:rFonts w:eastAsia="SimSun"/>
        </w:rPr>
        <w:t xml:space="preserve"> to identify that a 5G </w:t>
      </w:r>
      <w:proofErr w:type="spellStart"/>
      <w:r>
        <w:rPr>
          <w:rFonts w:eastAsia="SimSun"/>
        </w:rPr>
        <w:t>ProSe</w:t>
      </w:r>
      <w:proofErr w:type="spellEnd"/>
      <w:r>
        <w:rPr>
          <w:rFonts w:eastAsia="SimSun"/>
        </w:rPr>
        <w:t xml:space="preserve"> Remote target UE </w:t>
      </w:r>
      <w:r w:rsidRPr="00555F40">
        <w:rPr>
          <w:rFonts w:eastAsia="SimSun"/>
        </w:rPr>
        <w:t xml:space="preserve">is connected to or disconnected from a 5G </w:t>
      </w:r>
      <w:proofErr w:type="spellStart"/>
      <w:r w:rsidRPr="00555F40">
        <w:rPr>
          <w:rFonts w:eastAsia="SimSun"/>
        </w:rPr>
        <w:t>ProSe</w:t>
      </w:r>
      <w:proofErr w:type="spellEnd"/>
      <w:r w:rsidRPr="00555F40">
        <w:rPr>
          <w:rFonts w:eastAsia="SimSun"/>
        </w:rPr>
        <w:t xml:space="preserve"> UE-to-network relay.</w:t>
      </w:r>
      <w:r w:rsidR="0013547F">
        <w:rPr>
          <w:rFonts w:eastAsia="SimSun"/>
        </w:rPr>
        <w:t xml:space="preserve"> The </w:t>
      </w:r>
      <w:proofErr w:type="spellStart"/>
      <w:r w:rsidR="0013547F">
        <w:rPr>
          <w:rFonts w:eastAsia="SimSun"/>
        </w:rPr>
        <w:t>xIRIs</w:t>
      </w:r>
      <w:proofErr w:type="spellEnd"/>
      <w:r w:rsidR="0013547F">
        <w:rPr>
          <w:rFonts w:eastAsia="SimSun"/>
        </w:rPr>
        <w:t xml:space="preserve"> are defined at Stage 2 in the document </w:t>
      </w:r>
      <w:r w:rsidR="0013547F" w:rsidRPr="0013547F">
        <w:rPr>
          <w:rFonts w:eastAsia="SimSun"/>
        </w:rPr>
        <w:t>s3i25001</w:t>
      </w:r>
      <w:r w:rsidR="0013547F">
        <w:rPr>
          <w:rFonts w:eastAsia="SimSun"/>
        </w:rPr>
        <w:t xml:space="preserve">7 and at Stage 3 in the document </w:t>
      </w:r>
      <w:r w:rsidR="0013547F" w:rsidRPr="0013547F">
        <w:rPr>
          <w:rFonts w:eastAsia="SimSun"/>
        </w:rPr>
        <w:t>s3i25001</w:t>
      </w:r>
      <w:r w:rsidR="0013547F">
        <w:rPr>
          <w:rFonts w:eastAsia="SimSun"/>
        </w:rPr>
        <w:t>9.</w:t>
      </w:r>
    </w:p>
    <w:sectPr w:rsidR="003F12C8" w:rsidRPr="001354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768FC"/>
    <w:multiLevelType w:val="hybridMultilevel"/>
    <w:tmpl w:val="BBCE7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3777595"/>
    <w:multiLevelType w:val="hybridMultilevel"/>
    <w:tmpl w:val="E7D6A00C"/>
    <w:lvl w:ilvl="0" w:tplc="18E21A2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4052FBF"/>
    <w:multiLevelType w:val="hybridMultilevel"/>
    <w:tmpl w:val="993E7C02"/>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518274135">
    <w:abstractNumId w:val="0"/>
  </w:num>
  <w:num w:numId="2" w16cid:durableId="1587232271">
    <w:abstractNumId w:val="1"/>
  </w:num>
  <w:num w:numId="3" w16cid:durableId="15276013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D17"/>
    <w:rsid w:val="000B2E7F"/>
    <w:rsid w:val="0013547F"/>
    <w:rsid w:val="002004B7"/>
    <w:rsid w:val="00250D0E"/>
    <w:rsid w:val="002717CE"/>
    <w:rsid w:val="003476B5"/>
    <w:rsid w:val="003F12C8"/>
    <w:rsid w:val="003F5C44"/>
    <w:rsid w:val="004A1315"/>
    <w:rsid w:val="00555F40"/>
    <w:rsid w:val="00556C7E"/>
    <w:rsid w:val="007647C0"/>
    <w:rsid w:val="007D7B8C"/>
    <w:rsid w:val="0087043F"/>
    <w:rsid w:val="00891C30"/>
    <w:rsid w:val="00936D17"/>
    <w:rsid w:val="00A820F0"/>
    <w:rsid w:val="00A83460"/>
    <w:rsid w:val="00AF6FB5"/>
    <w:rsid w:val="00D17D97"/>
    <w:rsid w:val="00DA7FC9"/>
    <w:rsid w:val="00DF759C"/>
    <w:rsid w:val="00EA7407"/>
    <w:rsid w:val="00F25727"/>
    <w:rsid w:val="00F82D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D9370"/>
  <w15:chartTrackingRefBased/>
  <w15:docId w15:val="{F5EC55E1-3A20-464A-B824-FFDC6710F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D0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Titre1">
    <w:name w:val="heading 1"/>
    <w:basedOn w:val="Normal"/>
    <w:next w:val="Normal"/>
    <w:link w:val="Titre1Car"/>
    <w:uiPriority w:val="9"/>
    <w:qFormat/>
    <w:rsid w:val="00936D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36D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36D1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36D1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36D1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36D1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36D1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36D1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36D1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36D1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36D1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36D1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36D1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36D1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36D1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36D1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36D1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36D17"/>
    <w:rPr>
      <w:rFonts w:eastAsiaTheme="majorEastAsia" w:cstheme="majorBidi"/>
      <w:color w:val="272727" w:themeColor="text1" w:themeTint="D8"/>
    </w:rPr>
  </w:style>
  <w:style w:type="paragraph" w:styleId="Titre">
    <w:name w:val="Title"/>
    <w:basedOn w:val="Normal"/>
    <w:next w:val="Normal"/>
    <w:link w:val="TitreCar"/>
    <w:uiPriority w:val="10"/>
    <w:qFormat/>
    <w:rsid w:val="00936D1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36D1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36D1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36D1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36D17"/>
    <w:pPr>
      <w:spacing w:before="160"/>
      <w:jc w:val="center"/>
    </w:pPr>
    <w:rPr>
      <w:i/>
      <w:iCs/>
      <w:color w:val="404040" w:themeColor="text1" w:themeTint="BF"/>
    </w:rPr>
  </w:style>
  <w:style w:type="character" w:customStyle="1" w:styleId="CitationCar">
    <w:name w:val="Citation Car"/>
    <w:basedOn w:val="Policepardfaut"/>
    <w:link w:val="Citation"/>
    <w:uiPriority w:val="29"/>
    <w:rsid w:val="00936D17"/>
    <w:rPr>
      <w:i/>
      <w:iCs/>
      <w:color w:val="404040" w:themeColor="text1" w:themeTint="BF"/>
    </w:rPr>
  </w:style>
  <w:style w:type="paragraph" w:styleId="Paragraphedeliste">
    <w:name w:val="List Paragraph"/>
    <w:basedOn w:val="Normal"/>
    <w:uiPriority w:val="34"/>
    <w:qFormat/>
    <w:rsid w:val="00936D17"/>
    <w:pPr>
      <w:ind w:left="720"/>
      <w:contextualSpacing/>
    </w:pPr>
  </w:style>
  <w:style w:type="character" w:styleId="Accentuationintense">
    <w:name w:val="Intense Emphasis"/>
    <w:basedOn w:val="Policepardfaut"/>
    <w:uiPriority w:val="21"/>
    <w:qFormat/>
    <w:rsid w:val="00936D17"/>
    <w:rPr>
      <w:i/>
      <w:iCs/>
      <w:color w:val="0F4761" w:themeColor="accent1" w:themeShade="BF"/>
    </w:rPr>
  </w:style>
  <w:style w:type="paragraph" w:styleId="Citationintense">
    <w:name w:val="Intense Quote"/>
    <w:basedOn w:val="Normal"/>
    <w:next w:val="Normal"/>
    <w:link w:val="CitationintenseCar"/>
    <w:uiPriority w:val="30"/>
    <w:qFormat/>
    <w:rsid w:val="00936D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36D17"/>
    <w:rPr>
      <w:i/>
      <w:iCs/>
      <w:color w:val="0F4761" w:themeColor="accent1" w:themeShade="BF"/>
    </w:rPr>
  </w:style>
  <w:style w:type="character" w:styleId="Rfrenceintense">
    <w:name w:val="Intense Reference"/>
    <w:basedOn w:val="Policepardfaut"/>
    <w:uiPriority w:val="32"/>
    <w:qFormat/>
    <w:rsid w:val="00936D17"/>
    <w:rPr>
      <w:b/>
      <w:bCs/>
      <w:smallCaps/>
      <w:color w:val="0F4761" w:themeColor="accent1" w:themeShade="BF"/>
      <w:spacing w:val="5"/>
    </w:rPr>
  </w:style>
  <w:style w:type="paragraph" w:customStyle="1" w:styleId="B1">
    <w:name w:val="B1"/>
    <w:basedOn w:val="Liste"/>
    <w:link w:val="B1Char"/>
    <w:qFormat/>
    <w:rsid w:val="00250D0E"/>
    <w:pPr>
      <w:ind w:left="568" w:hanging="284"/>
      <w:contextualSpacing w:val="0"/>
    </w:pPr>
  </w:style>
  <w:style w:type="character" w:customStyle="1" w:styleId="B1Char">
    <w:name w:val="B1 Char"/>
    <w:link w:val="B1"/>
    <w:qFormat/>
    <w:locked/>
    <w:rsid w:val="00250D0E"/>
    <w:rPr>
      <w:rFonts w:ascii="Times New Roman" w:eastAsia="Times New Roman" w:hAnsi="Times New Roman" w:cs="Times New Roman"/>
      <w:kern w:val="0"/>
      <w:sz w:val="20"/>
      <w:szCs w:val="20"/>
      <w:lang w:val="en-GB"/>
      <w14:ligatures w14:val="none"/>
    </w:rPr>
  </w:style>
  <w:style w:type="paragraph" w:styleId="Liste">
    <w:name w:val="List"/>
    <w:basedOn w:val="Normal"/>
    <w:uiPriority w:val="99"/>
    <w:semiHidden/>
    <w:unhideWhenUsed/>
    <w:rsid w:val="00250D0E"/>
    <w:pPr>
      <w:ind w:left="283" w:hanging="283"/>
      <w:contextualSpacing/>
    </w:pPr>
  </w:style>
  <w:style w:type="paragraph" w:customStyle="1" w:styleId="CRCoverPage">
    <w:name w:val="CR Cover Page"/>
    <w:qFormat/>
    <w:rsid w:val="00DF759C"/>
    <w:pPr>
      <w:spacing w:after="120" w:line="240" w:lineRule="auto"/>
    </w:pPr>
    <w:rPr>
      <w:rFonts w:ascii="Arial" w:eastAsia="DengXi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070078">
      <w:bodyDiv w:val="1"/>
      <w:marLeft w:val="0"/>
      <w:marRight w:val="0"/>
      <w:marTop w:val="0"/>
      <w:marBottom w:val="0"/>
      <w:divBdr>
        <w:top w:val="none" w:sz="0" w:space="0" w:color="auto"/>
        <w:left w:val="none" w:sz="0" w:space="0" w:color="auto"/>
        <w:bottom w:val="none" w:sz="0" w:space="0" w:color="auto"/>
        <w:right w:val="none" w:sz="0" w:space="0" w:color="auto"/>
      </w:divBdr>
    </w:div>
    <w:div w:id="1495728481">
      <w:bodyDiv w:val="1"/>
      <w:marLeft w:val="0"/>
      <w:marRight w:val="0"/>
      <w:marTop w:val="0"/>
      <w:marBottom w:val="0"/>
      <w:divBdr>
        <w:top w:val="none" w:sz="0" w:space="0" w:color="auto"/>
        <w:left w:val="none" w:sz="0" w:space="0" w:color="auto"/>
        <w:bottom w:val="none" w:sz="0" w:space="0" w:color="auto"/>
        <w:right w:val="none" w:sz="0" w:space="0" w:color="auto"/>
      </w:divBdr>
    </w:div>
    <w:div w:id="1572227965">
      <w:bodyDiv w:val="1"/>
      <w:marLeft w:val="0"/>
      <w:marRight w:val="0"/>
      <w:marTop w:val="0"/>
      <w:marBottom w:val="0"/>
      <w:divBdr>
        <w:top w:val="none" w:sz="0" w:space="0" w:color="auto"/>
        <w:left w:val="none" w:sz="0" w:space="0" w:color="auto"/>
        <w:bottom w:val="none" w:sz="0" w:space="0" w:color="auto"/>
        <w:right w:val="none" w:sz="0" w:space="0" w:color="auto"/>
      </w:divBdr>
    </w:div>
    <w:div w:id="206729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937</Words>
  <Characters>5156</Characters>
  <Application>Microsoft Office Word</Application>
  <DocSecurity>4</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Znaty</dc:creator>
  <cp:keywords/>
  <dc:description/>
  <cp:lastModifiedBy>Pierre Courbon</cp:lastModifiedBy>
  <cp:revision>2</cp:revision>
  <dcterms:created xsi:type="dcterms:W3CDTF">2025-01-18T12:58:00Z</dcterms:created>
  <dcterms:modified xsi:type="dcterms:W3CDTF">2025-01-18T12:58:00Z</dcterms:modified>
</cp:coreProperties>
</file>