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70E2F" w14:textId="436A69F4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SA3LI#</w:t>
      </w:r>
      <w:r w:rsidR="00624F30">
        <w:rPr>
          <w:b/>
          <w:noProof/>
          <w:sz w:val="24"/>
        </w:rPr>
        <w:t>9</w:t>
      </w:r>
      <w:r w:rsidR="00AD0B8D">
        <w:rPr>
          <w:b/>
          <w:noProof/>
          <w:sz w:val="24"/>
        </w:rPr>
        <w:t>2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S3i2</w:t>
      </w:r>
      <w:r w:rsidR="005A4CFA">
        <w:rPr>
          <w:b/>
          <w:bCs/>
          <w:sz w:val="22"/>
          <w:szCs w:val="22"/>
        </w:rPr>
        <w:t>40030</w:t>
      </w:r>
    </w:p>
    <w:p w14:paraId="7157F9DD" w14:textId="16BE9FFB" w:rsidR="004934E0" w:rsidRPr="00C04CFA" w:rsidRDefault="00AD0B8D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 xml:space="preserve">Seville, January 30-February 2, </w:t>
      </w:r>
      <w:r w:rsidR="00624F30">
        <w:rPr>
          <w:b/>
          <w:noProof/>
          <w:sz w:val="24"/>
        </w:rPr>
        <w:t>202</w:t>
      </w:r>
      <w:r>
        <w:rPr>
          <w:b/>
          <w:noProof/>
          <w:sz w:val="24"/>
        </w:rPr>
        <w:t>4</w:t>
      </w:r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14:paraId="5719767D" w14:textId="77777777" w:rsidR="004934E0" w:rsidRPr="00C04CFA" w:rsidRDefault="004934E0" w:rsidP="008E7D27">
      <w:pPr>
        <w:keepNext/>
        <w:spacing w:before="120" w:after="120" w:line="360" w:lineRule="auto"/>
        <w:rPr>
          <w:sz w:val="22"/>
          <w:szCs w:val="22"/>
        </w:rPr>
      </w:pPr>
    </w:p>
    <w:p w14:paraId="06E38623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Nokia, Nokia Shanghai Bell</w:t>
      </w:r>
      <w:r w:rsidR="002916EF">
        <w:rPr>
          <w:b/>
          <w:sz w:val="22"/>
          <w:szCs w:val="22"/>
        </w:rPr>
        <w:t xml:space="preserve"> </w:t>
      </w:r>
    </w:p>
    <w:p w14:paraId="619D8F54" w14:textId="1533B1FF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r w:rsidR="009849FE">
        <w:rPr>
          <w:b/>
          <w:sz w:val="22"/>
          <w:szCs w:val="22"/>
        </w:rPr>
        <w:t xml:space="preserve">pCR to TR 33.929: </w:t>
      </w:r>
      <w:r w:rsidR="0091712B">
        <w:rPr>
          <w:b/>
          <w:sz w:val="22"/>
          <w:szCs w:val="22"/>
        </w:rPr>
        <w:t xml:space="preserve">STIR/SHAKEN </w:t>
      </w:r>
      <w:r w:rsidR="005A4CFA">
        <w:rPr>
          <w:b/>
          <w:sz w:val="22"/>
          <w:szCs w:val="22"/>
        </w:rPr>
        <w:t>– Part VI (IBCF Terminating – complex scenarios)</w:t>
      </w:r>
    </w:p>
    <w:p w14:paraId="74908691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D706B5">
        <w:rPr>
          <w:b/>
          <w:sz w:val="22"/>
          <w:szCs w:val="22"/>
        </w:rPr>
        <w:t>9</w:t>
      </w:r>
    </w:p>
    <w:p w14:paraId="51B826EF" w14:textId="77777777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8660D3">
        <w:rPr>
          <w:b/>
          <w:sz w:val="22"/>
          <w:szCs w:val="22"/>
        </w:rPr>
        <w:t>8</w:t>
      </w:r>
    </w:p>
    <w:p w14:paraId="14C67D40" w14:textId="17FD285A" w:rsidR="005A4CFA" w:rsidRDefault="00440983" w:rsidP="005A4CFA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5A4CFA">
        <w:rPr>
          <w:rFonts w:ascii="Arial" w:hAnsi="Arial" w:cs="Arial"/>
          <w:i/>
          <w:sz w:val="18"/>
          <w:szCs w:val="18"/>
        </w:rPr>
        <w:t xml:space="preserve">This </w:t>
      </w:r>
      <w:proofErr w:type="spellStart"/>
      <w:r w:rsidR="005A4CFA">
        <w:rPr>
          <w:rFonts w:ascii="Arial" w:hAnsi="Arial" w:cs="Arial"/>
          <w:i/>
          <w:sz w:val="18"/>
          <w:szCs w:val="18"/>
        </w:rPr>
        <w:t>pCR</w:t>
      </w:r>
      <w:proofErr w:type="spellEnd"/>
      <w:r w:rsidR="005A4CFA">
        <w:rPr>
          <w:rFonts w:ascii="Arial" w:hAnsi="Arial" w:cs="Arial"/>
          <w:i/>
          <w:sz w:val="18"/>
          <w:szCs w:val="18"/>
        </w:rPr>
        <w:t xml:space="preserve"> adds a clause that illustrate the IMS NFs that provide POI for IMS LI and STIR/SHAKEN (IBCF </w:t>
      </w:r>
      <w:r w:rsidR="005A4CFA">
        <w:rPr>
          <w:rFonts w:ascii="Arial" w:hAnsi="Arial" w:cs="Arial"/>
          <w:i/>
          <w:sz w:val="18"/>
          <w:szCs w:val="18"/>
        </w:rPr>
        <w:t>terminating</w:t>
      </w:r>
      <w:r w:rsidR="005A4CFA">
        <w:rPr>
          <w:rFonts w:ascii="Arial" w:hAnsi="Arial" w:cs="Arial"/>
          <w:i/>
          <w:sz w:val="18"/>
          <w:szCs w:val="18"/>
        </w:rPr>
        <w:t xml:space="preserve"> end – complex scenarios)</w:t>
      </w:r>
    </w:p>
    <w:p w14:paraId="2E5A706C" w14:textId="1DBFB90C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5E979A47" w14:textId="6D753B1A" w:rsidR="0091712B" w:rsidRDefault="0091712B" w:rsidP="000B302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bookmarkStart w:id="0" w:name="_Hlk108028093"/>
      <w:r>
        <w:rPr>
          <w:bCs/>
          <w:sz w:val="22"/>
          <w:szCs w:val="22"/>
        </w:rPr>
        <w:t>The TS 33.127, TS 33.128 and TR 33.928 provide the stage 2, stage 3 and ADMF provisioning aspects of STIR/SHAKEN related lawful interception (LI) reporting. Such reporting happens when the calling party related information, redirecting party information are signed and verified</w:t>
      </w:r>
      <w:r w:rsidR="0074281A">
        <w:rPr>
          <w:bCs/>
          <w:sz w:val="22"/>
          <w:szCs w:val="22"/>
        </w:rPr>
        <w:t xml:space="preserve"> for an IMS voice call</w:t>
      </w:r>
      <w:r>
        <w:rPr>
          <w:bCs/>
          <w:sz w:val="22"/>
          <w:szCs w:val="22"/>
        </w:rPr>
        <w:t xml:space="preserve">. </w:t>
      </w:r>
    </w:p>
    <w:p w14:paraId="790674B9" w14:textId="0F151E0A" w:rsidR="00C601A7" w:rsidRDefault="0091712B" w:rsidP="000B302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NFs that provide the POI functions </w:t>
      </w:r>
      <w:r w:rsidR="0074281A">
        <w:rPr>
          <w:bCs/>
          <w:sz w:val="22"/>
          <w:szCs w:val="22"/>
        </w:rPr>
        <w:t xml:space="preserve">for STIR/SHAKEN related reporting </w:t>
      </w:r>
      <w:r>
        <w:rPr>
          <w:bCs/>
          <w:sz w:val="22"/>
          <w:szCs w:val="22"/>
        </w:rPr>
        <w:t xml:space="preserve">can be different from the NFs that provide the POI functions for the associated IMS sessions. </w:t>
      </w:r>
      <w:r w:rsidR="0074281A">
        <w:rPr>
          <w:bCs/>
          <w:sz w:val="22"/>
          <w:szCs w:val="22"/>
        </w:rPr>
        <w:t>Di</w:t>
      </w:r>
      <w:r>
        <w:rPr>
          <w:bCs/>
          <w:sz w:val="22"/>
          <w:szCs w:val="22"/>
        </w:rPr>
        <w:t>ffering deployment options</w:t>
      </w:r>
      <w:r w:rsidR="004C1C76">
        <w:rPr>
          <w:bCs/>
          <w:sz w:val="22"/>
          <w:szCs w:val="22"/>
        </w:rPr>
        <w:t>, call types</w:t>
      </w:r>
      <w:r w:rsidR="0074281A">
        <w:rPr>
          <w:bCs/>
          <w:sz w:val="22"/>
          <w:szCs w:val="22"/>
        </w:rPr>
        <w:t>,</w:t>
      </w:r>
      <w:r w:rsidR="00C370CC">
        <w:rPr>
          <w:bCs/>
          <w:sz w:val="22"/>
          <w:szCs w:val="22"/>
        </w:rPr>
        <w:t xml:space="preserve"> </w:t>
      </w:r>
      <w:r w:rsidR="004C1C76">
        <w:rPr>
          <w:bCs/>
          <w:sz w:val="22"/>
          <w:szCs w:val="22"/>
        </w:rPr>
        <w:t>the presence of Rich Call Data (RCD)</w:t>
      </w:r>
      <w:r w:rsidR="00C601A7">
        <w:rPr>
          <w:bCs/>
          <w:sz w:val="22"/>
          <w:szCs w:val="22"/>
        </w:rPr>
        <w:t>, the target type</w:t>
      </w:r>
      <w:r w:rsidR="004C1C76">
        <w:rPr>
          <w:bCs/>
          <w:sz w:val="22"/>
          <w:szCs w:val="22"/>
        </w:rPr>
        <w:t xml:space="preserve"> have an influence in determining which the NFs provide the POI functions for STIR/SHAKEN</w:t>
      </w:r>
      <w:r>
        <w:rPr>
          <w:bCs/>
          <w:sz w:val="22"/>
          <w:szCs w:val="22"/>
        </w:rPr>
        <w:t xml:space="preserve">. </w:t>
      </w:r>
    </w:p>
    <w:p w14:paraId="07B8E2BC" w14:textId="77777777" w:rsidR="00FB06D0" w:rsidRDefault="004C1C76" w:rsidP="000B302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set of pCRs </w:t>
      </w:r>
      <w:r w:rsidR="00C601A7">
        <w:rPr>
          <w:bCs/>
          <w:sz w:val="22"/>
          <w:szCs w:val="22"/>
        </w:rPr>
        <w:t xml:space="preserve">follow the groupings as shown below: </w:t>
      </w:r>
    </w:p>
    <w:p w14:paraId="5ADEEDC8" w14:textId="5CB10B64" w:rsidR="004C1C76" w:rsidRPr="00CF3153" w:rsidRDefault="004C1C76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bCs/>
          <w:color w:val="BFBFBF" w:themeColor="background1" w:themeShade="BF"/>
          <w:sz w:val="22"/>
          <w:szCs w:val="22"/>
        </w:rPr>
        <w:t>Introduction which also includes a background</w:t>
      </w:r>
      <w:r w:rsidR="00CF3153" w:rsidRPr="00CF3153">
        <w:rPr>
          <w:bCs/>
          <w:color w:val="BFBFBF" w:themeColor="background1" w:themeShade="BF"/>
          <w:sz w:val="22"/>
          <w:szCs w:val="22"/>
        </w:rPr>
        <w:t>.</w:t>
      </w:r>
      <w:r w:rsidR="00C370CC">
        <w:rPr>
          <w:bCs/>
          <w:color w:val="BFBFBF" w:themeColor="background1" w:themeShade="BF"/>
          <w:sz w:val="22"/>
          <w:szCs w:val="22"/>
        </w:rPr>
        <w:t xml:space="preserve"> </w:t>
      </w:r>
    </w:p>
    <w:p w14:paraId="3555074B" w14:textId="7BFE21B3" w:rsidR="004C1C76" w:rsidRPr="00CF3153" w:rsidRDefault="00CF3153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bCs/>
          <w:color w:val="BFBFBF" w:themeColor="background1" w:themeShade="BF"/>
          <w:sz w:val="22"/>
          <w:szCs w:val="22"/>
        </w:rPr>
        <w:t xml:space="preserve">Extending the background - </w:t>
      </w:r>
      <w:r w:rsidR="004C1C76" w:rsidRPr="00CF3153">
        <w:rPr>
          <w:bCs/>
          <w:color w:val="BFBFBF" w:themeColor="background1" w:themeShade="BF"/>
          <w:sz w:val="22"/>
          <w:szCs w:val="22"/>
        </w:rPr>
        <w:t xml:space="preserve">NF selection algorithm for STIR/SHAKEN POIs. </w:t>
      </w:r>
    </w:p>
    <w:p w14:paraId="1A05A8D5" w14:textId="77777777" w:rsidR="004C1C76" w:rsidRDefault="004C1C76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</w:pPr>
      <w:r>
        <w:t>STIR/SHAKEN and IMS POIs.</w:t>
      </w:r>
    </w:p>
    <w:p w14:paraId="662AAC06" w14:textId="6B09EE2F" w:rsidR="004C1C76" w:rsidRPr="00CF3153" w:rsidRDefault="00C601A7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color w:val="BFBFBF" w:themeColor="background1" w:themeShade="BF"/>
        </w:rPr>
        <w:t>Reporting at the o</w:t>
      </w:r>
      <w:r w:rsidR="004C1C76" w:rsidRPr="00CF3153">
        <w:rPr>
          <w:color w:val="BFBFBF" w:themeColor="background1" w:themeShade="BF"/>
        </w:rPr>
        <w:t xml:space="preserve">riginating </w:t>
      </w:r>
      <w:r w:rsidRPr="00CF3153">
        <w:rPr>
          <w:color w:val="BFBFBF" w:themeColor="background1" w:themeShade="BF"/>
        </w:rPr>
        <w:t>network domain</w:t>
      </w:r>
      <w:r w:rsidR="00C370CC">
        <w:rPr>
          <w:color w:val="BFBFBF" w:themeColor="background1" w:themeShade="BF"/>
        </w:rPr>
        <w:t xml:space="preserve"> </w:t>
      </w:r>
      <w:r w:rsidRPr="00CF3153">
        <w:rPr>
          <w:color w:val="BFBFBF" w:themeColor="background1" w:themeShade="BF"/>
        </w:rPr>
        <w:t>- there are multiple cases here.</w:t>
      </w:r>
    </w:p>
    <w:p w14:paraId="0E16484F" w14:textId="510CF232" w:rsidR="00C601A7" w:rsidRPr="00CF3153" w:rsidRDefault="00C601A7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color w:val="BFBFBF" w:themeColor="background1" w:themeShade="BF"/>
        </w:rPr>
        <w:t>Reporting at the terminating network domain -</w:t>
      </w:r>
      <w:r w:rsidR="00C370CC">
        <w:rPr>
          <w:color w:val="BFBFBF" w:themeColor="background1" w:themeShade="BF"/>
        </w:rPr>
        <w:t xml:space="preserve"> </w:t>
      </w:r>
      <w:r w:rsidRPr="00CF3153">
        <w:rPr>
          <w:color w:val="BFBFBF" w:themeColor="background1" w:themeShade="BF"/>
        </w:rPr>
        <w:t>there are multiple cases here.</w:t>
      </w:r>
    </w:p>
    <w:p w14:paraId="07E0C848" w14:textId="37D620B5" w:rsidR="00C601A7" w:rsidRPr="00CF3153" w:rsidRDefault="00C601A7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color w:val="BFBFBF" w:themeColor="background1" w:themeShade="BF"/>
        </w:rPr>
        <w:t>Reporting in the intermediate network domain -</w:t>
      </w:r>
      <w:r w:rsidR="00C370CC">
        <w:rPr>
          <w:color w:val="BFBFBF" w:themeColor="background1" w:themeShade="BF"/>
        </w:rPr>
        <w:t xml:space="preserve"> </w:t>
      </w:r>
      <w:r w:rsidRPr="00CF3153">
        <w:rPr>
          <w:color w:val="BFBFBF" w:themeColor="background1" w:themeShade="BF"/>
        </w:rPr>
        <w:t>there are multiple cases here.</w:t>
      </w:r>
    </w:p>
    <w:p w14:paraId="557033DE" w14:textId="77777777" w:rsidR="004C1C76" w:rsidRDefault="00C601A7" w:rsidP="00C601A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</w:pPr>
      <w:r>
        <w:t xml:space="preserve">This pCR is on 1. Introduction which also includes a background and the scope. Because this is a pCR, the clause numbers are pre-selected to help the editor. </w:t>
      </w:r>
    </w:p>
    <w:bookmarkEnd w:id="0"/>
    <w:p w14:paraId="4C82B0F3" w14:textId="77777777" w:rsidR="00DB76A2" w:rsidRDefault="00DB76A2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PROPOSAL</w:t>
      </w:r>
    </w:p>
    <w:p w14:paraId="4CCB4A4B" w14:textId="77777777" w:rsidR="001000AE" w:rsidRDefault="009622BD" w:rsidP="001000AE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33.929.</w:t>
      </w:r>
      <w:r w:rsidR="006F27AE">
        <w:rPr>
          <w:bCs/>
          <w:sz w:val="22"/>
          <w:szCs w:val="22"/>
        </w:rPr>
        <w:t xml:space="preserve"> </w:t>
      </w:r>
    </w:p>
    <w:p w14:paraId="2DEE0E4B" w14:textId="77777777" w:rsidR="00246040" w:rsidRDefault="00ED5E14" w:rsidP="00ED5E14">
      <w:pPr>
        <w:pStyle w:val="Heading2"/>
      </w:pPr>
      <w:r>
        <w:lastRenderedPageBreak/>
        <w:t>4.10</w:t>
      </w:r>
      <w:r>
        <w:tab/>
        <w:t xml:space="preserve">STIR/SHAKEN related </w:t>
      </w:r>
      <w:r w:rsidR="00D2279C">
        <w:t>LI reporting</w:t>
      </w:r>
      <w:r>
        <w:t xml:space="preserve"> </w:t>
      </w:r>
    </w:p>
    <w:p w14:paraId="20A70E11" w14:textId="77777777" w:rsidR="003940EC" w:rsidRDefault="003940EC" w:rsidP="00ED5E14">
      <w:pPr>
        <w:pStyle w:val="Heading3"/>
      </w:pPr>
      <w:r>
        <w:t>4.10.1</w:t>
      </w:r>
      <w:r>
        <w:tab/>
        <w:t>General</w:t>
      </w:r>
    </w:p>
    <w:p w14:paraId="15950B44" w14:textId="77777777" w:rsidR="006F27AE" w:rsidRDefault="00ED5E14" w:rsidP="00ED5E14">
      <w:pPr>
        <w:pStyle w:val="Heading3"/>
      </w:pPr>
      <w:r>
        <w:t>4.10.</w:t>
      </w:r>
      <w:r w:rsidR="003940EC">
        <w:t>2</w:t>
      </w:r>
      <w:r>
        <w:tab/>
      </w:r>
      <w:r w:rsidR="00157E37">
        <w:t>Background</w:t>
      </w:r>
    </w:p>
    <w:p w14:paraId="08769248" w14:textId="7EB5336E" w:rsidR="00721607" w:rsidRDefault="008676A4" w:rsidP="008676A4">
      <w:pPr>
        <w:pStyle w:val="Heading3"/>
      </w:pPr>
      <w:r>
        <w:t>4.10.</w:t>
      </w:r>
      <w:r w:rsidR="00CF3153">
        <w:t>3</w:t>
      </w:r>
      <w:r w:rsidR="00CF3153">
        <w:tab/>
      </w:r>
      <w:r>
        <w:t>IMS LI and STIR/SHAKEN LI</w:t>
      </w:r>
    </w:p>
    <w:p w14:paraId="4C026BAE" w14:textId="77777777" w:rsidR="001326C9" w:rsidRDefault="001326C9" w:rsidP="001326C9">
      <w:pPr>
        <w:pStyle w:val="Heading4"/>
      </w:pPr>
      <w:r>
        <w:t>4.10.3.1</w:t>
      </w:r>
      <w:r>
        <w:tab/>
        <w:t>General</w:t>
      </w:r>
    </w:p>
    <w:p w14:paraId="3ECB0EC5" w14:textId="5FD4A698" w:rsidR="00922343" w:rsidRDefault="00922343" w:rsidP="00922343">
      <w:pPr>
        <w:pStyle w:val="Heading4"/>
      </w:pPr>
      <w:r>
        <w:t>4.10.3.</w:t>
      </w:r>
      <w:r w:rsidR="001326C9">
        <w:t>2</w:t>
      </w:r>
      <w:r>
        <w:tab/>
        <w:t xml:space="preserve">Originating IMS network – IBCF interacts with the Signing AS </w:t>
      </w:r>
    </w:p>
    <w:p w14:paraId="1D32E3C7" w14:textId="301A5E43" w:rsidR="00CC7D15" w:rsidRDefault="00CC7D15" w:rsidP="00CC7D15">
      <w:pPr>
        <w:pStyle w:val="Heading4"/>
      </w:pPr>
      <w:r>
        <w:t>4.10.3.3</w:t>
      </w:r>
      <w:r>
        <w:tab/>
        <w:t xml:space="preserve">Terminating IMS network – IBCF interacts with the Verification AS </w:t>
      </w:r>
    </w:p>
    <w:p w14:paraId="5FB2037D" w14:textId="77777777" w:rsidR="00156765" w:rsidRDefault="00156765" w:rsidP="00156765">
      <w:pPr>
        <w:pStyle w:val="Heading5"/>
      </w:pPr>
      <w:r>
        <w:t>4.10.3.3.1</w:t>
      </w:r>
      <w:r>
        <w:tab/>
        <w:t>General</w:t>
      </w:r>
    </w:p>
    <w:p w14:paraId="6EA84737" w14:textId="77777777" w:rsidR="00156765" w:rsidRPr="00917911" w:rsidRDefault="00156765" w:rsidP="00156765">
      <w:pPr>
        <w:pStyle w:val="Heading5"/>
      </w:pPr>
      <w:r>
        <w:t>4.10.3.3.2</w:t>
      </w:r>
      <w:r>
        <w:tab/>
        <w:t>Simple</w:t>
      </w:r>
      <w:r w:rsidRPr="00917911">
        <w:t xml:space="preserve"> scenarios</w:t>
      </w:r>
    </w:p>
    <w:p w14:paraId="2C2C08D2" w14:textId="77777777" w:rsidR="00156765" w:rsidRDefault="00156765" w:rsidP="00156765">
      <w:pPr>
        <w:pStyle w:val="Heading5"/>
      </w:pPr>
      <w:r>
        <w:t>4.10.3.3.3</w:t>
      </w:r>
      <w:r>
        <w:tab/>
        <w:t>Complex scenarios</w:t>
      </w:r>
    </w:p>
    <w:p w14:paraId="2254B6F0" w14:textId="23C40F16" w:rsidR="00E16AAF" w:rsidRPr="00917911" w:rsidRDefault="00917911" w:rsidP="00E16AA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/>
          <w:sz w:val="22"/>
          <w:szCs w:val="22"/>
        </w:rPr>
      </w:pPr>
      <w:r w:rsidRPr="00917911">
        <w:rPr>
          <w:b/>
          <w:sz w:val="22"/>
          <w:szCs w:val="22"/>
        </w:rPr>
        <w:t>Redirected call scenarios</w:t>
      </w:r>
      <w:r w:rsidR="00C370CC">
        <w:rPr>
          <w:b/>
          <w:sz w:val="22"/>
          <w:szCs w:val="22"/>
        </w:rPr>
        <w:t xml:space="preserve"> </w:t>
      </w:r>
    </w:p>
    <w:p w14:paraId="3DDEEF49" w14:textId="4484E056" w:rsidR="00E8166A" w:rsidRPr="00BA4741" w:rsidRDefault="00E8166A" w:rsidP="00BA4741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BA4741">
        <w:rPr>
          <w:bCs/>
          <w:sz w:val="22"/>
          <w:szCs w:val="22"/>
          <w:u w:val="single"/>
        </w:rPr>
        <w:t xml:space="preserve">Scenario </w:t>
      </w:r>
      <w:r w:rsidR="00156765">
        <w:rPr>
          <w:bCs/>
          <w:sz w:val="22"/>
          <w:szCs w:val="22"/>
          <w:u w:val="single"/>
        </w:rPr>
        <w:t>1</w:t>
      </w:r>
      <w:r w:rsidR="00BA4741" w:rsidRPr="00BA4741">
        <w:rPr>
          <w:bCs/>
          <w:sz w:val="22"/>
          <w:szCs w:val="22"/>
          <w:u w:val="single"/>
        </w:rPr>
        <w:t xml:space="preserve">: A </w:t>
      </w:r>
      <w:r w:rsidR="00917911">
        <w:rPr>
          <w:bCs/>
          <w:sz w:val="22"/>
          <w:szCs w:val="22"/>
          <w:u w:val="single"/>
        </w:rPr>
        <w:t xml:space="preserve">(originating network) </w:t>
      </w:r>
      <w:r w:rsidR="00BA4741" w:rsidRPr="00BA4741">
        <w:rPr>
          <w:bCs/>
          <w:sz w:val="22"/>
          <w:szCs w:val="22"/>
          <w:u w:val="single"/>
        </w:rPr>
        <w:t>calls B</w:t>
      </w:r>
      <w:r w:rsidR="00E16AAF">
        <w:rPr>
          <w:bCs/>
          <w:sz w:val="22"/>
          <w:szCs w:val="22"/>
          <w:u w:val="single"/>
        </w:rPr>
        <w:t xml:space="preserve"> (target</w:t>
      </w:r>
      <w:r w:rsidR="00F8235F">
        <w:rPr>
          <w:bCs/>
          <w:sz w:val="22"/>
          <w:szCs w:val="22"/>
          <w:u w:val="single"/>
        </w:rPr>
        <w:t>),</w:t>
      </w:r>
      <w:r w:rsidR="00BA4741" w:rsidRPr="00BA4741">
        <w:rPr>
          <w:bCs/>
          <w:sz w:val="22"/>
          <w:szCs w:val="22"/>
          <w:u w:val="single"/>
        </w:rPr>
        <w:t xml:space="preserve"> redirected to C</w:t>
      </w:r>
      <w:r w:rsidR="00C370CC">
        <w:rPr>
          <w:bCs/>
          <w:sz w:val="22"/>
          <w:szCs w:val="22"/>
          <w:u w:val="single"/>
        </w:rPr>
        <w:t xml:space="preserve"> </w:t>
      </w:r>
    </w:p>
    <w:p w14:paraId="2C8EA65A" w14:textId="168D724B" w:rsidR="00E8166A" w:rsidRPr="0064339E" w:rsidRDefault="00E8166A" w:rsidP="00E8166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A </w:t>
      </w:r>
      <w:r w:rsidR="00F8235F">
        <w:rPr>
          <w:bCs/>
          <w:sz w:val="22"/>
          <w:szCs w:val="22"/>
        </w:rPr>
        <w:t xml:space="preserve">(originating network) </w:t>
      </w:r>
      <w:r w:rsidRPr="0064339E">
        <w:rPr>
          <w:bCs/>
          <w:sz w:val="22"/>
          <w:szCs w:val="22"/>
        </w:rPr>
        <w:t xml:space="preserve">calls B </w:t>
      </w:r>
      <w:r w:rsidR="00F8235F">
        <w:rPr>
          <w:bCs/>
          <w:sz w:val="22"/>
          <w:szCs w:val="22"/>
        </w:rPr>
        <w:t xml:space="preserve">(in the terminating network) and </w:t>
      </w:r>
      <w:r w:rsidRPr="0064339E">
        <w:rPr>
          <w:bCs/>
          <w:sz w:val="22"/>
          <w:szCs w:val="22"/>
        </w:rPr>
        <w:t xml:space="preserve">B has </w:t>
      </w:r>
      <w:r w:rsidR="00F8235F">
        <w:rPr>
          <w:bCs/>
          <w:sz w:val="22"/>
          <w:szCs w:val="22"/>
        </w:rPr>
        <w:t>a</w:t>
      </w:r>
      <w:r w:rsidR="007022BB">
        <w:rPr>
          <w:bCs/>
          <w:sz w:val="22"/>
          <w:szCs w:val="22"/>
        </w:rPr>
        <w:t>n</w:t>
      </w:r>
      <w:r w:rsidR="00F8235F">
        <w:rPr>
          <w:bCs/>
          <w:sz w:val="22"/>
          <w:szCs w:val="22"/>
        </w:rPr>
        <w:t xml:space="preserve"> intra-CSP </w:t>
      </w:r>
      <w:r w:rsidRPr="0064339E">
        <w:rPr>
          <w:bCs/>
          <w:sz w:val="22"/>
          <w:szCs w:val="22"/>
        </w:rPr>
        <w:t>call forwarding to C</w:t>
      </w:r>
      <w:r w:rsidR="00F8235F">
        <w:rPr>
          <w:bCs/>
          <w:sz w:val="22"/>
          <w:szCs w:val="22"/>
        </w:rPr>
        <w:t>. B</w:t>
      </w:r>
      <w:r>
        <w:rPr>
          <w:bCs/>
          <w:sz w:val="22"/>
          <w:szCs w:val="22"/>
        </w:rPr>
        <w:t xml:space="preserve"> is the target. </w:t>
      </w:r>
    </w:p>
    <w:p w14:paraId="77909492" w14:textId="2011548D" w:rsidR="00E8166A" w:rsidRPr="0064339E" w:rsidRDefault="00E8166A" w:rsidP="00E8166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S-CSCF </w:t>
      </w:r>
      <w:r w:rsidR="00910C28">
        <w:rPr>
          <w:bCs/>
          <w:sz w:val="22"/>
          <w:szCs w:val="22"/>
        </w:rPr>
        <w:t>(</w:t>
      </w:r>
      <w:r w:rsidR="00F8235F">
        <w:rPr>
          <w:bCs/>
          <w:sz w:val="22"/>
          <w:szCs w:val="22"/>
        </w:rPr>
        <w:t>B</w:t>
      </w:r>
      <w:r w:rsidR="00910C28">
        <w:rPr>
          <w:bCs/>
          <w:sz w:val="22"/>
          <w:szCs w:val="22"/>
        </w:rPr>
        <w:t xml:space="preserve">) </w:t>
      </w:r>
      <w:r w:rsidRPr="0064339E">
        <w:rPr>
          <w:bCs/>
          <w:sz w:val="22"/>
          <w:szCs w:val="22"/>
        </w:rPr>
        <w:t>provides the IRI-POI functions for IMS LI with the default option, and the P-CSCF</w:t>
      </w:r>
      <w:r w:rsidR="00910C28">
        <w:rPr>
          <w:bCs/>
          <w:sz w:val="22"/>
          <w:szCs w:val="22"/>
        </w:rPr>
        <w:t xml:space="preserve"> (</w:t>
      </w:r>
      <w:r w:rsidR="00F8235F">
        <w:rPr>
          <w:bCs/>
          <w:sz w:val="22"/>
          <w:szCs w:val="22"/>
        </w:rPr>
        <w:t>C</w:t>
      </w:r>
      <w:r w:rsidR="00910C28">
        <w:rPr>
          <w:bCs/>
          <w:sz w:val="22"/>
          <w:szCs w:val="22"/>
        </w:rPr>
        <w:t>)</w:t>
      </w:r>
      <w:r w:rsidR="00C370CC"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>provide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</w:t>
      </w:r>
      <w:r w:rsidR="00C370CC"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 xml:space="preserve">IRI-POI functions for IMS LI with the alternate option. </w:t>
      </w:r>
    </w:p>
    <w:p w14:paraId="2E7FC6CE" w14:textId="5712BD03" w:rsidR="00E8166A" w:rsidRDefault="00F8235F" w:rsidP="00E8166A">
      <w:pPr>
        <w:pStyle w:val="Caption"/>
        <w:spacing w:before="120" w:after="120"/>
        <w:jc w:val="center"/>
      </w:pPr>
      <w:r>
        <w:object w:dxaOrig="17670" w:dyaOrig="3756" w14:anchorId="771DB8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102pt" o:ole="">
            <v:imagedata r:id="rId8" o:title=""/>
          </v:shape>
          <o:OLEObject Type="Embed" ProgID="Visio.Drawing.15" ShapeID="_x0000_i1025" DrawAspect="Content" ObjectID="_1767367241" r:id="rId9"/>
        </w:object>
      </w:r>
      <w:r w:rsidR="00E8166A">
        <w:t>Figure 4.10.3.</w:t>
      </w:r>
      <w:r>
        <w:t>3</w:t>
      </w:r>
      <w:r w:rsidR="00156765">
        <w:t>.3-1</w:t>
      </w:r>
      <w:r w:rsidR="00E8166A">
        <w:t xml:space="preserve">: </w:t>
      </w:r>
      <w:r w:rsidR="00BA4741">
        <w:t xml:space="preserve">Scenario </w:t>
      </w:r>
      <w:r w:rsidR="00156765">
        <w:t>1</w:t>
      </w:r>
      <w:r w:rsidR="001326C9">
        <w:t xml:space="preserve"> -</w:t>
      </w:r>
      <w:r w:rsidR="00C370CC">
        <w:t xml:space="preserve"> </w:t>
      </w:r>
      <w:r w:rsidR="001326C9">
        <w:t>r</w:t>
      </w:r>
      <w:r w:rsidR="00BA4741">
        <w:t xml:space="preserve">edirected call – A calls B </w:t>
      </w:r>
      <w:r>
        <w:t>(target)</w:t>
      </w:r>
      <w:r w:rsidR="00156765">
        <w:t>,</w:t>
      </w:r>
      <w:r>
        <w:t xml:space="preserve"> </w:t>
      </w:r>
      <w:r w:rsidR="00BA4741">
        <w:t xml:space="preserve">redirected to </w:t>
      </w:r>
      <w:proofErr w:type="gramStart"/>
      <w:r w:rsidR="00980919">
        <w:t>C</w:t>
      </w:r>
      <w:proofErr w:type="gramEnd"/>
      <w:r w:rsidR="00C370CC">
        <w:t xml:space="preserve"> </w:t>
      </w:r>
    </w:p>
    <w:p w14:paraId="76FA9EF5" w14:textId="77777777" w:rsidR="00E8166A" w:rsidRDefault="00E8166A" w:rsidP="00E8166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 </w:t>
      </w:r>
    </w:p>
    <w:p w14:paraId="40854666" w14:textId="1F97D11C" w:rsidR="007022BB" w:rsidRDefault="007022BB" w:rsidP="007022B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In both cases, the </w:t>
      </w:r>
      <w:r>
        <w:rPr>
          <w:bCs/>
          <w:sz w:val="22"/>
          <w:szCs w:val="22"/>
        </w:rPr>
        <w:t>Ingress IBCF</w:t>
      </w:r>
      <w:r w:rsidRPr="0064339E">
        <w:rPr>
          <w:bCs/>
          <w:sz w:val="22"/>
          <w:szCs w:val="22"/>
        </w:rPr>
        <w:t xml:space="preserve"> that interacts with the </w:t>
      </w:r>
      <w:r>
        <w:rPr>
          <w:bCs/>
          <w:sz w:val="22"/>
          <w:szCs w:val="22"/>
        </w:rPr>
        <w:t>Verification</w:t>
      </w:r>
      <w:r w:rsidRPr="0064339E">
        <w:rPr>
          <w:bCs/>
          <w:sz w:val="22"/>
          <w:szCs w:val="22"/>
        </w:rPr>
        <w:t xml:space="preserve"> AS </w:t>
      </w:r>
      <w:r>
        <w:rPr>
          <w:bCs/>
          <w:sz w:val="22"/>
          <w:szCs w:val="22"/>
        </w:rPr>
        <w:t xml:space="preserve">to validate the received PASSporT </w:t>
      </w:r>
      <w:r w:rsidRPr="0064339E">
        <w:rPr>
          <w:bCs/>
          <w:sz w:val="22"/>
          <w:szCs w:val="22"/>
        </w:rPr>
        <w:t>provide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 IRI-POI functions for the STIR/SHAKEN related LI reporting</w:t>
      </w:r>
      <w:r>
        <w:rPr>
          <w:bCs/>
          <w:sz w:val="22"/>
          <w:szCs w:val="22"/>
        </w:rPr>
        <w:t xml:space="preserve"> with the Validation Result</w:t>
      </w:r>
      <w:r w:rsidR="00917911">
        <w:rPr>
          <w:bCs/>
          <w:sz w:val="22"/>
          <w:szCs w:val="22"/>
        </w:rPr>
        <w:t xml:space="preserve"> for the target B</w:t>
      </w:r>
      <w:r>
        <w:rPr>
          <w:bCs/>
          <w:sz w:val="22"/>
          <w:szCs w:val="22"/>
        </w:rPr>
        <w:t>.</w:t>
      </w:r>
      <w:r w:rsidR="00C370CC">
        <w:rPr>
          <w:bCs/>
          <w:sz w:val="22"/>
          <w:szCs w:val="22"/>
        </w:rPr>
        <w:t xml:space="preserve"> </w:t>
      </w:r>
    </w:p>
    <w:p w14:paraId="1E0FD267" w14:textId="6FAA61A7" w:rsidR="00BA4741" w:rsidRPr="00BA4741" w:rsidRDefault="00BA4741" w:rsidP="00BA4741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BA4741">
        <w:rPr>
          <w:bCs/>
          <w:sz w:val="22"/>
          <w:szCs w:val="22"/>
          <w:u w:val="single"/>
        </w:rPr>
        <w:t xml:space="preserve">Scenario </w:t>
      </w:r>
      <w:r w:rsidR="00156765">
        <w:rPr>
          <w:bCs/>
          <w:sz w:val="22"/>
          <w:szCs w:val="22"/>
          <w:u w:val="single"/>
        </w:rPr>
        <w:t>2</w:t>
      </w:r>
      <w:r w:rsidRPr="00BA4741">
        <w:rPr>
          <w:bCs/>
          <w:sz w:val="22"/>
          <w:szCs w:val="22"/>
          <w:u w:val="single"/>
        </w:rPr>
        <w:t>: A</w:t>
      </w:r>
      <w:r w:rsidR="00C370CC">
        <w:rPr>
          <w:bCs/>
          <w:sz w:val="22"/>
          <w:szCs w:val="22"/>
          <w:u w:val="single"/>
        </w:rPr>
        <w:t xml:space="preserve"> </w:t>
      </w:r>
      <w:r w:rsidR="00917911">
        <w:rPr>
          <w:bCs/>
          <w:sz w:val="22"/>
          <w:szCs w:val="22"/>
          <w:u w:val="single"/>
        </w:rPr>
        <w:t xml:space="preserve">(originating network) </w:t>
      </w:r>
      <w:r w:rsidRPr="00BA4741">
        <w:rPr>
          <w:bCs/>
          <w:sz w:val="22"/>
          <w:szCs w:val="22"/>
          <w:u w:val="single"/>
        </w:rPr>
        <w:t xml:space="preserve">calls B, redirected to C </w:t>
      </w:r>
      <w:r w:rsidR="00F8235F">
        <w:rPr>
          <w:bCs/>
          <w:sz w:val="22"/>
          <w:szCs w:val="22"/>
          <w:u w:val="single"/>
        </w:rPr>
        <w:t>(target)</w:t>
      </w:r>
      <w:r w:rsidR="00C370CC">
        <w:rPr>
          <w:bCs/>
          <w:sz w:val="22"/>
          <w:szCs w:val="22"/>
          <w:u w:val="single"/>
        </w:rPr>
        <w:t xml:space="preserve"> </w:t>
      </w:r>
    </w:p>
    <w:p w14:paraId="12DBBF23" w14:textId="656B9321" w:rsidR="00F8235F" w:rsidRPr="0064339E" w:rsidRDefault="00F8235F" w:rsidP="00F8235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A </w:t>
      </w:r>
      <w:r>
        <w:rPr>
          <w:bCs/>
          <w:sz w:val="22"/>
          <w:szCs w:val="22"/>
        </w:rPr>
        <w:t xml:space="preserve">(originating network) </w:t>
      </w:r>
      <w:r w:rsidRPr="0064339E">
        <w:rPr>
          <w:bCs/>
          <w:sz w:val="22"/>
          <w:szCs w:val="22"/>
        </w:rPr>
        <w:t xml:space="preserve">calls B </w:t>
      </w:r>
      <w:r>
        <w:rPr>
          <w:bCs/>
          <w:sz w:val="22"/>
          <w:szCs w:val="22"/>
        </w:rPr>
        <w:t xml:space="preserve">(in the terminating network) and </w:t>
      </w:r>
      <w:r w:rsidRPr="0064339E">
        <w:rPr>
          <w:bCs/>
          <w:sz w:val="22"/>
          <w:szCs w:val="22"/>
        </w:rPr>
        <w:t xml:space="preserve">B has </w:t>
      </w:r>
      <w:r>
        <w:rPr>
          <w:bCs/>
          <w:sz w:val="22"/>
          <w:szCs w:val="22"/>
        </w:rPr>
        <w:t xml:space="preserve">an intra-CSP </w:t>
      </w:r>
      <w:r w:rsidRPr="0064339E">
        <w:rPr>
          <w:bCs/>
          <w:sz w:val="22"/>
          <w:szCs w:val="22"/>
        </w:rPr>
        <w:t>call forwarding to C</w:t>
      </w:r>
      <w:r>
        <w:rPr>
          <w:bCs/>
          <w:sz w:val="22"/>
          <w:szCs w:val="22"/>
        </w:rPr>
        <w:t xml:space="preserve"> and. C is the target. </w:t>
      </w:r>
    </w:p>
    <w:p w14:paraId="351B0BE4" w14:textId="1FDA57C1" w:rsidR="00E8166A" w:rsidRPr="0064339E" w:rsidRDefault="00E8166A" w:rsidP="00E8166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>The S-CSCF</w:t>
      </w:r>
      <w:r w:rsidR="00910C28">
        <w:rPr>
          <w:bCs/>
          <w:sz w:val="22"/>
          <w:szCs w:val="22"/>
        </w:rPr>
        <w:t xml:space="preserve"> </w:t>
      </w:r>
      <w:r w:rsidR="007022BB">
        <w:rPr>
          <w:bCs/>
          <w:sz w:val="22"/>
          <w:szCs w:val="22"/>
        </w:rPr>
        <w:t>(C)</w:t>
      </w:r>
      <w:r w:rsidR="00C370CC"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 xml:space="preserve">provides the IRI-POI functions for IMS LI with the default option, and </w:t>
      </w:r>
      <w:r w:rsidR="00F8235F">
        <w:rPr>
          <w:bCs/>
          <w:sz w:val="22"/>
          <w:szCs w:val="22"/>
        </w:rPr>
        <w:t>P-CSCF (C)</w:t>
      </w:r>
      <w:r w:rsidRPr="0064339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provides</w:t>
      </w:r>
      <w:r w:rsidRPr="0064339E">
        <w:rPr>
          <w:bCs/>
          <w:sz w:val="22"/>
          <w:szCs w:val="22"/>
        </w:rPr>
        <w:t xml:space="preserve"> the</w:t>
      </w:r>
      <w:r w:rsidR="00C370CC"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 xml:space="preserve">IRI-POI functions for IMS LI with the alternate option. </w:t>
      </w:r>
    </w:p>
    <w:p w14:paraId="69A3FF3F" w14:textId="44C41C1B" w:rsidR="00E8166A" w:rsidRDefault="00F8235F" w:rsidP="00E8166A">
      <w:pPr>
        <w:pStyle w:val="Caption"/>
        <w:spacing w:before="120" w:after="120"/>
        <w:jc w:val="center"/>
      </w:pPr>
      <w:r>
        <w:object w:dxaOrig="17580" w:dyaOrig="3816" w14:anchorId="59655B97">
          <v:shape id="_x0000_i1026" type="#_x0000_t75" style="width:481.8pt;height:104.4pt" o:ole="">
            <v:imagedata r:id="rId10" o:title=""/>
          </v:shape>
          <o:OLEObject Type="Embed" ProgID="Visio.Drawing.15" ShapeID="_x0000_i1026" DrawAspect="Content" ObjectID="_1767367242" r:id="rId11"/>
        </w:object>
      </w:r>
      <w:r w:rsidR="00E8166A">
        <w:t>Figure 4.10.3.</w:t>
      </w:r>
      <w:r>
        <w:t>3</w:t>
      </w:r>
      <w:r w:rsidR="00156765">
        <w:t>.3-2</w:t>
      </w:r>
      <w:r w:rsidR="00E8166A">
        <w:t xml:space="preserve">: </w:t>
      </w:r>
      <w:r w:rsidR="00BA4741">
        <w:t>Scenario</w:t>
      </w:r>
      <w:r w:rsidR="00156765">
        <w:t xml:space="preserve"> 2</w:t>
      </w:r>
      <w:r w:rsidR="00BA4741">
        <w:t xml:space="preserve"> – Redirected call – A calls B</w:t>
      </w:r>
      <w:r w:rsidR="00156765">
        <w:t>,</w:t>
      </w:r>
      <w:r w:rsidR="00BA4741">
        <w:t xml:space="preserve"> redirected to C</w:t>
      </w:r>
      <w:r>
        <w:t xml:space="preserve"> (target)</w:t>
      </w:r>
      <w:r w:rsidR="00C370CC">
        <w:t xml:space="preserve"> </w:t>
      </w:r>
    </w:p>
    <w:p w14:paraId="5383F06C" w14:textId="77777777" w:rsidR="00E8166A" w:rsidRDefault="00E8166A" w:rsidP="00E8166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 </w:t>
      </w:r>
    </w:p>
    <w:p w14:paraId="37BDB604" w14:textId="49311B00" w:rsidR="007022BB" w:rsidRDefault="007022BB" w:rsidP="007022B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In both cases, the </w:t>
      </w:r>
      <w:r>
        <w:rPr>
          <w:bCs/>
          <w:sz w:val="22"/>
          <w:szCs w:val="22"/>
        </w:rPr>
        <w:t>Ingress IBCF</w:t>
      </w:r>
      <w:r w:rsidRPr="0064339E">
        <w:rPr>
          <w:bCs/>
          <w:sz w:val="22"/>
          <w:szCs w:val="22"/>
        </w:rPr>
        <w:t xml:space="preserve"> interacts with the </w:t>
      </w:r>
      <w:r>
        <w:rPr>
          <w:bCs/>
          <w:sz w:val="22"/>
          <w:szCs w:val="22"/>
        </w:rPr>
        <w:t>Verification</w:t>
      </w:r>
      <w:r w:rsidRPr="0064339E">
        <w:rPr>
          <w:bCs/>
          <w:sz w:val="22"/>
          <w:szCs w:val="22"/>
        </w:rPr>
        <w:t xml:space="preserve"> AS </w:t>
      </w:r>
      <w:r>
        <w:rPr>
          <w:bCs/>
          <w:sz w:val="22"/>
          <w:szCs w:val="22"/>
        </w:rPr>
        <w:t xml:space="preserve">to validate the received PASSporT. However, in this case </w:t>
      </w:r>
      <w:r w:rsidR="00C14A53">
        <w:rPr>
          <w:bCs/>
          <w:sz w:val="22"/>
          <w:szCs w:val="22"/>
        </w:rPr>
        <w:t xml:space="preserve">B is not a target and the </w:t>
      </w:r>
      <w:r>
        <w:rPr>
          <w:bCs/>
          <w:sz w:val="22"/>
          <w:szCs w:val="22"/>
        </w:rPr>
        <w:t>IBCF does not know that the IMS session is redirected to C (a target)</w:t>
      </w:r>
      <w:r w:rsidR="00C14A53"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 xml:space="preserve"> Therefore, IBCF does not provide the IRI-POI </w:t>
      </w:r>
      <w:r w:rsidR="00C14A53">
        <w:rPr>
          <w:bCs/>
          <w:sz w:val="22"/>
          <w:szCs w:val="22"/>
        </w:rPr>
        <w:t xml:space="preserve">functions </w:t>
      </w:r>
      <w:r>
        <w:rPr>
          <w:bCs/>
          <w:sz w:val="22"/>
          <w:szCs w:val="22"/>
        </w:rPr>
        <w:t xml:space="preserve">for STIR/SHAKEN related LI reporting </w:t>
      </w:r>
      <w:r w:rsidR="00BC48F7">
        <w:rPr>
          <w:bCs/>
          <w:sz w:val="22"/>
          <w:szCs w:val="22"/>
        </w:rPr>
        <w:t>with</w:t>
      </w:r>
      <w:r>
        <w:rPr>
          <w:bCs/>
          <w:sz w:val="22"/>
          <w:szCs w:val="22"/>
        </w:rPr>
        <w:t xml:space="preserve"> the Validation Result. Instead, the AS (B) provides </w:t>
      </w:r>
      <w:r w:rsidRPr="0064339E">
        <w:rPr>
          <w:bCs/>
          <w:sz w:val="22"/>
          <w:szCs w:val="22"/>
        </w:rPr>
        <w:t>the IRI-POI functions for the STIR/SHAKEN related LI reporting</w:t>
      </w:r>
      <w:r>
        <w:rPr>
          <w:bCs/>
          <w:sz w:val="22"/>
          <w:szCs w:val="22"/>
        </w:rPr>
        <w:t xml:space="preserve"> with the Validation Result</w:t>
      </w:r>
      <w:r w:rsidR="00917911">
        <w:rPr>
          <w:bCs/>
          <w:sz w:val="22"/>
          <w:szCs w:val="22"/>
        </w:rPr>
        <w:t xml:space="preserve"> for the target C</w:t>
      </w:r>
      <w:r>
        <w:rPr>
          <w:bCs/>
          <w:sz w:val="22"/>
          <w:szCs w:val="22"/>
        </w:rPr>
        <w:t>.</w:t>
      </w:r>
      <w:r w:rsidR="00C370CC">
        <w:rPr>
          <w:bCs/>
          <w:sz w:val="22"/>
          <w:szCs w:val="22"/>
        </w:rPr>
        <w:t xml:space="preserve"> </w:t>
      </w:r>
    </w:p>
    <w:p w14:paraId="5F6FC5E4" w14:textId="03DB9AED" w:rsidR="007022BB" w:rsidRPr="00BA4741" w:rsidRDefault="007022BB" w:rsidP="007022B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BA4741">
        <w:rPr>
          <w:bCs/>
          <w:sz w:val="22"/>
          <w:szCs w:val="22"/>
          <w:u w:val="single"/>
        </w:rPr>
        <w:t xml:space="preserve">Scenario </w:t>
      </w:r>
      <w:r w:rsidR="00156765">
        <w:rPr>
          <w:bCs/>
          <w:sz w:val="22"/>
          <w:szCs w:val="22"/>
          <w:u w:val="single"/>
        </w:rPr>
        <w:t>3</w:t>
      </w:r>
      <w:r w:rsidRPr="00BA4741">
        <w:rPr>
          <w:bCs/>
          <w:sz w:val="22"/>
          <w:szCs w:val="22"/>
          <w:u w:val="single"/>
        </w:rPr>
        <w:t xml:space="preserve">: A </w:t>
      </w:r>
      <w:r w:rsidR="00917911">
        <w:rPr>
          <w:bCs/>
          <w:sz w:val="22"/>
          <w:szCs w:val="22"/>
          <w:u w:val="single"/>
        </w:rPr>
        <w:t xml:space="preserve">(originating network) </w:t>
      </w:r>
      <w:r w:rsidRPr="00BA4741">
        <w:rPr>
          <w:bCs/>
          <w:sz w:val="22"/>
          <w:szCs w:val="22"/>
          <w:u w:val="single"/>
        </w:rPr>
        <w:t>calls B</w:t>
      </w:r>
      <w:r>
        <w:rPr>
          <w:bCs/>
          <w:sz w:val="22"/>
          <w:szCs w:val="22"/>
          <w:u w:val="single"/>
        </w:rPr>
        <w:t xml:space="preserve"> (target)</w:t>
      </w:r>
      <w:r w:rsidRPr="00BA4741">
        <w:rPr>
          <w:bCs/>
          <w:sz w:val="22"/>
          <w:szCs w:val="22"/>
          <w:u w:val="single"/>
        </w:rPr>
        <w:t xml:space="preserve">, redirected to C </w:t>
      </w:r>
      <w:r>
        <w:rPr>
          <w:bCs/>
          <w:sz w:val="22"/>
          <w:szCs w:val="22"/>
          <w:u w:val="single"/>
        </w:rPr>
        <w:t>(target)</w:t>
      </w:r>
      <w:r w:rsidR="00C370CC">
        <w:rPr>
          <w:bCs/>
          <w:sz w:val="22"/>
          <w:szCs w:val="22"/>
          <w:u w:val="single"/>
        </w:rPr>
        <w:t xml:space="preserve"> </w:t>
      </w:r>
    </w:p>
    <w:p w14:paraId="5E07AFE4" w14:textId="31FA3D8F" w:rsidR="007022BB" w:rsidRPr="0064339E" w:rsidRDefault="007022BB" w:rsidP="007022B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A </w:t>
      </w:r>
      <w:r>
        <w:rPr>
          <w:bCs/>
          <w:sz w:val="22"/>
          <w:szCs w:val="22"/>
        </w:rPr>
        <w:t xml:space="preserve">(originating network) </w:t>
      </w:r>
      <w:r w:rsidRPr="0064339E">
        <w:rPr>
          <w:bCs/>
          <w:sz w:val="22"/>
          <w:szCs w:val="22"/>
        </w:rPr>
        <w:t xml:space="preserve">calls B </w:t>
      </w:r>
      <w:r>
        <w:rPr>
          <w:bCs/>
          <w:sz w:val="22"/>
          <w:szCs w:val="22"/>
        </w:rPr>
        <w:t xml:space="preserve">(in the terminating network) and </w:t>
      </w:r>
      <w:r w:rsidRPr="0064339E">
        <w:rPr>
          <w:bCs/>
          <w:sz w:val="22"/>
          <w:szCs w:val="22"/>
        </w:rPr>
        <w:t xml:space="preserve">B has </w:t>
      </w:r>
      <w:r>
        <w:rPr>
          <w:bCs/>
          <w:sz w:val="22"/>
          <w:szCs w:val="22"/>
        </w:rPr>
        <w:t xml:space="preserve">an intra-CSP </w:t>
      </w:r>
      <w:r w:rsidRPr="0064339E">
        <w:rPr>
          <w:bCs/>
          <w:sz w:val="22"/>
          <w:szCs w:val="22"/>
        </w:rPr>
        <w:t>call forwarding to C</w:t>
      </w:r>
      <w:r>
        <w:rPr>
          <w:bCs/>
          <w:sz w:val="22"/>
          <w:szCs w:val="22"/>
        </w:rPr>
        <w:t>. Here, B and C are the targets.</w:t>
      </w:r>
      <w:r w:rsidR="00C370CC">
        <w:rPr>
          <w:bCs/>
          <w:sz w:val="22"/>
          <w:szCs w:val="22"/>
        </w:rPr>
        <w:t xml:space="preserve"> </w:t>
      </w:r>
    </w:p>
    <w:p w14:paraId="67F3A587" w14:textId="7BE471B8" w:rsidR="007022BB" w:rsidRPr="0064339E" w:rsidRDefault="007022BB" w:rsidP="007022B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With the default option, t</w:t>
      </w:r>
      <w:r w:rsidRPr="0064339E">
        <w:rPr>
          <w:bCs/>
          <w:sz w:val="22"/>
          <w:szCs w:val="22"/>
        </w:rPr>
        <w:t xml:space="preserve">he </w:t>
      </w:r>
      <w:r>
        <w:rPr>
          <w:bCs/>
          <w:sz w:val="22"/>
          <w:szCs w:val="22"/>
        </w:rPr>
        <w:t xml:space="preserve">S-CSCF (B) provides the IRI-POI functions for IMS-LI for the target B and </w:t>
      </w:r>
      <w:r w:rsidRPr="0064339E">
        <w:rPr>
          <w:bCs/>
          <w:sz w:val="22"/>
          <w:szCs w:val="22"/>
        </w:rPr>
        <w:t>S-CSCF</w:t>
      </w:r>
      <w:r>
        <w:rPr>
          <w:bCs/>
          <w:sz w:val="22"/>
          <w:szCs w:val="22"/>
        </w:rPr>
        <w:t xml:space="preserve"> (C)</w:t>
      </w:r>
      <w:r w:rsidR="00C370CC"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 xml:space="preserve">provides the IRI-POI functions for IMS LI </w:t>
      </w:r>
      <w:r>
        <w:rPr>
          <w:bCs/>
          <w:sz w:val="22"/>
          <w:szCs w:val="22"/>
        </w:rPr>
        <w:t>for the target C. With the alternate option, P-CSCF (C) provides</w:t>
      </w:r>
      <w:r w:rsidRPr="0064339E">
        <w:rPr>
          <w:bCs/>
          <w:sz w:val="22"/>
          <w:szCs w:val="22"/>
        </w:rPr>
        <w:t xml:space="preserve"> the</w:t>
      </w:r>
      <w:r w:rsidR="00C370CC"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 xml:space="preserve">IRI-POI functions for IMS LI </w:t>
      </w:r>
      <w:r>
        <w:rPr>
          <w:bCs/>
          <w:sz w:val="22"/>
          <w:szCs w:val="22"/>
        </w:rPr>
        <w:t>for targets B and C.</w:t>
      </w:r>
      <w:r w:rsidRPr="0064339E">
        <w:rPr>
          <w:bCs/>
          <w:sz w:val="22"/>
          <w:szCs w:val="22"/>
        </w:rPr>
        <w:t xml:space="preserve"> </w:t>
      </w:r>
    </w:p>
    <w:p w14:paraId="092214DF" w14:textId="1D79B8A4" w:rsidR="007022BB" w:rsidRDefault="007022BB" w:rsidP="007022BB">
      <w:pPr>
        <w:pStyle w:val="Caption"/>
        <w:spacing w:before="120" w:after="120"/>
        <w:jc w:val="center"/>
      </w:pPr>
      <w:r>
        <w:object w:dxaOrig="17670" w:dyaOrig="3768" w14:anchorId="081F81E3">
          <v:shape id="_x0000_i1027" type="#_x0000_t75" style="width:481.8pt;height:102.6pt" o:ole="">
            <v:imagedata r:id="rId12" o:title=""/>
          </v:shape>
          <o:OLEObject Type="Embed" ProgID="Visio.Drawing.15" ShapeID="_x0000_i1027" DrawAspect="Content" ObjectID="_1767367243" r:id="rId13"/>
        </w:object>
      </w:r>
      <w:r>
        <w:t>Figure 4.10.3.3</w:t>
      </w:r>
      <w:r w:rsidR="00156765">
        <w:t>.3-3</w:t>
      </w:r>
      <w:r>
        <w:t xml:space="preserve">: Scenario </w:t>
      </w:r>
      <w:r w:rsidR="00156765">
        <w:t>3</w:t>
      </w:r>
      <w:r>
        <w:t xml:space="preserve"> – Redirected call – A calls B (target)</w:t>
      </w:r>
      <w:r w:rsidR="00156765">
        <w:t>,</w:t>
      </w:r>
      <w:r>
        <w:t xml:space="preserve"> redirected to C (target)</w:t>
      </w:r>
      <w:r w:rsidR="00C370CC">
        <w:t xml:space="preserve"> </w:t>
      </w:r>
    </w:p>
    <w:p w14:paraId="7B8766E8" w14:textId="77777777" w:rsidR="007022BB" w:rsidRDefault="007022BB" w:rsidP="007022B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 </w:t>
      </w:r>
    </w:p>
    <w:p w14:paraId="7951326E" w14:textId="32186DF9" w:rsidR="007022BB" w:rsidRDefault="007022BB" w:rsidP="007022B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In both cases, the </w:t>
      </w:r>
      <w:r>
        <w:rPr>
          <w:bCs/>
          <w:sz w:val="22"/>
          <w:szCs w:val="22"/>
        </w:rPr>
        <w:t>Ingress IBCF</w:t>
      </w:r>
      <w:r w:rsidRPr="0064339E">
        <w:rPr>
          <w:bCs/>
          <w:sz w:val="22"/>
          <w:szCs w:val="22"/>
        </w:rPr>
        <w:t xml:space="preserve"> that interacts with the </w:t>
      </w:r>
      <w:r>
        <w:rPr>
          <w:bCs/>
          <w:sz w:val="22"/>
          <w:szCs w:val="22"/>
        </w:rPr>
        <w:t>Verification</w:t>
      </w:r>
      <w:r w:rsidRPr="0064339E">
        <w:rPr>
          <w:bCs/>
          <w:sz w:val="22"/>
          <w:szCs w:val="22"/>
        </w:rPr>
        <w:t xml:space="preserve"> AS </w:t>
      </w:r>
      <w:r>
        <w:rPr>
          <w:bCs/>
          <w:sz w:val="22"/>
          <w:szCs w:val="22"/>
        </w:rPr>
        <w:t xml:space="preserve">to validate the received PASSporT </w:t>
      </w:r>
      <w:r w:rsidRPr="0064339E">
        <w:rPr>
          <w:bCs/>
          <w:sz w:val="22"/>
          <w:szCs w:val="22"/>
        </w:rPr>
        <w:t>provide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 IRI-POI functions for the STIR/SHAKEN related LI reporting</w:t>
      </w:r>
      <w:r>
        <w:rPr>
          <w:bCs/>
          <w:sz w:val="22"/>
          <w:szCs w:val="22"/>
        </w:rPr>
        <w:t xml:space="preserve"> with the Validation Result for the target B. However, in this case Ingress IBCF does not know that the IMS session is redirected to C (</w:t>
      </w:r>
      <w:r w:rsidR="00BC48F7">
        <w:rPr>
          <w:bCs/>
          <w:sz w:val="22"/>
          <w:szCs w:val="22"/>
        </w:rPr>
        <w:t xml:space="preserve">the second </w:t>
      </w:r>
      <w:r>
        <w:rPr>
          <w:bCs/>
          <w:sz w:val="22"/>
          <w:szCs w:val="22"/>
        </w:rPr>
        <w:t xml:space="preserve">target). </w:t>
      </w:r>
      <w:r w:rsidR="00BC48F7">
        <w:rPr>
          <w:bCs/>
          <w:sz w:val="22"/>
          <w:szCs w:val="22"/>
        </w:rPr>
        <w:t>Therefore,</w:t>
      </w:r>
      <w:r>
        <w:rPr>
          <w:bCs/>
          <w:sz w:val="22"/>
          <w:szCs w:val="22"/>
        </w:rPr>
        <w:t xml:space="preserve"> the AS (B) provides </w:t>
      </w:r>
      <w:r w:rsidRPr="0064339E">
        <w:rPr>
          <w:bCs/>
          <w:sz w:val="22"/>
          <w:szCs w:val="22"/>
        </w:rPr>
        <w:t>the IRI-POI functions for the STIR/SHAKEN related LI reporting</w:t>
      </w:r>
      <w:r>
        <w:rPr>
          <w:bCs/>
          <w:sz w:val="22"/>
          <w:szCs w:val="22"/>
        </w:rPr>
        <w:t xml:space="preserve"> with the Validation Result</w:t>
      </w:r>
      <w:r w:rsidR="00BC48F7">
        <w:rPr>
          <w:bCs/>
          <w:sz w:val="22"/>
          <w:szCs w:val="22"/>
        </w:rPr>
        <w:t xml:space="preserve"> for target C</w:t>
      </w:r>
      <w:r>
        <w:rPr>
          <w:bCs/>
          <w:sz w:val="22"/>
          <w:szCs w:val="22"/>
        </w:rPr>
        <w:t>.</w:t>
      </w:r>
      <w:r w:rsidR="00C370CC">
        <w:rPr>
          <w:bCs/>
          <w:sz w:val="22"/>
          <w:szCs w:val="22"/>
        </w:rPr>
        <w:t xml:space="preserve"> </w:t>
      </w:r>
    </w:p>
    <w:p w14:paraId="509969FA" w14:textId="1C0B8128" w:rsidR="00E8166A" w:rsidRPr="00910C28" w:rsidRDefault="007022BB" w:rsidP="00910C28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>
        <w:rPr>
          <w:bCs/>
          <w:sz w:val="22"/>
          <w:szCs w:val="22"/>
        </w:rPr>
        <w:t xml:space="preserve"> </w:t>
      </w:r>
      <w:r w:rsidR="00E8166A" w:rsidRPr="00910C28">
        <w:rPr>
          <w:bCs/>
          <w:sz w:val="22"/>
          <w:szCs w:val="22"/>
          <w:u w:val="single"/>
        </w:rPr>
        <w:t xml:space="preserve">Scenario </w:t>
      </w:r>
      <w:r w:rsidR="00156765">
        <w:rPr>
          <w:bCs/>
          <w:sz w:val="22"/>
          <w:szCs w:val="22"/>
          <w:u w:val="single"/>
        </w:rPr>
        <w:t>4</w:t>
      </w:r>
      <w:r w:rsidR="00910C28" w:rsidRPr="00910C28">
        <w:rPr>
          <w:bCs/>
          <w:sz w:val="22"/>
          <w:szCs w:val="22"/>
          <w:u w:val="single"/>
        </w:rPr>
        <w:t xml:space="preserve">: A </w:t>
      </w:r>
      <w:r w:rsidR="00917911">
        <w:rPr>
          <w:bCs/>
          <w:sz w:val="22"/>
          <w:szCs w:val="22"/>
          <w:u w:val="single"/>
        </w:rPr>
        <w:t xml:space="preserve">(originating network) </w:t>
      </w:r>
      <w:r w:rsidR="00910C28" w:rsidRPr="00910C28">
        <w:rPr>
          <w:bCs/>
          <w:sz w:val="22"/>
          <w:szCs w:val="22"/>
          <w:u w:val="single"/>
        </w:rPr>
        <w:t>calls B</w:t>
      </w:r>
      <w:r w:rsidR="00C14A53">
        <w:rPr>
          <w:bCs/>
          <w:sz w:val="22"/>
          <w:szCs w:val="22"/>
          <w:u w:val="single"/>
        </w:rPr>
        <w:t>,</w:t>
      </w:r>
      <w:r w:rsidR="00910C28" w:rsidRPr="00910C28">
        <w:rPr>
          <w:bCs/>
          <w:sz w:val="22"/>
          <w:szCs w:val="22"/>
          <w:u w:val="single"/>
        </w:rPr>
        <w:t xml:space="preserve"> redirected to C</w:t>
      </w:r>
      <w:r w:rsidR="00BC48F7">
        <w:rPr>
          <w:bCs/>
          <w:sz w:val="22"/>
          <w:szCs w:val="22"/>
          <w:u w:val="single"/>
        </w:rPr>
        <w:t>. A is target non-local ID.</w:t>
      </w:r>
      <w:r w:rsidR="00C370CC">
        <w:rPr>
          <w:bCs/>
          <w:sz w:val="22"/>
          <w:szCs w:val="22"/>
          <w:u w:val="single"/>
        </w:rPr>
        <w:t xml:space="preserve"> </w:t>
      </w:r>
    </w:p>
    <w:p w14:paraId="5F84AD10" w14:textId="4DB79DC7" w:rsidR="00BC48F7" w:rsidRPr="0064339E" w:rsidRDefault="00BC48F7" w:rsidP="00BC48F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A </w:t>
      </w:r>
      <w:r>
        <w:rPr>
          <w:bCs/>
          <w:sz w:val="22"/>
          <w:szCs w:val="22"/>
        </w:rPr>
        <w:t xml:space="preserve">(originating network) </w:t>
      </w:r>
      <w:r w:rsidRPr="0064339E">
        <w:rPr>
          <w:bCs/>
          <w:sz w:val="22"/>
          <w:szCs w:val="22"/>
        </w:rPr>
        <w:t xml:space="preserve">calls B </w:t>
      </w:r>
      <w:r>
        <w:rPr>
          <w:bCs/>
          <w:sz w:val="22"/>
          <w:szCs w:val="22"/>
        </w:rPr>
        <w:t xml:space="preserve">(in the terminating network) and </w:t>
      </w:r>
      <w:r w:rsidRPr="0064339E">
        <w:rPr>
          <w:bCs/>
          <w:sz w:val="22"/>
          <w:szCs w:val="22"/>
        </w:rPr>
        <w:t xml:space="preserve">B has </w:t>
      </w:r>
      <w:r>
        <w:rPr>
          <w:bCs/>
          <w:sz w:val="22"/>
          <w:szCs w:val="22"/>
        </w:rPr>
        <w:t xml:space="preserve">an intra-CSP </w:t>
      </w:r>
      <w:r w:rsidRPr="0064339E">
        <w:rPr>
          <w:bCs/>
          <w:sz w:val="22"/>
          <w:szCs w:val="22"/>
        </w:rPr>
        <w:t>call forwarding to C</w:t>
      </w:r>
      <w:r>
        <w:rPr>
          <w:bCs/>
          <w:sz w:val="22"/>
          <w:szCs w:val="22"/>
        </w:rPr>
        <w:t xml:space="preserve"> and. A is the target non-local ID in the terminating network.</w:t>
      </w:r>
      <w:r w:rsidR="00C370CC">
        <w:rPr>
          <w:bCs/>
          <w:sz w:val="22"/>
          <w:szCs w:val="22"/>
        </w:rPr>
        <w:t xml:space="preserve"> </w:t>
      </w:r>
    </w:p>
    <w:p w14:paraId="568D82D5" w14:textId="464C8E25" w:rsidR="00E8166A" w:rsidRDefault="00E8166A" w:rsidP="00E8166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</w:t>
      </w:r>
      <w:r>
        <w:rPr>
          <w:bCs/>
          <w:sz w:val="22"/>
          <w:szCs w:val="22"/>
        </w:rPr>
        <w:t>IBCF</w:t>
      </w:r>
      <w:r w:rsidRPr="0064339E">
        <w:rPr>
          <w:bCs/>
          <w:sz w:val="22"/>
          <w:szCs w:val="22"/>
        </w:rPr>
        <w:t xml:space="preserve"> provides the IRI-POI functions for IMS LI with the default option, and </w:t>
      </w:r>
      <w:r>
        <w:rPr>
          <w:bCs/>
          <w:sz w:val="22"/>
          <w:szCs w:val="22"/>
        </w:rPr>
        <w:t>S-CSCF</w:t>
      </w:r>
      <w:r w:rsidRPr="0064339E">
        <w:rPr>
          <w:bCs/>
          <w:sz w:val="22"/>
          <w:szCs w:val="22"/>
        </w:rPr>
        <w:t xml:space="preserve"> </w:t>
      </w:r>
      <w:r w:rsidR="00910C28">
        <w:rPr>
          <w:bCs/>
          <w:sz w:val="22"/>
          <w:szCs w:val="22"/>
        </w:rPr>
        <w:t xml:space="preserve">(B) </w:t>
      </w:r>
      <w:r>
        <w:rPr>
          <w:bCs/>
          <w:sz w:val="22"/>
          <w:szCs w:val="22"/>
        </w:rPr>
        <w:t>provides</w:t>
      </w:r>
      <w:r w:rsidRPr="0064339E">
        <w:rPr>
          <w:bCs/>
          <w:sz w:val="22"/>
          <w:szCs w:val="22"/>
        </w:rPr>
        <w:t xml:space="preserve"> the</w:t>
      </w:r>
      <w:r w:rsidR="00C370CC"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>IRI-POI functions for IMS LI with the alternate option.</w:t>
      </w:r>
    </w:p>
    <w:p w14:paraId="0DE10AD6" w14:textId="2DF495AD" w:rsidR="00E8166A" w:rsidRPr="0064339E" w:rsidRDefault="00BC48F7" w:rsidP="00E8166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object w:dxaOrig="17670" w:dyaOrig="3768" w14:anchorId="5BCE0770">
          <v:shape id="_x0000_i1028" type="#_x0000_t75" style="width:481.8pt;height:102.6pt" o:ole="">
            <v:imagedata r:id="rId14" o:title=""/>
          </v:shape>
          <o:OLEObject Type="Embed" ProgID="Visio.Drawing.15" ShapeID="_x0000_i1028" DrawAspect="Content" ObjectID="_1767367244" r:id="rId15"/>
        </w:object>
      </w:r>
    </w:p>
    <w:p w14:paraId="2DDDAEA1" w14:textId="5373D950" w:rsidR="00910C28" w:rsidRDefault="00E8166A" w:rsidP="00910C28">
      <w:pPr>
        <w:pStyle w:val="Caption"/>
        <w:spacing w:before="120" w:after="120"/>
        <w:jc w:val="center"/>
      </w:pPr>
      <w:r>
        <w:t>Figure 4.10.3.</w:t>
      </w:r>
      <w:r w:rsidR="00BC48F7">
        <w:t>3</w:t>
      </w:r>
      <w:r w:rsidR="00156765">
        <w:t>.3-4:</w:t>
      </w:r>
      <w:r w:rsidR="00910C28" w:rsidRPr="00910C28">
        <w:t xml:space="preserve"> </w:t>
      </w:r>
      <w:r w:rsidR="00910C28">
        <w:t xml:space="preserve">Scenario </w:t>
      </w:r>
      <w:r w:rsidR="00156765">
        <w:t>4</w:t>
      </w:r>
      <w:r w:rsidR="00910C28">
        <w:t xml:space="preserve"> – Redirected call – A </w:t>
      </w:r>
      <w:r w:rsidR="00BC48F7">
        <w:t xml:space="preserve">(target non-local ID) </w:t>
      </w:r>
      <w:r w:rsidR="00910C28">
        <w:t>calls B redirected to C</w:t>
      </w:r>
      <w:r w:rsidR="00C370CC">
        <w:t xml:space="preserve"> </w:t>
      </w:r>
    </w:p>
    <w:p w14:paraId="1F5364E6" w14:textId="77777777" w:rsidR="00E8166A" w:rsidRDefault="00E8166A" w:rsidP="00E8166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 </w:t>
      </w:r>
    </w:p>
    <w:p w14:paraId="4F3E5532" w14:textId="1BCA3399" w:rsidR="00BC48F7" w:rsidRDefault="00BC48F7" w:rsidP="00BC48F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In both cases, the </w:t>
      </w:r>
      <w:r>
        <w:rPr>
          <w:bCs/>
          <w:sz w:val="22"/>
          <w:szCs w:val="22"/>
        </w:rPr>
        <w:t>Ingress IBCF</w:t>
      </w:r>
      <w:r w:rsidRPr="0064339E">
        <w:rPr>
          <w:bCs/>
          <w:sz w:val="22"/>
          <w:szCs w:val="22"/>
        </w:rPr>
        <w:t xml:space="preserve"> that interacts with the </w:t>
      </w:r>
      <w:r>
        <w:rPr>
          <w:bCs/>
          <w:sz w:val="22"/>
          <w:szCs w:val="22"/>
        </w:rPr>
        <w:t>Verification</w:t>
      </w:r>
      <w:r w:rsidRPr="0064339E">
        <w:rPr>
          <w:bCs/>
          <w:sz w:val="22"/>
          <w:szCs w:val="22"/>
        </w:rPr>
        <w:t xml:space="preserve"> AS </w:t>
      </w:r>
      <w:r>
        <w:rPr>
          <w:bCs/>
          <w:sz w:val="22"/>
          <w:szCs w:val="22"/>
        </w:rPr>
        <w:t xml:space="preserve">to validate the received PASSporT </w:t>
      </w:r>
      <w:r w:rsidRPr="0064339E">
        <w:rPr>
          <w:bCs/>
          <w:sz w:val="22"/>
          <w:szCs w:val="22"/>
        </w:rPr>
        <w:t>provide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 IRI-POI functions for the STIR/SHAKEN related LI reporting</w:t>
      </w:r>
      <w:r>
        <w:rPr>
          <w:bCs/>
          <w:sz w:val="22"/>
          <w:szCs w:val="22"/>
        </w:rPr>
        <w:t xml:space="preserve"> with the Validation Result for the target non-local ID </w:t>
      </w:r>
      <w:r w:rsidR="00917911">
        <w:rPr>
          <w:bCs/>
          <w:sz w:val="22"/>
          <w:szCs w:val="22"/>
        </w:rPr>
        <w:t>A.</w:t>
      </w:r>
      <w:r w:rsidR="00C370CC">
        <w:rPr>
          <w:bCs/>
          <w:sz w:val="22"/>
          <w:szCs w:val="22"/>
        </w:rPr>
        <w:t xml:space="preserve"> </w:t>
      </w:r>
    </w:p>
    <w:p w14:paraId="6BC0D057" w14:textId="248F3C36" w:rsidR="00917911" w:rsidRPr="00917911" w:rsidRDefault="00917911" w:rsidP="00BC48F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/>
          <w:sz w:val="22"/>
          <w:szCs w:val="22"/>
        </w:rPr>
      </w:pPr>
      <w:r w:rsidRPr="00917911">
        <w:rPr>
          <w:b/>
          <w:sz w:val="22"/>
          <w:szCs w:val="22"/>
        </w:rPr>
        <w:t>Intra-CSP IMS session</w:t>
      </w:r>
    </w:p>
    <w:p w14:paraId="770AD492" w14:textId="193C0639" w:rsidR="00980919" w:rsidRDefault="00980919" w:rsidP="0098091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E8166A">
        <w:rPr>
          <w:bCs/>
          <w:sz w:val="22"/>
          <w:szCs w:val="22"/>
          <w:u w:val="single"/>
        </w:rPr>
        <w:t xml:space="preserve">Scenario </w:t>
      </w:r>
      <w:r w:rsidR="00156765">
        <w:rPr>
          <w:bCs/>
          <w:sz w:val="22"/>
          <w:szCs w:val="22"/>
          <w:u w:val="single"/>
        </w:rPr>
        <w:t>5</w:t>
      </w:r>
      <w:r w:rsidRPr="00E8166A">
        <w:rPr>
          <w:bCs/>
          <w:sz w:val="22"/>
          <w:szCs w:val="22"/>
          <w:u w:val="single"/>
        </w:rPr>
        <w:t xml:space="preserve">: </w:t>
      </w:r>
      <w:r>
        <w:rPr>
          <w:bCs/>
          <w:sz w:val="22"/>
          <w:szCs w:val="22"/>
          <w:u w:val="single"/>
        </w:rPr>
        <w:t xml:space="preserve">Intra-CSP IMS session, </w:t>
      </w:r>
      <w:r w:rsidRPr="00E8166A">
        <w:rPr>
          <w:bCs/>
          <w:sz w:val="22"/>
          <w:szCs w:val="22"/>
          <w:u w:val="single"/>
        </w:rPr>
        <w:t xml:space="preserve">A calls B, </w:t>
      </w:r>
      <w:r w:rsidR="00BC48F7">
        <w:rPr>
          <w:bCs/>
          <w:sz w:val="22"/>
          <w:szCs w:val="22"/>
          <w:u w:val="single"/>
        </w:rPr>
        <w:t>B</w:t>
      </w:r>
      <w:r w:rsidRPr="00E8166A">
        <w:rPr>
          <w:bCs/>
          <w:sz w:val="22"/>
          <w:szCs w:val="22"/>
          <w:u w:val="single"/>
        </w:rPr>
        <w:t xml:space="preserve"> is the target</w:t>
      </w:r>
    </w:p>
    <w:p w14:paraId="79C9C2D9" w14:textId="643DC101" w:rsidR="00C15159" w:rsidRPr="0064339E" w:rsidRDefault="00C15159" w:rsidP="00C1515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S-CSCF </w:t>
      </w:r>
      <w:r w:rsidR="00BC48F7">
        <w:rPr>
          <w:bCs/>
          <w:sz w:val="22"/>
          <w:szCs w:val="22"/>
        </w:rPr>
        <w:t xml:space="preserve">(B) </w:t>
      </w:r>
      <w:r w:rsidRPr="0064339E">
        <w:rPr>
          <w:bCs/>
          <w:sz w:val="22"/>
          <w:szCs w:val="22"/>
        </w:rPr>
        <w:t>provides the IRI-POI functions for IMS LI with the default option, and the P-CSCF</w:t>
      </w:r>
      <w:r w:rsidR="00C14A53">
        <w:rPr>
          <w:bCs/>
          <w:sz w:val="22"/>
          <w:szCs w:val="22"/>
        </w:rPr>
        <w:t xml:space="preserve"> </w:t>
      </w:r>
      <w:r w:rsidR="00BC48F7">
        <w:rPr>
          <w:bCs/>
          <w:sz w:val="22"/>
          <w:szCs w:val="22"/>
        </w:rPr>
        <w:t>(B)</w:t>
      </w:r>
      <w:r w:rsidR="00C370CC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provides </w:t>
      </w:r>
      <w:r w:rsidRPr="0064339E">
        <w:rPr>
          <w:bCs/>
          <w:sz w:val="22"/>
          <w:szCs w:val="22"/>
        </w:rPr>
        <w:t>the</w:t>
      </w:r>
      <w:r w:rsidR="00C370CC"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 xml:space="preserve">IRI-POI functions for IMS LI with the alternate option. </w:t>
      </w:r>
    </w:p>
    <w:p w14:paraId="4C44EB16" w14:textId="49587D08" w:rsidR="00C15159" w:rsidRDefault="00BC48F7" w:rsidP="00C15159">
      <w:pPr>
        <w:pStyle w:val="Caption"/>
        <w:spacing w:before="120" w:after="120"/>
        <w:jc w:val="center"/>
      </w:pPr>
      <w:r>
        <w:object w:dxaOrig="28417" w:dyaOrig="7452" w14:anchorId="4BF0AD11">
          <v:shape id="_x0000_i1029" type="#_x0000_t75" style="width:481.8pt;height:126pt" o:ole="">
            <v:imagedata r:id="rId16" o:title=""/>
          </v:shape>
          <o:OLEObject Type="Embed" ProgID="Visio.Drawing.15" ShapeID="_x0000_i1029" DrawAspect="Content" ObjectID="_1767367245" r:id="rId17"/>
        </w:object>
      </w:r>
      <w:r w:rsidR="00C15159">
        <w:t>Figure 4.10.3.</w:t>
      </w:r>
      <w:r w:rsidR="00917911">
        <w:t>3</w:t>
      </w:r>
      <w:r w:rsidR="00156765">
        <w:t>.3-5</w:t>
      </w:r>
      <w:r w:rsidR="00C15159">
        <w:t xml:space="preserve">: Scenario </w:t>
      </w:r>
      <w:r w:rsidR="00156765">
        <w:t>5</w:t>
      </w:r>
      <w:r w:rsidR="00C15159">
        <w:t xml:space="preserve"> – intra-CSP IMS session, A calls B</w:t>
      </w:r>
      <w:r>
        <w:t xml:space="preserve"> (target)</w:t>
      </w:r>
    </w:p>
    <w:p w14:paraId="0AFB7866" w14:textId="77777777" w:rsidR="00C15159" w:rsidRDefault="00C15159" w:rsidP="00C1515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</w:t>
      </w:r>
      <w:r w:rsidRPr="00744174">
        <w:rPr>
          <w:bCs/>
          <w:sz w:val="22"/>
          <w:szCs w:val="22"/>
        </w:rPr>
        <w:t xml:space="preserve"> </w:t>
      </w:r>
    </w:p>
    <w:p w14:paraId="5A7DD8C9" w14:textId="12CE6807" w:rsidR="00C15159" w:rsidRDefault="00C15159" w:rsidP="00C1515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From STIR/SHAKEN perspective, no STIR/SHAKEN related LI reporting </w:t>
      </w:r>
      <w:r w:rsidR="00917911">
        <w:rPr>
          <w:bCs/>
          <w:sz w:val="22"/>
          <w:szCs w:val="22"/>
        </w:rPr>
        <w:t>appl</w:t>
      </w:r>
      <w:r w:rsidR="00D2323F">
        <w:rPr>
          <w:bCs/>
          <w:sz w:val="22"/>
          <w:szCs w:val="22"/>
        </w:rPr>
        <w:t>ies</w:t>
      </w:r>
      <w:r w:rsidR="0091791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to this scenario since </w:t>
      </w:r>
      <w:r w:rsidR="00BC48F7">
        <w:rPr>
          <w:bCs/>
          <w:sz w:val="22"/>
          <w:szCs w:val="22"/>
        </w:rPr>
        <w:t>neither the signing (</w:t>
      </w:r>
      <w:r>
        <w:rPr>
          <w:bCs/>
          <w:sz w:val="22"/>
          <w:szCs w:val="22"/>
        </w:rPr>
        <w:t>A’s identity</w:t>
      </w:r>
      <w:r w:rsidR="00BC48F7">
        <w:rPr>
          <w:bCs/>
          <w:sz w:val="22"/>
          <w:szCs w:val="22"/>
        </w:rPr>
        <w:t>) nor the verification</w:t>
      </w:r>
      <w:r>
        <w:rPr>
          <w:bCs/>
          <w:sz w:val="22"/>
          <w:szCs w:val="22"/>
        </w:rPr>
        <w:t xml:space="preserve"> performed. As a matter of fact, IBCF is not on the signalling path for this scenario. </w:t>
      </w:r>
    </w:p>
    <w:p w14:paraId="6C468684" w14:textId="2884DD07" w:rsidR="00C15159" w:rsidRPr="00744174" w:rsidRDefault="00C15159" w:rsidP="00C1515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Note that IBCF would interact with the </w:t>
      </w:r>
      <w:r w:rsidR="00BC48F7">
        <w:rPr>
          <w:bCs/>
          <w:sz w:val="22"/>
          <w:szCs w:val="22"/>
        </w:rPr>
        <w:t>Verification</w:t>
      </w:r>
      <w:r>
        <w:rPr>
          <w:bCs/>
          <w:sz w:val="22"/>
          <w:szCs w:val="22"/>
        </w:rPr>
        <w:t xml:space="preserve"> AS only when signing</w:t>
      </w:r>
      <w:r w:rsidR="00BC48F7">
        <w:rPr>
          <w:bCs/>
          <w:sz w:val="22"/>
          <w:szCs w:val="22"/>
        </w:rPr>
        <w:t>/verification</w:t>
      </w:r>
      <w:r>
        <w:rPr>
          <w:bCs/>
          <w:sz w:val="22"/>
          <w:szCs w:val="22"/>
        </w:rPr>
        <w:t xml:space="preserve"> of intra-CSP IMS session is not required and the CSP choice is IBCF for interacting with the </w:t>
      </w:r>
      <w:r w:rsidR="00BC48F7">
        <w:rPr>
          <w:bCs/>
          <w:sz w:val="22"/>
          <w:szCs w:val="22"/>
        </w:rPr>
        <w:t>Verification</w:t>
      </w:r>
      <w:r>
        <w:rPr>
          <w:bCs/>
          <w:sz w:val="22"/>
          <w:szCs w:val="22"/>
        </w:rPr>
        <w:t xml:space="preserve"> AS.</w:t>
      </w:r>
      <w:r w:rsidR="00C370CC">
        <w:rPr>
          <w:bCs/>
          <w:sz w:val="22"/>
          <w:szCs w:val="22"/>
        </w:rPr>
        <w:t xml:space="preserve"> </w:t>
      </w:r>
    </w:p>
    <w:p w14:paraId="61FE9F77" w14:textId="77777777" w:rsidR="00C15159" w:rsidRPr="00E8166A" w:rsidRDefault="00C15159" w:rsidP="0098091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</w:p>
    <w:p w14:paraId="4EC1ACB1" w14:textId="77777777" w:rsidR="00980919" w:rsidRDefault="00980919" w:rsidP="00E8166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p w14:paraId="77B34085" w14:textId="77777777" w:rsidR="00E8166A" w:rsidRDefault="00E8166A" w:rsidP="00E8166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p w14:paraId="32BF1A4A" w14:textId="77777777" w:rsidR="00E8166A" w:rsidRDefault="00E8166A" w:rsidP="00E8166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p w14:paraId="686058FB" w14:textId="77777777" w:rsidR="00E8166A" w:rsidRPr="00744174" w:rsidRDefault="00E8166A" w:rsidP="00E8166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p w14:paraId="136EB4E3" w14:textId="77777777" w:rsidR="00E8166A" w:rsidRDefault="00E8166A" w:rsidP="008000C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sectPr w:rsidR="00E8166A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82635157">
    <w:abstractNumId w:val="2"/>
  </w:num>
  <w:num w:numId="2" w16cid:durableId="64032208">
    <w:abstractNumId w:val="3"/>
  </w:num>
  <w:num w:numId="3" w16cid:durableId="550578688">
    <w:abstractNumId w:val="1"/>
  </w:num>
  <w:num w:numId="4" w16cid:durableId="111262880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10F89"/>
    <w:rsid w:val="00011740"/>
    <w:rsid w:val="00017B39"/>
    <w:rsid w:val="00020339"/>
    <w:rsid w:val="000222BA"/>
    <w:rsid w:val="0002328E"/>
    <w:rsid w:val="00030037"/>
    <w:rsid w:val="0003196A"/>
    <w:rsid w:val="0003544D"/>
    <w:rsid w:val="00037B82"/>
    <w:rsid w:val="00037C34"/>
    <w:rsid w:val="0004687B"/>
    <w:rsid w:val="00046D97"/>
    <w:rsid w:val="0005220C"/>
    <w:rsid w:val="000575B9"/>
    <w:rsid w:val="000579E1"/>
    <w:rsid w:val="00060E94"/>
    <w:rsid w:val="00063C6D"/>
    <w:rsid w:val="0007785C"/>
    <w:rsid w:val="00077D47"/>
    <w:rsid w:val="00080A61"/>
    <w:rsid w:val="00081B86"/>
    <w:rsid w:val="0008440D"/>
    <w:rsid w:val="000850FC"/>
    <w:rsid w:val="000957F2"/>
    <w:rsid w:val="00097A20"/>
    <w:rsid w:val="000A0B54"/>
    <w:rsid w:val="000A2EBD"/>
    <w:rsid w:val="000A58CD"/>
    <w:rsid w:val="000A6400"/>
    <w:rsid w:val="000A6465"/>
    <w:rsid w:val="000B2B16"/>
    <w:rsid w:val="000B302A"/>
    <w:rsid w:val="000B313B"/>
    <w:rsid w:val="000B3595"/>
    <w:rsid w:val="000B3C1D"/>
    <w:rsid w:val="000D2437"/>
    <w:rsid w:val="000D43FA"/>
    <w:rsid w:val="000D4708"/>
    <w:rsid w:val="000D6AA0"/>
    <w:rsid w:val="000D72E0"/>
    <w:rsid w:val="000E097A"/>
    <w:rsid w:val="000E1BCE"/>
    <w:rsid w:val="000E494D"/>
    <w:rsid w:val="000E4F62"/>
    <w:rsid w:val="000F56BC"/>
    <w:rsid w:val="000F675D"/>
    <w:rsid w:val="001000AE"/>
    <w:rsid w:val="0010260F"/>
    <w:rsid w:val="00105FC8"/>
    <w:rsid w:val="00116717"/>
    <w:rsid w:val="0012358E"/>
    <w:rsid w:val="0012432B"/>
    <w:rsid w:val="00124B70"/>
    <w:rsid w:val="00126BC5"/>
    <w:rsid w:val="001326C9"/>
    <w:rsid w:val="00134871"/>
    <w:rsid w:val="00141862"/>
    <w:rsid w:val="00147D03"/>
    <w:rsid w:val="001519BF"/>
    <w:rsid w:val="001525BE"/>
    <w:rsid w:val="00152A6A"/>
    <w:rsid w:val="00152E23"/>
    <w:rsid w:val="00155509"/>
    <w:rsid w:val="00155C15"/>
    <w:rsid w:val="00156152"/>
    <w:rsid w:val="001562FB"/>
    <w:rsid w:val="00156765"/>
    <w:rsid w:val="00157E37"/>
    <w:rsid w:val="00160C33"/>
    <w:rsid w:val="001617EE"/>
    <w:rsid w:val="00167206"/>
    <w:rsid w:val="00170D24"/>
    <w:rsid w:val="001724F8"/>
    <w:rsid w:val="00173A2F"/>
    <w:rsid w:val="001772CA"/>
    <w:rsid w:val="0017748C"/>
    <w:rsid w:val="001822B1"/>
    <w:rsid w:val="00186DD4"/>
    <w:rsid w:val="00187046"/>
    <w:rsid w:val="00191C6D"/>
    <w:rsid w:val="00193A3A"/>
    <w:rsid w:val="00193DD0"/>
    <w:rsid w:val="0019465F"/>
    <w:rsid w:val="0019731A"/>
    <w:rsid w:val="001A0E30"/>
    <w:rsid w:val="001A1876"/>
    <w:rsid w:val="001A2496"/>
    <w:rsid w:val="001A397B"/>
    <w:rsid w:val="001A3D46"/>
    <w:rsid w:val="001A3D79"/>
    <w:rsid w:val="001A3E09"/>
    <w:rsid w:val="001B20AF"/>
    <w:rsid w:val="001B4681"/>
    <w:rsid w:val="001B4DD0"/>
    <w:rsid w:val="001C2D42"/>
    <w:rsid w:val="001C60A4"/>
    <w:rsid w:val="001C7C73"/>
    <w:rsid w:val="001D3745"/>
    <w:rsid w:val="001E0C88"/>
    <w:rsid w:val="001E65A9"/>
    <w:rsid w:val="001E696E"/>
    <w:rsid w:val="001E6FC8"/>
    <w:rsid w:val="001F0B7C"/>
    <w:rsid w:val="001F0BB1"/>
    <w:rsid w:val="001F79BC"/>
    <w:rsid w:val="00202098"/>
    <w:rsid w:val="00202758"/>
    <w:rsid w:val="00207016"/>
    <w:rsid w:val="00210765"/>
    <w:rsid w:val="00210C27"/>
    <w:rsid w:val="00211F93"/>
    <w:rsid w:val="00216BE9"/>
    <w:rsid w:val="00220935"/>
    <w:rsid w:val="00220D09"/>
    <w:rsid w:val="00232CFD"/>
    <w:rsid w:val="0024217F"/>
    <w:rsid w:val="0024224A"/>
    <w:rsid w:val="00245AA6"/>
    <w:rsid w:val="00246040"/>
    <w:rsid w:val="002477D8"/>
    <w:rsid w:val="00251B37"/>
    <w:rsid w:val="00254699"/>
    <w:rsid w:val="00255E01"/>
    <w:rsid w:val="00260F18"/>
    <w:rsid w:val="00261129"/>
    <w:rsid w:val="002631BB"/>
    <w:rsid w:val="002654FE"/>
    <w:rsid w:val="0026573B"/>
    <w:rsid w:val="002715F6"/>
    <w:rsid w:val="00272EC0"/>
    <w:rsid w:val="002743C7"/>
    <w:rsid w:val="002771A6"/>
    <w:rsid w:val="0028056F"/>
    <w:rsid w:val="002829B2"/>
    <w:rsid w:val="00285DA8"/>
    <w:rsid w:val="00287EF5"/>
    <w:rsid w:val="002916EF"/>
    <w:rsid w:val="002946AB"/>
    <w:rsid w:val="00295896"/>
    <w:rsid w:val="002A1336"/>
    <w:rsid w:val="002A60A8"/>
    <w:rsid w:val="002B2F16"/>
    <w:rsid w:val="002B3BAC"/>
    <w:rsid w:val="002B5848"/>
    <w:rsid w:val="002B63FA"/>
    <w:rsid w:val="002B7F5C"/>
    <w:rsid w:val="002C2675"/>
    <w:rsid w:val="002C6194"/>
    <w:rsid w:val="002D0297"/>
    <w:rsid w:val="002E7C6F"/>
    <w:rsid w:val="002F12B1"/>
    <w:rsid w:val="002F27DB"/>
    <w:rsid w:val="002F563F"/>
    <w:rsid w:val="003053CE"/>
    <w:rsid w:val="00305CA1"/>
    <w:rsid w:val="00305F3B"/>
    <w:rsid w:val="00312EC6"/>
    <w:rsid w:val="00316377"/>
    <w:rsid w:val="0031648F"/>
    <w:rsid w:val="00326F1A"/>
    <w:rsid w:val="003338B8"/>
    <w:rsid w:val="003377DA"/>
    <w:rsid w:val="00340348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3E9"/>
    <w:rsid w:val="00362982"/>
    <w:rsid w:val="00367BB2"/>
    <w:rsid w:val="00367FD0"/>
    <w:rsid w:val="00371145"/>
    <w:rsid w:val="003716A1"/>
    <w:rsid w:val="00374C1E"/>
    <w:rsid w:val="00375AF5"/>
    <w:rsid w:val="00376B54"/>
    <w:rsid w:val="00381662"/>
    <w:rsid w:val="00393D0A"/>
    <w:rsid w:val="003940EC"/>
    <w:rsid w:val="00394EBF"/>
    <w:rsid w:val="00396B07"/>
    <w:rsid w:val="003A018C"/>
    <w:rsid w:val="003A3772"/>
    <w:rsid w:val="003A518E"/>
    <w:rsid w:val="003B2322"/>
    <w:rsid w:val="003B318A"/>
    <w:rsid w:val="003C0345"/>
    <w:rsid w:val="003C18DF"/>
    <w:rsid w:val="003D0661"/>
    <w:rsid w:val="003D1AB3"/>
    <w:rsid w:val="003D3C85"/>
    <w:rsid w:val="003E3394"/>
    <w:rsid w:val="003E56A4"/>
    <w:rsid w:val="003E5D43"/>
    <w:rsid w:val="003F12D4"/>
    <w:rsid w:val="003F486B"/>
    <w:rsid w:val="003F515C"/>
    <w:rsid w:val="00401753"/>
    <w:rsid w:val="00401D14"/>
    <w:rsid w:val="00402065"/>
    <w:rsid w:val="00402F7B"/>
    <w:rsid w:val="00404FF9"/>
    <w:rsid w:val="00406404"/>
    <w:rsid w:val="0040696E"/>
    <w:rsid w:val="00407CF5"/>
    <w:rsid w:val="00411B6A"/>
    <w:rsid w:val="00413F64"/>
    <w:rsid w:val="00420BA1"/>
    <w:rsid w:val="00421567"/>
    <w:rsid w:val="00423973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4BFA"/>
    <w:rsid w:val="0046162B"/>
    <w:rsid w:val="00462211"/>
    <w:rsid w:val="00462F6A"/>
    <w:rsid w:val="00467075"/>
    <w:rsid w:val="00470EDD"/>
    <w:rsid w:val="0047230D"/>
    <w:rsid w:val="00472B63"/>
    <w:rsid w:val="00474B2E"/>
    <w:rsid w:val="00477D3A"/>
    <w:rsid w:val="00482569"/>
    <w:rsid w:val="00484750"/>
    <w:rsid w:val="00491577"/>
    <w:rsid w:val="004919E8"/>
    <w:rsid w:val="00491A87"/>
    <w:rsid w:val="004934E0"/>
    <w:rsid w:val="004A0A62"/>
    <w:rsid w:val="004A2E8B"/>
    <w:rsid w:val="004A5DA6"/>
    <w:rsid w:val="004B3EA6"/>
    <w:rsid w:val="004B4BBE"/>
    <w:rsid w:val="004C1C76"/>
    <w:rsid w:val="004C34C8"/>
    <w:rsid w:val="004D0C39"/>
    <w:rsid w:val="004D1067"/>
    <w:rsid w:val="004D2CE3"/>
    <w:rsid w:val="004D583E"/>
    <w:rsid w:val="004D5AB6"/>
    <w:rsid w:val="004D63ED"/>
    <w:rsid w:val="004D6627"/>
    <w:rsid w:val="004D6F1F"/>
    <w:rsid w:val="004E199D"/>
    <w:rsid w:val="004F2EE5"/>
    <w:rsid w:val="00501D10"/>
    <w:rsid w:val="00502CCD"/>
    <w:rsid w:val="00504DFF"/>
    <w:rsid w:val="00511B4C"/>
    <w:rsid w:val="00520743"/>
    <w:rsid w:val="00521E63"/>
    <w:rsid w:val="00522D3F"/>
    <w:rsid w:val="005247AD"/>
    <w:rsid w:val="00526E29"/>
    <w:rsid w:val="005326B5"/>
    <w:rsid w:val="00541287"/>
    <w:rsid w:val="00542E84"/>
    <w:rsid w:val="005476DA"/>
    <w:rsid w:val="00547EB7"/>
    <w:rsid w:val="005509C5"/>
    <w:rsid w:val="00553B4C"/>
    <w:rsid w:val="005607A4"/>
    <w:rsid w:val="0056208B"/>
    <w:rsid w:val="00565772"/>
    <w:rsid w:val="00567F0C"/>
    <w:rsid w:val="00575C82"/>
    <w:rsid w:val="00576AD1"/>
    <w:rsid w:val="00577335"/>
    <w:rsid w:val="00580A4D"/>
    <w:rsid w:val="005931C5"/>
    <w:rsid w:val="005935A7"/>
    <w:rsid w:val="00593696"/>
    <w:rsid w:val="00593BCF"/>
    <w:rsid w:val="005A22E6"/>
    <w:rsid w:val="005A4CFA"/>
    <w:rsid w:val="005B07D5"/>
    <w:rsid w:val="005B5220"/>
    <w:rsid w:val="005D044B"/>
    <w:rsid w:val="005D35B8"/>
    <w:rsid w:val="005D385C"/>
    <w:rsid w:val="005D45C6"/>
    <w:rsid w:val="005D588D"/>
    <w:rsid w:val="005D62BD"/>
    <w:rsid w:val="005E44C2"/>
    <w:rsid w:val="005F0112"/>
    <w:rsid w:val="005F1A15"/>
    <w:rsid w:val="005F4E68"/>
    <w:rsid w:val="005F7B19"/>
    <w:rsid w:val="00601EA1"/>
    <w:rsid w:val="00603E75"/>
    <w:rsid w:val="00613EC4"/>
    <w:rsid w:val="00623E1D"/>
    <w:rsid w:val="00624F30"/>
    <w:rsid w:val="006258D4"/>
    <w:rsid w:val="006270FE"/>
    <w:rsid w:val="0063271A"/>
    <w:rsid w:val="006345A6"/>
    <w:rsid w:val="00637024"/>
    <w:rsid w:val="00637813"/>
    <w:rsid w:val="006426BB"/>
    <w:rsid w:val="0064339E"/>
    <w:rsid w:val="00643D90"/>
    <w:rsid w:val="00644A2F"/>
    <w:rsid w:val="00654165"/>
    <w:rsid w:val="00654502"/>
    <w:rsid w:val="00654A00"/>
    <w:rsid w:val="00657938"/>
    <w:rsid w:val="006602DD"/>
    <w:rsid w:val="006612B2"/>
    <w:rsid w:val="00661D3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80444"/>
    <w:rsid w:val="006848B2"/>
    <w:rsid w:val="0068519B"/>
    <w:rsid w:val="006868ED"/>
    <w:rsid w:val="00692A03"/>
    <w:rsid w:val="006A1E86"/>
    <w:rsid w:val="006A69BD"/>
    <w:rsid w:val="006A6CEE"/>
    <w:rsid w:val="006B11B2"/>
    <w:rsid w:val="006B7884"/>
    <w:rsid w:val="006C2861"/>
    <w:rsid w:val="006C3211"/>
    <w:rsid w:val="006C4FDB"/>
    <w:rsid w:val="006D1442"/>
    <w:rsid w:val="006D215D"/>
    <w:rsid w:val="006E3065"/>
    <w:rsid w:val="006E75FF"/>
    <w:rsid w:val="006E7DFE"/>
    <w:rsid w:val="006F1346"/>
    <w:rsid w:val="006F1F8A"/>
    <w:rsid w:val="006F2768"/>
    <w:rsid w:val="006F27AE"/>
    <w:rsid w:val="006F58BB"/>
    <w:rsid w:val="00700FAB"/>
    <w:rsid w:val="007022BB"/>
    <w:rsid w:val="007064D0"/>
    <w:rsid w:val="00707B44"/>
    <w:rsid w:val="00710451"/>
    <w:rsid w:val="00710A9D"/>
    <w:rsid w:val="00710CC2"/>
    <w:rsid w:val="00710D9F"/>
    <w:rsid w:val="00714232"/>
    <w:rsid w:val="00714820"/>
    <w:rsid w:val="00721607"/>
    <w:rsid w:val="00722E09"/>
    <w:rsid w:val="00726D57"/>
    <w:rsid w:val="00731738"/>
    <w:rsid w:val="0073482C"/>
    <w:rsid w:val="00742414"/>
    <w:rsid w:val="0074281A"/>
    <w:rsid w:val="00744174"/>
    <w:rsid w:val="007458F9"/>
    <w:rsid w:val="00746AC4"/>
    <w:rsid w:val="00760712"/>
    <w:rsid w:val="00763A30"/>
    <w:rsid w:val="0076456E"/>
    <w:rsid w:val="0076505C"/>
    <w:rsid w:val="00773760"/>
    <w:rsid w:val="007739AF"/>
    <w:rsid w:val="007743E4"/>
    <w:rsid w:val="0078119B"/>
    <w:rsid w:val="00783A27"/>
    <w:rsid w:val="00784934"/>
    <w:rsid w:val="007857C1"/>
    <w:rsid w:val="00785F81"/>
    <w:rsid w:val="007864EE"/>
    <w:rsid w:val="00787081"/>
    <w:rsid w:val="007875BB"/>
    <w:rsid w:val="0079100D"/>
    <w:rsid w:val="00797EB3"/>
    <w:rsid w:val="007A1498"/>
    <w:rsid w:val="007A15EB"/>
    <w:rsid w:val="007A49BB"/>
    <w:rsid w:val="007A7603"/>
    <w:rsid w:val="007B05C6"/>
    <w:rsid w:val="007B424E"/>
    <w:rsid w:val="007B5391"/>
    <w:rsid w:val="007C0964"/>
    <w:rsid w:val="007C389B"/>
    <w:rsid w:val="007C45A0"/>
    <w:rsid w:val="007C67DC"/>
    <w:rsid w:val="007D101A"/>
    <w:rsid w:val="007D1A35"/>
    <w:rsid w:val="007D5067"/>
    <w:rsid w:val="007E0D91"/>
    <w:rsid w:val="007E1730"/>
    <w:rsid w:val="007E7088"/>
    <w:rsid w:val="007F1B43"/>
    <w:rsid w:val="007F266D"/>
    <w:rsid w:val="007F33AA"/>
    <w:rsid w:val="007F5D52"/>
    <w:rsid w:val="008000C9"/>
    <w:rsid w:val="00800B64"/>
    <w:rsid w:val="00803CE9"/>
    <w:rsid w:val="0080554D"/>
    <w:rsid w:val="0080645E"/>
    <w:rsid w:val="00817784"/>
    <w:rsid w:val="008220E9"/>
    <w:rsid w:val="00822A2E"/>
    <w:rsid w:val="00823030"/>
    <w:rsid w:val="0082733C"/>
    <w:rsid w:val="0083321A"/>
    <w:rsid w:val="00834E58"/>
    <w:rsid w:val="00841698"/>
    <w:rsid w:val="00845710"/>
    <w:rsid w:val="008464BB"/>
    <w:rsid w:val="00850677"/>
    <w:rsid w:val="00855700"/>
    <w:rsid w:val="00856B9B"/>
    <w:rsid w:val="008573F0"/>
    <w:rsid w:val="00864973"/>
    <w:rsid w:val="008660D3"/>
    <w:rsid w:val="008676A4"/>
    <w:rsid w:val="008714DC"/>
    <w:rsid w:val="008715B1"/>
    <w:rsid w:val="00872C05"/>
    <w:rsid w:val="00872F72"/>
    <w:rsid w:val="00873611"/>
    <w:rsid w:val="00874C13"/>
    <w:rsid w:val="00876F03"/>
    <w:rsid w:val="00877082"/>
    <w:rsid w:val="008839C1"/>
    <w:rsid w:val="00885E21"/>
    <w:rsid w:val="008961E2"/>
    <w:rsid w:val="00896618"/>
    <w:rsid w:val="008A0D02"/>
    <w:rsid w:val="008A1B90"/>
    <w:rsid w:val="008A4724"/>
    <w:rsid w:val="008B30AB"/>
    <w:rsid w:val="008B407F"/>
    <w:rsid w:val="008B51B7"/>
    <w:rsid w:val="008B7FB1"/>
    <w:rsid w:val="008C1143"/>
    <w:rsid w:val="008C33E3"/>
    <w:rsid w:val="008C401B"/>
    <w:rsid w:val="008D471F"/>
    <w:rsid w:val="008D51DA"/>
    <w:rsid w:val="008D5C55"/>
    <w:rsid w:val="008D728B"/>
    <w:rsid w:val="008D79F6"/>
    <w:rsid w:val="008E06D1"/>
    <w:rsid w:val="008E1095"/>
    <w:rsid w:val="008E6635"/>
    <w:rsid w:val="008E7D27"/>
    <w:rsid w:val="008F41EB"/>
    <w:rsid w:val="008F67AD"/>
    <w:rsid w:val="00910C28"/>
    <w:rsid w:val="00912058"/>
    <w:rsid w:val="00913E1F"/>
    <w:rsid w:val="0091712B"/>
    <w:rsid w:val="00917911"/>
    <w:rsid w:val="00920996"/>
    <w:rsid w:val="00921992"/>
    <w:rsid w:val="00921E3D"/>
    <w:rsid w:val="00922343"/>
    <w:rsid w:val="009223DE"/>
    <w:rsid w:val="00922ECA"/>
    <w:rsid w:val="00923F0B"/>
    <w:rsid w:val="00924410"/>
    <w:rsid w:val="009309AE"/>
    <w:rsid w:val="009366B1"/>
    <w:rsid w:val="00937890"/>
    <w:rsid w:val="00940DD6"/>
    <w:rsid w:val="00946C90"/>
    <w:rsid w:val="00952E61"/>
    <w:rsid w:val="00953FF0"/>
    <w:rsid w:val="009542E3"/>
    <w:rsid w:val="009622BD"/>
    <w:rsid w:val="0096737B"/>
    <w:rsid w:val="00967ABF"/>
    <w:rsid w:val="00970E37"/>
    <w:rsid w:val="00972D78"/>
    <w:rsid w:val="00974393"/>
    <w:rsid w:val="00974E39"/>
    <w:rsid w:val="00975763"/>
    <w:rsid w:val="0098034E"/>
    <w:rsid w:val="00980919"/>
    <w:rsid w:val="009849FE"/>
    <w:rsid w:val="00987847"/>
    <w:rsid w:val="00987B92"/>
    <w:rsid w:val="00995DD7"/>
    <w:rsid w:val="009A2D4C"/>
    <w:rsid w:val="009A4F2F"/>
    <w:rsid w:val="009B22C0"/>
    <w:rsid w:val="009B4B4D"/>
    <w:rsid w:val="009C2AB7"/>
    <w:rsid w:val="009C3567"/>
    <w:rsid w:val="009D13D0"/>
    <w:rsid w:val="009D2848"/>
    <w:rsid w:val="009E0A41"/>
    <w:rsid w:val="009E2523"/>
    <w:rsid w:val="009E5B19"/>
    <w:rsid w:val="009F21DA"/>
    <w:rsid w:val="009F52A8"/>
    <w:rsid w:val="00A004CB"/>
    <w:rsid w:val="00A035D7"/>
    <w:rsid w:val="00A0364E"/>
    <w:rsid w:val="00A05C19"/>
    <w:rsid w:val="00A138E8"/>
    <w:rsid w:val="00A15034"/>
    <w:rsid w:val="00A1660B"/>
    <w:rsid w:val="00A25A2F"/>
    <w:rsid w:val="00A25B04"/>
    <w:rsid w:val="00A26CF5"/>
    <w:rsid w:val="00A314E0"/>
    <w:rsid w:val="00A31E48"/>
    <w:rsid w:val="00A34B88"/>
    <w:rsid w:val="00A36645"/>
    <w:rsid w:val="00A41677"/>
    <w:rsid w:val="00A468A9"/>
    <w:rsid w:val="00A51EE2"/>
    <w:rsid w:val="00A541D0"/>
    <w:rsid w:val="00A554AD"/>
    <w:rsid w:val="00A56435"/>
    <w:rsid w:val="00A5762C"/>
    <w:rsid w:val="00A62D1F"/>
    <w:rsid w:val="00A655CC"/>
    <w:rsid w:val="00A66A15"/>
    <w:rsid w:val="00A74CBD"/>
    <w:rsid w:val="00A761AA"/>
    <w:rsid w:val="00A852F8"/>
    <w:rsid w:val="00A8610E"/>
    <w:rsid w:val="00A9073A"/>
    <w:rsid w:val="00A9497D"/>
    <w:rsid w:val="00A9565B"/>
    <w:rsid w:val="00A95B4B"/>
    <w:rsid w:val="00A95D24"/>
    <w:rsid w:val="00A96AF5"/>
    <w:rsid w:val="00AA0347"/>
    <w:rsid w:val="00AB01BE"/>
    <w:rsid w:val="00AB032D"/>
    <w:rsid w:val="00AB1C8D"/>
    <w:rsid w:val="00AB2920"/>
    <w:rsid w:val="00AB40B1"/>
    <w:rsid w:val="00AB7F0C"/>
    <w:rsid w:val="00AC106D"/>
    <w:rsid w:val="00AC2044"/>
    <w:rsid w:val="00AC20EF"/>
    <w:rsid w:val="00AC35D0"/>
    <w:rsid w:val="00AC4065"/>
    <w:rsid w:val="00AC5056"/>
    <w:rsid w:val="00AC5FEA"/>
    <w:rsid w:val="00AC65A5"/>
    <w:rsid w:val="00AC6AE8"/>
    <w:rsid w:val="00AC7FBB"/>
    <w:rsid w:val="00AD0B8D"/>
    <w:rsid w:val="00AD2319"/>
    <w:rsid w:val="00AE0D69"/>
    <w:rsid w:val="00AE1A57"/>
    <w:rsid w:val="00AE63EF"/>
    <w:rsid w:val="00AE68C3"/>
    <w:rsid w:val="00AF04F0"/>
    <w:rsid w:val="00AF25B6"/>
    <w:rsid w:val="00B00638"/>
    <w:rsid w:val="00B07F11"/>
    <w:rsid w:val="00B10122"/>
    <w:rsid w:val="00B13250"/>
    <w:rsid w:val="00B146AB"/>
    <w:rsid w:val="00B2034C"/>
    <w:rsid w:val="00B216DB"/>
    <w:rsid w:val="00B22312"/>
    <w:rsid w:val="00B317F5"/>
    <w:rsid w:val="00B31D69"/>
    <w:rsid w:val="00B32FC5"/>
    <w:rsid w:val="00B34061"/>
    <w:rsid w:val="00B37248"/>
    <w:rsid w:val="00B410F7"/>
    <w:rsid w:val="00B41627"/>
    <w:rsid w:val="00B42458"/>
    <w:rsid w:val="00B427A3"/>
    <w:rsid w:val="00B44583"/>
    <w:rsid w:val="00B44DC8"/>
    <w:rsid w:val="00B44E83"/>
    <w:rsid w:val="00B4579C"/>
    <w:rsid w:val="00B57BE8"/>
    <w:rsid w:val="00B61217"/>
    <w:rsid w:val="00B6221D"/>
    <w:rsid w:val="00B643D8"/>
    <w:rsid w:val="00B72F5E"/>
    <w:rsid w:val="00B76583"/>
    <w:rsid w:val="00B822EB"/>
    <w:rsid w:val="00B828AD"/>
    <w:rsid w:val="00B84044"/>
    <w:rsid w:val="00B86D3E"/>
    <w:rsid w:val="00B91F6F"/>
    <w:rsid w:val="00B95FB4"/>
    <w:rsid w:val="00B9713B"/>
    <w:rsid w:val="00BA4741"/>
    <w:rsid w:val="00BA4D09"/>
    <w:rsid w:val="00BA723B"/>
    <w:rsid w:val="00BB4E11"/>
    <w:rsid w:val="00BC1025"/>
    <w:rsid w:val="00BC48F7"/>
    <w:rsid w:val="00BC59E3"/>
    <w:rsid w:val="00BC62BF"/>
    <w:rsid w:val="00BD0AB5"/>
    <w:rsid w:val="00BD7CF0"/>
    <w:rsid w:val="00BE0E55"/>
    <w:rsid w:val="00BE1CFA"/>
    <w:rsid w:val="00BE2C23"/>
    <w:rsid w:val="00BF3F7C"/>
    <w:rsid w:val="00BF3FD1"/>
    <w:rsid w:val="00BF4626"/>
    <w:rsid w:val="00BF5B4E"/>
    <w:rsid w:val="00BF5CC5"/>
    <w:rsid w:val="00C03CEA"/>
    <w:rsid w:val="00C04CFA"/>
    <w:rsid w:val="00C05092"/>
    <w:rsid w:val="00C12D2A"/>
    <w:rsid w:val="00C14A53"/>
    <w:rsid w:val="00C15159"/>
    <w:rsid w:val="00C15CAB"/>
    <w:rsid w:val="00C17225"/>
    <w:rsid w:val="00C2488A"/>
    <w:rsid w:val="00C25A88"/>
    <w:rsid w:val="00C30543"/>
    <w:rsid w:val="00C334FA"/>
    <w:rsid w:val="00C370CC"/>
    <w:rsid w:val="00C4431D"/>
    <w:rsid w:val="00C4665D"/>
    <w:rsid w:val="00C4735A"/>
    <w:rsid w:val="00C47B70"/>
    <w:rsid w:val="00C54A8A"/>
    <w:rsid w:val="00C601A7"/>
    <w:rsid w:val="00C60D1A"/>
    <w:rsid w:val="00C75EDD"/>
    <w:rsid w:val="00C80457"/>
    <w:rsid w:val="00C80E55"/>
    <w:rsid w:val="00C85441"/>
    <w:rsid w:val="00C86E8A"/>
    <w:rsid w:val="00C950E4"/>
    <w:rsid w:val="00C95FF9"/>
    <w:rsid w:val="00C96C2A"/>
    <w:rsid w:val="00CA0A5C"/>
    <w:rsid w:val="00CA1CB7"/>
    <w:rsid w:val="00CA2A57"/>
    <w:rsid w:val="00CB4C6B"/>
    <w:rsid w:val="00CB5EDF"/>
    <w:rsid w:val="00CC1397"/>
    <w:rsid w:val="00CC260A"/>
    <w:rsid w:val="00CC39C7"/>
    <w:rsid w:val="00CC5766"/>
    <w:rsid w:val="00CC6699"/>
    <w:rsid w:val="00CC7D15"/>
    <w:rsid w:val="00CD4BE0"/>
    <w:rsid w:val="00CD7536"/>
    <w:rsid w:val="00CE01E0"/>
    <w:rsid w:val="00CE05AD"/>
    <w:rsid w:val="00CE0CC9"/>
    <w:rsid w:val="00CE404C"/>
    <w:rsid w:val="00CE71CC"/>
    <w:rsid w:val="00CF3153"/>
    <w:rsid w:val="00CF453E"/>
    <w:rsid w:val="00D2130B"/>
    <w:rsid w:val="00D21BEB"/>
    <w:rsid w:val="00D21D35"/>
    <w:rsid w:val="00D2279C"/>
    <w:rsid w:val="00D2323F"/>
    <w:rsid w:val="00D24D1D"/>
    <w:rsid w:val="00D26814"/>
    <w:rsid w:val="00D26896"/>
    <w:rsid w:val="00D26BCF"/>
    <w:rsid w:val="00D31BDD"/>
    <w:rsid w:val="00D31CBC"/>
    <w:rsid w:val="00D3266F"/>
    <w:rsid w:val="00D41609"/>
    <w:rsid w:val="00D42455"/>
    <w:rsid w:val="00D42D20"/>
    <w:rsid w:val="00D50B0D"/>
    <w:rsid w:val="00D5284F"/>
    <w:rsid w:val="00D52C9D"/>
    <w:rsid w:val="00D53D48"/>
    <w:rsid w:val="00D568D8"/>
    <w:rsid w:val="00D56B25"/>
    <w:rsid w:val="00D64110"/>
    <w:rsid w:val="00D6422F"/>
    <w:rsid w:val="00D6623A"/>
    <w:rsid w:val="00D67A65"/>
    <w:rsid w:val="00D704DD"/>
    <w:rsid w:val="00D706B5"/>
    <w:rsid w:val="00D709AF"/>
    <w:rsid w:val="00D806CB"/>
    <w:rsid w:val="00D81610"/>
    <w:rsid w:val="00D84D47"/>
    <w:rsid w:val="00D85D29"/>
    <w:rsid w:val="00D87FF5"/>
    <w:rsid w:val="00D91658"/>
    <w:rsid w:val="00D971AA"/>
    <w:rsid w:val="00DA4F93"/>
    <w:rsid w:val="00DA72DB"/>
    <w:rsid w:val="00DA7804"/>
    <w:rsid w:val="00DB2555"/>
    <w:rsid w:val="00DB36B5"/>
    <w:rsid w:val="00DB4286"/>
    <w:rsid w:val="00DB46FA"/>
    <w:rsid w:val="00DB76A2"/>
    <w:rsid w:val="00DC2126"/>
    <w:rsid w:val="00DC22CC"/>
    <w:rsid w:val="00DC4C4F"/>
    <w:rsid w:val="00DC7B3B"/>
    <w:rsid w:val="00DD1140"/>
    <w:rsid w:val="00DD2098"/>
    <w:rsid w:val="00DD51ED"/>
    <w:rsid w:val="00DD7403"/>
    <w:rsid w:val="00DE023F"/>
    <w:rsid w:val="00DE11C3"/>
    <w:rsid w:val="00DE3457"/>
    <w:rsid w:val="00DE364F"/>
    <w:rsid w:val="00DE65D3"/>
    <w:rsid w:val="00DF222F"/>
    <w:rsid w:val="00DF7FB6"/>
    <w:rsid w:val="00E13B94"/>
    <w:rsid w:val="00E14646"/>
    <w:rsid w:val="00E15DFA"/>
    <w:rsid w:val="00E16AAF"/>
    <w:rsid w:val="00E2099E"/>
    <w:rsid w:val="00E217A2"/>
    <w:rsid w:val="00E24093"/>
    <w:rsid w:val="00E26FB1"/>
    <w:rsid w:val="00E344C0"/>
    <w:rsid w:val="00E370FC"/>
    <w:rsid w:val="00E3783D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7418"/>
    <w:rsid w:val="00E73E70"/>
    <w:rsid w:val="00E744DC"/>
    <w:rsid w:val="00E813BF"/>
    <w:rsid w:val="00E8166A"/>
    <w:rsid w:val="00E851B0"/>
    <w:rsid w:val="00E85264"/>
    <w:rsid w:val="00E85973"/>
    <w:rsid w:val="00E934A0"/>
    <w:rsid w:val="00EA39C3"/>
    <w:rsid w:val="00EB143C"/>
    <w:rsid w:val="00EB2F10"/>
    <w:rsid w:val="00EC1E0E"/>
    <w:rsid w:val="00EC2CF0"/>
    <w:rsid w:val="00EC79DD"/>
    <w:rsid w:val="00ED5E0C"/>
    <w:rsid w:val="00ED5E14"/>
    <w:rsid w:val="00EE3B2E"/>
    <w:rsid w:val="00EE4CA2"/>
    <w:rsid w:val="00EF0413"/>
    <w:rsid w:val="00EF1F94"/>
    <w:rsid w:val="00EF540A"/>
    <w:rsid w:val="00F02981"/>
    <w:rsid w:val="00F0330D"/>
    <w:rsid w:val="00F05FC0"/>
    <w:rsid w:val="00F115C0"/>
    <w:rsid w:val="00F13992"/>
    <w:rsid w:val="00F201DF"/>
    <w:rsid w:val="00F20679"/>
    <w:rsid w:val="00F22C92"/>
    <w:rsid w:val="00F23A5E"/>
    <w:rsid w:val="00F30141"/>
    <w:rsid w:val="00F31A41"/>
    <w:rsid w:val="00F40201"/>
    <w:rsid w:val="00F5100E"/>
    <w:rsid w:val="00F52ACC"/>
    <w:rsid w:val="00F566C3"/>
    <w:rsid w:val="00F56A8C"/>
    <w:rsid w:val="00F57202"/>
    <w:rsid w:val="00F7048F"/>
    <w:rsid w:val="00F73A91"/>
    <w:rsid w:val="00F75948"/>
    <w:rsid w:val="00F8235F"/>
    <w:rsid w:val="00F84356"/>
    <w:rsid w:val="00F858E7"/>
    <w:rsid w:val="00F860C7"/>
    <w:rsid w:val="00F8778A"/>
    <w:rsid w:val="00F9126D"/>
    <w:rsid w:val="00F918F3"/>
    <w:rsid w:val="00FA11BB"/>
    <w:rsid w:val="00FA1772"/>
    <w:rsid w:val="00FA1B4F"/>
    <w:rsid w:val="00FA7355"/>
    <w:rsid w:val="00FB06D0"/>
    <w:rsid w:val="00FB434B"/>
    <w:rsid w:val="00FB64B6"/>
    <w:rsid w:val="00FB6D3F"/>
    <w:rsid w:val="00FB7C0F"/>
    <w:rsid w:val="00FB7E45"/>
    <w:rsid w:val="00FC0526"/>
    <w:rsid w:val="00FC19FD"/>
    <w:rsid w:val="00FC61D2"/>
    <w:rsid w:val="00FD13AB"/>
    <w:rsid w:val="00FD2271"/>
    <w:rsid w:val="00FD2816"/>
    <w:rsid w:val="00FD3B79"/>
    <w:rsid w:val="00FD6EDF"/>
    <w:rsid w:val="00FE21FD"/>
    <w:rsid w:val="00FE2619"/>
    <w:rsid w:val="00FE2C50"/>
    <w:rsid w:val="00FE486A"/>
    <w:rsid w:val="00FE6463"/>
    <w:rsid w:val="00FE704B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1064</Words>
  <Characters>6070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7120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2</cp:revision>
  <cp:lastPrinted>2023-03-29T20:53:00Z</cp:lastPrinted>
  <dcterms:created xsi:type="dcterms:W3CDTF">2024-01-21T23:34:00Z</dcterms:created>
  <dcterms:modified xsi:type="dcterms:W3CDTF">2024-01-21T23:34:00Z</dcterms:modified>
</cp:coreProperties>
</file>