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A6937">
        <w:fldChar w:fldCharType="begin"/>
      </w:r>
      <w:r w:rsidR="006A6937">
        <w:instrText xml:space="preserve"> DOCPROPERTY  TSG/WGRef  \* MERGEFORMAT </w:instrText>
      </w:r>
      <w:r w:rsidR="006A6937">
        <w:fldChar w:fldCharType="separate"/>
      </w:r>
      <w:r w:rsidR="003609EF">
        <w:rPr>
          <w:b/>
          <w:noProof/>
          <w:sz w:val="24"/>
        </w:rPr>
        <w:t>SA3</w:t>
      </w:r>
      <w:r w:rsidR="006A6937">
        <w:rPr>
          <w:b/>
          <w:noProof/>
          <w:sz w:val="24"/>
        </w:rPr>
        <w:fldChar w:fldCharType="end"/>
      </w:r>
      <w:r w:rsidR="00C66BA2">
        <w:rPr>
          <w:b/>
          <w:noProof/>
          <w:sz w:val="24"/>
        </w:rPr>
        <w:t xml:space="preserve"> </w:t>
      </w:r>
      <w:r>
        <w:rPr>
          <w:b/>
          <w:noProof/>
          <w:sz w:val="24"/>
        </w:rPr>
        <w:t>Meeting #</w:t>
      </w:r>
      <w:r w:rsidR="006A6937">
        <w:fldChar w:fldCharType="begin"/>
      </w:r>
      <w:r w:rsidR="006A6937">
        <w:instrText xml:space="preserve"> DOCPROPERTY  MtgSeq  \* MERGEFORMAT </w:instrText>
      </w:r>
      <w:r w:rsidR="006A6937">
        <w:fldChar w:fldCharType="separate"/>
      </w:r>
      <w:r w:rsidR="00EB09B7" w:rsidRPr="00EB09B7">
        <w:rPr>
          <w:b/>
          <w:noProof/>
          <w:sz w:val="24"/>
        </w:rPr>
        <w:t>87</w:t>
      </w:r>
      <w:r w:rsidR="006A6937">
        <w:rPr>
          <w:b/>
          <w:noProof/>
          <w:sz w:val="24"/>
        </w:rPr>
        <w:fldChar w:fldCharType="end"/>
      </w:r>
      <w:r w:rsidR="006A6937">
        <w:fldChar w:fldCharType="begin"/>
      </w:r>
      <w:r w:rsidR="006A6937">
        <w:instrText xml:space="preserve"> DOCPROPERTY  MtgTitle  \* MERGEFORMAT </w:instrText>
      </w:r>
      <w:r w:rsidR="006A6937">
        <w:fldChar w:fldCharType="separate"/>
      </w:r>
      <w:r w:rsidR="00EB09B7">
        <w:rPr>
          <w:b/>
          <w:noProof/>
          <w:sz w:val="24"/>
        </w:rPr>
        <w:t>-LI-b</w:t>
      </w:r>
      <w:r w:rsidR="006A6937">
        <w:rPr>
          <w:b/>
          <w:noProof/>
          <w:sz w:val="24"/>
        </w:rPr>
        <w:fldChar w:fldCharType="end"/>
      </w:r>
      <w:r>
        <w:rPr>
          <w:b/>
          <w:i/>
          <w:noProof/>
          <w:sz w:val="28"/>
        </w:rPr>
        <w:tab/>
      </w:r>
      <w:r w:rsidR="006A6937">
        <w:fldChar w:fldCharType="begin"/>
      </w:r>
      <w:r w:rsidR="006A6937">
        <w:instrText xml:space="preserve"> DOCPROPERTY  Tdoc#  \* MERGEFORMAT </w:instrText>
      </w:r>
      <w:r w:rsidR="006A6937">
        <w:fldChar w:fldCharType="separate"/>
      </w:r>
      <w:r w:rsidR="00E13F3D" w:rsidRPr="00E13F3D">
        <w:rPr>
          <w:b/>
          <w:i/>
          <w:noProof/>
          <w:sz w:val="28"/>
        </w:rPr>
        <w:t>s3i220621</w:t>
      </w:r>
      <w:r w:rsidR="006A6937">
        <w:rPr>
          <w:b/>
          <w:i/>
          <w:noProof/>
          <w:sz w:val="28"/>
        </w:rPr>
        <w:fldChar w:fldCharType="end"/>
      </w:r>
    </w:p>
    <w:p w14:paraId="7CB45193" w14:textId="77777777" w:rsidR="001E41F3" w:rsidRDefault="006A69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Antonio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69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69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69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69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EA0A1" w:rsidR="00F25D98" w:rsidRDefault="00C35A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6937">
            <w:pPr>
              <w:pStyle w:val="CRCoverPage"/>
              <w:spacing w:after="0"/>
              <w:ind w:left="100"/>
              <w:rPr>
                <w:noProof/>
              </w:rPr>
            </w:pPr>
            <w:r>
              <w:fldChar w:fldCharType="begin"/>
            </w:r>
            <w:r>
              <w:instrText xml:space="preserve"> DOCPROPERTY  CrTitle  \* MERGEFORMAT </w:instrText>
            </w:r>
            <w:r>
              <w:fldChar w:fldCharType="separate"/>
            </w:r>
            <w:r w:rsidR="002640DD">
              <w:t>IRI for Location Acquisition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B92AD" w:rsidR="001E41F3" w:rsidRDefault="001C0FF0">
            <w:pPr>
              <w:pStyle w:val="CRCoverPage"/>
              <w:spacing w:after="0"/>
              <w:ind w:left="100"/>
              <w:rPr>
                <w:noProof/>
              </w:rPr>
            </w:pPr>
            <w:r>
              <w:t>SA3</w:t>
            </w:r>
            <w:r w:rsidR="0012361F">
              <w:t>-</w:t>
            </w:r>
            <w:r>
              <w:t>LI</w:t>
            </w:r>
            <w:r w:rsidR="0012361F">
              <w:t xml:space="preserve"> </w:t>
            </w:r>
            <w:r>
              <w:t>(</w:t>
            </w:r>
            <w:r w:rsidR="006A6937">
              <w:fldChar w:fldCharType="begin"/>
            </w:r>
            <w:r w:rsidR="006A6937">
              <w:instrText xml:space="preserve"> DOCPROPERTY  SourceIfWg  \* MERGEFORMAT </w:instrText>
            </w:r>
            <w:r w:rsidR="006A6937">
              <w:fldChar w:fldCharType="separate"/>
            </w:r>
            <w:r w:rsidR="00E13F3D">
              <w:rPr>
                <w:noProof/>
              </w:rPr>
              <w:t>Rogers Communications Canada</w:t>
            </w:r>
            <w:r w:rsidR="006A6937">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5CBF6" w:rsidR="001E41F3" w:rsidRDefault="001C0FF0" w:rsidP="00547111">
            <w:pPr>
              <w:pStyle w:val="CRCoverPage"/>
              <w:spacing w:after="0"/>
              <w:ind w:left="100"/>
              <w:rPr>
                <w:noProof/>
              </w:rPr>
            </w:pPr>
            <w:r>
              <w:t>SA3</w:t>
            </w:r>
            <w:r w:rsidR="006A6937">
              <w:fldChar w:fldCharType="begin"/>
            </w:r>
            <w:r w:rsidR="006A6937">
              <w:instrText xml:space="preserve"> DOCPROPERTY  SourceIfTsg  \* MERGEFORMAT </w:instrText>
            </w:r>
            <w:r w:rsidR="006A6937">
              <w:fldChar w:fldCharType="separate"/>
            </w:r>
            <w:r w:rsidR="006A693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6937">
            <w:pPr>
              <w:pStyle w:val="CRCoverPage"/>
              <w:spacing w:after="0"/>
              <w:ind w:left="100"/>
              <w:rPr>
                <w:noProof/>
              </w:rPr>
            </w:pPr>
            <w:r>
              <w:fldChar w:fldCharType="begin"/>
            </w:r>
            <w:r>
              <w:instrText xml:space="preserve"> DOCPROPERTY  RelatedWis  \* MERGEFORMAT </w:instrText>
            </w:r>
            <w:r>
              <w:fldChar w:fldCharType="separate"/>
            </w:r>
            <w:r w:rsidR="00E13F3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6937">
            <w:pPr>
              <w:pStyle w:val="CRCoverPage"/>
              <w:spacing w:after="0"/>
              <w:ind w:left="100"/>
              <w:rPr>
                <w:noProof/>
              </w:rPr>
            </w:pPr>
            <w:r>
              <w:fldChar w:fldCharType="begin"/>
            </w:r>
            <w:r>
              <w:instrText xml:space="preserve"> DOCPROPERTY  ResDate  \* MERGEFORMAT </w:instrText>
            </w:r>
            <w:r>
              <w:fldChar w:fldCharType="separate"/>
            </w:r>
            <w:r w:rsidR="00D24991">
              <w:rPr>
                <w:noProof/>
              </w:rPr>
              <w:t>2022-10-22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69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693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C8907" w:rsidR="001E41F3" w:rsidRDefault="0012361F" w:rsidP="0012361F">
            <w:pPr>
              <w:pStyle w:val="CRCoverPage"/>
              <w:spacing w:after="0"/>
              <w:rPr>
                <w:noProof/>
              </w:rPr>
            </w:pPr>
            <w:r>
              <w:rPr>
                <w:noProof/>
              </w:rPr>
              <w:t>Correct</w:t>
            </w:r>
            <w:r w:rsidR="00215985">
              <w:rPr>
                <w:noProof/>
              </w:rPr>
              <w:t>ion</w:t>
            </w:r>
            <w:r>
              <w:rPr>
                <w:noProof/>
              </w:rPr>
              <w:t xml:space="preserve"> </w:t>
            </w:r>
            <w:r w:rsidR="00215985">
              <w:rPr>
                <w:noProof/>
              </w:rPr>
              <w:t>of</w:t>
            </w:r>
            <w:r>
              <w:rPr>
                <w:noProof/>
              </w:rPr>
              <w:t xml:space="preserve"> IRI type used </w:t>
            </w:r>
            <w:r w:rsidR="00215985">
              <w:rPr>
                <w:noProof/>
              </w:rPr>
              <w:t>to</w:t>
            </w:r>
            <w:r>
              <w:rPr>
                <w:noProof/>
              </w:rPr>
              <w:t xml:space="preserve"> report Location Acquisition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82EDE" w:rsidR="001E41F3" w:rsidRDefault="0012361F" w:rsidP="0012361F">
            <w:pPr>
              <w:pStyle w:val="CRCoverPage"/>
              <w:spacing w:after="0"/>
              <w:rPr>
                <w:noProof/>
              </w:rPr>
            </w:pPr>
            <w:r>
              <w:rPr>
                <w:noProof/>
              </w:rPr>
              <w:t>The AMFLocationUpdate IRI is used instead of the SeparatedLocationReport</w:t>
            </w:r>
            <w:r w:rsidR="00215985">
              <w:rPr>
                <w:noProof/>
              </w:rPr>
              <w:t xml:space="preserve"> IRI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34058" w:rsidR="001E41F3" w:rsidRDefault="0012361F" w:rsidP="0012361F">
            <w:pPr>
              <w:pStyle w:val="CRCoverPage"/>
              <w:spacing w:after="0"/>
              <w:rPr>
                <w:noProof/>
              </w:rPr>
            </w:pPr>
            <w:r>
              <w:rPr>
                <w:noProof/>
              </w:rPr>
              <w:t>The AMFLocationUpdate is specified for the stand-alone location reporting at AMF. Intr</w:t>
            </w:r>
            <w:r w:rsidR="008C5F38">
              <w:rPr>
                <w:noProof/>
              </w:rPr>
              <w:t>o</w:t>
            </w:r>
            <w:r>
              <w:rPr>
                <w:noProof/>
              </w:rPr>
              <w:t xml:space="preserve">ducing another IRI type </w:t>
            </w:r>
            <w:r w:rsidR="00215985">
              <w:rPr>
                <w:noProof/>
              </w:rPr>
              <w:t xml:space="preserve">for the same purpose </w:t>
            </w:r>
            <w:r>
              <w:rPr>
                <w:noProof/>
              </w:rPr>
              <w:t>is unnecessary</w:t>
            </w:r>
            <w:r w:rsidR="008C5F38">
              <w:rPr>
                <w:noProof/>
              </w:rPr>
              <w:t>,</w:t>
            </w:r>
            <w:r>
              <w:rPr>
                <w:noProof/>
              </w:rPr>
              <w:t xml:space="preserve"> and may confuse implementers.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10D48" w:rsidR="001E41F3" w:rsidRPr="00215985" w:rsidRDefault="00215985">
            <w:pPr>
              <w:pStyle w:val="CRCoverPage"/>
              <w:spacing w:after="0"/>
              <w:ind w:left="100"/>
              <w:rPr>
                <w:noProof/>
                <w:sz w:val="22"/>
                <w:szCs w:val="22"/>
              </w:rPr>
            </w:pPr>
            <w:r w:rsidRPr="00215985">
              <w:rPr>
                <w:rFonts w:asciiTheme="minorBidi" w:hAnsiTheme="minorBidi" w:cstheme="minorBidi"/>
                <w:noProof/>
                <w:sz w:val="22"/>
                <w:szCs w:val="22"/>
              </w:rPr>
              <w:t>5.11.2.3,</w:t>
            </w:r>
            <w:r w:rsidRPr="00215985">
              <w:rPr>
                <w:sz w:val="22"/>
                <w:szCs w:val="22"/>
              </w:rPr>
              <w:t xml:space="preserve"> 6.2.2.2.4, 7.3.5.6.2, 7.3.5</w:t>
            </w:r>
            <w: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5317B" w:rsidR="001E41F3" w:rsidRDefault="00C35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C6DC" w:rsidR="001E41F3" w:rsidRDefault="00C35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E6CA2D" w:rsidR="001E41F3" w:rsidRDefault="00C35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559A4" w14:textId="100EC838" w:rsidR="0012361F" w:rsidRPr="0012361F" w:rsidRDefault="0012361F" w:rsidP="00215985">
      <w:pPr>
        <w:jc w:val="center"/>
        <w:rPr>
          <w:noProof/>
          <w:color w:val="FF0000"/>
        </w:rPr>
      </w:pPr>
      <w:bookmarkStart w:id="1" w:name="_Hlk117345779"/>
      <w:r w:rsidRPr="0012361F">
        <w:rPr>
          <w:noProof/>
          <w:color w:val="FF0000"/>
        </w:rPr>
        <w:lastRenderedPageBreak/>
        <w:t>FIRST CHANGE</w:t>
      </w:r>
    </w:p>
    <w:bookmarkEnd w:id="1"/>
    <w:p w14:paraId="6360E2C5" w14:textId="3E7FA18C" w:rsidR="0012361F" w:rsidRPr="00215985" w:rsidRDefault="0012361F" w:rsidP="0012361F">
      <w:pPr>
        <w:rPr>
          <w:rFonts w:asciiTheme="minorBidi" w:hAnsiTheme="minorBidi" w:cstheme="minorBidi"/>
          <w:noProof/>
          <w:sz w:val="24"/>
          <w:szCs w:val="24"/>
        </w:rPr>
      </w:pPr>
      <w:r w:rsidRPr="00215985">
        <w:rPr>
          <w:rFonts w:asciiTheme="minorBidi" w:hAnsiTheme="minorBidi" w:cstheme="minorBidi"/>
          <w:noProof/>
          <w:sz w:val="24"/>
          <w:szCs w:val="24"/>
        </w:rPr>
        <w:t>5.11.2.3</w:t>
      </w:r>
      <w:r w:rsidRPr="00215985">
        <w:rPr>
          <w:rFonts w:asciiTheme="minorBidi" w:hAnsiTheme="minorBidi" w:cstheme="minorBidi"/>
          <w:noProof/>
          <w:sz w:val="24"/>
          <w:szCs w:val="24"/>
        </w:rPr>
        <w:tab/>
        <w:t>Response structure</w:t>
      </w:r>
    </w:p>
    <w:p w14:paraId="16E89DAC" w14:textId="77777777" w:rsidR="0012361F" w:rsidRDefault="0012361F" w:rsidP="0012361F">
      <w:pPr>
        <w:rPr>
          <w:noProof/>
        </w:rPr>
      </w:pPr>
      <w:r>
        <w:rPr>
          <w:noProof/>
        </w:rPr>
        <w:t>The LI_HILA request is used to generate a request to the LARF over LI_XLA (see clause 5.12.2) to retrieve the target's network-provided location.</w:t>
      </w:r>
    </w:p>
    <w:p w14:paraId="68C9CD36" w14:textId="0B4D0597" w:rsidR="001E41F3" w:rsidRDefault="0012361F" w:rsidP="0012361F">
      <w:pPr>
        <w:rPr>
          <w:noProof/>
        </w:rPr>
      </w:pPr>
      <w:r>
        <w:rPr>
          <w:noProof/>
        </w:rPr>
        <w:t xml:space="preserve">If delivery via the LI_HI2 is required, the LARF will send the acquisition response as a </w:t>
      </w:r>
      <w:ins w:id="2" w:author="Alexander Markman" w:date="2022-10-22T15:51:00Z">
        <w:r w:rsidR="000C3E96">
          <w:t>AMFLocationUpdate</w:t>
        </w:r>
      </w:ins>
      <w:del w:id="3" w:author="Alexander Markman" w:date="2022-10-22T15:51:00Z">
        <w:r w:rsidDel="000C3E96">
          <w:rPr>
            <w:noProof/>
          </w:rPr>
          <w:delText>SeparatedLocationReporting</w:delText>
        </w:r>
      </w:del>
      <w:r>
        <w:rPr>
          <w:noProof/>
        </w:rPr>
        <w:t xml:space="preserve">  xIRI record to the MDF2 via LI_X2_LA. Full details are given in clause 7.3.5.6.</w:t>
      </w:r>
    </w:p>
    <w:p w14:paraId="0FF5CF14" w14:textId="6415FB9E" w:rsidR="0012361F" w:rsidRDefault="0012361F" w:rsidP="0012361F">
      <w:pPr>
        <w:rPr>
          <w:noProof/>
        </w:rPr>
      </w:pPr>
    </w:p>
    <w:p w14:paraId="3A62D5EF" w14:textId="22105CEF" w:rsidR="0012361F" w:rsidRDefault="0012361F" w:rsidP="00215985">
      <w:pPr>
        <w:jc w:val="center"/>
        <w:rPr>
          <w:noProof/>
          <w:color w:val="FF0000"/>
        </w:rPr>
      </w:pPr>
      <w:bookmarkStart w:id="4" w:name="_Hlk117345829"/>
      <w:r>
        <w:rPr>
          <w:noProof/>
          <w:color w:val="FF0000"/>
        </w:rPr>
        <w:t xml:space="preserve">END OF </w:t>
      </w:r>
      <w:r w:rsidRPr="0012361F">
        <w:rPr>
          <w:noProof/>
          <w:color w:val="FF0000"/>
        </w:rPr>
        <w:t>FIRST CHANGE</w:t>
      </w:r>
    </w:p>
    <w:bookmarkEnd w:id="4"/>
    <w:p w14:paraId="2767BC63" w14:textId="60B69B79" w:rsidR="0012361F" w:rsidRDefault="0012361F" w:rsidP="00215985">
      <w:pPr>
        <w:jc w:val="center"/>
        <w:rPr>
          <w:noProof/>
          <w:color w:val="FF0000"/>
        </w:rPr>
      </w:pPr>
      <w:r>
        <w:rPr>
          <w:noProof/>
          <w:color w:val="FF0000"/>
        </w:rPr>
        <w:t>SECOND</w:t>
      </w:r>
      <w:r w:rsidRPr="0012361F">
        <w:rPr>
          <w:noProof/>
          <w:color w:val="FF0000"/>
        </w:rPr>
        <w:t xml:space="preserve"> CHANGE</w:t>
      </w:r>
    </w:p>
    <w:p w14:paraId="050E97AE" w14:textId="77777777" w:rsidR="000C3E96" w:rsidRDefault="000C3E96" w:rsidP="000C3E96">
      <w:pPr>
        <w:pStyle w:val="Heading5"/>
      </w:pPr>
      <w:bookmarkStart w:id="5" w:name="_Toc113732114"/>
      <w:r>
        <w:t>6.2.2.2.4</w:t>
      </w:r>
      <w:r>
        <w:tab/>
        <w:t>Location update</w:t>
      </w:r>
      <w:bookmarkEnd w:id="5"/>
    </w:p>
    <w:p w14:paraId="1BDD9866" w14:textId="791349FC" w:rsidR="000C3E96" w:rsidRDefault="000C3E96" w:rsidP="000C3E96">
      <w:r>
        <w:t xml:space="preserve">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w:t>
      </w:r>
      <w:proofErr w:type="spellStart"/>
      <w:r>
        <w:t>xIRIs</w:t>
      </w:r>
      <w:proofErr w:type="spellEnd"/>
      <w:r>
        <w:t xml:space="preserve"> (e.g. mobility registration). In that case the location information is included into the respective xIRI. </w:t>
      </w:r>
      <w:del w:id="6" w:author="Alexander Markman" w:date="2022-10-22T15:48:00Z">
        <w:r w:rsidDel="000C3E96">
          <w:delText xml:space="preserve">For the responses to location acquisition requests initiated by LARF, as described in TS 33.127 [5] </w:delText>
        </w:r>
        <w:r w:rsidDel="000C3E96">
          <w:rPr>
            <w:lang w:val="en-US"/>
          </w:rPr>
          <w:delText>the location update xIRIs shall not be generated.</w:delText>
        </w:r>
      </w:del>
    </w:p>
    <w:p w14:paraId="1F2C3EA6" w14:textId="77777777" w:rsidR="000C3E96" w:rsidRDefault="000C3E96" w:rsidP="000C3E96">
      <w:r>
        <w:t xml:space="preserve">The UE mobility events resulting in generation of an AMFLocationUpdate xIRI include the </w:t>
      </w:r>
      <w:r>
        <w:rPr>
          <w:i/>
          <w:iCs/>
        </w:rPr>
        <w:t>N2 Path Switch Request</w:t>
      </w:r>
      <w:r>
        <w:t xml:space="preserve"> (</w:t>
      </w:r>
      <w:proofErr w:type="spellStart"/>
      <w:r>
        <w:rPr>
          <w:i/>
          <w:iCs/>
        </w:rPr>
        <w:t>Xn</w:t>
      </w:r>
      <w:proofErr w:type="spellEnd"/>
      <w:r>
        <w:rPr>
          <w:i/>
          <w:iCs/>
        </w:rPr>
        <w:t xml:space="preserve"> based inter NG-RAN handover</w:t>
      </w:r>
      <w:r>
        <w:t xml:space="preserve"> procedure described in TS 23.502 [4] clause 4.9.1.2) and the </w:t>
      </w:r>
      <w:r>
        <w:rPr>
          <w:i/>
          <w:iCs/>
        </w:rPr>
        <w:t>N2 Handover Notify</w:t>
      </w:r>
      <w:r>
        <w:t xml:space="preserve"> (</w:t>
      </w:r>
      <w:r>
        <w:rPr>
          <w:i/>
          <w:iCs/>
        </w:rPr>
        <w:t>Inter NG-RAN node N2 based handover</w:t>
      </w:r>
      <w:r>
        <w:t xml:space="preserve"> procedure described in TS 23.502 [4] clause 4.9.1.3).</w:t>
      </w:r>
    </w:p>
    <w:p w14:paraId="7F6C259E" w14:textId="77777777" w:rsidR="000C3E96" w:rsidRDefault="000C3E96" w:rsidP="000C3E96">
      <w:r>
        <w:t xml:space="preserve">The AMFLocationUpdate xIRI is also generated when the AMF receives an NG-RAN NGAP </w:t>
      </w:r>
      <w:r>
        <w:rPr>
          <w:i/>
          <w:iCs/>
          <w:lang w:eastAsia="ja-JP"/>
        </w:rPr>
        <w:t>PDU Session Resource Modify Indication</w:t>
      </w:r>
      <w:r>
        <w:rPr>
          <w:lang w:eastAsia="ja-JP"/>
        </w:rPr>
        <w:t xml:space="preserve"> message as a result of Dual Connectivity activation/release for the target UE, as described in TS 37.340 [37] clause 10.</w:t>
      </w:r>
    </w:p>
    <w:p w14:paraId="72EC0AE4" w14:textId="77777777" w:rsidR="000C3E96" w:rsidRDefault="000C3E96" w:rsidP="000C3E96">
      <w:r>
        <w:t>Optionally, based on operator policy, other NG-RAN NGAP messages that do not generate separate xIRI but carry location information (e.g. RRC INACTIVE TRANSITION REPORT) may trigger the generation of an xIRI AMFLocationUpdate record.</w:t>
      </w:r>
    </w:p>
    <w:p w14:paraId="646ACDA1" w14:textId="77777777" w:rsidR="000C3E96" w:rsidRDefault="000C3E96" w:rsidP="000C3E96">
      <w:r>
        <w:t>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the AMF Location Service (</w:t>
      </w:r>
      <w:proofErr w:type="spellStart"/>
      <w:r>
        <w:t>ProvideLocInfo</w:t>
      </w:r>
      <w:proofErr w:type="spellEnd"/>
      <w:r>
        <w:t xml:space="preserve">, </w:t>
      </w:r>
      <w:proofErr w:type="spellStart"/>
      <w:r>
        <w:t>ProvidePosInfo</w:t>
      </w:r>
      <w:proofErr w:type="spellEnd"/>
      <w:r>
        <w:t xml:space="preserve">, </w:t>
      </w:r>
      <w:proofErr w:type="spellStart"/>
      <w:r>
        <w:t>NotifiedPosInfo</w:t>
      </w:r>
      <w:proofErr w:type="spellEnd"/>
      <w:r>
        <w:t xml:space="preserve"> and </w:t>
      </w:r>
      <w:proofErr w:type="spellStart"/>
      <w:r>
        <w:t>EventNotify</w:t>
      </w:r>
      <w:proofErr w:type="spellEnd"/>
      <w:r>
        <w:t xml:space="preserve"> service operations) and the AMF Exposure Service (</w:t>
      </w:r>
      <w:proofErr w:type="spellStart"/>
      <w:r>
        <w:t>AmfEventReport</w:t>
      </w:r>
      <w:proofErr w:type="spellEnd"/>
      <w:r>
        <w:t xml:space="preserve"> with LOCATION_REPORT) (see TS 29.518 [22]). Additionally, the AMF Communication Service (</w:t>
      </w:r>
      <w:r>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484B2E4B" w14:textId="4619E853" w:rsidR="000C3E96" w:rsidRDefault="000C3E96" w:rsidP="000C3E96">
      <w:pPr>
        <w:spacing w:after="0"/>
        <w:rPr>
          <w:ins w:id="7" w:author="Alexander Markman" w:date="2022-10-22T15:49:00Z"/>
          <w:sz w:val="24"/>
          <w:szCs w:val="24"/>
          <w:lang w:val="en-US" w:bidi="he-IL"/>
        </w:rPr>
      </w:pPr>
      <w:ins w:id="8" w:author="Alexander Markman" w:date="2022-10-22T15:49:00Z">
        <w:r>
          <w:t xml:space="preserve">The AMFLocationUpdate </w:t>
        </w:r>
      </w:ins>
      <w:ins w:id="9" w:author="Alexander Markman" w:date="2022-10-22T15:58:00Z">
        <w:r w:rsidR="00215985">
          <w:t xml:space="preserve">record </w:t>
        </w:r>
      </w:ins>
      <w:ins w:id="10" w:author="Alexander Markman" w:date="2022-10-22T15:49:00Z">
        <w:r>
          <w:t>is also used by LARF</w:t>
        </w:r>
      </w:ins>
      <w:ins w:id="11" w:author="Alexander Markman" w:date="2022-10-22T15:59:00Z">
        <w:r w:rsidR="00215985">
          <w:t xml:space="preserve"> to </w:t>
        </w:r>
      </w:ins>
      <w:ins w:id="12" w:author="Alexander Markman" w:date="2022-10-22T16:00:00Z">
        <w:r w:rsidR="00215985">
          <w:t>d</w:t>
        </w:r>
      </w:ins>
      <w:ins w:id="13" w:author="Alexander Markman" w:date="2022-10-22T15:59:00Z">
        <w:r w:rsidR="00215985">
          <w:t xml:space="preserve">eliver </w:t>
        </w:r>
      </w:ins>
      <w:ins w:id="14" w:author="Alexander Markman" w:date="2022-10-22T16:00:00Z">
        <w:r w:rsidR="00215985">
          <w:t>Location Acquisition responses to MDF2</w:t>
        </w:r>
      </w:ins>
      <w:ins w:id="15" w:author="Alexander Markman" w:date="2022-10-22T15:49:00Z">
        <w:r>
          <w:t>, as described in clause 7.3.5.6</w:t>
        </w:r>
        <w:r>
          <w:rPr>
            <w:lang w:val="en-US"/>
          </w:rPr>
          <w:t>.</w:t>
        </w:r>
        <w:r>
          <w:rPr>
            <w:sz w:val="24"/>
            <w:szCs w:val="24"/>
            <w:lang w:val="en-US" w:bidi="he-IL"/>
          </w:rPr>
          <w:t xml:space="preserve"> </w:t>
        </w:r>
      </w:ins>
    </w:p>
    <w:p w14:paraId="07A9ED6D" w14:textId="1D06127E" w:rsidR="0012361F" w:rsidRDefault="0012361F" w:rsidP="0012361F">
      <w:pPr>
        <w:rPr>
          <w:noProof/>
          <w:color w:val="FF0000"/>
        </w:rPr>
      </w:pPr>
    </w:p>
    <w:p w14:paraId="0D001F7A" w14:textId="70CAEED5" w:rsidR="0012361F" w:rsidRPr="0012361F" w:rsidRDefault="0012361F" w:rsidP="00215985">
      <w:pPr>
        <w:jc w:val="center"/>
        <w:rPr>
          <w:noProof/>
          <w:color w:val="FF0000"/>
        </w:rPr>
      </w:pPr>
      <w:r w:rsidRPr="0012361F">
        <w:rPr>
          <w:noProof/>
          <w:color w:val="FF0000"/>
        </w:rPr>
        <w:t xml:space="preserve">END OF </w:t>
      </w:r>
      <w:r>
        <w:rPr>
          <w:noProof/>
          <w:color w:val="FF0000"/>
        </w:rPr>
        <w:t>SECOND</w:t>
      </w:r>
      <w:r w:rsidRPr="0012361F">
        <w:rPr>
          <w:noProof/>
          <w:color w:val="FF0000"/>
        </w:rPr>
        <w:t xml:space="preserve"> CHANGE</w:t>
      </w:r>
    </w:p>
    <w:p w14:paraId="68C9F924" w14:textId="2CE02277" w:rsidR="0012361F" w:rsidRDefault="000C3E96" w:rsidP="00215985">
      <w:pPr>
        <w:jc w:val="center"/>
        <w:rPr>
          <w:noProof/>
          <w:color w:val="FF0000"/>
        </w:rPr>
      </w:pPr>
      <w:r>
        <w:rPr>
          <w:noProof/>
          <w:color w:val="FF0000"/>
        </w:rPr>
        <w:t>THIRD</w:t>
      </w:r>
      <w:r w:rsidRPr="000C3E96">
        <w:rPr>
          <w:noProof/>
          <w:color w:val="FF0000"/>
        </w:rPr>
        <w:t xml:space="preserve"> CHANGE</w:t>
      </w:r>
    </w:p>
    <w:p w14:paraId="36DC622C" w14:textId="77777777" w:rsidR="000C3E96" w:rsidRDefault="000C3E96" w:rsidP="000C3E96">
      <w:pPr>
        <w:pStyle w:val="Heading5"/>
      </w:pPr>
      <w:bookmarkStart w:id="16" w:name="_Toc113732259"/>
      <w:r>
        <w:t>7.3.5.6.2</w:t>
      </w:r>
      <w:r>
        <w:tab/>
        <w:t>LI_X2_LA delivery</w:t>
      </w:r>
      <w:bookmarkEnd w:id="16"/>
    </w:p>
    <w:p w14:paraId="3FAF0142" w14:textId="0AB3FC77" w:rsidR="000C3E96" w:rsidRDefault="000C3E96" w:rsidP="000C3E96">
      <w:r>
        <w:t xml:space="preserve">The LARF shall generate the </w:t>
      </w:r>
      <w:del w:id="17" w:author="Alexander Markman" w:date="2022-10-22T15:49:00Z">
        <w:r w:rsidDel="000C3E96">
          <w:delText xml:space="preserve">SeparatedLocationReporting </w:delText>
        </w:r>
      </w:del>
      <w:bookmarkStart w:id="18" w:name="_Hlk117346250"/>
      <w:ins w:id="19" w:author="Alexander Markman" w:date="2022-10-22T15:49:00Z">
        <w:r>
          <w:t>AM</w:t>
        </w:r>
      </w:ins>
      <w:ins w:id="20" w:author="Alexander Markman" w:date="2022-10-22T15:50:00Z">
        <w:r>
          <w:t>FLocationUpdate</w:t>
        </w:r>
      </w:ins>
      <w:bookmarkEnd w:id="18"/>
      <w:ins w:id="21" w:author="Alexander Markman" w:date="2022-10-22T15:49:00Z">
        <w:r>
          <w:t xml:space="preserve"> </w:t>
        </w:r>
      </w:ins>
      <w:r>
        <w:t>xIRI only when it detects that AMF returns the location for the corresponding LARF transaction.</w:t>
      </w:r>
    </w:p>
    <w:p w14:paraId="37D0218F" w14:textId="47FFC7EA" w:rsidR="000C3E96" w:rsidRDefault="000C3E96" w:rsidP="000C3E96">
      <w:r>
        <w:t xml:space="preserve">The acquisition response shall be given as a </w:t>
      </w:r>
      <w:ins w:id="22" w:author="Alexander Markman" w:date="2022-10-22T15:50:00Z">
        <w:r>
          <w:t>AMFLocationUpdate</w:t>
        </w:r>
      </w:ins>
      <w:del w:id="23" w:author="Alexander Markman" w:date="2022-10-22T15:50:00Z">
        <w:r w:rsidRPr="000C3E96" w:rsidDel="000C3E96">
          <w:rPr>
            <w:rPrChange w:id="24" w:author="Alexander Markman" w:date="2022-10-22T15:50:00Z">
              <w:rPr>
                <w:highlight w:val="green"/>
              </w:rPr>
            </w:rPrChange>
          </w:rPr>
          <w:delText>SeparatedLocationReporting</w:delText>
        </w:r>
      </w:del>
      <w:r>
        <w:t xml:space="preserve"> xIRI record. The XID of the xIRI record shall be set to the XID specified in the original request (see clause 5.12.2).</w:t>
      </w:r>
    </w:p>
    <w:p w14:paraId="46A449F5" w14:textId="77777777" w:rsidR="000C3E96" w:rsidRDefault="000C3E96" w:rsidP="000C3E96">
      <w:pPr>
        <w:pStyle w:val="Heading5"/>
      </w:pPr>
      <w:bookmarkStart w:id="25" w:name="_Toc113732260"/>
      <w:r>
        <w:lastRenderedPageBreak/>
        <w:t>7.3.5.6.3</w:t>
      </w:r>
      <w:r>
        <w:tab/>
        <w:t>LI_HI2 delivery</w:t>
      </w:r>
      <w:bookmarkEnd w:id="25"/>
    </w:p>
    <w:p w14:paraId="37C7FC39" w14:textId="5A28601F" w:rsidR="000C3E96" w:rsidRPr="000C3E96" w:rsidRDefault="000C3E96" w:rsidP="000C3E96">
      <w:r>
        <w:t xml:space="preserve">The MDF2 shall generate the IRI message based on the </w:t>
      </w:r>
      <w:ins w:id="26" w:author="Alexander Markman" w:date="2022-10-22T15:51:00Z">
        <w:r>
          <w:t>AMFLocationUpdate</w:t>
        </w:r>
      </w:ins>
      <w:del w:id="27" w:author="Alexander Markman" w:date="2022-10-22T15:51:00Z">
        <w:r w:rsidDel="000C3E96">
          <w:delText>SeparatedLocationReporting</w:delText>
        </w:r>
      </w:del>
      <w:r>
        <w:t xml:space="preserve"> xIRI record from the LARF and deliver it to the LEMF over LI_HI2.</w:t>
      </w:r>
    </w:p>
    <w:p w14:paraId="108E620A" w14:textId="2D96FA16" w:rsidR="000C3E96" w:rsidRDefault="000C3E96" w:rsidP="00215985">
      <w:pPr>
        <w:jc w:val="center"/>
        <w:rPr>
          <w:noProof/>
          <w:color w:val="FF0000"/>
        </w:rPr>
      </w:pPr>
      <w:r w:rsidRPr="000C3E96">
        <w:rPr>
          <w:noProof/>
          <w:color w:val="FF0000"/>
        </w:rPr>
        <w:t xml:space="preserve">END OF </w:t>
      </w:r>
      <w:r>
        <w:rPr>
          <w:noProof/>
          <w:color w:val="FF0000"/>
        </w:rPr>
        <w:t>THIRD</w:t>
      </w:r>
      <w:r w:rsidRPr="000C3E96">
        <w:rPr>
          <w:noProof/>
          <w:color w:val="FF0000"/>
        </w:rPr>
        <w:t xml:space="preserve"> CHANGE</w:t>
      </w:r>
    </w:p>
    <w:p w14:paraId="1404E314" w14:textId="38BD6D90" w:rsidR="000C3E96" w:rsidRPr="0012361F" w:rsidRDefault="000C3E96" w:rsidP="00215985">
      <w:pPr>
        <w:jc w:val="center"/>
        <w:rPr>
          <w:noProof/>
          <w:color w:val="FF0000"/>
        </w:rPr>
      </w:pPr>
      <w:r w:rsidRPr="000C3E96">
        <w:rPr>
          <w:noProof/>
          <w:color w:val="FF0000"/>
        </w:rPr>
        <w:t>END OF CHANGE</w:t>
      </w:r>
      <w:r>
        <w:rPr>
          <w:noProof/>
          <w:color w:val="FF0000"/>
        </w:rPr>
        <w:t>S</w:t>
      </w:r>
    </w:p>
    <w:sectPr w:rsidR="000C3E96" w:rsidRPr="00123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4598" w14:textId="77777777" w:rsidR="006A6937" w:rsidRDefault="006A6937">
      <w:r>
        <w:separator/>
      </w:r>
    </w:p>
  </w:endnote>
  <w:endnote w:type="continuationSeparator" w:id="0">
    <w:p w14:paraId="1E3978DA" w14:textId="77777777" w:rsidR="006A6937" w:rsidRDefault="006A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31B0" w14:textId="77777777" w:rsidR="006A6937" w:rsidRDefault="006A6937">
      <w:r>
        <w:separator/>
      </w:r>
    </w:p>
  </w:footnote>
  <w:footnote w:type="continuationSeparator" w:id="0">
    <w:p w14:paraId="273E165D" w14:textId="77777777" w:rsidR="006A6937" w:rsidRDefault="006A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96"/>
    <w:rsid w:val="000C6598"/>
    <w:rsid w:val="000D44B3"/>
    <w:rsid w:val="0012361F"/>
    <w:rsid w:val="00145D43"/>
    <w:rsid w:val="00192C46"/>
    <w:rsid w:val="001A08B3"/>
    <w:rsid w:val="001A2CA0"/>
    <w:rsid w:val="001A7B60"/>
    <w:rsid w:val="001B52F0"/>
    <w:rsid w:val="001B7A65"/>
    <w:rsid w:val="001C0FF0"/>
    <w:rsid w:val="001E41F3"/>
    <w:rsid w:val="0021598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6937"/>
    <w:rsid w:val="006B46FB"/>
    <w:rsid w:val="006E21FB"/>
    <w:rsid w:val="007176FF"/>
    <w:rsid w:val="00761293"/>
    <w:rsid w:val="00792342"/>
    <w:rsid w:val="007977A8"/>
    <w:rsid w:val="007B512A"/>
    <w:rsid w:val="007C2097"/>
    <w:rsid w:val="007D6A07"/>
    <w:rsid w:val="007F7259"/>
    <w:rsid w:val="008040A8"/>
    <w:rsid w:val="008279FA"/>
    <w:rsid w:val="008626E7"/>
    <w:rsid w:val="00870EE7"/>
    <w:rsid w:val="008863B9"/>
    <w:rsid w:val="008A45A6"/>
    <w:rsid w:val="008C5F3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A24"/>
    <w:rsid w:val="00C66BA2"/>
    <w:rsid w:val="00C95985"/>
    <w:rsid w:val="00CC5026"/>
    <w:rsid w:val="00CC68D0"/>
    <w:rsid w:val="00D03F9A"/>
    <w:rsid w:val="00D06D51"/>
    <w:rsid w:val="00D24991"/>
    <w:rsid w:val="00D50255"/>
    <w:rsid w:val="00D66520"/>
    <w:rsid w:val="00DE0EB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6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semiHidden/>
    <w:rsid w:val="000C3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1118">
      <w:bodyDiv w:val="1"/>
      <w:marLeft w:val="0"/>
      <w:marRight w:val="0"/>
      <w:marTop w:val="0"/>
      <w:marBottom w:val="0"/>
      <w:divBdr>
        <w:top w:val="none" w:sz="0" w:space="0" w:color="auto"/>
        <w:left w:val="none" w:sz="0" w:space="0" w:color="auto"/>
        <w:bottom w:val="none" w:sz="0" w:space="0" w:color="auto"/>
        <w:right w:val="none" w:sz="0" w:space="0" w:color="auto"/>
      </w:divBdr>
    </w:div>
    <w:div w:id="20575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4</cp:revision>
  <cp:lastPrinted>1900-01-01T05:00:00Z</cp:lastPrinted>
  <dcterms:created xsi:type="dcterms:W3CDTF">2022-10-22T20:06:00Z</dcterms:created>
  <dcterms:modified xsi:type="dcterms:W3CDTF">2022-10-22T21:46:00Z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s3i220621</vt:lpwstr>
  </property>
  <property fmtid="{D5CDD505-2E9C-101B-9397-08002B2CF9AE}" pid="10" name="Spec#">
    <vt:lpwstr>33.128</vt:lpwstr>
  </property>
  <property fmtid="{D5CDD505-2E9C-101B-9397-08002B2CF9AE}" pid="11" name="Cr#">
    <vt:lpwstr>0447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IRI for Location Acquisition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2022-10-22</vt:lpwstr>
  </property>
  <property fmtid="{D5CDD505-2E9C-101B-9397-08002B2CF9AE}" pid="20" name="Release">
    <vt:lpwstr>Rel-18</vt:lpwstr>
  </property>
</Properties>
</file>