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D38" w:rsidRDefault="00F84D38" w:rsidP="00F84D38">
      <w:pPr>
        <w:pStyle w:val="Title"/>
      </w:pPr>
      <w:bookmarkStart w:id="0" w:name="_Toc499014962"/>
      <w:bookmarkStart w:id="1" w:name="_Toc505256279"/>
      <w:proofErr w:type="spellStart"/>
      <w:r>
        <w:t>SxA</w:t>
      </w:r>
      <w:proofErr w:type="spellEnd"/>
      <w:r>
        <w:t xml:space="preserve"> and </w:t>
      </w:r>
      <w:proofErr w:type="spellStart"/>
      <w:r>
        <w:t>SxB</w:t>
      </w:r>
      <w:proofErr w:type="spellEnd"/>
      <w:r>
        <w:t xml:space="preserve"> CUPS interfaces</w:t>
      </w:r>
    </w:p>
    <w:p w:rsidR="00F84D38" w:rsidRPr="00193E55" w:rsidRDefault="00F84D38" w:rsidP="00F84D38"/>
    <w:p w:rsidR="00F84D38" w:rsidRDefault="00F84D38" w:rsidP="00F84D38">
      <w:pPr>
        <w:pStyle w:val="Heading1"/>
      </w:pPr>
    </w:p>
    <w:p w:rsidR="00F84D38" w:rsidRDefault="00F84D38" w:rsidP="00F84D38"/>
    <w:p w:rsidR="00F84D38" w:rsidRDefault="00F84D38" w:rsidP="00F84D38"/>
    <w:p w:rsidR="00F84D38" w:rsidRPr="00F92EA3" w:rsidRDefault="00F84D38" w:rsidP="00F84D38"/>
    <w:p w:rsidR="00F84D38" w:rsidRDefault="00F84D38" w:rsidP="00F84D38">
      <w:pPr>
        <w:pStyle w:val="Subtitle"/>
      </w:pPr>
      <w:r>
        <w:t>Contribution</w:t>
      </w:r>
    </w:p>
    <w:p w:rsidR="00F84D38" w:rsidRPr="00F92EA3" w:rsidRDefault="00F84D38" w:rsidP="00F84D38"/>
    <w:p w:rsidR="00F84D38" w:rsidRDefault="003E2F0D" w:rsidP="00F84D38">
      <w:r>
        <w:t>s3i180136</w:t>
      </w:r>
      <w:bookmarkStart w:id="2" w:name="_GoBack"/>
      <w:bookmarkEnd w:id="2"/>
    </w:p>
    <w:p w:rsidR="00F84D38" w:rsidRDefault="00F84D38" w:rsidP="00F84D38">
      <w:r>
        <w:t>3GPP SA3-LI Meeting, Newport Beach, CA</w:t>
      </w:r>
    </w:p>
    <w:p w:rsidR="00F84D38" w:rsidRDefault="00F84D38" w:rsidP="00F84D38">
      <w:r>
        <w:t>April 10, 2018</w:t>
      </w:r>
    </w:p>
    <w:p w:rsidR="00F84D38" w:rsidRDefault="00F84D38" w:rsidP="00F84D38"/>
    <w:p w:rsidR="00F84D38" w:rsidRDefault="00F84D38" w:rsidP="00F84D38"/>
    <w:p w:rsidR="00F84D38" w:rsidRDefault="00F84D38" w:rsidP="00F84D38"/>
    <w:p w:rsidR="00F84D38" w:rsidRDefault="00F84D38" w:rsidP="00F84D38"/>
    <w:p w:rsidR="00F84D38" w:rsidRDefault="00F84D38" w:rsidP="00F84D38"/>
    <w:p w:rsidR="00F84D38" w:rsidRDefault="00F84D38" w:rsidP="00F84D38">
      <w:pPr>
        <w:pStyle w:val="Subtitle"/>
      </w:pPr>
      <w:r>
        <w:t>Source</w:t>
      </w:r>
    </w:p>
    <w:p w:rsidR="00F84D38" w:rsidRDefault="00F84D38" w:rsidP="00F84D38"/>
    <w:p w:rsidR="00F84D38" w:rsidRDefault="00F84D38" w:rsidP="00F84D38">
      <w:r>
        <w:t>OTD</w:t>
      </w:r>
    </w:p>
    <w:p w:rsidR="00F84D38" w:rsidRDefault="00F84D38" w:rsidP="00F84D38">
      <w:r>
        <w:t>Contact</w:t>
      </w:r>
      <w:proofErr w:type="gramStart"/>
      <w:r>
        <w:t>:</w:t>
      </w:r>
      <w:proofErr w:type="gramEnd"/>
      <w:r>
        <w:br/>
        <w:t xml:space="preserve">Scott C. Williams, SSA; </w:t>
      </w:r>
      <w:hyperlink r:id="rId6" w:history="1">
        <w:r w:rsidRPr="00F8549D">
          <w:rPr>
            <w:rStyle w:val="Hyperlink"/>
          </w:rPr>
          <w:t>scott.c.williams@ic.fbi.gov</w:t>
        </w:r>
      </w:hyperlink>
    </w:p>
    <w:p w:rsidR="00F84D38" w:rsidRDefault="00F84D38" w:rsidP="00F84D38">
      <w:r>
        <w:t xml:space="preserve">Michael Bilca; </w:t>
      </w:r>
      <w:hyperlink r:id="rId7" w:history="1">
        <w:r w:rsidRPr="00F8549D">
          <w:rPr>
            <w:rStyle w:val="Hyperlink"/>
          </w:rPr>
          <w:t>michael@trideaworks.com</w:t>
        </w:r>
      </w:hyperlink>
    </w:p>
    <w:p w:rsidR="00F84D38" w:rsidRDefault="00F84D38" w:rsidP="00F84D38"/>
    <w:p w:rsidR="00F84D38" w:rsidRDefault="00F84D38" w:rsidP="00F84D38"/>
    <w:p w:rsidR="00F84D38" w:rsidRDefault="00F84D38" w:rsidP="00F84D38"/>
    <w:p w:rsidR="00F84D38" w:rsidRDefault="00F84D38" w:rsidP="00F84D38"/>
    <w:p w:rsidR="00F84D38" w:rsidRDefault="00F84D38" w:rsidP="00F84D38"/>
    <w:p w:rsidR="00F84D38" w:rsidRDefault="00F84D38" w:rsidP="00F84D38">
      <w:pPr>
        <w:pStyle w:val="Subtitle"/>
      </w:pPr>
      <w:r>
        <w:t>Abstract</w:t>
      </w:r>
    </w:p>
    <w:p w:rsidR="00F84D38" w:rsidRPr="00F84D38" w:rsidRDefault="00F84D38" w:rsidP="00F84D38">
      <w:pPr>
        <w:rPr>
          <w:lang w:val="en-US"/>
        </w:rPr>
      </w:pPr>
      <w:r>
        <w:rPr>
          <w:lang w:val="en-US"/>
        </w:rPr>
        <w:t xml:space="preserve">This contribution </w:t>
      </w:r>
      <w:r w:rsidR="003F6816">
        <w:rPr>
          <w:lang w:val="en-US"/>
        </w:rPr>
        <w:t xml:space="preserve">details the possible next steps in the definition of the </w:t>
      </w:r>
      <w:proofErr w:type="spellStart"/>
      <w:r w:rsidR="003F6816">
        <w:rPr>
          <w:lang w:val="en-US"/>
        </w:rPr>
        <w:t>SxA</w:t>
      </w:r>
      <w:proofErr w:type="spellEnd"/>
      <w:r w:rsidR="003F6816">
        <w:rPr>
          <w:lang w:val="en-US"/>
        </w:rPr>
        <w:t xml:space="preserve"> and </w:t>
      </w:r>
      <w:proofErr w:type="spellStart"/>
      <w:r w:rsidR="003F6816">
        <w:rPr>
          <w:lang w:val="en-US"/>
        </w:rPr>
        <w:t>SxB</w:t>
      </w:r>
      <w:proofErr w:type="spellEnd"/>
      <w:r w:rsidR="003F6816">
        <w:rPr>
          <w:lang w:val="en-US"/>
        </w:rPr>
        <w:t xml:space="preserve"> interfaces.</w:t>
      </w:r>
    </w:p>
    <w:p w:rsidR="00F84D38" w:rsidRDefault="00F84D38" w:rsidP="00F84D38"/>
    <w:p w:rsidR="00F84D38" w:rsidRDefault="00F84D38" w:rsidP="00F84D38">
      <w:pPr>
        <w:pageBreakBefore/>
        <w:pBdr>
          <w:bottom w:val="single" w:sz="6" w:space="1" w:color="auto"/>
        </w:pBdr>
      </w:pPr>
    </w:p>
    <w:p w:rsidR="002040A7" w:rsidRPr="005F04BE" w:rsidRDefault="002040A7" w:rsidP="005F04BE">
      <w:pPr>
        <w:pStyle w:val="Heading2"/>
        <w:ind w:left="1138" w:hanging="1138"/>
        <w:rPr>
          <w:i/>
          <w:lang w:val="en-US"/>
        </w:rPr>
      </w:pPr>
      <w:r w:rsidRPr="005F04BE">
        <w:rPr>
          <w:i/>
          <w:lang w:val="en-US"/>
        </w:rPr>
        <w:t>Introduction</w:t>
      </w:r>
    </w:p>
    <w:p w:rsidR="002040A7" w:rsidRDefault="003F6816" w:rsidP="005F04BE">
      <w:pPr>
        <w:pBdr>
          <w:bottom w:val="single" w:sz="6" w:space="1" w:color="auto"/>
        </w:pBdr>
        <w:jc w:val="both"/>
        <w:rPr>
          <w:lang w:val="en-US"/>
        </w:rPr>
      </w:pPr>
      <w:r>
        <w:rPr>
          <w:lang w:val="en-US"/>
        </w:rPr>
        <w:t xml:space="preserve">During the work that SA3-LI performed on the split CUPS architecture, the group defined two new interfaces: </w:t>
      </w:r>
      <w:proofErr w:type="spellStart"/>
      <w:r>
        <w:rPr>
          <w:lang w:val="en-US"/>
        </w:rPr>
        <w:t>SxA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SxB</w:t>
      </w:r>
      <w:proofErr w:type="spellEnd"/>
      <w:r>
        <w:rPr>
          <w:lang w:val="en-US"/>
        </w:rPr>
        <w:t>. These interfaces are indispensable to the functioning of the LI solution to CUPS.</w:t>
      </w:r>
    </w:p>
    <w:p w:rsidR="003F6816" w:rsidRDefault="003F6816" w:rsidP="005F04BE">
      <w:pPr>
        <w:pBdr>
          <w:bottom w:val="single" w:sz="6" w:space="1" w:color="auto"/>
        </w:pBdr>
        <w:jc w:val="both"/>
        <w:rPr>
          <w:lang w:val="en-US"/>
        </w:rPr>
      </w:pPr>
      <w:r>
        <w:rPr>
          <w:lang w:val="en-US"/>
        </w:rPr>
        <w:t>During oral discussions in the group, two possibilities were proposed for the development of these interfaces. Either</w:t>
      </w:r>
    </w:p>
    <w:p w:rsidR="003F6816" w:rsidRDefault="003F6816" w:rsidP="005F04BE">
      <w:pPr>
        <w:pBdr>
          <w:bottom w:val="single" w:sz="6" w:space="1" w:color="auto"/>
        </w:pBdr>
        <w:jc w:val="both"/>
        <w:rPr>
          <w:lang w:val="en-US"/>
        </w:rPr>
      </w:pPr>
      <w:r>
        <w:rPr>
          <w:lang w:val="en-US"/>
        </w:rPr>
        <w:tab/>
        <w:t>1. SA3-LI would define them, or</w:t>
      </w:r>
    </w:p>
    <w:p w:rsidR="003F6816" w:rsidRDefault="000B44BF" w:rsidP="005F04BE">
      <w:pPr>
        <w:pBdr>
          <w:bottom w:val="single" w:sz="6" w:space="1" w:color="auto"/>
        </w:pBdr>
        <w:jc w:val="both"/>
        <w:rPr>
          <w:lang w:val="en-US"/>
        </w:rPr>
      </w:pPr>
      <w:r>
        <w:rPr>
          <w:lang w:val="en-US"/>
        </w:rPr>
        <w:tab/>
        <w:t xml:space="preserve">2.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appropriate CT</w:t>
      </w:r>
      <w:r w:rsidR="003F6816">
        <w:rPr>
          <w:lang w:val="en-US"/>
        </w:rPr>
        <w:t xml:space="preserve"> group would be liaised and asked to define them.</w:t>
      </w:r>
    </w:p>
    <w:p w:rsidR="003F6816" w:rsidRDefault="003F6816" w:rsidP="005F04BE">
      <w:pPr>
        <w:pBdr>
          <w:bottom w:val="single" w:sz="6" w:space="1" w:color="auto"/>
        </w:pBdr>
        <w:jc w:val="both"/>
        <w:rPr>
          <w:lang w:val="en-US"/>
        </w:rPr>
      </w:pPr>
      <w:r>
        <w:rPr>
          <w:lang w:val="en-US"/>
        </w:rPr>
        <w:t xml:space="preserve">At present, neither option has seen any progress. OTD </w:t>
      </w:r>
      <w:r w:rsidR="0004688B">
        <w:rPr>
          <w:lang w:val="en-US"/>
        </w:rPr>
        <w:t xml:space="preserve">kindly </w:t>
      </w:r>
      <w:r>
        <w:rPr>
          <w:lang w:val="en-US"/>
        </w:rPr>
        <w:t>reminds SA3-LI that a choice has to be made, and steps to achieve it must be taken</w:t>
      </w:r>
      <w:r w:rsidR="006926DF">
        <w:rPr>
          <w:lang w:val="en-US"/>
        </w:rPr>
        <w:t>,</w:t>
      </w:r>
      <w:r>
        <w:rPr>
          <w:lang w:val="en-US"/>
        </w:rPr>
        <w:t xml:space="preserve"> </w:t>
      </w:r>
      <w:r w:rsidR="006926DF">
        <w:rPr>
          <w:lang w:val="en-US"/>
        </w:rPr>
        <w:t>lest</w:t>
      </w:r>
      <w:r>
        <w:rPr>
          <w:lang w:val="en-US"/>
        </w:rPr>
        <w:t xml:space="preserve"> </w:t>
      </w:r>
      <w:r w:rsidR="005F7B9F">
        <w:rPr>
          <w:lang w:val="en-US"/>
        </w:rPr>
        <w:t xml:space="preserve">LI for </w:t>
      </w:r>
      <w:r>
        <w:rPr>
          <w:lang w:val="en-US"/>
        </w:rPr>
        <w:t xml:space="preserve">CUPS </w:t>
      </w:r>
      <w:r w:rsidR="006926DF">
        <w:rPr>
          <w:lang w:val="en-US"/>
        </w:rPr>
        <w:t>be</w:t>
      </w:r>
      <w:r>
        <w:rPr>
          <w:lang w:val="en-US"/>
        </w:rPr>
        <w:t xml:space="preserve"> left without an implementable solution.</w:t>
      </w:r>
    </w:p>
    <w:p w:rsidR="003F6816" w:rsidRDefault="003F6816" w:rsidP="005F04BE">
      <w:pPr>
        <w:pBdr>
          <w:bottom w:val="single" w:sz="6" w:space="1" w:color="auto"/>
        </w:pBdr>
        <w:jc w:val="both"/>
        <w:rPr>
          <w:lang w:val="en-US"/>
        </w:rPr>
      </w:pPr>
    </w:p>
    <w:p w:rsidR="003F6816" w:rsidRDefault="003F6816" w:rsidP="005F04BE">
      <w:pPr>
        <w:pBdr>
          <w:bottom w:val="single" w:sz="6" w:space="1" w:color="auto"/>
        </w:pBdr>
        <w:jc w:val="both"/>
        <w:rPr>
          <w:lang w:val="en-US"/>
        </w:rPr>
      </w:pPr>
    </w:p>
    <w:p w:rsidR="005F04BE" w:rsidRDefault="005F04BE" w:rsidP="005F04BE">
      <w:pPr>
        <w:pBdr>
          <w:bottom w:val="single" w:sz="6" w:space="1" w:color="auto"/>
        </w:pBdr>
        <w:jc w:val="both"/>
        <w:rPr>
          <w:lang w:val="en-US"/>
        </w:rPr>
      </w:pPr>
    </w:p>
    <w:p w:rsidR="002040A7" w:rsidRPr="005F04BE" w:rsidRDefault="002040A7" w:rsidP="002040A7">
      <w:pPr>
        <w:pStyle w:val="Heading2"/>
        <w:rPr>
          <w:i/>
          <w:lang w:val="en-US"/>
        </w:rPr>
      </w:pPr>
      <w:r w:rsidRPr="005F04BE">
        <w:rPr>
          <w:i/>
          <w:lang w:val="en-US"/>
        </w:rPr>
        <w:t>Proposed Changes</w:t>
      </w:r>
    </w:p>
    <w:bookmarkEnd w:id="0"/>
    <w:bookmarkEnd w:id="1"/>
    <w:p w:rsidR="00D500FF" w:rsidRDefault="003F6816">
      <w:r>
        <w:t>There is no proposed text.</w:t>
      </w:r>
    </w:p>
    <w:sectPr w:rsidR="00D500FF" w:rsidSect="00007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CA7" w:rsidRDefault="00451CA7" w:rsidP="000D2150">
      <w:pPr>
        <w:spacing w:after="0"/>
      </w:pPr>
      <w:r>
        <w:separator/>
      </w:r>
    </w:p>
  </w:endnote>
  <w:endnote w:type="continuationSeparator" w:id="0">
    <w:p w:rsidR="00451CA7" w:rsidRDefault="00451CA7" w:rsidP="000D2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50" w:rsidRDefault="000D21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50" w:rsidRDefault="000D21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50" w:rsidRDefault="000D21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CA7" w:rsidRDefault="00451CA7" w:rsidP="000D2150">
      <w:pPr>
        <w:spacing w:after="0"/>
      </w:pPr>
      <w:r>
        <w:separator/>
      </w:r>
    </w:p>
  </w:footnote>
  <w:footnote w:type="continuationSeparator" w:id="0">
    <w:p w:rsidR="00451CA7" w:rsidRDefault="00451CA7" w:rsidP="000D2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50" w:rsidRDefault="000D21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50" w:rsidRDefault="000D21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50" w:rsidRDefault="000D21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A7"/>
    <w:rsid w:val="00007011"/>
    <w:rsid w:val="0004688B"/>
    <w:rsid w:val="00090128"/>
    <w:rsid w:val="000B44BF"/>
    <w:rsid w:val="000D2150"/>
    <w:rsid w:val="002040A7"/>
    <w:rsid w:val="002921AA"/>
    <w:rsid w:val="003E02FB"/>
    <w:rsid w:val="003E2F0D"/>
    <w:rsid w:val="003F6816"/>
    <w:rsid w:val="004345D5"/>
    <w:rsid w:val="00451CA7"/>
    <w:rsid w:val="00514F6C"/>
    <w:rsid w:val="00547E10"/>
    <w:rsid w:val="005F04BE"/>
    <w:rsid w:val="005F7B9F"/>
    <w:rsid w:val="0064602B"/>
    <w:rsid w:val="006926DF"/>
    <w:rsid w:val="00803254"/>
    <w:rsid w:val="00825292"/>
    <w:rsid w:val="00B21EEF"/>
    <w:rsid w:val="00C520D9"/>
    <w:rsid w:val="00D64EBE"/>
    <w:rsid w:val="00DF09EC"/>
    <w:rsid w:val="00F8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331D2593-1776-1F44-9904-BB335ACB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0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4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040A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0A7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204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F84D38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84D38"/>
    <w:pPr>
      <w:overflowPunct/>
      <w:autoSpaceDE/>
      <w:autoSpaceDN/>
      <w:adjustRightInd/>
      <w:spacing w:after="0"/>
      <w:contextualSpacing/>
      <w:jc w:val="both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84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4D38"/>
    <w:pPr>
      <w:numPr>
        <w:ilvl w:val="1"/>
      </w:numPr>
      <w:overflowPunct/>
      <w:autoSpaceDE/>
      <w:autoSpaceDN/>
      <w:adjustRightInd/>
      <w:spacing w:after="160"/>
      <w:jc w:val="both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84D38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ListParagraph">
    <w:name w:val="List Paragraph"/>
    <w:basedOn w:val="Normal"/>
    <w:uiPriority w:val="34"/>
    <w:qFormat/>
    <w:rsid w:val="003F68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215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D215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D215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D215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B44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michael@trideaworks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ott.c.williams@ic.fbi.gov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2018-04-03T19:19:00Z</dcterms:created>
  <dcterms:modified xsi:type="dcterms:W3CDTF">2018-04-03T19:19:00Z</dcterms:modified>
</cp:coreProperties>
</file>