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551B">
        <w:fldChar w:fldCharType="begin"/>
      </w:r>
      <w:r w:rsidR="0044551B">
        <w:instrText xml:space="preserve"> DOCPROPERTY  TSG/WGRef  \* MERGEFORMAT </w:instrText>
      </w:r>
      <w:r w:rsidR="0044551B">
        <w:fldChar w:fldCharType="separate"/>
      </w:r>
      <w:r w:rsidR="003609EF">
        <w:rPr>
          <w:b/>
          <w:noProof/>
          <w:sz w:val="24"/>
        </w:rPr>
        <w:t>SA3</w:t>
      </w:r>
      <w:r w:rsidR="004455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551B">
        <w:fldChar w:fldCharType="begin"/>
      </w:r>
      <w:r w:rsidR="0044551B">
        <w:instrText xml:space="preserve"> DOCPROPERTY  MtgSeq  \* MERGEFORMAT </w:instrText>
      </w:r>
      <w:r w:rsidR="0044551B">
        <w:fldChar w:fldCharType="separate"/>
      </w:r>
      <w:r w:rsidR="003609EF" w:rsidRPr="00BA51D9">
        <w:rPr>
          <w:b/>
          <w:noProof/>
          <w:sz w:val="24"/>
        </w:rPr>
        <w:t>68</w:t>
      </w:r>
      <w:r w:rsidR="004455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551B">
        <w:fldChar w:fldCharType="begin"/>
      </w:r>
      <w:r w:rsidR="0044551B">
        <w:instrText xml:space="preserve"> DOCPROPERTY  Tdoc#  \* MERGEFORMAT </w:instrText>
      </w:r>
      <w:r w:rsidR="0044551B">
        <w:fldChar w:fldCharType="separate"/>
      </w:r>
      <w:r w:rsidR="00E13F3D" w:rsidRPr="00E13F3D">
        <w:rPr>
          <w:b/>
          <w:i/>
          <w:noProof/>
          <w:sz w:val="28"/>
        </w:rPr>
        <w:t>s3i180036</w:t>
      </w:r>
      <w:r w:rsidR="0044551B">
        <w:rPr>
          <w:b/>
          <w:i/>
          <w:noProof/>
          <w:sz w:val="28"/>
        </w:rPr>
        <w:fldChar w:fldCharType="end"/>
      </w:r>
    </w:p>
    <w:p w:rsidR="001E41F3" w:rsidRDefault="004455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New Delhi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Jan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55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55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5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5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Missing Abbreviations added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55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C-DOT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55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55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55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2018-01-23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5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55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:rsidTr="001249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:rsidR="00703E00" w:rsidRDefault="00703E00" w:rsidP="00703E00">
            <w:pPr>
              <w:pStyle w:val="CRfront"/>
              <w:snapToGrid w:val="0"/>
            </w:pPr>
            <w:r>
              <w:t xml:space="preserve">Abbreviations missing for </w:t>
            </w:r>
            <w:proofErr w:type="gramStart"/>
            <w:r>
              <w:t>AMSISDN,TPKT</w:t>
            </w:r>
            <w:proofErr w:type="gramEnd"/>
            <w:r>
              <w:t xml:space="preserve"> and ITOT</w:t>
            </w: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3E00" w:rsidRDefault="00703E00" w:rsidP="00703E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AMSISDN, TPKT and </w:t>
            </w:r>
            <w:proofErr w:type="gramStart"/>
            <w:r>
              <w:t>ITOT .</w:t>
            </w:r>
            <w:proofErr w:type="gramEnd"/>
            <w:r>
              <w:t xml:space="preserve"> AMSISDN </w:t>
            </w:r>
            <w:proofErr w:type="gramStart"/>
            <w:r>
              <w:t>is  used</w:t>
            </w:r>
            <w:proofErr w:type="gramEnd"/>
            <w:r>
              <w:t xml:space="preserve"> in change-Of-Target-Identity parameter in HI2(</w:t>
            </w:r>
            <w:proofErr w:type="spellStart"/>
            <w:r>
              <w:t>PS,IMSand</w:t>
            </w:r>
            <w:proofErr w:type="spellEnd"/>
            <w:r>
              <w:t xml:space="preserve"> EPS).  TPKT and ITOT are used in G.3 HI3 delivery methods</w:t>
            </w: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E00" w:rsidRDefault="00703E00" w:rsidP="00703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abbreviations</w:t>
            </w:r>
          </w:p>
        </w:tc>
      </w:tr>
      <w:tr w:rsidR="00703E00" w:rsidTr="00547111">
        <w:tc>
          <w:tcPr>
            <w:tcW w:w="2694" w:type="dxa"/>
            <w:gridSpan w:val="2"/>
          </w:tcPr>
          <w:p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03E00" w:rsidRDefault="00703E00" w:rsidP="00703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:rsidTr="00F73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:rsidR="00703E00" w:rsidRDefault="00703E00" w:rsidP="00703E00">
            <w:pPr>
              <w:pStyle w:val="CRfront"/>
              <w:snapToGrid w:val="0"/>
              <w:rPr>
                <w:rFonts w:ascii="Times New Roman" w:hAnsi="Times New Roman" w:cs="Times New Roman"/>
              </w:rPr>
            </w:pPr>
          </w:p>
          <w:p w:rsidR="00703E00" w:rsidRDefault="00703E00" w:rsidP="00703E00">
            <w:pPr>
              <w:spacing w:after="0"/>
            </w:pPr>
            <w:r>
              <w:rPr>
                <w:rFonts w:cs="CG Times (WN)"/>
                <w:lang w:eastAsia="ko-KR"/>
              </w:rPr>
              <w:t>3.2 Abbreviations</w:t>
            </w: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03E00" w:rsidRDefault="00703E00" w:rsidP="00703E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03E00" w:rsidRDefault="00703E00" w:rsidP="00703E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03E00" w:rsidRDefault="00703E00" w:rsidP="00703E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3E00" w:rsidRDefault="00703E00" w:rsidP="00703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03E00" w:rsidRDefault="00703E00" w:rsidP="00703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3E00" w:rsidRDefault="00703E00" w:rsidP="00703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E00" w:rsidRDefault="00703E00" w:rsidP="00703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03E00" w:rsidRDefault="00703E00" w:rsidP="00703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03E00" w:rsidRDefault="00703E00" w:rsidP="00703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03E00" w:rsidRDefault="00703E00" w:rsidP="00703E00">
            <w:pPr>
              <w:pStyle w:val="CRCoverPage"/>
              <w:spacing w:after="0"/>
              <w:rPr>
                <w:noProof/>
              </w:rPr>
            </w:pPr>
          </w:p>
        </w:tc>
      </w:tr>
      <w:tr w:rsidR="00703E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3E00" w:rsidRDefault="00703E00" w:rsidP="0070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3E00" w:rsidRDefault="00703E00" w:rsidP="00703E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3E00" w:rsidRDefault="00703E00" w:rsidP="00703E00">
      <w:pPr>
        <w:jc w:val="center"/>
        <w:rPr>
          <w:b/>
          <w:bCs/>
          <w:noProof/>
          <w:color w:val="0000FF"/>
          <w:sz w:val="28"/>
          <w:szCs w:val="28"/>
        </w:rPr>
      </w:pPr>
      <w:r>
        <w:lastRenderedPageBreak/>
        <w:br/>
      </w:r>
      <w:bookmarkStart w:id="2" w:name="_Hlk504397476"/>
      <w:r>
        <w:rPr>
          <w:b/>
          <w:bCs/>
          <w:noProof/>
          <w:color w:val="0000FF"/>
          <w:sz w:val="28"/>
          <w:szCs w:val="28"/>
        </w:rPr>
        <w:t>*** START OF FIRST MODIFICATION ***</w:t>
      </w:r>
    </w:p>
    <w:bookmarkEnd w:id="2"/>
    <w:p w:rsidR="00703E00" w:rsidRDefault="00703E00" w:rsidP="00703E00">
      <w:pPr>
        <w:pStyle w:val="Heading1"/>
        <w:numPr>
          <w:ilvl w:val="0"/>
          <w:numId w:val="1"/>
        </w:numPr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ind w:left="1134" w:hanging="1134"/>
      </w:pPr>
    </w:p>
    <w:p w:rsidR="00703E00" w:rsidRDefault="00703E00" w:rsidP="00703E00">
      <w:pPr>
        <w:pStyle w:val="Heading1"/>
        <w:numPr>
          <w:ilvl w:val="0"/>
          <w:numId w:val="1"/>
        </w:numPr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ind w:left="1134" w:hanging="1134"/>
      </w:pPr>
      <w:r>
        <w:tab/>
        <w:t>3.Definitions and abbreviations</w:t>
      </w:r>
    </w:p>
    <w:p w:rsidR="00703E00" w:rsidRDefault="00703E00" w:rsidP="00703E00">
      <w:bookmarkStart w:id="3" w:name="__RefHeading___Toc501717545"/>
      <w:bookmarkEnd w:id="3"/>
      <w:r>
        <w:t>.</w:t>
      </w:r>
    </w:p>
    <w:p w:rsidR="00703E00" w:rsidRDefault="00703E00" w:rsidP="00703E00">
      <w:pPr>
        <w:pStyle w:val="Heading2"/>
        <w:numPr>
          <w:ilvl w:val="1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</w:pPr>
      <w:bookmarkStart w:id="4" w:name="__RefHeading___Toc501717546"/>
      <w:bookmarkEnd w:id="4"/>
      <w:r>
        <w:t>3.2</w:t>
      </w:r>
      <w:r>
        <w:tab/>
        <w:t>Abbreviations</w:t>
      </w:r>
    </w:p>
    <w:p w:rsidR="00703E00" w:rsidRDefault="00703E00" w:rsidP="00703E00">
      <w:pPr>
        <w:keepNext/>
      </w:pPr>
      <w:r>
        <w:t>For the purposes of the present document, the abbreviations given in TR 21.905 [38] and the following apply:</w:t>
      </w:r>
    </w:p>
    <w:p w:rsidR="00703E00" w:rsidRDefault="00703E00" w:rsidP="00703E00">
      <w:pPr>
        <w:pStyle w:val="EW"/>
      </w:pPr>
    </w:p>
    <w:p w:rsidR="00703E00" w:rsidRDefault="00703E00" w:rsidP="00703E00">
      <w:pPr>
        <w:pStyle w:val="EW"/>
      </w:pPr>
      <w:r>
        <w:rPr>
          <w:color w:val="CC3300"/>
        </w:rPr>
        <w:t>AMSIDN</w:t>
      </w:r>
      <w:r>
        <w:rPr>
          <w:color w:val="CC3300"/>
        </w:rPr>
        <w:tab/>
        <w:t>Additional MSISDN</w:t>
      </w:r>
    </w:p>
    <w:p w:rsidR="00703E00" w:rsidRDefault="00703E00" w:rsidP="00703E00">
      <w:pPr>
        <w:pStyle w:val="EW"/>
      </w:pPr>
      <w:r>
        <w:t>AN</w:t>
      </w:r>
      <w:r>
        <w:tab/>
        <w:t>Access Network</w:t>
      </w:r>
    </w:p>
    <w:p w:rsidR="00703E00" w:rsidRDefault="00703E00" w:rsidP="00703E00">
      <w:pPr>
        <w:pStyle w:val="EW"/>
      </w:pPr>
      <w:r>
        <w:t>ASN.1</w:t>
      </w:r>
      <w:r>
        <w:tab/>
        <w:t>Abstract Syntax Notation, Version 1</w:t>
      </w:r>
    </w:p>
    <w:p w:rsidR="00703E00" w:rsidRDefault="00703E00" w:rsidP="00703E00">
      <w:pPr>
        <w:pStyle w:val="EW"/>
      </w:pPr>
      <w:r>
        <w:t>ASE</w:t>
      </w:r>
      <w:r>
        <w:tab/>
        <w:t>Application Service Element</w:t>
      </w:r>
    </w:p>
    <w:p w:rsidR="00703E00" w:rsidRDefault="00703E00" w:rsidP="00703E00">
      <w:pPr>
        <w:pStyle w:val="EW"/>
      </w:pPr>
      <w:r>
        <w:t>BER</w:t>
      </w:r>
      <w:r>
        <w:tab/>
        <w:t>Basic Encoding Rules</w:t>
      </w:r>
    </w:p>
    <w:p w:rsidR="00703E00" w:rsidRDefault="00703E00" w:rsidP="00703E00">
      <w:pPr>
        <w:pStyle w:val="EW"/>
      </w:pPr>
      <w:r>
        <w:t>CC</w:t>
      </w:r>
      <w:r>
        <w:tab/>
        <w:t>Content of Communication</w:t>
      </w:r>
    </w:p>
    <w:p w:rsidR="00703E00" w:rsidRDefault="00703E00" w:rsidP="00703E00">
      <w:pPr>
        <w:pStyle w:val="EW"/>
      </w:pPr>
      <w:r>
        <w:t>CSCF</w:t>
      </w:r>
      <w:r>
        <w:tab/>
        <w:t>Call Session Control Function</w:t>
      </w:r>
    </w:p>
    <w:p w:rsidR="00703E00" w:rsidRDefault="00703E00" w:rsidP="00703E00">
      <w:pPr>
        <w:pStyle w:val="EW"/>
      </w:pPr>
      <w:r>
        <w:t>DF</w:t>
      </w:r>
      <w:r>
        <w:tab/>
        <w:t>Delivery Function</w:t>
      </w:r>
    </w:p>
    <w:p w:rsidR="00703E00" w:rsidRDefault="00703E00" w:rsidP="00703E00">
      <w:pPr>
        <w:pStyle w:val="EW"/>
      </w:pPr>
      <w:r>
        <w:t>DSMIP</w:t>
      </w:r>
      <w:r>
        <w:tab/>
        <w:t>Dual Stack MIP</w:t>
      </w:r>
    </w:p>
    <w:p w:rsidR="00703E00" w:rsidRDefault="00703E00" w:rsidP="00703E00">
      <w:pPr>
        <w:pStyle w:val="EW"/>
      </w:pPr>
      <w:r>
        <w:t>EPS</w:t>
      </w:r>
      <w:r>
        <w:tab/>
        <w:t>Evolved Packet System</w:t>
      </w:r>
    </w:p>
    <w:p w:rsidR="00703E00" w:rsidRDefault="00703E00" w:rsidP="00703E00">
      <w:pPr>
        <w:pStyle w:val="EW"/>
      </w:pPr>
      <w:r>
        <w:t>e-PDG</w:t>
      </w:r>
      <w:r>
        <w:tab/>
        <w:t>Evolved PDG</w:t>
      </w:r>
    </w:p>
    <w:p w:rsidR="00703E00" w:rsidRDefault="00703E00" w:rsidP="00703E00">
      <w:pPr>
        <w:pStyle w:val="EW"/>
      </w:pPr>
      <w:r>
        <w:t>E-UTRAN</w:t>
      </w:r>
      <w:r>
        <w:tab/>
        <w:t>Evolved UTRAN</w:t>
      </w:r>
    </w:p>
    <w:p w:rsidR="00703E00" w:rsidRDefault="00703E00" w:rsidP="00703E00">
      <w:pPr>
        <w:pStyle w:val="EW"/>
      </w:pPr>
      <w:r>
        <w:t>FTP</w:t>
      </w:r>
      <w:r>
        <w:tab/>
        <w:t>File Transfer Protocol</w:t>
      </w:r>
    </w:p>
    <w:p w:rsidR="00703E00" w:rsidRDefault="00703E00" w:rsidP="00703E00">
      <w:pPr>
        <w:pStyle w:val="EW"/>
      </w:pPr>
      <w:r>
        <w:t>GGSN</w:t>
      </w:r>
      <w:r>
        <w:tab/>
        <w:t>Gateway GPRS Support Node</w:t>
      </w:r>
    </w:p>
    <w:p w:rsidR="00703E00" w:rsidRDefault="00703E00" w:rsidP="00703E00">
      <w:pPr>
        <w:pStyle w:val="EW"/>
      </w:pPr>
      <w:r>
        <w:t>GPRS</w:t>
      </w:r>
      <w:r>
        <w:tab/>
        <w:t>General Packet Radio Service</w:t>
      </w:r>
    </w:p>
    <w:p w:rsidR="00703E00" w:rsidRDefault="00703E00" w:rsidP="00703E00">
      <w:pPr>
        <w:pStyle w:val="EW"/>
      </w:pPr>
      <w:r>
        <w:t>GSM</w:t>
      </w:r>
      <w:r>
        <w:tab/>
        <w:t>Global System for Mobile communications</w:t>
      </w:r>
    </w:p>
    <w:p w:rsidR="00703E00" w:rsidRDefault="00703E00" w:rsidP="00703E00">
      <w:pPr>
        <w:pStyle w:val="EW"/>
      </w:pPr>
      <w:r>
        <w:t>GSN</w:t>
      </w:r>
      <w:r>
        <w:tab/>
        <w:t>GPRS Support Node (SGSN or GGSN)</w:t>
      </w:r>
    </w:p>
    <w:p w:rsidR="00703E00" w:rsidRDefault="00703E00" w:rsidP="00703E00">
      <w:pPr>
        <w:pStyle w:val="EW"/>
      </w:pPr>
      <w:r>
        <w:t>GTP</w:t>
      </w:r>
      <w:r>
        <w:tab/>
        <w:t>GPRS Tunnelling Protocol</w:t>
      </w:r>
    </w:p>
    <w:p w:rsidR="00703E00" w:rsidRDefault="00703E00" w:rsidP="00703E00">
      <w:pPr>
        <w:pStyle w:val="EW"/>
      </w:pPr>
      <w:r>
        <w:t>HA</w:t>
      </w:r>
      <w:r>
        <w:tab/>
        <w:t>Home Agent</w:t>
      </w:r>
    </w:p>
    <w:p w:rsidR="00703E00" w:rsidRDefault="00703E00" w:rsidP="00703E00">
      <w:pPr>
        <w:pStyle w:val="EW"/>
      </w:pPr>
      <w:r>
        <w:t>HI</w:t>
      </w:r>
      <w:r>
        <w:tab/>
        <w:t>Handover Interface</w:t>
      </w:r>
    </w:p>
    <w:p w:rsidR="00703E00" w:rsidRDefault="00703E00" w:rsidP="00703E00">
      <w:pPr>
        <w:pStyle w:val="EW"/>
      </w:pPr>
      <w:r>
        <w:t>HI1</w:t>
      </w:r>
      <w:r>
        <w:tab/>
        <w:t>Handover Interface Port 1 (for Administrative Information)</w:t>
      </w:r>
    </w:p>
    <w:p w:rsidR="00703E00" w:rsidRDefault="00703E00" w:rsidP="00703E00">
      <w:pPr>
        <w:pStyle w:val="EW"/>
      </w:pPr>
      <w:r>
        <w:t>HI2</w:t>
      </w:r>
      <w:r>
        <w:tab/>
        <w:t>Handover Interface Port 2 (for Intercept Related Information)</w:t>
      </w:r>
    </w:p>
    <w:p w:rsidR="00703E00" w:rsidRDefault="00703E00" w:rsidP="00703E00">
      <w:pPr>
        <w:pStyle w:val="EW"/>
      </w:pPr>
      <w:r>
        <w:t>HI3</w:t>
      </w:r>
      <w:r>
        <w:tab/>
        <w:t>Handover Interface Port 3 (for Content of Communication)</w:t>
      </w:r>
    </w:p>
    <w:p w:rsidR="00703E00" w:rsidRDefault="00703E00" w:rsidP="00703E00">
      <w:pPr>
        <w:pStyle w:val="EW"/>
      </w:pPr>
      <w:r>
        <w:t>HLC</w:t>
      </w:r>
      <w:r>
        <w:tab/>
        <w:t>High Layer Compatibility</w:t>
      </w:r>
    </w:p>
    <w:p w:rsidR="00703E00" w:rsidRDefault="00703E00" w:rsidP="00703E00">
      <w:pPr>
        <w:pStyle w:val="EW"/>
      </w:pPr>
      <w:r>
        <w:t>HSS</w:t>
      </w:r>
      <w:r>
        <w:tab/>
        <w:t>Home Subscriber Server</w:t>
      </w:r>
    </w:p>
    <w:p w:rsidR="00703E00" w:rsidRDefault="00703E00" w:rsidP="00703E00">
      <w:pPr>
        <w:pStyle w:val="EW"/>
      </w:pPr>
      <w:r>
        <w:rPr>
          <w:lang w:val="pt-BR"/>
        </w:rPr>
        <w:t>IA</w:t>
      </w:r>
      <w:r>
        <w:rPr>
          <w:lang w:val="pt-BR"/>
        </w:rPr>
        <w:tab/>
        <w:t>Interception Area</w:t>
      </w:r>
    </w:p>
    <w:p w:rsidR="00703E00" w:rsidRDefault="00703E00" w:rsidP="00703E00">
      <w:pPr>
        <w:pStyle w:val="EW"/>
      </w:pPr>
      <w:r>
        <w:rPr>
          <w:lang w:val="pt-BR"/>
        </w:rPr>
        <w:t>IA5</w:t>
      </w:r>
      <w:r>
        <w:rPr>
          <w:lang w:val="pt-BR"/>
        </w:rPr>
        <w:tab/>
        <w:t>International Alphabet No. 5</w:t>
      </w:r>
    </w:p>
    <w:p w:rsidR="00703E00" w:rsidRDefault="00703E00" w:rsidP="00703E00">
      <w:pPr>
        <w:pStyle w:val="EW"/>
      </w:pPr>
      <w:r>
        <w:rPr>
          <w:lang w:val="en-US"/>
        </w:rPr>
        <w:t>IAP</w:t>
      </w:r>
      <w:r>
        <w:rPr>
          <w:lang w:val="en-US"/>
        </w:rPr>
        <w:tab/>
        <w:t>Interception Access Point</w:t>
      </w:r>
    </w:p>
    <w:p w:rsidR="00703E00" w:rsidRDefault="00703E00" w:rsidP="00703E00">
      <w:pPr>
        <w:pStyle w:val="EW"/>
      </w:pPr>
      <w:r>
        <w:rPr>
          <w:lang w:val="en-US"/>
        </w:rPr>
        <w:t>IBCF</w:t>
      </w:r>
      <w:r>
        <w:rPr>
          <w:lang w:val="en-US"/>
        </w:rPr>
        <w:tab/>
        <w:t>Interconnecting Border Control Function</w:t>
      </w:r>
    </w:p>
    <w:p w:rsidR="00703E00" w:rsidRDefault="00703E00" w:rsidP="00703E00">
      <w:pPr>
        <w:pStyle w:val="EW"/>
      </w:pPr>
      <w:r>
        <w:rPr>
          <w:lang w:val="fr-FR"/>
        </w:rPr>
        <w:t>ICI</w:t>
      </w:r>
      <w:r>
        <w:rPr>
          <w:lang w:val="fr-FR"/>
        </w:rPr>
        <w:tab/>
        <w:t>Interception Configuration Information</w:t>
      </w:r>
    </w:p>
    <w:p w:rsidR="00703E00" w:rsidRDefault="00703E00" w:rsidP="00703E00">
      <w:pPr>
        <w:pStyle w:val="EW"/>
      </w:pPr>
      <w:r>
        <w:rPr>
          <w:lang w:val="fr-FR"/>
        </w:rPr>
        <w:t>IE</w:t>
      </w:r>
      <w:r>
        <w:rPr>
          <w:lang w:val="fr-FR"/>
        </w:rPr>
        <w:tab/>
        <w:t xml:space="preserve">Information </w:t>
      </w:r>
      <w:proofErr w:type="spellStart"/>
      <w:r>
        <w:rPr>
          <w:lang w:val="fr-FR"/>
        </w:rPr>
        <w:t>Element</w:t>
      </w:r>
      <w:proofErr w:type="spellEnd"/>
    </w:p>
    <w:p w:rsidR="00703E00" w:rsidRDefault="00703E00" w:rsidP="00703E00">
      <w:pPr>
        <w:pStyle w:val="EW"/>
      </w:pPr>
      <w:r>
        <w:rPr>
          <w:lang w:val="en-US"/>
        </w:rPr>
        <w:t>IIF</w:t>
      </w:r>
      <w:r>
        <w:rPr>
          <w:lang w:val="en-US"/>
        </w:rPr>
        <w:tab/>
        <w:t>Internal Interception Function</w:t>
      </w:r>
    </w:p>
    <w:p w:rsidR="00703E00" w:rsidRDefault="00703E00" w:rsidP="00703E00">
      <w:pPr>
        <w:pStyle w:val="EW"/>
      </w:pPr>
      <w:r>
        <w:rPr>
          <w:lang w:val="en-US"/>
        </w:rPr>
        <w:t>IM-MGW</w:t>
      </w:r>
      <w:r>
        <w:rPr>
          <w:lang w:val="en-US"/>
        </w:rPr>
        <w:tab/>
        <w:t>IMS Media Gateway</w:t>
      </w:r>
    </w:p>
    <w:p w:rsidR="00703E00" w:rsidRDefault="00703E00" w:rsidP="00703E00">
      <w:pPr>
        <w:pStyle w:val="EW"/>
      </w:pPr>
      <w:r>
        <w:rPr>
          <w:lang w:val="en-US"/>
        </w:rPr>
        <w:t>IMEI</w:t>
      </w:r>
      <w:r>
        <w:rPr>
          <w:lang w:val="en-US"/>
        </w:rPr>
        <w:tab/>
        <w:t xml:space="preserve">International Mobile </w:t>
      </w:r>
      <w:proofErr w:type="gramStart"/>
      <w:r>
        <w:rPr>
          <w:lang w:val="en-US"/>
        </w:rPr>
        <w:t>station</w:t>
      </w:r>
      <w:proofErr w:type="gramEnd"/>
      <w:r>
        <w:rPr>
          <w:lang w:val="en-US"/>
        </w:rPr>
        <w:t xml:space="preserve"> Equipment Identity</w:t>
      </w:r>
    </w:p>
    <w:p w:rsidR="00703E00" w:rsidRDefault="00703E00" w:rsidP="00703E00">
      <w:pPr>
        <w:pStyle w:val="EW"/>
      </w:pPr>
      <w:r>
        <w:rPr>
          <w:lang w:val="en-US"/>
        </w:rPr>
        <w:t>IMS</w:t>
      </w:r>
      <w:r>
        <w:rPr>
          <w:lang w:val="en-US"/>
        </w:rPr>
        <w:tab/>
        <w:t>IP Multimedia Core Network Subsystem</w:t>
      </w:r>
    </w:p>
    <w:p w:rsidR="00703E00" w:rsidRDefault="00703E00" w:rsidP="00703E00">
      <w:pPr>
        <w:pStyle w:val="EW"/>
      </w:pPr>
      <w:r>
        <w:rPr>
          <w:lang w:val="en-US"/>
        </w:rPr>
        <w:t>IMS-AGW</w:t>
      </w:r>
      <w:r>
        <w:rPr>
          <w:lang w:val="en-US"/>
        </w:rPr>
        <w:tab/>
        <w:t xml:space="preserve">IMS </w:t>
      </w:r>
      <w:proofErr w:type="spellStart"/>
      <w:r>
        <w:rPr>
          <w:lang w:val="en-US"/>
        </w:rPr>
        <w:t>Acess</w:t>
      </w:r>
      <w:proofErr w:type="spellEnd"/>
      <w:r>
        <w:rPr>
          <w:lang w:val="en-US"/>
        </w:rPr>
        <w:t xml:space="preserve"> Gateway</w:t>
      </w:r>
    </w:p>
    <w:p w:rsidR="00703E00" w:rsidRDefault="00703E00" w:rsidP="00703E00">
      <w:pPr>
        <w:pStyle w:val="EW"/>
      </w:pPr>
      <w:r>
        <w:rPr>
          <w:lang w:val="en-US"/>
        </w:rPr>
        <w:t>IMSI</w:t>
      </w:r>
      <w:r>
        <w:rPr>
          <w:lang w:val="en-US"/>
        </w:rPr>
        <w:tab/>
        <w:t>International Mobile Subscriber Identity</w:t>
      </w:r>
    </w:p>
    <w:p w:rsidR="00703E00" w:rsidRDefault="00703E00" w:rsidP="00703E00">
      <w:pPr>
        <w:pStyle w:val="EW"/>
      </w:pPr>
      <w:r>
        <w:t>INI</w:t>
      </w:r>
      <w:r>
        <w:tab/>
        <w:t>Internal network interface</w:t>
      </w:r>
    </w:p>
    <w:p w:rsidR="00703E00" w:rsidRDefault="00703E00" w:rsidP="00703E00">
      <w:pPr>
        <w:pStyle w:val="EW"/>
      </w:pPr>
      <w:r>
        <w:t>IP</w:t>
      </w:r>
      <w:r>
        <w:tab/>
        <w:t>Internet Protocol</w:t>
      </w:r>
    </w:p>
    <w:p w:rsidR="00703E00" w:rsidRDefault="00703E00" w:rsidP="00703E00">
      <w:pPr>
        <w:pStyle w:val="EW"/>
      </w:pPr>
      <w:r>
        <w:t>IP-CAN</w:t>
      </w:r>
      <w:r>
        <w:tab/>
        <w:t>IP-Connectivity Access Network</w:t>
      </w:r>
    </w:p>
    <w:p w:rsidR="00703E00" w:rsidRDefault="00703E00" w:rsidP="00703E00">
      <w:pPr>
        <w:pStyle w:val="EW"/>
      </w:pPr>
      <w:r>
        <w:t>IPS</w:t>
      </w:r>
      <w:r>
        <w:tab/>
        <w:t>Internet Protocol Stack</w:t>
      </w:r>
    </w:p>
    <w:p w:rsidR="00703E00" w:rsidRDefault="00703E00" w:rsidP="00703E00">
      <w:pPr>
        <w:pStyle w:val="EW"/>
      </w:pPr>
      <w:r>
        <w:rPr>
          <w:rFonts w:cs="CG Times (WN)"/>
        </w:rPr>
        <w:t>IRI</w:t>
      </w:r>
      <w:r>
        <w:rPr>
          <w:rFonts w:cs="CG Times (WN)"/>
        </w:rPr>
        <w:tab/>
        <w:t>Intercept Related Information</w:t>
      </w:r>
    </w:p>
    <w:p w:rsidR="00703E00" w:rsidRDefault="00703E00" w:rsidP="00703E00">
      <w:pPr>
        <w:pStyle w:val="EW"/>
      </w:pPr>
      <w:r>
        <w:rPr>
          <w:rFonts w:cs="CG Times (WN)"/>
          <w:color w:val="CC0000"/>
        </w:rPr>
        <w:t>ITOT</w:t>
      </w:r>
      <w:r>
        <w:rPr>
          <w:rFonts w:cs="CG Times (WN)"/>
          <w:color w:val="CC0000"/>
        </w:rPr>
        <w:tab/>
        <w:t>ISO Transport Service on top of TCP</w:t>
      </w:r>
    </w:p>
    <w:p w:rsidR="00703E00" w:rsidRDefault="00703E00" w:rsidP="00703E00">
      <w:pPr>
        <w:pStyle w:val="EW"/>
      </w:pPr>
      <w:r>
        <w:rPr>
          <w:lang w:val="pt-BR"/>
        </w:rPr>
        <w:t>LALS</w:t>
      </w:r>
      <w:r>
        <w:rPr>
          <w:lang w:val="pt-BR"/>
        </w:rPr>
        <w:tab/>
        <w:t>Lawful Access Location Services</w:t>
      </w:r>
    </w:p>
    <w:p w:rsidR="00703E00" w:rsidRDefault="00703E00" w:rsidP="00703E00">
      <w:pPr>
        <w:pStyle w:val="EW"/>
      </w:pPr>
      <w:r>
        <w:rPr>
          <w:lang w:val="pt-BR"/>
        </w:rPr>
        <w:t>LCS</w:t>
      </w:r>
      <w:r>
        <w:rPr>
          <w:lang w:val="pt-BR"/>
        </w:rPr>
        <w:tab/>
        <w:t>Location Services</w:t>
      </w:r>
    </w:p>
    <w:p w:rsidR="00703E00" w:rsidRDefault="00703E00" w:rsidP="00703E00">
      <w:pPr>
        <w:pStyle w:val="EW"/>
      </w:pPr>
      <w:r>
        <w:lastRenderedPageBreak/>
        <w:t>LEA</w:t>
      </w:r>
      <w:r>
        <w:tab/>
        <w:t>Law Enforcement Agency</w:t>
      </w:r>
    </w:p>
    <w:p w:rsidR="00703E00" w:rsidRDefault="00703E00" w:rsidP="00703E00">
      <w:pPr>
        <w:pStyle w:val="EW"/>
      </w:pPr>
      <w:r>
        <w:t>LEMF</w:t>
      </w:r>
      <w:r>
        <w:tab/>
        <w:t>Law Enforcement Monitoring Facility</w:t>
      </w:r>
    </w:p>
    <w:p w:rsidR="00703E00" w:rsidRDefault="00703E00" w:rsidP="00703E00">
      <w:pPr>
        <w:pStyle w:val="EW"/>
      </w:pPr>
      <w:r>
        <w:t>LI</w:t>
      </w:r>
      <w:r>
        <w:tab/>
        <w:t>Lawful Interception</w:t>
      </w:r>
    </w:p>
    <w:p w:rsidR="00703E00" w:rsidRDefault="00703E00" w:rsidP="00703E00">
      <w:pPr>
        <w:pStyle w:val="EW"/>
      </w:pPr>
      <w:r>
        <w:t>LIID</w:t>
      </w:r>
      <w:r>
        <w:tab/>
        <w:t>Lawful Interception Identifier</w:t>
      </w:r>
    </w:p>
    <w:p w:rsidR="00703E00" w:rsidRDefault="00703E00" w:rsidP="00703E00">
      <w:pPr>
        <w:pStyle w:val="EW"/>
      </w:pPr>
      <w:r>
        <w:t>LLC</w:t>
      </w:r>
      <w:r>
        <w:tab/>
        <w:t>Lower layer compatibility</w:t>
      </w:r>
    </w:p>
    <w:p w:rsidR="00703E00" w:rsidRDefault="00703E00" w:rsidP="00703E00">
      <w:pPr>
        <w:pStyle w:val="EW"/>
      </w:pPr>
      <w:r>
        <w:t>LSB</w:t>
      </w:r>
      <w:r>
        <w:tab/>
        <w:t>Least significant bit</w:t>
      </w:r>
    </w:p>
    <w:p w:rsidR="00703E00" w:rsidRDefault="00703E00" w:rsidP="00703E00">
      <w:pPr>
        <w:pStyle w:val="EW"/>
      </w:pPr>
      <w:r>
        <w:t>MAP</w:t>
      </w:r>
      <w:r>
        <w:tab/>
        <w:t>Mobile Application Part</w:t>
      </w:r>
    </w:p>
    <w:p w:rsidR="00703E00" w:rsidRDefault="00703E00" w:rsidP="00703E00">
      <w:pPr>
        <w:pStyle w:val="EW"/>
      </w:pPr>
      <w:r>
        <w:t>ME</w:t>
      </w:r>
      <w:r>
        <w:tab/>
        <w:t>Mobile Entity</w:t>
      </w:r>
    </w:p>
    <w:p w:rsidR="00703E00" w:rsidRDefault="00703E00" w:rsidP="00703E00">
      <w:pPr>
        <w:pStyle w:val="EW"/>
      </w:pPr>
      <w:r>
        <w:t>MF</w:t>
      </w:r>
      <w:r>
        <w:tab/>
        <w:t>Mediation Function</w:t>
      </w:r>
    </w:p>
    <w:p w:rsidR="00703E00" w:rsidRDefault="00703E00" w:rsidP="00703E00">
      <w:pPr>
        <w:pStyle w:val="EW"/>
      </w:pPr>
      <w:r>
        <w:t>MGCF</w:t>
      </w:r>
      <w:r>
        <w:tab/>
        <w:t>Media Gateway Control Function</w:t>
      </w:r>
    </w:p>
    <w:p w:rsidR="00703E00" w:rsidRDefault="00703E00" w:rsidP="00703E00">
      <w:pPr>
        <w:pStyle w:val="EW"/>
      </w:pPr>
      <w:r>
        <w:t>MIP</w:t>
      </w:r>
      <w:r>
        <w:tab/>
        <w:t>Mobile IP</w:t>
      </w:r>
    </w:p>
    <w:p w:rsidR="00703E00" w:rsidRDefault="00703E00" w:rsidP="00703E00">
      <w:pPr>
        <w:pStyle w:val="EW"/>
      </w:pPr>
      <w:r>
        <w:t>MME</w:t>
      </w:r>
      <w:r>
        <w:tab/>
        <w:t>Mobility Management Entity</w:t>
      </w:r>
    </w:p>
    <w:p w:rsidR="00703E00" w:rsidRDefault="00703E00" w:rsidP="00703E00">
      <w:pPr>
        <w:pStyle w:val="EW"/>
      </w:pPr>
      <w:r>
        <w:t>MS</w:t>
      </w:r>
      <w:r>
        <w:tab/>
        <w:t>Mobile Station</w:t>
      </w:r>
    </w:p>
    <w:p w:rsidR="00703E00" w:rsidRDefault="00703E00" w:rsidP="00703E00">
      <w:pPr>
        <w:pStyle w:val="EW"/>
      </w:pPr>
      <w:r>
        <w:t>MSB</w:t>
      </w:r>
      <w:r>
        <w:tab/>
        <w:t>Most significant bit</w:t>
      </w:r>
    </w:p>
    <w:p w:rsidR="00703E00" w:rsidRDefault="00703E00" w:rsidP="00703E00">
      <w:pPr>
        <w:pStyle w:val="EW"/>
      </w:pPr>
      <w:r>
        <w:t>MSISDN</w:t>
      </w:r>
      <w:r>
        <w:tab/>
        <w:t>Mobile Subscriber ISDN Number</w:t>
      </w:r>
    </w:p>
    <w:p w:rsidR="00703E00" w:rsidRDefault="00703E00" w:rsidP="00703E00">
      <w:pPr>
        <w:pStyle w:val="EW"/>
      </w:pPr>
      <w:r>
        <w:t>MSN</w:t>
      </w:r>
      <w:r>
        <w:tab/>
        <w:t>Multiple Subscriber Number</w:t>
      </w:r>
    </w:p>
    <w:p w:rsidR="00703E00" w:rsidRDefault="00703E00" w:rsidP="00703E00">
      <w:pPr>
        <w:pStyle w:val="EW"/>
      </w:pPr>
      <w:r>
        <w:t>NEID</w:t>
      </w:r>
      <w:r>
        <w:tab/>
        <w:t>Network Element Identifier</w:t>
      </w:r>
    </w:p>
    <w:p w:rsidR="00703E00" w:rsidRDefault="00703E00" w:rsidP="00703E00">
      <w:pPr>
        <w:pStyle w:val="EW"/>
      </w:pPr>
      <w:r>
        <w:t>NID</w:t>
      </w:r>
      <w:r>
        <w:tab/>
        <w:t>Network Identifier</w:t>
      </w:r>
    </w:p>
    <w:p w:rsidR="00703E00" w:rsidRDefault="00703E00" w:rsidP="00703E00">
      <w:pPr>
        <w:pStyle w:val="EW"/>
      </w:pPr>
      <w:r>
        <w:t>NO</w:t>
      </w:r>
      <w:r>
        <w:tab/>
        <w:t>Network Operator</w:t>
      </w:r>
    </w:p>
    <w:p w:rsidR="00703E00" w:rsidRDefault="00703E00" w:rsidP="00703E00">
      <w:pPr>
        <w:pStyle w:val="EW"/>
      </w:pPr>
      <w:r>
        <w:t>OA&amp;M</w:t>
      </w:r>
      <w:r>
        <w:tab/>
        <w:t>Operation, Administration &amp; Maintenance</w:t>
      </w:r>
    </w:p>
    <w:p w:rsidR="00703E00" w:rsidRDefault="00703E00" w:rsidP="00703E00">
      <w:pPr>
        <w:pStyle w:val="EW"/>
      </w:pPr>
      <w:r>
        <w:t>P</w:t>
      </w:r>
      <w:r>
        <w:noBreakHyphen/>
        <w:t>CSCF</w:t>
      </w:r>
      <w:r>
        <w:tab/>
        <w:t>Proxy Call Session Control Function</w:t>
      </w:r>
    </w:p>
    <w:p w:rsidR="00703E00" w:rsidRDefault="00703E00" w:rsidP="00703E00">
      <w:pPr>
        <w:pStyle w:val="EW"/>
      </w:pPr>
      <w:r>
        <w:t>PDG</w:t>
      </w:r>
      <w:r>
        <w:tab/>
        <w:t>Packet Data Gateway</w:t>
      </w:r>
    </w:p>
    <w:p w:rsidR="00703E00" w:rsidRDefault="00703E00" w:rsidP="00703E00">
      <w:pPr>
        <w:pStyle w:val="EW"/>
      </w:pPr>
      <w:r>
        <w:t>PDN</w:t>
      </w:r>
      <w:r>
        <w:tab/>
        <w:t>Packet Data Network</w:t>
      </w:r>
    </w:p>
    <w:p w:rsidR="00703E00" w:rsidRDefault="00703E00" w:rsidP="00703E00">
      <w:pPr>
        <w:pStyle w:val="EW"/>
      </w:pPr>
      <w:r>
        <w:t>PDN-GW</w:t>
      </w:r>
      <w:r>
        <w:tab/>
        <w:t>PDN Gateway</w:t>
      </w:r>
    </w:p>
    <w:p w:rsidR="00703E00" w:rsidRDefault="00703E00" w:rsidP="00703E00">
      <w:pPr>
        <w:pStyle w:val="EW"/>
      </w:pPr>
      <w:r>
        <w:t>PDP</w:t>
      </w:r>
      <w:r>
        <w:tab/>
        <w:t>Packet Data Protocol</w:t>
      </w:r>
    </w:p>
    <w:p w:rsidR="00703E00" w:rsidRDefault="00703E00" w:rsidP="00703E00">
      <w:pPr>
        <w:pStyle w:val="EW"/>
      </w:pPr>
      <w:r>
        <w:t>PLMN</w:t>
      </w:r>
      <w:r>
        <w:tab/>
        <w:t>Public land mobile network</w:t>
      </w:r>
    </w:p>
    <w:p w:rsidR="00703E00" w:rsidRDefault="00703E00" w:rsidP="00703E00">
      <w:pPr>
        <w:pStyle w:val="EW"/>
      </w:pPr>
      <w:r>
        <w:t>PMIP</w:t>
      </w:r>
      <w:r>
        <w:tab/>
        <w:t>Proxy Mobile IP</w:t>
      </w:r>
    </w:p>
    <w:p w:rsidR="00703E00" w:rsidRDefault="00703E00" w:rsidP="00703E00">
      <w:pPr>
        <w:pStyle w:val="EW"/>
      </w:pPr>
      <w:r>
        <w:t>PSTN</w:t>
      </w:r>
      <w:r>
        <w:tab/>
        <w:t>Public Switched Telephone Network</w:t>
      </w:r>
    </w:p>
    <w:p w:rsidR="00703E00" w:rsidRDefault="00703E00" w:rsidP="00703E00">
      <w:pPr>
        <w:pStyle w:val="EW"/>
      </w:pPr>
      <w:r>
        <w:t>ROSE</w:t>
      </w:r>
      <w:r>
        <w:tab/>
        <w:t>Remote Operation Service Element</w:t>
      </w:r>
    </w:p>
    <w:p w:rsidR="00703E00" w:rsidRDefault="00703E00" w:rsidP="00703E00">
      <w:pPr>
        <w:pStyle w:val="EW"/>
      </w:pPr>
      <w:r>
        <w:t>Rx</w:t>
      </w:r>
      <w:r>
        <w:tab/>
        <w:t>Receive direction</w:t>
      </w:r>
    </w:p>
    <w:p w:rsidR="00703E00" w:rsidRDefault="00703E00" w:rsidP="00703E00">
      <w:pPr>
        <w:pStyle w:val="EW"/>
      </w:pPr>
      <w:r>
        <w:t>S</w:t>
      </w:r>
      <w:r>
        <w:noBreakHyphen/>
        <w:t>CSCF</w:t>
      </w:r>
      <w:r>
        <w:tab/>
        <w:t>Serving Call Session Control Function</w:t>
      </w:r>
    </w:p>
    <w:p w:rsidR="00703E00" w:rsidRDefault="00703E00" w:rsidP="00703E00">
      <w:pPr>
        <w:pStyle w:val="EW"/>
      </w:pPr>
      <w:r>
        <w:t>SGSN</w:t>
      </w:r>
      <w:r>
        <w:tab/>
        <w:t>Serving GPRS Support Node</w:t>
      </w:r>
    </w:p>
    <w:p w:rsidR="00703E00" w:rsidRDefault="00703E00" w:rsidP="00703E00">
      <w:pPr>
        <w:pStyle w:val="EW"/>
      </w:pPr>
      <w:r>
        <w:rPr>
          <w:color w:val="000000"/>
        </w:rPr>
        <w:t>SDP</w:t>
      </w:r>
      <w:r>
        <w:rPr>
          <w:color w:val="000000"/>
        </w:rPr>
        <w:tab/>
        <w:t>Session Description Protocol</w:t>
      </w:r>
    </w:p>
    <w:p w:rsidR="00703E00" w:rsidRDefault="00703E00" w:rsidP="00703E00">
      <w:pPr>
        <w:pStyle w:val="EW"/>
      </w:pPr>
      <w:r>
        <w:t>SIP</w:t>
      </w:r>
      <w:r>
        <w:tab/>
        <w:t>Session Initiation Protocol</w:t>
      </w:r>
    </w:p>
    <w:p w:rsidR="00703E00" w:rsidRDefault="00703E00" w:rsidP="00703E00">
      <w:pPr>
        <w:pStyle w:val="EW"/>
      </w:pPr>
      <w:r>
        <w:t>SMAF</w:t>
      </w:r>
      <w:r>
        <w:tab/>
        <w:t>Service Management Agent Function</w:t>
      </w:r>
    </w:p>
    <w:p w:rsidR="00703E00" w:rsidRDefault="00703E00" w:rsidP="00703E00">
      <w:pPr>
        <w:pStyle w:val="EW"/>
      </w:pPr>
      <w:r>
        <w:t>SMF</w:t>
      </w:r>
      <w:r>
        <w:tab/>
        <w:t>Service Management Function</w:t>
      </w:r>
    </w:p>
    <w:p w:rsidR="00703E00" w:rsidRDefault="00703E00" w:rsidP="00703E00">
      <w:pPr>
        <w:pStyle w:val="EW"/>
      </w:pPr>
      <w:r>
        <w:t>SMS</w:t>
      </w:r>
      <w:r>
        <w:tab/>
        <w:t>Short Message Service</w:t>
      </w:r>
    </w:p>
    <w:p w:rsidR="00703E00" w:rsidRDefault="00703E00" w:rsidP="00703E00">
      <w:pPr>
        <w:pStyle w:val="EW"/>
      </w:pPr>
      <w:r>
        <w:t>SP</w:t>
      </w:r>
      <w:r>
        <w:tab/>
        <w:t>Service Provider</w:t>
      </w:r>
    </w:p>
    <w:p w:rsidR="00703E00" w:rsidRDefault="00703E00" w:rsidP="00703E00">
      <w:pPr>
        <w:pStyle w:val="EW"/>
      </w:pPr>
      <w:r>
        <w:t>S-GW</w:t>
      </w:r>
      <w:r>
        <w:tab/>
        <w:t>Serving Gateway</w:t>
      </w:r>
    </w:p>
    <w:p w:rsidR="00703E00" w:rsidRDefault="00703E00" w:rsidP="00703E00">
      <w:pPr>
        <w:pStyle w:val="EW"/>
      </w:pPr>
      <w:r>
        <w:t>TAU</w:t>
      </w:r>
      <w:r>
        <w:tab/>
        <w:t>Tracking Area Update</w:t>
      </w:r>
    </w:p>
    <w:p w:rsidR="00703E00" w:rsidRDefault="00703E00" w:rsidP="00703E00">
      <w:pPr>
        <w:pStyle w:val="EW"/>
      </w:pPr>
      <w:r>
        <w:t>TCP</w:t>
      </w:r>
      <w:r>
        <w:tab/>
        <w:t>Transmission Control Protocol</w:t>
      </w:r>
    </w:p>
    <w:p w:rsidR="00703E00" w:rsidRDefault="00703E00" w:rsidP="00703E00">
      <w:pPr>
        <w:pStyle w:val="EW"/>
      </w:pPr>
      <w:r>
        <w:rPr>
          <w:lang w:val="it-IT"/>
        </w:rPr>
        <w:t>TI</w:t>
      </w:r>
      <w:r>
        <w:rPr>
          <w:lang w:val="it-IT"/>
        </w:rPr>
        <w:tab/>
        <w:t>Target identity</w:t>
      </w:r>
    </w:p>
    <w:p w:rsidR="00703E00" w:rsidRDefault="00703E00" w:rsidP="00703E00">
      <w:pPr>
        <w:pStyle w:val="EW"/>
      </w:pPr>
      <w:r>
        <w:t>TLS</w:t>
      </w:r>
      <w:r>
        <w:tab/>
        <w:t>Transport Layer Security</w:t>
      </w:r>
    </w:p>
    <w:p w:rsidR="00703E00" w:rsidRDefault="00703E00" w:rsidP="00703E00">
      <w:pPr>
        <w:pStyle w:val="EW"/>
      </w:pPr>
      <w:r>
        <w:rPr>
          <w:color w:val="CC0000"/>
        </w:rPr>
        <w:t>TPKT</w:t>
      </w:r>
      <w:r>
        <w:rPr>
          <w:color w:val="CC0000"/>
        </w:rPr>
        <w:tab/>
        <w:t>Transport Packet</w:t>
      </w:r>
    </w:p>
    <w:p w:rsidR="00703E00" w:rsidRDefault="00703E00" w:rsidP="00703E00">
      <w:pPr>
        <w:pStyle w:val="EW"/>
      </w:pPr>
      <w:r>
        <w:t>TP</w:t>
      </w:r>
      <w:r>
        <w:tab/>
        <w:t>Terminal Portability</w:t>
      </w:r>
    </w:p>
    <w:p w:rsidR="00703E00" w:rsidRDefault="00703E00" w:rsidP="00703E00">
      <w:pPr>
        <w:pStyle w:val="EW"/>
      </w:pPr>
      <w:r>
        <w:t>T-PDU</w:t>
      </w:r>
      <w:r>
        <w:tab/>
      </w:r>
      <w:proofErr w:type="spellStart"/>
      <w:r>
        <w:t>tunneled</w:t>
      </w:r>
      <w:proofErr w:type="spellEnd"/>
      <w:r>
        <w:t xml:space="preserve"> PDU</w:t>
      </w:r>
    </w:p>
    <w:p w:rsidR="00703E00" w:rsidRDefault="00703E00" w:rsidP="00703E00">
      <w:pPr>
        <w:pStyle w:val="EW"/>
      </w:pPr>
      <w:proofErr w:type="spellStart"/>
      <w:r>
        <w:t>TrGW</w:t>
      </w:r>
      <w:proofErr w:type="spellEnd"/>
      <w:r>
        <w:tab/>
        <w:t>Transit Gateway</w:t>
      </w:r>
    </w:p>
    <w:p w:rsidR="00703E00" w:rsidRDefault="00703E00" w:rsidP="00703E00">
      <w:pPr>
        <w:pStyle w:val="EW"/>
      </w:pPr>
      <w:r>
        <w:t>TWAN</w:t>
      </w:r>
      <w:r>
        <w:tab/>
        <w:t>Trusted WLAN Access Network</w:t>
      </w:r>
    </w:p>
    <w:p w:rsidR="00703E00" w:rsidRDefault="00703E00" w:rsidP="00703E00">
      <w:pPr>
        <w:pStyle w:val="EW"/>
      </w:pPr>
      <w:proofErr w:type="spellStart"/>
      <w:r>
        <w:rPr>
          <w:lang w:val="fr-FR"/>
        </w:rPr>
        <w:t>Tx</w:t>
      </w:r>
      <w:proofErr w:type="spellEnd"/>
      <w:r>
        <w:rPr>
          <w:lang w:val="fr-FR"/>
        </w:rPr>
        <w:tab/>
        <w:t>Transmit direction</w:t>
      </w:r>
    </w:p>
    <w:p w:rsidR="00703E00" w:rsidRDefault="00703E00" w:rsidP="00703E00">
      <w:pPr>
        <w:pStyle w:val="EW"/>
      </w:pPr>
      <w:r>
        <w:rPr>
          <w:lang w:val="fr-FR"/>
        </w:rPr>
        <w:t>UI</w:t>
      </w:r>
      <w:r>
        <w:rPr>
          <w:lang w:val="fr-FR"/>
        </w:rPr>
        <w:tab/>
        <w:t>User Interaction</w:t>
      </w:r>
    </w:p>
    <w:p w:rsidR="00703E00" w:rsidRDefault="00703E00" w:rsidP="00703E00">
      <w:pPr>
        <w:pStyle w:val="EW"/>
      </w:pPr>
      <w:r>
        <w:rPr>
          <w:lang w:val="fr-FR"/>
        </w:rPr>
        <w:t>ULIC</w:t>
      </w:r>
      <w:r>
        <w:rPr>
          <w:lang w:val="fr-FR"/>
        </w:rPr>
        <w:tab/>
        <w:t xml:space="preserve">UMTS LI </w:t>
      </w:r>
      <w:proofErr w:type="spellStart"/>
      <w:r>
        <w:rPr>
          <w:lang w:val="fr-FR"/>
        </w:rPr>
        <w:t>Correlation</w:t>
      </w:r>
      <w:proofErr w:type="spellEnd"/>
    </w:p>
    <w:p w:rsidR="00703E00" w:rsidRDefault="00703E00" w:rsidP="00703E00">
      <w:pPr>
        <w:pStyle w:val="EW"/>
      </w:pPr>
      <w:r>
        <w:rPr>
          <w:lang w:val="fr-FR"/>
        </w:rPr>
        <w:t>UMTS</w:t>
      </w:r>
      <w:r>
        <w:rPr>
          <w:lang w:val="fr-FR"/>
        </w:rPr>
        <w:tab/>
        <w:t xml:space="preserve">Universal Mobile </w:t>
      </w:r>
      <w:proofErr w:type="spellStart"/>
      <w:r>
        <w:rPr>
          <w:lang w:val="fr-FR"/>
        </w:rPr>
        <w:t>Telecommunication</w:t>
      </w:r>
      <w:proofErr w:type="spellEnd"/>
      <w:r>
        <w:rPr>
          <w:lang w:val="fr-FR"/>
        </w:rPr>
        <w:t xml:space="preserve"> System</w:t>
      </w:r>
    </w:p>
    <w:p w:rsidR="00703E00" w:rsidRDefault="00703E00" w:rsidP="00703E00">
      <w:pPr>
        <w:pStyle w:val="EW"/>
      </w:pPr>
      <w:r>
        <w:rPr>
          <w:lang w:val="fr-FR"/>
        </w:rPr>
        <w:t>URI</w:t>
      </w:r>
      <w:r>
        <w:rPr>
          <w:lang w:val="fr-FR"/>
        </w:rPr>
        <w:tab/>
        <w:t>Universal Resource Identifier</w:t>
      </w:r>
    </w:p>
    <w:p w:rsidR="00703E00" w:rsidRDefault="00703E00" w:rsidP="00703E00">
      <w:pPr>
        <w:pStyle w:val="EW"/>
      </w:pPr>
      <w:r>
        <w:rPr>
          <w:lang w:val="fr-FR"/>
        </w:rPr>
        <w:t>URL</w:t>
      </w:r>
      <w:r>
        <w:rPr>
          <w:lang w:val="fr-FR"/>
        </w:rPr>
        <w:tab/>
        <w:t>Universal Resource Locator</w:t>
      </w:r>
    </w:p>
    <w:p w:rsidR="00703E00" w:rsidRDefault="00703E00" w:rsidP="00703E00">
      <w:pPr>
        <w:pStyle w:val="EW"/>
      </w:pPr>
      <w:r>
        <w:rPr>
          <w:lang w:val="fr-FR"/>
        </w:rPr>
        <w:t>UTRAN</w:t>
      </w:r>
      <w:r>
        <w:rPr>
          <w:lang w:val="fr-FR"/>
        </w:rPr>
        <w:tab/>
        <w:t xml:space="preserve">Universal </w:t>
      </w:r>
      <w:proofErr w:type="spellStart"/>
      <w:r>
        <w:rPr>
          <w:lang w:val="fr-FR"/>
        </w:rPr>
        <w:t>Terrestrial</w:t>
      </w:r>
      <w:proofErr w:type="spellEnd"/>
      <w:r>
        <w:rPr>
          <w:lang w:val="fr-FR"/>
        </w:rPr>
        <w:t xml:space="preserve"> Radio Access Network</w:t>
      </w:r>
    </w:p>
    <w:p w:rsidR="00703E00" w:rsidRDefault="00703E00" w:rsidP="00703E00">
      <w:pPr>
        <w:pStyle w:val="EW"/>
      </w:pPr>
      <w:r>
        <w:rPr>
          <w:lang w:val="fr-FR"/>
        </w:rPr>
        <w:t>VPN</w:t>
      </w:r>
      <w:r>
        <w:rPr>
          <w:lang w:val="fr-FR"/>
        </w:rPr>
        <w:tab/>
        <w:t xml:space="preserve">Virtual </w:t>
      </w:r>
      <w:proofErr w:type="spellStart"/>
      <w:r>
        <w:rPr>
          <w:lang w:val="fr-FR"/>
        </w:rPr>
        <w:t>Private</w:t>
      </w:r>
      <w:proofErr w:type="spellEnd"/>
      <w:r>
        <w:rPr>
          <w:lang w:val="fr-FR"/>
        </w:rPr>
        <w:t xml:space="preserve"> Network</w:t>
      </w:r>
    </w:p>
    <w:p w:rsidR="00703E00" w:rsidRDefault="00703E00" w:rsidP="00703E00">
      <w:pPr>
        <w:pStyle w:val="EW"/>
      </w:pPr>
      <w:r>
        <w:t>WAF</w:t>
      </w:r>
      <w:r>
        <w:tab/>
        <w:t>WebRTC Authorisation Function</w:t>
      </w:r>
    </w:p>
    <w:p w:rsidR="00703E00" w:rsidRDefault="00703E00" w:rsidP="00703E00">
      <w:pPr>
        <w:pStyle w:val="EW"/>
      </w:pPr>
      <w:r>
        <w:t>WebRTC</w:t>
      </w:r>
      <w:r>
        <w:tab/>
        <w:t>Web Real Time Communications</w:t>
      </w:r>
    </w:p>
    <w:p w:rsidR="00703E00" w:rsidRDefault="00703E00" w:rsidP="00703E00">
      <w:pPr>
        <w:pStyle w:val="EW"/>
      </w:pPr>
      <w:r>
        <w:t>WIC</w:t>
      </w:r>
      <w:r>
        <w:tab/>
        <w:t>WebRTC IMS Client</w:t>
      </w:r>
    </w:p>
    <w:p w:rsidR="00703E00" w:rsidRDefault="00703E00" w:rsidP="00703E00">
      <w:pPr>
        <w:pStyle w:val="EW"/>
      </w:pPr>
      <w:r>
        <w:t>WWSF</w:t>
      </w:r>
      <w:r>
        <w:tab/>
        <w:t>WebRTC Web Server Function</w:t>
      </w:r>
    </w:p>
    <w:p w:rsidR="00703E00" w:rsidRDefault="00703E00" w:rsidP="00703E00">
      <w:pPr>
        <w:pStyle w:val="Heading1"/>
        <w:ind w:left="0" w:firstLine="0"/>
      </w:pPr>
      <w:bookmarkStart w:id="5" w:name="_Hlk504315359"/>
    </w:p>
    <w:bookmarkEnd w:id="5"/>
    <w:p w:rsidR="00703E00" w:rsidRDefault="00703E00" w:rsidP="00703E00">
      <w:p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OF FIRST MODIFICATION ***</w:t>
      </w:r>
    </w:p>
    <w:p w:rsidR="00703E00" w:rsidRPr="0017181C" w:rsidRDefault="00703E00" w:rsidP="00703E00">
      <w:p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 OF ALL MODIFICATIONS ***</w:t>
      </w:r>
    </w:p>
    <w:p w:rsidR="001E41F3" w:rsidRDefault="001E41F3" w:rsidP="00703E00">
      <w:pPr>
        <w:rPr>
          <w:noProof/>
        </w:rPr>
      </w:pPr>
      <w:bookmarkStart w:id="6" w:name="_GoBack"/>
      <w:bookmarkEnd w:id="6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51B" w:rsidRDefault="0044551B">
      <w:r>
        <w:separator/>
      </w:r>
    </w:p>
  </w:endnote>
  <w:endnote w:type="continuationSeparator" w:id="0">
    <w:p w:rsidR="0044551B" w:rsidRDefault="0044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51B" w:rsidRDefault="0044551B">
      <w:r>
        <w:separator/>
      </w:r>
    </w:p>
  </w:footnote>
  <w:footnote w:type="continuationSeparator" w:id="0">
    <w:p w:rsidR="0044551B" w:rsidRDefault="00445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44551B">
      <w:fldChar w:fldCharType="begin"/>
    </w:r>
    <w:r w:rsidR="0044551B">
      <w:instrText>PAGE</w:instrText>
    </w:r>
    <w:r w:rsidR="0044551B">
      <w:fldChar w:fldCharType="separate"/>
    </w:r>
    <w:r>
      <w:rPr>
        <w:noProof/>
      </w:rPr>
      <w:t>1</w:t>
    </w:r>
    <w:r w:rsidR="0044551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4551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3E00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E4DF0"/>
  <w15:docId w15:val="{BE63D661-062E-4751-A3E2-16A9480BF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front">
    <w:name w:val="CR_front"/>
    <w:next w:val="Normal"/>
    <w:rsid w:val="00703E00"/>
    <w:pPr>
      <w:suppressAutoHyphens/>
      <w:autoSpaceDE w:val="0"/>
    </w:pPr>
    <w:rPr>
      <w:rFonts w:ascii="Arial" w:hAnsi="Arial" w:cs="CG Times (WN)"/>
      <w:lang w:val="en-GB" w:eastAsia="ko-KR"/>
    </w:rPr>
  </w:style>
  <w:style w:type="character" w:customStyle="1" w:styleId="Heading1Char">
    <w:name w:val="Heading 1 Char"/>
    <w:link w:val="Heading1"/>
    <w:rsid w:val="00703E0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cdot</cp:lastModifiedBy>
  <cp:revision>13</cp:revision>
  <cp:lastPrinted>1899-12-31T18:30:00Z</cp:lastPrinted>
  <dcterms:created xsi:type="dcterms:W3CDTF">2015-08-19T09:34:00Z</dcterms:created>
  <dcterms:modified xsi:type="dcterms:W3CDTF">2018-01-23T10:22:00Z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68</vt:lpwstr>
  </property>
  <property fmtid="{D5CDD505-2E9C-101B-9397-08002B2CF9AE}" pid="4" name="Location">
    <vt:lpwstr>New Delhi</vt:lpwstr>
  </property>
  <property fmtid="{D5CDD505-2E9C-101B-9397-08002B2CF9AE}" pid="5" name="Country">
    <vt:lpwstr>India</vt:lpwstr>
  </property>
  <property fmtid="{D5CDD505-2E9C-101B-9397-08002B2CF9AE}" pid="6" name="StartDate">
    <vt:lpwstr>30th Jan 2018</vt:lpwstr>
  </property>
  <property fmtid="{D5CDD505-2E9C-101B-9397-08002B2CF9AE}" pid="7" name="EndDate">
    <vt:lpwstr>2nd Feb 2018</vt:lpwstr>
  </property>
  <property fmtid="{D5CDD505-2E9C-101B-9397-08002B2CF9AE}" pid="8" name="Tdoc#">
    <vt:lpwstr>s3i180036</vt:lpwstr>
  </property>
  <property fmtid="{D5CDD505-2E9C-101B-9397-08002B2CF9AE}" pid="9" name="Spec#">
    <vt:lpwstr>33.108</vt:lpwstr>
  </property>
  <property fmtid="{D5CDD505-2E9C-101B-9397-08002B2CF9AE}" pid="10" name="Cr#">
    <vt:lpwstr>0384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Missing Abbreviations added</vt:lpwstr>
  </property>
  <property fmtid="{D5CDD505-2E9C-101B-9397-08002B2CF9AE}" pid="14" name="SourceIfWg">
    <vt:lpwstr>C-DOT</vt:lpwstr>
  </property>
  <property fmtid="{D5CDD505-2E9C-101B-9397-08002B2CF9AE}" pid="15" name="SourceIfTsg">
    <vt:lpwstr/>
  </property>
  <property fmtid="{D5CDD505-2E9C-101B-9397-08002B2CF9AE}" pid="16" name="RelatedWis">
    <vt:lpwstr>LI15</vt:lpwstr>
  </property>
  <property fmtid="{D5CDD505-2E9C-101B-9397-08002B2CF9AE}" pid="17" name="Cat">
    <vt:lpwstr>F</vt:lpwstr>
  </property>
  <property fmtid="{D5CDD505-2E9C-101B-9397-08002B2CF9AE}" pid="18" name="ResDate">
    <vt:lpwstr>2018-01-23</vt:lpwstr>
  </property>
  <property fmtid="{D5CDD505-2E9C-101B-9397-08002B2CF9AE}" pid="19" name="Release">
    <vt:lpwstr>Rel-15</vt:lpwstr>
  </property>
</Properties>
</file>