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167279CA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merger" w:date="2025-01-13T13:28:00Z" w16du:dateUtc="2025-01-13T12:28:00Z">
        <w:r w:rsidR="006A004A">
          <w:rPr>
            <w:rFonts w:ascii="Arial" w:hAnsi="Arial" w:cs="Arial"/>
            <w:b/>
            <w:sz w:val="22"/>
            <w:szCs w:val="22"/>
          </w:rPr>
          <w:t>draft_</w:t>
        </w:r>
      </w:ins>
      <w:r w:rsidR="007D64D6" w:rsidRPr="007D64D6">
        <w:rPr>
          <w:rFonts w:ascii="Arial" w:hAnsi="Arial" w:cs="Arial"/>
          <w:b/>
          <w:bCs/>
          <w:sz w:val="22"/>
          <w:szCs w:val="22"/>
        </w:rPr>
        <w:t>S3-250164</w:t>
      </w:r>
      <w:ins w:id="1" w:author="merger" w:date="2025-01-13T13:29:00Z" w16du:dateUtc="2025-01-13T12:29:00Z">
        <w:r w:rsidR="006A004A">
          <w:rPr>
            <w:rFonts w:ascii="Arial" w:hAnsi="Arial" w:cs="Arial"/>
            <w:b/>
            <w:bCs/>
            <w:sz w:val="22"/>
            <w:szCs w:val="22"/>
          </w:rPr>
          <w:t>-r1</w:t>
        </w:r>
      </w:ins>
    </w:p>
    <w:p w14:paraId="2CEEC297" w14:textId="7F824A66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  <w:ins w:id="2" w:author="merger" w:date="2025-01-13T13:29:00Z" w16du:dateUtc="2025-01-13T12:29:00Z"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 w:rsidRPr="006A004A">
          <w:rPr>
            <w:rFonts w:cs="Arial"/>
            <w:b/>
            <w:bCs/>
            <w:i/>
            <w:iCs/>
            <w:sz w:val="14"/>
            <w:szCs w:val="14"/>
          </w:rPr>
          <w:t>merger of S3-250019, S3-</w:t>
        </w:r>
        <w:proofErr w:type="gramStart"/>
        <w:r w:rsidR="006A004A" w:rsidRPr="006A004A">
          <w:rPr>
            <w:rFonts w:cs="Arial"/>
            <w:b/>
            <w:bCs/>
            <w:i/>
            <w:iCs/>
            <w:sz w:val="14"/>
            <w:szCs w:val="14"/>
          </w:rPr>
          <w:t>250118,  S</w:t>
        </w:r>
        <w:proofErr w:type="gramEnd"/>
        <w:r w:rsidR="006A004A" w:rsidRPr="006A004A">
          <w:rPr>
            <w:rFonts w:cs="Arial"/>
            <w:b/>
            <w:bCs/>
            <w:i/>
            <w:iCs/>
            <w:sz w:val="14"/>
            <w:szCs w:val="14"/>
          </w:rPr>
          <w:t>3-250164</w:t>
        </w:r>
        <w:r w:rsidR="006A004A" w:rsidRPr="006A004A">
          <w:rPr>
            <w:rFonts w:cs="Arial"/>
            <w:b/>
            <w:bCs/>
            <w:sz w:val="14"/>
            <w:szCs w:val="14"/>
          </w:rPr>
          <w:t xml:space="preserve"> </w:t>
        </w:r>
      </w:ins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24A1B31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870F7C">
        <w:rPr>
          <w:rFonts w:ascii="Arial" w:hAnsi="Arial" w:cs="Arial"/>
          <w:b/>
          <w:bCs/>
          <w:lang w:val="en-US"/>
        </w:rPr>
        <w:t>Nokia</w:t>
      </w:r>
      <w:ins w:id="3" w:author="merger" w:date="2025-01-13T13:28:00Z" w16du:dateUtc="2025-01-13T12:28:00Z">
        <w:r w:rsidR="006A004A">
          <w:rPr>
            <w:rFonts w:ascii="Arial" w:hAnsi="Arial" w:cs="Arial"/>
            <w:b/>
            <w:bCs/>
            <w:lang w:val="en-US"/>
          </w:rPr>
          <w:t xml:space="preserve">, Huawei, </w:t>
        </w:r>
        <w:proofErr w:type="spellStart"/>
        <w:r w:rsidR="006A004A">
          <w:rPr>
            <w:rFonts w:ascii="Arial" w:hAnsi="Arial" w:cs="Arial"/>
            <w:b/>
            <w:bCs/>
            <w:lang w:val="en-US"/>
          </w:rPr>
          <w:t>HiSilicon</w:t>
        </w:r>
        <w:proofErr w:type="spellEnd"/>
        <w:r w:rsidR="006A004A">
          <w:rPr>
            <w:rFonts w:ascii="Arial" w:hAnsi="Arial" w:cs="Arial"/>
            <w:b/>
            <w:bCs/>
            <w:lang w:val="en-US"/>
          </w:rPr>
          <w:t>, Xiaomi Communications</w:t>
        </w:r>
      </w:ins>
    </w:p>
    <w:p w14:paraId="65CE4E4B" w14:textId="5E14380D" w:rsidR="00C93D83" w:rsidRPr="00884D4A" w:rsidRDefault="00B41104" w:rsidP="00C81305">
      <w:pPr>
        <w:spacing w:after="120"/>
        <w:ind w:left="1985" w:hanging="1985"/>
        <w:rPr>
          <w:rFonts w:ascii="Arial" w:hAnsi="Arial" w:cs="Arial"/>
          <w:b/>
          <w:bCs/>
        </w:rPr>
      </w:pPr>
      <w:r w:rsidRPr="00884D4A">
        <w:rPr>
          <w:rFonts w:ascii="Arial" w:hAnsi="Arial" w:cs="Arial"/>
          <w:b/>
          <w:bCs/>
        </w:rPr>
        <w:t>Title:</w:t>
      </w:r>
      <w:r w:rsidRPr="00884D4A">
        <w:rPr>
          <w:rFonts w:ascii="Arial" w:hAnsi="Arial" w:cs="Arial"/>
          <w:b/>
          <w:bCs/>
        </w:rPr>
        <w:tab/>
      </w:r>
      <w:r w:rsidR="00C81305" w:rsidRPr="00884D4A">
        <w:rPr>
          <w:rFonts w:ascii="Arial" w:hAnsi="Arial" w:cs="Arial"/>
          <w:b/>
          <w:bCs/>
        </w:rPr>
        <w:t>KI1.</w:t>
      </w:r>
      <w:r w:rsidR="00884D4A">
        <w:rPr>
          <w:rFonts w:ascii="Arial" w:hAnsi="Arial" w:cs="Arial"/>
          <w:b/>
          <w:bCs/>
        </w:rPr>
        <w:t>3</w:t>
      </w:r>
      <w:r w:rsidR="00C81305" w:rsidRPr="00884D4A">
        <w:rPr>
          <w:rFonts w:ascii="Arial" w:hAnsi="Arial" w:cs="Arial"/>
          <w:b/>
          <w:bCs/>
        </w:rPr>
        <w:t xml:space="preserve"> </w:t>
      </w:r>
      <w:r w:rsidR="00884D4A">
        <w:rPr>
          <w:rFonts w:ascii="Arial" w:hAnsi="Arial" w:cs="Arial"/>
          <w:b/>
          <w:bCs/>
        </w:rPr>
        <w:t>conclusion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EFBC82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870F7C">
        <w:rPr>
          <w:rFonts w:ascii="Arial" w:hAnsi="Arial" w:cs="Arial"/>
          <w:b/>
          <w:bCs/>
          <w:lang w:val="en-US"/>
        </w:rPr>
        <w:t>5.19</w:t>
      </w:r>
    </w:p>
    <w:p w14:paraId="369E83CA" w14:textId="0CD9DF6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70F7C">
        <w:rPr>
          <w:rFonts w:ascii="Arial" w:hAnsi="Arial" w:cs="Arial"/>
          <w:b/>
          <w:bCs/>
          <w:lang w:val="en-US"/>
        </w:rPr>
        <w:t>TR 33.700-22</w:t>
      </w:r>
    </w:p>
    <w:p w14:paraId="32E76F63" w14:textId="0A77961C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870F7C">
        <w:rPr>
          <w:rFonts w:ascii="Arial" w:hAnsi="Arial" w:cs="Arial"/>
          <w:b/>
          <w:bCs/>
          <w:lang w:val="en-US"/>
        </w:rPr>
        <w:t>0.3.0</w:t>
      </w:r>
    </w:p>
    <w:p w14:paraId="09C0AB02" w14:textId="7AF812E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70F7C" w:rsidRPr="00870F7C">
        <w:rPr>
          <w:rFonts w:ascii="Arial" w:hAnsi="Arial" w:cs="Arial"/>
          <w:b/>
          <w:bCs/>
          <w:lang w:val="en-US"/>
        </w:rPr>
        <w:t>FS_CAPIF_Ph3-sec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24A51F8" w14:textId="77777777" w:rsidR="00884D4A" w:rsidRPr="00181A07" w:rsidRDefault="00884D4A" w:rsidP="00884D4A">
      <w:pPr>
        <w:pStyle w:val="Heading3"/>
      </w:pPr>
      <w:bookmarkStart w:id="4" w:name="_Toc182835476"/>
      <w:bookmarkStart w:id="5" w:name="_Toc182906560"/>
      <w:bookmarkStart w:id="6" w:name="_Toc182906779"/>
      <w:bookmarkStart w:id="7" w:name="_Toc182999336"/>
      <w:bookmarkStart w:id="8" w:name="_Toc180166135"/>
      <w:bookmarkStart w:id="9" w:name="_Toc180166935"/>
      <w:bookmarkStart w:id="10" w:name="_Toc180169853"/>
      <w:bookmarkStart w:id="11" w:name="_Toc180170040"/>
      <w:bookmarkStart w:id="12" w:name="_Toc180170228"/>
      <w:bookmarkStart w:id="13" w:name="_Toc180319003"/>
      <w:bookmarkStart w:id="14" w:name="_Toc182834085"/>
      <w:bookmarkStart w:id="15" w:name="_Toc182834329"/>
      <w:bookmarkStart w:id="16" w:name="_Toc182834541"/>
      <w:bookmarkStart w:id="17" w:name="_Toc182834754"/>
      <w:bookmarkStart w:id="18" w:name="_Toc182834966"/>
      <w:bookmarkStart w:id="19" w:name="_Toc182835344"/>
      <w:bookmarkStart w:id="20" w:name="_Toc182906424"/>
      <w:bookmarkStart w:id="21" w:name="_Toc182906643"/>
      <w:bookmarkStart w:id="22" w:name="_Toc182999200"/>
      <w:r w:rsidRPr="00181A07">
        <w:t>7.1.3</w:t>
      </w:r>
      <w:r w:rsidRPr="00181A07">
        <w:tab/>
        <w:t>Conclusions for KI#1.3 Finer granular authorization</w:t>
      </w:r>
      <w:bookmarkEnd w:id="4"/>
      <w:bookmarkEnd w:id="5"/>
      <w:bookmarkEnd w:id="6"/>
      <w:bookmarkEnd w:id="7"/>
    </w:p>
    <w:p w14:paraId="38376505" w14:textId="77777777" w:rsidR="00884D4A" w:rsidRDefault="00884D4A" w:rsidP="00884D4A">
      <w:pPr>
        <w:rPr>
          <w:ins w:id="23" w:author="Nokia2" w:date="2025-01-06T16:28:00Z" w16du:dateUtc="2025-01-06T15:28:00Z"/>
        </w:rPr>
      </w:pPr>
      <w:r w:rsidRPr="00181A07">
        <w:t xml:space="preserve">Normative work is recommended to support service operation level and resource level granularity in RNAA scenarios. </w:t>
      </w:r>
    </w:p>
    <w:p w14:paraId="2084A178" w14:textId="14819F3B" w:rsidR="00884D4A" w:rsidRPr="00181A07" w:rsidRDefault="00884D4A" w:rsidP="00884D4A">
      <w:ins w:id="24" w:author="Nokia2" w:date="2025-01-06T16:28:00Z" w16du:dateUtc="2025-01-06T15:28:00Z">
        <w:r>
          <w:t xml:space="preserve">ROF </w:t>
        </w:r>
      </w:ins>
      <w:ins w:id="25" w:author="Nokia2" w:date="2025-01-06T16:29:00Z" w16du:dateUtc="2025-01-06T15:29:00Z">
        <w:r>
          <w:t>may support feature level, service operation level, and resource level granularity.</w:t>
        </w:r>
      </w:ins>
    </w:p>
    <w:p w14:paraId="26A381F7" w14:textId="77777777" w:rsidR="006A004A" w:rsidRPr="006159A7" w:rsidRDefault="006A004A" w:rsidP="006A004A">
      <w:pPr>
        <w:rPr>
          <w:ins w:id="26" w:author="Zander Lei" w:date="2025-01-06T13:56:00Z"/>
          <w:color w:val="00B0F0"/>
        </w:rPr>
      </w:pPr>
      <w:ins w:id="27" w:author="Nokia2" w:date="2025-01-06T16:28:00Z" w16du:dateUtc="2025-01-06T15:28:00Z">
        <w:r w:rsidRPr="00471583">
          <w:rPr>
            <w:color w:val="00B0F0"/>
          </w:rPr>
          <w:t xml:space="preserve">ROF </w:t>
        </w:r>
      </w:ins>
      <w:ins w:id="28" w:author="Nokia2" w:date="2025-01-06T16:29:00Z" w16du:dateUtc="2025-01-06T15:29:00Z">
        <w:r w:rsidRPr="00471583">
          <w:rPr>
            <w:color w:val="00B0F0"/>
          </w:rPr>
          <w:t>may support feature level, service operation level, and resource level granularity.</w:t>
        </w:r>
      </w:ins>
    </w:p>
    <w:p w14:paraId="69BD9793" w14:textId="2242251A" w:rsidR="006A004A" w:rsidRPr="006159A7" w:rsidRDefault="006A004A" w:rsidP="006A004A">
      <w:pPr>
        <w:rPr>
          <w:ins w:id="29" w:author="Zander Lei" w:date="2025-01-06T13:56:00Z"/>
          <w:color w:val="ED7D31" w:themeColor="accent2"/>
        </w:rPr>
      </w:pPr>
      <w:ins w:id="30" w:author="merger" w:date="2025-01-13T13:33:00Z" w16du:dateUtc="2025-01-13T12:33:00Z">
        <w:r>
          <w:rPr>
            <w:color w:val="ED7D31" w:themeColor="accent2"/>
          </w:rPr>
          <w:t>Specifically</w:t>
        </w:r>
      </w:ins>
      <w:ins w:id="31" w:author="Zander Lei" w:date="2025-01-06T13:56:00Z">
        <w:r w:rsidRPr="006159A7">
          <w:rPr>
            <w:color w:val="ED7D31" w:themeColor="accent2"/>
          </w:rPr>
          <w:t xml:space="preserve">, in RNAA scenarios, </w:t>
        </w:r>
      </w:ins>
    </w:p>
    <w:p w14:paraId="296CE11C" w14:textId="77777777" w:rsidR="006A004A" w:rsidRPr="006159A7" w:rsidRDefault="006A004A" w:rsidP="006A004A">
      <w:pPr>
        <w:numPr>
          <w:ilvl w:val="0"/>
          <w:numId w:val="1"/>
        </w:numPr>
        <w:rPr>
          <w:ins w:id="32" w:author="Zander Lei" w:date="2025-01-06T13:56:00Z"/>
          <w:color w:val="ED7D31" w:themeColor="accent2"/>
        </w:rPr>
      </w:pPr>
      <w:ins w:id="33" w:author="Zander Lei" w:date="2025-01-06T13:56:00Z">
        <w:r w:rsidRPr="006159A7">
          <w:rPr>
            <w:color w:val="ED7D31" w:themeColor="accent2"/>
          </w:rPr>
          <w:t xml:space="preserve">request messages for authorization and revocation of authorization sent by the API invoker/ROF/UE can include a finer granular of service operation level or a finer resource level </w:t>
        </w:r>
      </w:ins>
    </w:p>
    <w:p w14:paraId="5104A891" w14:textId="77777777" w:rsidR="006A004A" w:rsidRPr="006159A7" w:rsidRDefault="006A004A" w:rsidP="006A004A">
      <w:pPr>
        <w:numPr>
          <w:ilvl w:val="0"/>
          <w:numId w:val="1"/>
        </w:numPr>
        <w:rPr>
          <w:ins w:id="34" w:author="Zander Lei" w:date="2025-01-06T13:56:00Z"/>
          <w:color w:val="ED7D31" w:themeColor="accent2"/>
        </w:rPr>
      </w:pPr>
      <w:ins w:id="35" w:author="Zander Lei" w:date="2025-01-06T13:56:00Z">
        <w:r w:rsidRPr="006159A7">
          <w:rPr>
            <w:color w:val="ED7D31" w:themeColor="accent2"/>
          </w:rPr>
          <w:t>request message for revocation of authorization sent by the ROF/UE can include a finer granular of service operation level or a finer resource level</w:t>
        </w:r>
      </w:ins>
    </w:p>
    <w:p w14:paraId="3AC3A1C3" w14:textId="77777777" w:rsidR="006A004A" w:rsidRDefault="006A004A" w:rsidP="006A004A">
      <w:pPr>
        <w:rPr>
          <w:color w:val="ED7D31" w:themeColor="accent2"/>
        </w:rPr>
      </w:pPr>
      <w:ins w:id="36" w:author="Zander Lei" w:date="2025-01-06T13:56:00Z">
        <w:r w:rsidRPr="006159A7">
          <w:rPr>
            <w:color w:val="ED7D31" w:themeColor="accent2"/>
          </w:rPr>
          <w:t xml:space="preserve">NOTE: The granularity level will be in line with that specified in TS 23.222 [3]. </w:t>
        </w:r>
      </w:ins>
    </w:p>
    <w:p w14:paraId="402B470F" w14:textId="07A9EC76" w:rsidR="00884D4A" w:rsidRPr="00181A07" w:rsidDel="00884D4A" w:rsidRDefault="00884D4A" w:rsidP="00884D4A">
      <w:pPr>
        <w:pStyle w:val="EditorsNote"/>
        <w:rPr>
          <w:del w:id="37" w:author="Nokia2" w:date="2025-01-06T16:28:00Z" w16du:dateUtc="2025-01-06T15:28:00Z"/>
        </w:rPr>
      </w:pPr>
      <w:del w:id="38" w:author="Nokia2" w:date="2025-01-06T16:28:00Z" w16du:dateUtc="2025-01-06T15:28:00Z">
        <w:r w:rsidRPr="00181A07" w:rsidDel="00884D4A">
          <w:delText>Editor's Note: Whether ROF supports service operation level and resource level granularity is FFS.</w:delText>
        </w:r>
      </w:del>
    </w:p>
    <w:p w14:paraId="5751E6E9" w14:textId="11315B4E" w:rsidR="00884D4A" w:rsidRPr="00181A07" w:rsidDel="00884D4A" w:rsidRDefault="00884D4A" w:rsidP="00884D4A">
      <w:pPr>
        <w:pStyle w:val="EditorsNote"/>
        <w:rPr>
          <w:del w:id="39" w:author="Nokia2" w:date="2025-01-06T16:29:00Z" w16du:dateUtc="2025-01-06T15:29:00Z"/>
        </w:rPr>
      </w:pPr>
      <w:del w:id="40" w:author="Nokia2" w:date="2025-01-06T16:29:00Z" w16du:dateUtc="2025-01-06T15:29:00Z">
        <w:r w:rsidRPr="00181A07" w:rsidDel="00884D4A">
          <w:delText>Editor's Note: Feature level granularity is FFS.</w:delText>
        </w:r>
      </w:del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63DAEDA6" w14:textId="77777777" w:rsidR="006A004A" w:rsidRPr="006159A7" w:rsidRDefault="006A004A" w:rsidP="006A004A">
      <w:pPr>
        <w:rPr>
          <w:color w:val="A5A5A5" w:themeColor="accent3"/>
          <w:lang w:eastAsia="zh-CN"/>
        </w:rPr>
      </w:pPr>
      <w:commentRangeStart w:id="41"/>
      <w:ins w:id="42" w:author="mi" w:date="2025-01-05T14:20:00Z">
        <w:r w:rsidRPr="006159A7">
          <w:rPr>
            <w:rFonts w:hint="eastAsia"/>
            <w:color w:val="A5A5A5" w:themeColor="accent3"/>
            <w:lang w:eastAsia="zh-CN"/>
          </w:rPr>
          <w:t>S</w:t>
        </w:r>
        <w:r w:rsidRPr="006159A7">
          <w:rPr>
            <w:color w:val="A5A5A5" w:themeColor="accent3"/>
            <w:lang w:eastAsia="zh-CN"/>
          </w:rPr>
          <w:t xml:space="preserve">ince </w:t>
        </w:r>
      </w:ins>
      <w:commentRangeEnd w:id="41"/>
      <w:r>
        <w:rPr>
          <w:rStyle w:val="CommentReference"/>
        </w:rPr>
        <w:commentReference w:id="41"/>
      </w:r>
      <w:ins w:id="43" w:author="mi" w:date="2025-01-05T14:20:00Z">
        <w:r w:rsidRPr="006159A7">
          <w:rPr>
            <w:color w:val="A5A5A5" w:themeColor="accent3"/>
            <w:lang w:eastAsia="zh-CN"/>
          </w:rPr>
          <w:t>resource owner is human</w:t>
        </w:r>
      </w:ins>
      <w:ins w:id="44" w:author="mi" w:date="2025-01-05T14:31:00Z">
        <w:r w:rsidRPr="006159A7">
          <w:rPr>
            <w:color w:val="A5A5A5" w:themeColor="accent3"/>
            <w:lang w:eastAsia="zh-CN"/>
          </w:rPr>
          <w:t xml:space="preserve"> and resource owner uses ROF to communicate with CCF,</w:t>
        </w:r>
      </w:ins>
      <w:ins w:id="45" w:author="mi" w:date="2025-01-05T14:20:00Z">
        <w:r w:rsidRPr="006159A7">
          <w:rPr>
            <w:color w:val="A5A5A5" w:themeColor="accent3"/>
            <w:lang w:eastAsia="zh-CN"/>
          </w:rPr>
          <w:t xml:space="preserve"> the</w:t>
        </w:r>
      </w:ins>
      <w:ins w:id="46" w:author="mi" w:date="2025-01-05T14:22:00Z">
        <w:r w:rsidRPr="006159A7">
          <w:rPr>
            <w:color w:val="A5A5A5" w:themeColor="accent3"/>
            <w:lang w:eastAsia="zh-CN"/>
          </w:rPr>
          <w:t xml:space="preserve"> authorization information or authorization revocation information provided by the</w:t>
        </w:r>
      </w:ins>
      <w:ins w:id="47" w:author="mi" w:date="2025-01-05T14:20:00Z">
        <w:r w:rsidRPr="006159A7">
          <w:rPr>
            <w:color w:val="A5A5A5" w:themeColor="accent3"/>
            <w:lang w:eastAsia="zh-CN"/>
          </w:rPr>
          <w:t xml:space="preserve"> </w:t>
        </w:r>
      </w:ins>
      <w:ins w:id="48" w:author="mi" w:date="2025-01-05T14:31:00Z">
        <w:r w:rsidRPr="006159A7">
          <w:rPr>
            <w:color w:val="A5A5A5" w:themeColor="accent3"/>
            <w:lang w:eastAsia="zh-CN"/>
          </w:rPr>
          <w:t>ROF</w:t>
        </w:r>
      </w:ins>
      <w:ins w:id="49" w:author="mi" w:date="2025-01-05T14:20:00Z">
        <w:r w:rsidRPr="006159A7">
          <w:rPr>
            <w:color w:val="A5A5A5" w:themeColor="accent3"/>
            <w:lang w:eastAsia="zh-CN"/>
          </w:rPr>
          <w:t xml:space="preserve"> </w:t>
        </w:r>
      </w:ins>
      <w:ins w:id="50" w:author="mi" w:date="2025-01-05T14:30:00Z">
        <w:r w:rsidRPr="006159A7">
          <w:rPr>
            <w:color w:val="A5A5A5" w:themeColor="accent3"/>
            <w:lang w:eastAsia="zh-CN"/>
          </w:rPr>
          <w:t>cannot contain s</w:t>
        </w:r>
        <w:r w:rsidRPr="006159A7">
          <w:rPr>
            <w:color w:val="A5A5A5" w:themeColor="accent3"/>
          </w:rPr>
          <w:t>ervice operation level and resource level granularity</w:t>
        </w:r>
      </w:ins>
      <w:ins w:id="51" w:author="mi" w:date="2025-01-05T14:32:00Z">
        <w:r w:rsidRPr="006159A7">
          <w:rPr>
            <w:color w:val="A5A5A5" w:themeColor="accent3"/>
          </w:rPr>
          <w:t xml:space="preserve"> information</w:t>
        </w:r>
      </w:ins>
      <w:ins w:id="52" w:author="mi" w:date="2025-01-05T14:21:00Z">
        <w:r w:rsidRPr="006159A7">
          <w:rPr>
            <w:color w:val="A5A5A5" w:themeColor="accent3"/>
            <w:lang w:eastAsia="zh-CN"/>
          </w:rPr>
          <w:t>. The CCF</w:t>
        </w:r>
      </w:ins>
      <w:ins w:id="53" w:author="mi" w:date="2025-01-05T14:30:00Z">
        <w:r w:rsidRPr="006159A7">
          <w:rPr>
            <w:color w:val="A5A5A5" w:themeColor="accent3"/>
            <w:lang w:eastAsia="zh-CN"/>
          </w:rPr>
          <w:t xml:space="preserve"> shall </w:t>
        </w:r>
      </w:ins>
      <w:ins w:id="54" w:author="mi" w:date="2025-01-05T14:21:00Z">
        <w:r w:rsidRPr="006159A7">
          <w:rPr>
            <w:color w:val="A5A5A5" w:themeColor="accent3"/>
            <w:lang w:eastAsia="zh-CN"/>
          </w:rPr>
          <w:t>support deriv</w:t>
        </w:r>
      </w:ins>
      <w:ins w:id="55" w:author="mi" w:date="2025-01-05T14:22:00Z">
        <w:r w:rsidRPr="006159A7">
          <w:rPr>
            <w:color w:val="A5A5A5" w:themeColor="accent3"/>
            <w:lang w:eastAsia="zh-CN"/>
          </w:rPr>
          <w:t>ing</w:t>
        </w:r>
      </w:ins>
      <w:ins w:id="56" w:author="mi" w:date="2025-01-05T14:21:00Z">
        <w:r w:rsidRPr="006159A7">
          <w:rPr>
            <w:color w:val="A5A5A5" w:themeColor="accent3"/>
            <w:lang w:eastAsia="zh-CN"/>
          </w:rPr>
          <w:t xml:space="preserve"> service operation level and resource level granularity </w:t>
        </w:r>
      </w:ins>
      <w:ins w:id="57" w:author="mi" w:date="2025-01-05T14:24:00Z">
        <w:r w:rsidRPr="006159A7">
          <w:rPr>
            <w:color w:val="A5A5A5" w:themeColor="accent3"/>
            <w:lang w:eastAsia="zh-CN"/>
          </w:rPr>
          <w:t xml:space="preserve">authorization information </w:t>
        </w:r>
      </w:ins>
      <w:ins w:id="58" w:author="mi" w:date="2025-01-05T14:21:00Z">
        <w:r w:rsidRPr="006159A7">
          <w:rPr>
            <w:color w:val="A5A5A5" w:themeColor="accent3"/>
            <w:lang w:eastAsia="zh-CN"/>
          </w:rPr>
          <w:t xml:space="preserve">based on the </w:t>
        </w:r>
      </w:ins>
      <w:ins w:id="59" w:author="mi" w:date="2025-01-05T14:22:00Z">
        <w:r w:rsidRPr="006159A7">
          <w:rPr>
            <w:color w:val="A5A5A5" w:themeColor="accent3"/>
            <w:lang w:eastAsia="zh-CN"/>
          </w:rPr>
          <w:t xml:space="preserve">information </w:t>
        </w:r>
      </w:ins>
      <w:ins w:id="60" w:author="mi" w:date="2025-01-05T14:23:00Z">
        <w:r w:rsidRPr="006159A7">
          <w:rPr>
            <w:color w:val="A5A5A5" w:themeColor="accent3"/>
            <w:lang w:eastAsia="zh-CN"/>
          </w:rPr>
          <w:t>provided by the resource owner.</w:t>
        </w:r>
      </w:ins>
    </w:p>
    <w:p w14:paraId="0639CB1F" w14:textId="77777777" w:rsidR="006A004A" w:rsidRDefault="006A004A" w:rsidP="006A004A">
      <w:pPr>
        <w:keepLines/>
        <w:ind w:left="1135" w:hanging="851"/>
        <w:rPr>
          <w:color w:val="FF0000"/>
        </w:rPr>
      </w:pPr>
      <w:r w:rsidRPr="006159A7">
        <w:rPr>
          <w:color w:val="FF0000"/>
        </w:rPr>
        <w:t>Editor's Note: Further conclusions are FFS.</w:t>
      </w:r>
    </w:p>
    <w:p w14:paraId="5AF53288" w14:textId="0254DCEE" w:rsidR="00C93D83" w:rsidRPr="002F187C" w:rsidRDefault="00C93D83"/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1" w:author="Nokia2" w:date="2025-01-11T16:41:00Z" w:initials="aj">
    <w:p w14:paraId="72322645" w14:textId="77777777" w:rsidR="006A004A" w:rsidRDefault="006A004A" w:rsidP="006A004A">
      <w:pPr>
        <w:pStyle w:val="CommentText"/>
      </w:pPr>
      <w:r>
        <w:rPr>
          <w:rStyle w:val="CommentReference"/>
        </w:rPr>
        <w:annotationRef/>
      </w:r>
      <w:r>
        <w:t>Contradicts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23226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B4DC1B" w16cex:dateUtc="2025-01-11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322645" w16cid:durableId="33B4DC1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1664B" w14:textId="77777777" w:rsidR="00802D04" w:rsidRDefault="00802D04">
      <w:r>
        <w:separator/>
      </w:r>
    </w:p>
  </w:endnote>
  <w:endnote w:type="continuationSeparator" w:id="0">
    <w:p w14:paraId="57D09C0E" w14:textId="77777777" w:rsidR="00802D04" w:rsidRDefault="0080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C88C5" w14:textId="77777777" w:rsidR="00802D04" w:rsidRDefault="00802D04">
      <w:r>
        <w:separator/>
      </w:r>
    </w:p>
  </w:footnote>
  <w:footnote w:type="continuationSeparator" w:id="0">
    <w:p w14:paraId="1567190D" w14:textId="77777777" w:rsidR="00802D04" w:rsidRDefault="0080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587D"/>
    <w:multiLevelType w:val="hybridMultilevel"/>
    <w:tmpl w:val="0508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0734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rger">
    <w15:presenceInfo w15:providerId="None" w15:userId="merger"/>
  </w15:person>
  <w15:person w15:author="Nokia2">
    <w15:presenceInfo w15:providerId="None" w15:userId="Nokia2"/>
  </w15:person>
  <w15:person w15:author="Zander Lei">
    <w15:presenceInfo w15:providerId="None" w15:userId="Zander Lei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14610"/>
    <w:rsid w:val="00130528"/>
    <w:rsid w:val="001604A8"/>
    <w:rsid w:val="001748DB"/>
    <w:rsid w:val="001A6491"/>
    <w:rsid w:val="001B093A"/>
    <w:rsid w:val="001B4DBA"/>
    <w:rsid w:val="001C5CF1"/>
    <w:rsid w:val="00214DF0"/>
    <w:rsid w:val="00232D47"/>
    <w:rsid w:val="002474B7"/>
    <w:rsid w:val="00253E9E"/>
    <w:rsid w:val="00266561"/>
    <w:rsid w:val="002F187C"/>
    <w:rsid w:val="002F6A4C"/>
    <w:rsid w:val="003A4E91"/>
    <w:rsid w:val="004054C1"/>
    <w:rsid w:val="00412E47"/>
    <w:rsid w:val="0044235F"/>
    <w:rsid w:val="00462EE8"/>
    <w:rsid w:val="004721C0"/>
    <w:rsid w:val="004E2F92"/>
    <w:rsid w:val="0051513A"/>
    <w:rsid w:val="0051688C"/>
    <w:rsid w:val="00555D5A"/>
    <w:rsid w:val="005E5878"/>
    <w:rsid w:val="0062780E"/>
    <w:rsid w:val="00653E2A"/>
    <w:rsid w:val="00682A29"/>
    <w:rsid w:val="0069541A"/>
    <w:rsid w:val="006A004A"/>
    <w:rsid w:val="006B621B"/>
    <w:rsid w:val="0070052A"/>
    <w:rsid w:val="00780A06"/>
    <w:rsid w:val="00785301"/>
    <w:rsid w:val="00793D77"/>
    <w:rsid w:val="007D64D6"/>
    <w:rsid w:val="007D6D5B"/>
    <w:rsid w:val="00802D04"/>
    <w:rsid w:val="008171CF"/>
    <w:rsid w:val="0082707E"/>
    <w:rsid w:val="00870F7C"/>
    <w:rsid w:val="00884D4A"/>
    <w:rsid w:val="008B4AAF"/>
    <w:rsid w:val="009158D2"/>
    <w:rsid w:val="009255E7"/>
    <w:rsid w:val="00951B93"/>
    <w:rsid w:val="00963B60"/>
    <w:rsid w:val="00982BA7"/>
    <w:rsid w:val="00995C58"/>
    <w:rsid w:val="009A21B0"/>
    <w:rsid w:val="00A32CCD"/>
    <w:rsid w:val="00A34787"/>
    <w:rsid w:val="00A54AF1"/>
    <w:rsid w:val="00AA3DBE"/>
    <w:rsid w:val="00AA7E59"/>
    <w:rsid w:val="00AB6383"/>
    <w:rsid w:val="00AE35AD"/>
    <w:rsid w:val="00B41104"/>
    <w:rsid w:val="00BA4BE2"/>
    <w:rsid w:val="00BD1620"/>
    <w:rsid w:val="00BF3721"/>
    <w:rsid w:val="00C44D05"/>
    <w:rsid w:val="00C601CB"/>
    <w:rsid w:val="00C81305"/>
    <w:rsid w:val="00C86F41"/>
    <w:rsid w:val="00C87441"/>
    <w:rsid w:val="00C93D83"/>
    <w:rsid w:val="00CA0BDA"/>
    <w:rsid w:val="00CC4471"/>
    <w:rsid w:val="00D02A64"/>
    <w:rsid w:val="00D07287"/>
    <w:rsid w:val="00D318B2"/>
    <w:rsid w:val="00D50E69"/>
    <w:rsid w:val="00D55FB4"/>
    <w:rsid w:val="00D63CA9"/>
    <w:rsid w:val="00D83C43"/>
    <w:rsid w:val="00DC50E1"/>
    <w:rsid w:val="00E06393"/>
    <w:rsid w:val="00E1464D"/>
    <w:rsid w:val="00E25D01"/>
    <w:rsid w:val="00E54C0A"/>
    <w:rsid w:val="00E86BEE"/>
    <w:rsid w:val="00F21090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locked/>
    <w:rsid w:val="002F187C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1A6491"/>
    <w:rPr>
      <w:rFonts w:ascii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rsid w:val="001A6491"/>
    <w:rPr>
      <w:rFonts w:ascii="Arial" w:hAnsi="Arial"/>
      <w:sz w:val="32"/>
      <w:lang w:eastAsia="en-US"/>
    </w:rPr>
  </w:style>
  <w:style w:type="character" w:customStyle="1" w:styleId="NOZchn">
    <w:name w:val="NO Zchn"/>
    <w:link w:val="NO"/>
    <w:qFormat/>
    <w:rsid w:val="0062780E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C81305"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04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3" ma:contentTypeDescription="Create a new document." ma:contentTypeScope="" ma:versionID="9aaf02c7cb50b6f9f41dd3fd36fde0f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80f62caf376b336883520068c0ae3e34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5AIRPNAIUNRU-931754773-5399</_dlc_DocId>
    <_dlc_DocIdUrl xmlns="71c5aaf6-e6ce-465b-b873-5148d2a4c105">
      <Url>https://nokia.sharepoint.com/sites/c5g/security/_layouts/15/DocIdRedir.aspx?ID=5AIRPNAIUNRU-931754773-5399</Url>
      <Description>5AIRPNAIUNRU-931754773-5399</Description>
    </_dlc_DocIdUrl>
  </documentManagement>
</p:properties>
</file>

<file path=customXml/itemProps1.xml><?xml version="1.0" encoding="utf-8"?>
<ds:datastoreItem xmlns:ds="http://schemas.openxmlformats.org/officeDocument/2006/customXml" ds:itemID="{999E6A34-6FCB-4CB3-9D43-ECF171C1C21C}"/>
</file>

<file path=customXml/itemProps2.xml><?xml version="1.0" encoding="utf-8"?>
<ds:datastoreItem xmlns:ds="http://schemas.openxmlformats.org/officeDocument/2006/customXml" ds:itemID="{5AC3F049-8F9A-4517-AC7E-88E90F044B32}"/>
</file>

<file path=customXml/itemProps3.xml><?xml version="1.0" encoding="utf-8"?>
<ds:datastoreItem xmlns:ds="http://schemas.openxmlformats.org/officeDocument/2006/customXml" ds:itemID="{934BB9F1-BA72-44C3-B657-8B530E006C7E}"/>
</file>

<file path=customXml/itemProps4.xml><?xml version="1.0" encoding="utf-8"?>
<ds:datastoreItem xmlns:ds="http://schemas.openxmlformats.org/officeDocument/2006/customXml" ds:itemID="{040D94C9-3964-444E-ABF3-6A3E33ED6ED8}"/>
</file>

<file path=customXml/itemProps5.xml><?xml version="1.0" encoding="utf-8"?>
<ds:datastoreItem xmlns:ds="http://schemas.openxmlformats.org/officeDocument/2006/customXml" ds:itemID="{EC1A4838-AA10-4215-9774-29383B406AA7}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244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3GPP Change Request</vt:lpstr>
      <vt:lpstr>Online, Electronic meeting, 13 -16 January 2025</vt:lpstr>
      <vt:lpstr/>
      <vt:lpstr>    6.7	Solution #7: RO permission/ management </vt:lpstr>
      <vt:lpstr>        6.7.1	Introduction</vt:lpstr>
      <vt:lpstr>        6.7.2	Solution details</vt:lpstr>
      <vt:lpstr>        6.7.3	Evaluation</vt:lpstr>
    </vt:vector>
  </TitlesOfParts>
  <Company>3GPP Support Team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merger</cp:lastModifiedBy>
  <cp:revision>2</cp:revision>
  <cp:lastPrinted>1900-01-01T05:00:00Z</cp:lastPrinted>
  <dcterms:created xsi:type="dcterms:W3CDTF">2025-01-13T12:34:00Z</dcterms:created>
  <dcterms:modified xsi:type="dcterms:W3CDTF">2025-01-13T12:34:00Z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0x010100DA95EA92BC8BC0428C825697CEF0A167</vt:lpwstr>
  </property>
  <property fmtid="{D5CDD505-2E9C-101B-9397-08002B2CF9AE}" pid="4" name="_dlc_DocIdItemGuid">
    <vt:lpwstr>7e7d0cb3-320d-4477-b38f-6d48d56089d1</vt:lpwstr>
  </property>
  <property fmtid="{D5CDD505-2E9C-101B-9397-08002B2CF9AE}" pid="5" name="MediaServiceImageTags">
    <vt:lpwstr/>
  </property>
</Properties>
</file>