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51DBA5CD" w:rsidR="00FD385D" w:rsidRDefault="003D7782">
      <w:pPr>
        <w:pStyle w:val="CRCoverPage"/>
        <w:tabs>
          <w:tab w:val="right" w:pos="9639"/>
        </w:tabs>
        <w:spacing w:after="0"/>
        <w:rPr>
          <w:rFonts w:eastAsia="SimSun"/>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B71871" w:rsidRPr="00B71871">
        <w:rPr>
          <w:rFonts w:hint="eastAsia"/>
          <w:b/>
          <w:i/>
          <w:sz w:val="28"/>
        </w:rPr>
        <w:t>S</w:t>
      </w:r>
      <w:r w:rsidR="00B71871" w:rsidRPr="00B71871">
        <w:rPr>
          <w:b/>
          <w:i/>
          <w:sz w:val="28"/>
        </w:rPr>
        <w:t>2-241</w:t>
      </w:r>
      <w:r w:rsidR="00AC0B25">
        <w:rPr>
          <w:b/>
          <w:i/>
          <w:sz w:val="28"/>
        </w:rPr>
        <w:t>1072</w:t>
      </w:r>
    </w:p>
    <w:p w14:paraId="452953E2" w14:textId="77777777" w:rsidR="00FD385D" w:rsidRDefault="003D7782">
      <w:pPr>
        <w:pStyle w:val="CRCoverPage"/>
        <w:outlineLvl w:val="0"/>
        <w:rPr>
          <w:b/>
          <w:sz w:val="24"/>
        </w:rPr>
      </w:pPr>
      <w:r>
        <w:rPr>
          <w:rFonts w:cs="Arial"/>
          <w:b/>
          <w:sz w:val="24"/>
        </w:rPr>
        <w:t>1</w:t>
      </w:r>
      <w:r>
        <w:rPr>
          <w:rFonts w:eastAsia="SimSun" w:cs="Arial" w:hint="eastAsia"/>
          <w:b/>
          <w:sz w:val="24"/>
          <w:lang w:val="en-US" w:eastAsia="zh-CN"/>
        </w:rPr>
        <w:t>4</w:t>
      </w:r>
      <w:r>
        <w:rPr>
          <w:rFonts w:cs="Arial"/>
          <w:b/>
          <w:sz w:val="24"/>
        </w:rPr>
        <w:t xml:space="preserve"> - </w:t>
      </w:r>
      <w:r>
        <w:rPr>
          <w:rFonts w:eastAsia="SimSun" w:cs="Arial" w:hint="eastAsia"/>
          <w:b/>
          <w:sz w:val="24"/>
          <w:lang w:val="en-US" w:eastAsia="zh-CN"/>
        </w:rPr>
        <w:t>18</w:t>
      </w:r>
      <w:r>
        <w:rPr>
          <w:rFonts w:cs="Arial"/>
          <w:b/>
          <w:sz w:val="24"/>
        </w:rPr>
        <w:t xml:space="preserve"> </w:t>
      </w:r>
      <w:r>
        <w:rPr>
          <w:rFonts w:eastAsia="SimSun" w:cs="Arial" w:hint="eastAsia"/>
          <w:b/>
          <w:sz w:val="24"/>
          <w:lang w:val="en-US" w:eastAsia="zh-CN"/>
        </w:rPr>
        <w:t>October</w:t>
      </w:r>
      <w:r>
        <w:rPr>
          <w:rFonts w:cs="Arial"/>
          <w:b/>
          <w:sz w:val="24"/>
        </w:rPr>
        <w:t>, 2024, Hyderabad, India</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SimSun"/>
                <w:lang w:val="en-US" w:eastAsia="zh-CN"/>
              </w:rPr>
            </w:pPr>
            <w:r>
              <w:rPr>
                <w:rFonts w:eastAsia="SimSun"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1887B02B" w:rsidR="00FD385D" w:rsidRDefault="00873408">
            <w:pPr>
              <w:pStyle w:val="CRCoverPage"/>
              <w:spacing w:after="0"/>
              <w:jc w:val="center"/>
              <w:rPr>
                <w:rFonts w:eastAsia="SimSun"/>
                <w:b/>
                <w:lang w:val="en-US" w:eastAsia="zh-CN"/>
              </w:rPr>
            </w:pPr>
            <w:r>
              <w:rPr>
                <w:rFonts w:eastAsia="SimSun"/>
                <w:b/>
                <w:sz w:val="28"/>
                <w:lang w:val="en-US" w:eastAsia="zh-CN"/>
              </w:rPr>
              <w:t>6</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SimSun"/>
                <w:b/>
                <w:bCs/>
                <w:caps/>
                <w:lang w:val="en-US" w:eastAsia="zh-CN"/>
              </w:rPr>
            </w:pPr>
            <w:r>
              <w:rPr>
                <w:rFonts w:eastAsia="SimSun"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SimSun"/>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7AF9E864" w:rsidR="00FD385D" w:rsidRDefault="003D7782">
            <w:pPr>
              <w:pStyle w:val="CRCoverPage"/>
              <w:spacing w:after="0"/>
              <w:ind w:left="100"/>
              <w:rPr>
                <w:rFonts w:eastAsia="SimSun"/>
                <w:lang w:val="en-US" w:eastAsia="zh-CN"/>
              </w:rPr>
            </w:pPr>
            <w:r w:rsidRPr="00E80B6D">
              <w:rPr>
                <w:rFonts w:eastAsia="SimSun"/>
                <w:lang w:eastAsia="zh-CN"/>
              </w:rPr>
              <w:t>C</w:t>
            </w:r>
            <w:r w:rsidRPr="001D0E77">
              <w:rPr>
                <w:rFonts w:eastAsia="SimSun"/>
                <w:lang w:eastAsia="zh-CN"/>
              </w:rPr>
              <w:t xml:space="preserve">hina Mobile, </w:t>
            </w:r>
            <w:bookmarkStart w:id="2" w:name="OLE_LINK1"/>
            <w:r w:rsidRPr="001D0E77">
              <w:rPr>
                <w:rFonts w:eastAsia="SimSun"/>
                <w:lang w:eastAsia="zh-CN"/>
              </w:rPr>
              <w:t>Orange</w:t>
            </w:r>
            <w:r>
              <w:rPr>
                <w:rFonts w:eastAsia="SimSun"/>
                <w:lang w:val="en-US" w:eastAsia="zh-CN"/>
              </w:rPr>
              <w:t xml:space="preserve">, </w:t>
            </w:r>
            <w:r>
              <w:rPr>
                <w:rFonts w:eastAsia="SimSun" w:hint="eastAsia"/>
                <w:lang w:val="en-US" w:eastAsia="zh-CN"/>
              </w:rPr>
              <w:t>SK</w:t>
            </w:r>
            <w:r>
              <w:rPr>
                <w:rFonts w:eastAsia="SimSun"/>
                <w:lang w:val="en-US" w:eastAsia="zh-CN"/>
              </w:rPr>
              <w:t xml:space="preserve"> Telecom, </w:t>
            </w:r>
            <w:r w:rsidRPr="001D0E77">
              <w:rPr>
                <w:rFonts w:eastAsia="SimSun"/>
                <w:lang w:eastAsia="zh-CN"/>
              </w:rPr>
              <w:t>Rakuten Mobile</w:t>
            </w:r>
            <w:r>
              <w:rPr>
                <w:rFonts w:eastAsia="SimSun"/>
                <w:lang w:val="en-US" w:eastAsia="zh-CN"/>
              </w:rPr>
              <w:t xml:space="preserve">, </w:t>
            </w:r>
            <w:r w:rsidRPr="001D0E77">
              <w:rPr>
                <w:rFonts w:eastAsia="SimSun"/>
                <w:lang w:eastAsia="zh-CN"/>
              </w:rPr>
              <w:t xml:space="preserve">NEC, Tencent, </w:t>
            </w:r>
            <w:r w:rsidR="0048600A" w:rsidRPr="001D0E77">
              <w:rPr>
                <w:rFonts w:eastAsia="SimSun"/>
                <w:lang w:eastAsia="zh-CN"/>
              </w:rPr>
              <w:t>TOYOTA MOTOR CORPORATION</w:t>
            </w:r>
            <w:r w:rsidRPr="001D0E77">
              <w:rPr>
                <w:rFonts w:eastAsia="SimSun"/>
                <w:lang w:eastAsia="zh-CN"/>
              </w:rPr>
              <w:t xml:space="preserve">, </w:t>
            </w:r>
            <w:r>
              <w:rPr>
                <w:rFonts w:eastAsia="SimSun"/>
                <w:lang w:val="en-US" w:eastAsia="zh-CN"/>
              </w:rPr>
              <w:t>LG Electronics,</w:t>
            </w:r>
            <w:r w:rsidRPr="001D0E77">
              <w:rPr>
                <w:rFonts w:eastAsia="SimSun"/>
                <w:lang w:eastAsia="zh-CN"/>
              </w:rPr>
              <w:t xml:space="preserve"> ETRI</w:t>
            </w:r>
            <w:bookmarkEnd w:id="2"/>
            <w:r>
              <w:rPr>
                <w:rFonts w:eastAsia="SimSun"/>
                <w:lang w:val="en-US" w:eastAsia="zh-CN"/>
              </w:rPr>
              <w:t>, Interdigital</w:t>
            </w:r>
            <w:r>
              <w:rPr>
                <w:rFonts w:eastAsia="SimSun" w:hint="eastAsia"/>
                <w:lang w:val="en-US" w:eastAsia="zh-CN"/>
              </w:rPr>
              <w:t>,</w:t>
            </w:r>
            <w:r w:rsidR="001D0E77">
              <w:rPr>
                <w:rFonts w:eastAsia="SimSun"/>
                <w:lang w:val="en-US" w:eastAsia="zh-CN"/>
              </w:rPr>
              <w:t xml:space="preserve"> </w:t>
            </w:r>
            <w:r w:rsidR="00366F31">
              <w:rPr>
                <w:rFonts w:eastAsia="SimSun"/>
                <w:lang w:val="en-US" w:eastAsia="zh-CN"/>
              </w:rPr>
              <w:t xml:space="preserve">NTT DOCOMO, </w:t>
            </w:r>
            <w:r w:rsidR="00366F31">
              <w:rPr>
                <w:rFonts w:eastAsia="SimSun" w:hint="eastAsia"/>
                <w:lang w:val="en-US" w:eastAsia="zh-CN"/>
              </w:rPr>
              <w:t>KPN,</w:t>
            </w:r>
            <w:r w:rsidR="00366F31">
              <w:rPr>
                <w:rFonts w:eastAsia="SimSun"/>
                <w:lang w:val="en-US" w:eastAsia="zh-CN"/>
              </w:rPr>
              <w:t xml:space="preserve"> China Unicom, </w:t>
            </w:r>
            <w:r w:rsidR="007E3633" w:rsidRPr="007E3633">
              <w:rPr>
                <w:rFonts w:eastAsia="SimSun"/>
                <w:lang w:val="en-US" w:eastAsia="zh-CN"/>
              </w:rPr>
              <w:t>KDDI</w:t>
            </w:r>
            <w:r w:rsidR="007E3633">
              <w:rPr>
                <w:rFonts w:eastAsia="SimSun"/>
                <w:lang w:val="en-US" w:eastAsia="zh-CN"/>
              </w:rPr>
              <w:t xml:space="preserve">, </w:t>
            </w:r>
            <w:r>
              <w:rPr>
                <w:rFonts w:eastAsia="SimSun" w:hint="eastAsia"/>
                <w:lang w:val="en-US" w:eastAsia="zh-CN"/>
              </w:rPr>
              <w:t xml:space="preserve">vivo, ZTE, </w:t>
            </w:r>
            <w:r>
              <w:rPr>
                <w:rFonts w:eastAsia="SimSun"/>
                <w:lang w:val="en-US" w:eastAsia="zh-CN"/>
              </w:rPr>
              <w:t>Deutsche Telekom</w:t>
            </w:r>
            <w:r w:rsidR="001D0E77">
              <w:rPr>
                <w:rFonts w:eastAsia="SimSun"/>
                <w:lang w:val="en-US" w:eastAsia="zh-CN"/>
              </w:rPr>
              <w:t>,</w:t>
            </w:r>
            <w:r w:rsidR="001D0E77">
              <w:rPr>
                <w:rFonts w:eastAsia="SimSun" w:hint="eastAsia"/>
                <w:lang w:val="en-US" w:eastAsia="zh-CN"/>
              </w:rPr>
              <w:t xml:space="preserve"> </w:t>
            </w:r>
            <w:r w:rsidR="004816ED">
              <w:rPr>
                <w:rFonts w:eastAsia="SimSun" w:hint="eastAsia"/>
                <w:lang w:val="en-US" w:eastAsia="zh-CN"/>
              </w:rPr>
              <w:t>vivo,</w:t>
            </w:r>
            <w:r w:rsidR="004816ED">
              <w:rPr>
                <w:rFonts w:eastAsia="SimSun"/>
                <w:lang w:val="en-US" w:eastAsia="zh-CN"/>
              </w:rPr>
              <w:t xml:space="preserve"> </w:t>
            </w:r>
            <w:r w:rsidR="001D0E77">
              <w:rPr>
                <w:rFonts w:eastAsia="SimSun" w:hint="eastAsia"/>
                <w:lang w:val="en-US" w:eastAsia="zh-CN"/>
              </w:rPr>
              <w:t xml:space="preserve">Huawei, </w:t>
            </w:r>
            <w:proofErr w:type="spellStart"/>
            <w:r w:rsidR="001D0E77">
              <w:rPr>
                <w:rFonts w:eastAsia="SimSun" w:hint="eastAsia"/>
                <w:lang w:val="en-US" w:eastAsia="zh-CN"/>
              </w:rPr>
              <w:t>HiSilicon</w:t>
            </w:r>
            <w:proofErr w:type="spellEnd"/>
            <w:r w:rsidR="001D0E77">
              <w:rPr>
                <w:rFonts w:eastAsia="SimSun" w:hint="eastAsia"/>
                <w:lang w:val="en-US" w:eastAsia="zh-CN"/>
              </w:rPr>
              <w:t>, Samsung</w:t>
            </w:r>
            <w:r w:rsidR="00AC0B25">
              <w:rPr>
                <w:rFonts w:eastAsia="SimSun" w:hint="eastAsia"/>
                <w:lang w:val="en-US" w:eastAsia="zh-CN"/>
              </w:rPr>
              <w:t>,</w:t>
            </w:r>
            <w:r w:rsidR="00AC0B25">
              <w:rPr>
                <w:rFonts w:eastAsia="SimSun"/>
                <w:lang w:val="en-US" w:eastAsia="zh-CN"/>
              </w:rPr>
              <w:t xml:space="preserve"> Telefonica, Nokia,</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SimSun"/>
                <w:lang w:val="en-US" w:eastAsia="zh-CN"/>
              </w:rPr>
            </w:pPr>
            <w:r>
              <w:rPr>
                <w:rFonts w:eastAsia="SimSun"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SimSun"/>
                <w:lang w:val="en-US" w:eastAsia="zh-CN"/>
              </w:rPr>
            </w:pPr>
            <w:r>
              <w:rPr>
                <w:rFonts w:eastAsia="SimSun"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SimSun"/>
                <w:b/>
                <w:lang w:eastAsia="zh-CN"/>
              </w:rPr>
            </w:pPr>
            <w:r>
              <w:rPr>
                <w:rFonts w:eastAsia="SimSun"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Default="003D7782">
            <w:pPr>
              <w:pStyle w:val="CRCoverPage"/>
              <w:spacing w:after="0"/>
              <w:ind w:left="100"/>
              <w:rPr>
                <w:rFonts w:eastAsia="SimSun"/>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SimSun" w:hint="eastAsia"/>
                <w:lang w:val="en-US" w:eastAsia="zh-CN"/>
              </w:rPr>
              <w:t>ew NF E</w:t>
            </w:r>
            <w:r w:rsidR="00FD13E6">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10F7D9A7" w14:textId="77777777" w:rsidR="00FD385D" w:rsidRDefault="00FD385D">
            <w:pPr>
              <w:pStyle w:val="CRCoverPage"/>
              <w:spacing w:after="0"/>
              <w:ind w:left="100"/>
              <w:rPr>
                <w:rFonts w:eastAsia="SimSun"/>
                <w:lang w:val="en-US" w:eastAsia="zh-CN"/>
              </w:rPr>
            </w:pPr>
          </w:p>
          <w:p w14:paraId="0F658F5F" w14:textId="77777777" w:rsidR="00FD385D" w:rsidRDefault="003D7782">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SimSun"/>
                <w:lang w:val="en-US" w:eastAsia="zh-CN"/>
              </w:rPr>
            </w:pPr>
          </w:p>
          <w:p w14:paraId="37AE7F99"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SimSun"/>
                <w:lang w:val="en-US" w:eastAsia="zh-CN"/>
              </w:rPr>
            </w:pPr>
          </w:p>
          <w:p w14:paraId="11D89504"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Assisted information include: Node-level energy consumption information, Node-level data volume, and data volume of the required granularities. </w:t>
            </w:r>
          </w:p>
          <w:p w14:paraId="3CD96EFA" w14:textId="77777777" w:rsidR="00FD385D" w:rsidRDefault="00FD385D">
            <w:pPr>
              <w:pStyle w:val="CRCoverPage"/>
              <w:spacing w:after="0"/>
              <w:ind w:left="100"/>
              <w:rPr>
                <w:rFonts w:eastAsia="SimSun" w:cs="Arial"/>
                <w:lang w:val="en-US" w:eastAsia="zh-CN"/>
              </w:rPr>
            </w:pPr>
          </w:p>
          <w:p w14:paraId="7C835352" w14:textId="120F1A39" w:rsidR="00FD385D" w:rsidRPr="00B50E65" w:rsidRDefault="00FD385D">
            <w:pPr>
              <w:pStyle w:val="CRCoverPage"/>
              <w:spacing w:after="0"/>
              <w:ind w:left="100"/>
              <w:rPr>
                <w:rFonts w:ascii="Microsoft YaHei" w:eastAsia="Microsoft YaHei" w:hAnsi="Microsoft YaHei" w:cs="SimSun"/>
                <w:lang w:val="en-US"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SimSun"/>
                <w:lang w:val="en-US" w:eastAsia="zh-CN"/>
              </w:rPr>
            </w:pPr>
            <w:r>
              <w:rPr>
                <w:rFonts w:eastAsia="SimSun" w:hint="eastAsia"/>
                <w:lang w:val="en-US" w:eastAsia="zh-CN"/>
              </w:rPr>
              <w:t>Add new NF E</w:t>
            </w:r>
            <w:r w:rsidR="00FD13E6">
              <w:rPr>
                <w:rFonts w:eastAsia="SimSun"/>
                <w:lang w:val="en-US" w:eastAsia="zh-CN"/>
              </w:rPr>
              <w:t>I</w:t>
            </w:r>
            <w:r>
              <w:rPr>
                <w:rFonts w:eastAsia="SimSun" w:hint="eastAsia"/>
                <w:lang w:val="en-US" w:eastAsia="zh-CN"/>
              </w:rPr>
              <w:t xml:space="preserve">F for architecture and </w:t>
            </w:r>
            <w:r>
              <w:rPr>
                <w:rFonts w:eastAsia="SimSun"/>
                <w:lang w:val="en-US" w:eastAsia="zh-CN"/>
              </w:rPr>
              <w:t>function design</w:t>
            </w:r>
            <w:r>
              <w:rPr>
                <w:rFonts w:eastAsia="SimSun"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SimSun"/>
                <w:lang w:val="en-US" w:eastAsia="zh-CN"/>
              </w:rPr>
            </w:pPr>
            <w:r>
              <w:rPr>
                <w:rFonts w:eastAsia="SimSun"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53F9EAB5" w:rsidR="00FD385D" w:rsidRDefault="007A4E92">
            <w:pPr>
              <w:pStyle w:val="CRCoverPage"/>
              <w:spacing w:after="0"/>
              <w:ind w:left="100"/>
              <w:rPr>
                <w:rFonts w:eastAsia="SimSun"/>
                <w:lang w:val="en-US" w:eastAsia="zh-CN"/>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r>
              <w:rPr>
                <w:rFonts w:eastAsia="SimSun"/>
                <w:lang w:val="en-US" w:eastAsia="zh-CN"/>
              </w:rPr>
              <w:t>;6.2.5;6.2.10;</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SimSun"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DengXian" w:hAnsi="Arial"/>
          <w:sz w:val="36"/>
          <w:lang w:eastAsia="en-GB"/>
        </w:rPr>
        <w:t>2</w:t>
      </w:r>
      <w:r>
        <w:rPr>
          <w:rFonts w:ascii="Arial" w:eastAsia="DengXian"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DengXian"/>
          <w:lang w:eastAsia="en-GB"/>
        </w:rPr>
      </w:pPr>
      <w:r>
        <w:rPr>
          <w:rFonts w:eastAsia="DengXian"/>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References are either specific (identified by date of publication, edition number, version number, etc.) or non</w:t>
      </w:r>
      <w:r>
        <w:rPr>
          <w:rFonts w:eastAsia="DengXian"/>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Pr>
          <w:rFonts w:eastAsia="DengXian"/>
          <w:i/>
          <w:lang w:eastAsia="en-GB"/>
        </w:rPr>
        <w:t xml:space="preserve"> in the same Release as the present document</w:t>
      </w:r>
      <w:r>
        <w:rPr>
          <w:rFonts w:eastAsia="DengXian"/>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w:t>
      </w:r>
      <w:r>
        <w:rPr>
          <w:rFonts w:eastAsia="DengXian"/>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w:t>
      </w:r>
      <w:r>
        <w:rPr>
          <w:rFonts w:eastAsia="DengXian"/>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w:t>
      </w:r>
      <w:r>
        <w:rPr>
          <w:rFonts w:eastAsia="DengXian"/>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w:t>
      </w:r>
      <w:r>
        <w:rPr>
          <w:rFonts w:eastAsia="DengXian"/>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w:t>
      </w:r>
      <w:r>
        <w:rPr>
          <w:rFonts w:eastAsia="DengXian"/>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w:t>
      </w:r>
      <w:r>
        <w:rPr>
          <w:rFonts w:eastAsia="DengXian"/>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w:t>
      </w:r>
      <w:r>
        <w:rPr>
          <w:rFonts w:eastAsia="DengXian"/>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w:t>
      </w:r>
      <w:r>
        <w:rPr>
          <w:rFonts w:eastAsia="DengXian"/>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w:t>
      </w:r>
      <w:r>
        <w:rPr>
          <w:rFonts w:eastAsia="DengXian"/>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w:t>
      </w:r>
      <w:r>
        <w:rPr>
          <w:rFonts w:eastAsia="DengXian"/>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w:t>
      </w:r>
      <w:r>
        <w:rPr>
          <w:rFonts w:eastAsia="DengXian"/>
          <w:lang w:eastAsia="en-GB"/>
        </w:rPr>
        <w:tab/>
        <w:t>ITU</w:t>
      </w:r>
      <w:r>
        <w:rPr>
          <w:rFonts w:eastAsia="DengXian"/>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w:t>
      </w:r>
      <w:r>
        <w:rPr>
          <w:rFonts w:eastAsia="DengXian"/>
          <w:lang w:eastAsia="en-GB"/>
        </w:rPr>
        <w:tab/>
        <w:t>ITU</w:t>
      </w:r>
      <w:r>
        <w:rPr>
          <w:rFonts w:eastAsia="DengXian"/>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w:t>
      </w:r>
      <w:r>
        <w:rPr>
          <w:rFonts w:eastAsia="DengXian"/>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w:t>
      </w:r>
      <w:r>
        <w:rPr>
          <w:rFonts w:eastAsia="DengXian"/>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w:t>
      </w:r>
      <w:r>
        <w:rPr>
          <w:rFonts w:eastAsia="DengXian"/>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w:t>
      </w:r>
      <w:r>
        <w:rPr>
          <w:rFonts w:eastAsia="DengXian"/>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w:t>
      </w:r>
      <w:r>
        <w:rPr>
          <w:rFonts w:eastAsia="DengXian"/>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w:t>
      </w:r>
      <w:r>
        <w:rPr>
          <w:rFonts w:eastAsia="DengXian"/>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w:t>
      </w:r>
      <w:r>
        <w:rPr>
          <w:rFonts w:eastAsia="DengXian"/>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[20]</w:t>
      </w:r>
      <w:r>
        <w:rPr>
          <w:rFonts w:eastAsia="DengXian"/>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[21]</w:t>
      </w:r>
      <w:r>
        <w:rPr>
          <w:rFonts w:eastAsia="DengXian"/>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[22]</w:t>
      </w:r>
      <w:r>
        <w:rPr>
          <w:rFonts w:eastAsia="DengXian"/>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[23]</w:t>
      </w:r>
      <w:r>
        <w:rPr>
          <w:rFonts w:eastAsia="DengXian"/>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[24]</w:t>
      </w:r>
      <w:r>
        <w:rPr>
          <w:rFonts w:eastAsia="DengXian"/>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[25]</w:t>
      </w:r>
      <w:r>
        <w:rPr>
          <w:rFonts w:eastAsia="DengXian"/>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[26]</w:t>
      </w:r>
      <w:r>
        <w:rPr>
          <w:rFonts w:eastAsia="DengXian"/>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[27]</w:t>
      </w:r>
      <w:r>
        <w:rPr>
          <w:rFonts w:eastAsia="DengXian"/>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[28]</w:t>
      </w:r>
      <w:r>
        <w:rPr>
          <w:rFonts w:eastAsia="DengXian"/>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[29]</w:t>
      </w:r>
      <w:r>
        <w:rPr>
          <w:rFonts w:eastAsia="DengXian"/>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[30]</w:t>
      </w:r>
      <w:r>
        <w:rPr>
          <w:rFonts w:eastAsia="DengXian"/>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[31]</w:t>
      </w:r>
      <w:r>
        <w:rPr>
          <w:rFonts w:eastAsia="DengXian"/>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[32]</w:t>
      </w:r>
      <w:r>
        <w:rPr>
          <w:rFonts w:eastAsia="DengXian"/>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[33]</w:t>
      </w:r>
      <w:r>
        <w:rPr>
          <w:rFonts w:eastAsia="DengXian"/>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[34]</w:t>
      </w:r>
      <w:r>
        <w:rPr>
          <w:rFonts w:eastAsia="DengXian"/>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[35]</w:t>
      </w:r>
      <w:r>
        <w:rPr>
          <w:rFonts w:eastAsia="DengXian"/>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[36]</w:t>
      </w:r>
      <w:r>
        <w:rPr>
          <w:rFonts w:eastAsia="DengXian"/>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[37]</w:t>
      </w:r>
      <w:r>
        <w:rPr>
          <w:rFonts w:eastAsia="DengXian"/>
          <w:lang w:eastAsia="en-GB"/>
        </w:rPr>
        <w:tab/>
        <w:t>3GPP TS 22.280: "Mission Critical Services Common Requirements (</w:t>
      </w:r>
      <w:proofErr w:type="spellStart"/>
      <w:r>
        <w:rPr>
          <w:rFonts w:eastAsia="DengXian"/>
          <w:lang w:eastAsia="en-GB"/>
        </w:rPr>
        <w:t>MCCoRe</w:t>
      </w:r>
      <w:proofErr w:type="spellEnd"/>
      <w:r>
        <w:rPr>
          <w:rFonts w:eastAsia="DengXian"/>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[38]</w:t>
      </w:r>
      <w:r>
        <w:rPr>
          <w:rFonts w:eastAsia="DengXian"/>
          <w:lang w:eastAsia="en-GB"/>
        </w:rPr>
        <w:tab/>
        <w:t>3GPP TS 23.379: "Functional architecture and information flows to support Mission Critical Push To Talk (MCPTT); Stage 2".</w:t>
      </w:r>
    </w:p>
    <w:p w14:paraId="77C94D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[39]</w:t>
      </w:r>
      <w:r>
        <w:rPr>
          <w:rFonts w:eastAsia="DengXian"/>
          <w:lang w:eastAsia="en-GB"/>
        </w:rPr>
        <w:tab/>
        <w:t>3GPP TS 23.281: "Functional architecture and information flows to support Mission Critical Video (</w:t>
      </w:r>
      <w:proofErr w:type="spellStart"/>
      <w:r>
        <w:rPr>
          <w:rFonts w:eastAsia="DengXian"/>
          <w:lang w:eastAsia="en-GB"/>
        </w:rPr>
        <w:t>MCVideo</w:t>
      </w:r>
      <w:proofErr w:type="spellEnd"/>
      <w:r>
        <w:rPr>
          <w:rFonts w:eastAsia="DengXian"/>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[40]</w:t>
      </w:r>
      <w:r>
        <w:rPr>
          <w:rFonts w:eastAsia="DengXian"/>
          <w:lang w:eastAsia="en-GB"/>
        </w:rPr>
        <w:tab/>
        <w:t>3GPP TS 23.282: "Functional architecture and information flows to support Mission Critical Data (</w:t>
      </w:r>
      <w:proofErr w:type="spellStart"/>
      <w:r>
        <w:rPr>
          <w:rFonts w:eastAsia="DengXian"/>
          <w:lang w:eastAsia="en-GB"/>
        </w:rPr>
        <w:t>MCData</w:t>
      </w:r>
      <w:proofErr w:type="spellEnd"/>
      <w:r>
        <w:rPr>
          <w:rFonts w:eastAsia="DengXian"/>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[41]</w:t>
      </w:r>
      <w:r>
        <w:rPr>
          <w:rFonts w:eastAsia="DengXian"/>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[42]</w:t>
      </w:r>
      <w:r>
        <w:rPr>
          <w:rFonts w:eastAsia="DengXian"/>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[43]</w:t>
      </w:r>
      <w:r>
        <w:rPr>
          <w:rFonts w:eastAsia="DengXian"/>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[44]</w:t>
      </w:r>
      <w:r>
        <w:rPr>
          <w:rFonts w:eastAsia="DengXian"/>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[45]</w:t>
      </w:r>
      <w:r>
        <w:rPr>
          <w:rFonts w:eastAsia="DengXian"/>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[46]</w:t>
      </w:r>
      <w:r>
        <w:rPr>
          <w:rFonts w:eastAsia="DengXian"/>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[47]</w:t>
      </w:r>
      <w:r>
        <w:rPr>
          <w:rFonts w:eastAsia="DengXian"/>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[48]</w:t>
      </w:r>
      <w:r>
        <w:rPr>
          <w:rFonts w:eastAsia="DengXian"/>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[49]</w:t>
      </w:r>
      <w:r>
        <w:rPr>
          <w:rFonts w:eastAsia="DengXian"/>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[50]</w:t>
      </w:r>
      <w:r>
        <w:rPr>
          <w:rFonts w:eastAsia="DengXian"/>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[51]</w:t>
      </w:r>
      <w:r>
        <w:rPr>
          <w:rFonts w:eastAsia="DengXian"/>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[52]</w:t>
      </w:r>
      <w:r>
        <w:rPr>
          <w:rFonts w:eastAsia="DengXian"/>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[53]</w:t>
      </w:r>
      <w:r>
        <w:rPr>
          <w:rFonts w:eastAsia="DengXian"/>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[54]</w:t>
      </w:r>
      <w:r>
        <w:rPr>
          <w:rFonts w:eastAsia="DengXian"/>
          <w:lang w:eastAsia="en-GB"/>
        </w:rPr>
        <w:tab/>
        <w:t>IETF RFC 4861: "</w:t>
      </w:r>
      <w:proofErr w:type="spellStart"/>
      <w:r>
        <w:rPr>
          <w:rFonts w:eastAsia="DengXian"/>
          <w:lang w:eastAsia="en-GB"/>
        </w:rPr>
        <w:t>Neighbor</w:t>
      </w:r>
      <w:proofErr w:type="spellEnd"/>
      <w:r>
        <w:rPr>
          <w:rFonts w:eastAsia="DengXian"/>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[55]</w:t>
      </w:r>
      <w:r>
        <w:rPr>
          <w:rFonts w:eastAsia="DengXian"/>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[56]</w:t>
      </w:r>
      <w:r>
        <w:rPr>
          <w:rFonts w:eastAsia="DengXian"/>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[57]</w:t>
      </w:r>
      <w:r>
        <w:rPr>
          <w:rFonts w:eastAsia="DengXian"/>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[58]</w:t>
      </w:r>
      <w:r>
        <w:rPr>
          <w:rFonts w:eastAsia="DengXian"/>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[59]</w:t>
      </w:r>
      <w:r>
        <w:rPr>
          <w:rFonts w:eastAsia="DengXian"/>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[60]</w:t>
      </w:r>
      <w:r>
        <w:rPr>
          <w:rFonts w:eastAsia="DengXian"/>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[61]</w:t>
      </w:r>
      <w:r>
        <w:rPr>
          <w:rFonts w:eastAsia="DengXian"/>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[62]</w:t>
      </w:r>
      <w:r>
        <w:rPr>
          <w:rFonts w:eastAsia="DengXian"/>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[63]</w:t>
      </w:r>
      <w:r>
        <w:rPr>
          <w:rFonts w:eastAsia="DengXian"/>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[64]</w:t>
      </w:r>
      <w:r>
        <w:rPr>
          <w:rFonts w:eastAsia="DengXian"/>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[65]</w:t>
      </w:r>
      <w:r>
        <w:rPr>
          <w:rFonts w:eastAsia="DengXian"/>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[66]</w:t>
      </w:r>
      <w:r>
        <w:rPr>
          <w:rFonts w:eastAsia="DengXian"/>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[67]</w:t>
      </w:r>
      <w:r>
        <w:rPr>
          <w:rFonts w:eastAsia="DengXian"/>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[68]</w:t>
      </w:r>
      <w:r>
        <w:rPr>
          <w:rFonts w:eastAsia="DengXian"/>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[69]</w:t>
      </w:r>
      <w:r>
        <w:rPr>
          <w:rFonts w:eastAsia="DengXian"/>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[70]</w:t>
      </w:r>
      <w:r>
        <w:rPr>
          <w:rFonts w:eastAsia="DengXian"/>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[71]</w:t>
      </w:r>
      <w:r>
        <w:rPr>
          <w:rFonts w:eastAsia="DengXian"/>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[72]</w:t>
      </w:r>
      <w:r>
        <w:rPr>
          <w:rFonts w:eastAsia="DengXian"/>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[73]</w:t>
      </w:r>
      <w:r>
        <w:rPr>
          <w:rFonts w:eastAsia="DengXian"/>
          <w:lang w:eastAsia="en-GB"/>
        </w:rPr>
        <w:tab/>
        <w:t>IETF RFC 2865: "Remote Authentication Dial In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[74]</w:t>
      </w:r>
      <w:r>
        <w:rPr>
          <w:rFonts w:eastAsia="DengXian"/>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[75]</w:t>
      </w:r>
      <w:r>
        <w:rPr>
          <w:rFonts w:eastAsia="DengXian"/>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[76]</w:t>
      </w:r>
      <w:r>
        <w:rPr>
          <w:rFonts w:eastAsia="DengXian"/>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[77]</w:t>
      </w:r>
      <w:r>
        <w:rPr>
          <w:rFonts w:eastAsia="DengXian"/>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[78]</w:t>
      </w:r>
      <w:r>
        <w:rPr>
          <w:rFonts w:eastAsia="DengXian"/>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[79]</w:t>
      </w:r>
      <w:r>
        <w:rPr>
          <w:rFonts w:eastAsia="DengXian"/>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[80]</w:t>
      </w:r>
      <w:r>
        <w:rPr>
          <w:rFonts w:eastAsia="DengXian"/>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[81]</w:t>
      </w:r>
      <w:r>
        <w:rPr>
          <w:rFonts w:eastAsia="DengXian"/>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[82]</w:t>
      </w:r>
      <w:r>
        <w:rPr>
          <w:rFonts w:eastAsia="DengXian"/>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[83]</w:t>
      </w:r>
      <w:r>
        <w:rPr>
          <w:rFonts w:eastAsia="DengXian"/>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[84]</w:t>
      </w:r>
      <w:r>
        <w:rPr>
          <w:rFonts w:eastAsia="DengXian"/>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[85]</w:t>
      </w:r>
      <w:r>
        <w:rPr>
          <w:rFonts w:eastAsia="DengXian"/>
          <w:lang w:eastAsia="en-GB"/>
        </w:rPr>
        <w:tab/>
      </w:r>
      <w:proofErr w:type="spellStart"/>
      <w:r>
        <w:rPr>
          <w:rFonts w:eastAsia="DengXian"/>
          <w:lang w:eastAsia="en-GB"/>
        </w:rPr>
        <w:t>WiFi</w:t>
      </w:r>
      <w:proofErr w:type="spellEnd"/>
      <w:r>
        <w:rPr>
          <w:rFonts w:eastAsia="DengXian"/>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[86]</w:t>
      </w:r>
      <w:r>
        <w:rPr>
          <w:rFonts w:eastAsia="DengXian"/>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[87]</w:t>
      </w:r>
      <w:r>
        <w:rPr>
          <w:rFonts w:eastAsia="DengXian"/>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[88]</w:t>
      </w:r>
      <w:r>
        <w:rPr>
          <w:rFonts w:eastAsia="DengXian"/>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[89]</w:t>
      </w:r>
      <w:r>
        <w:rPr>
          <w:rFonts w:eastAsia="DengXian"/>
          <w:lang w:eastAsia="en-GB"/>
        </w:rPr>
        <w:tab/>
      </w:r>
      <w:proofErr w:type="spellStart"/>
      <w:r>
        <w:rPr>
          <w:rFonts w:eastAsia="DengXian"/>
          <w:lang w:eastAsia="en-GB"/>
        </w:rPr>
        <w:t>CableLabs</w:t>
      </w:r>
      <w:proofErr w:type="spellEnd"/>
      <w:r>
        <w:rPr>
          <w:rFonts w:eastAsia="DengXian"/>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[90]</w:t>
      </w:r>
      <w:r>
        <w:rPr>
          <w:rFonts w:eastAsia="DengXian"/>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[91]</w:t>
      </w:r>
      <w:r>
        <w:rPr>
          <w:rFonts w:eastAsia="DengXian"/>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[92]</w:t>
      </w:r>
      <w:r>
        <w:rPr>
          <w:rFonts w:eastAsia="DengXian"/>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[93]</w:t>
      </w:r>
      <w:r>
        <w:rPr>
          <w:rFonts w:eastAsia="DengXian"/>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[94]</w:t>
      </w:r>
      <w:r>
        <w:rPr>
          <w:rFonts w:eastAsia="DengXian"/>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[95]</w:t>
      </w:r>
      <w:r>
        <w:rPr>
          <w:rFonts w:eastAsia="DengXian"/>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[96]</w:t>
      </w:r>
      <w:r>
        <w:rPr>
          <w:rFonts w:eastAsia="DengXian"/>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[97]</w:t>
      </w:r>
      <w:r>
        <w:rPr>
          <w:rFonts w:eastAsia="DengXian"/>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[98]</w:t>
      </w:r>
      <w:r>
        <w:rPr>
          <w:rFonts w:eastAsia="DengXian"/>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[99]</w:t>
      </w:r>
      <w:r>
        <w:rPr>
          <w:rFonts w:eastAsia="DengXian"/>
          <w:lang w:eastAsia="en-GB"/>
        </w:rPr>
        <w:tab/>
        <w:t xml:space="preserve">3GPP TS 38.423: "NG-RAN; </w:t>
      </w:r>
      <w:proofErr w:type="spellStart"/>
      <w:r>
        <w:rPr>
          <w:rFonts w:eastAsia="DengXian"/>
          <w:lang w:eastAsia="en-GB"/>
        </w:rPr>
        <w:t>Xn</w:t>
      </w:r>
      <w:proofErr w:type="spellEnd"/>
      <w:r>
        <w:rPr>
          <w:rFonts w:eastAsia="DengXian"/>
          <w:lang w:eastAsia="en-GB"/>
        </w:rPr>
        <w:t xml:space="preserve"> Application Protocol (</w:t>
      </w:r>
      <w:proofErr w:type="spellStart"/>
      <w:r>
        <w:rPr>
          <w:rFonts w:eastAsia="DengXian"/>
          <w:lang w:eastAsia="en-GB"/>
        </w:rPr>
        <w:t>XnAP</w:t>
      </w:r>
      <w:proofErr w:type="spellEnd"/>
      <w:r>
        <w:rPr>
          <w:rFonts w:eastAsia="DengXian"/>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[100]</w:t>
      </w:r>
      <w:r>
        <w:rPr>
          <w:rFonts w:eastAsia="DengXian"/>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[101]</w:t>
      </w:r>
      <w:r>
        <w:rPr>
          <w:rFonts w:eastAsia="DengXian"/>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[102]</w:t>
      </w:r>
      <w:r>
        <w:rPr>
          <w:rFonts w:eastAsia="DengXian"/>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[103]</w:t>
      </w:r>
      <w:r>
        <w:rPr>
          <w:rFonts w:eastAsia="DengXian"/>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[104]</w:t>
      </w:r>
      <w:r>
        <w:rPr>
          <w:rFonts w:eastAsia="DengXian"/>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[105]</w:t>
      </w:r>
      <w:r>
        <w:rPr>
          <w:rFonts w:eastAsia="DengXian"/>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[106]</w:t>
      </w:r>
      <w:r>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[107]</w:t>
      </w:r>
      <w:r>
        <w:rPr>
          <w:rFonts w:eastAsia="DengXian"/>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[108]</w:t>
      </w:r>
      <w:r>
        <w:rPr>
          <w:rFonts w:eastAsia="DengXian"/>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[109]</w:t>
      </w:r>
      <w:r>
        <w:rPr>
          <w:rFonts w:eastAsia="DengXian"/>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[110]</w:t>
      </w:r>
      <w:r>
        <w:rPr>
          <w:rFonts w:eastAsia="DengXian"/>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[111]</w:t>
      </w:r>
      <w:r>
        <w:rPr>
          <w:rFonts w:eastAsia="DengXian"/>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[112]</w:t>
      </w:r>
      <w:r>
        <w:rPr>
          <w:rFonts w:eastAsia="DengXian"/>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[113]</w:t>
      </w:r>
      <w:r>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[114]</w:t>
      </w:r>
      <w:r>
        <w:rPr>
          <w:rFonts w:eastAsia="DengXian"/>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[115]</w:t>
      </w:r>
      <w:r>
        <w:rPr>
          <w:rFonts w:eastAsia="DengXian"/>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[116]</w:t>
      </w:r>
      <w:r>
        <w:rPr>
          <w:rFonts w:eastAsia="DengXian"/>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[117]</w:t>
      </w:r>
      <w:r>
        <w:rPr>
          <w:rFonts w:eastAsia="DengXian"/>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[118]</w:t>
      </w:r>
      <w:r>
        <w:rPr>
          <w:rFonts w:eastAsia="DengXian"/>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[119]</w:t>
      </w:r>
      <w:r>
        <w:rPr>
          <w:rFonts w:eastAsia="DengXian"/>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[120]</w:t>
      </w:r>
      <w:r>
        <w:rPr>
          <w:rFonts w:eastAsia="DengXian"/>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[121]</w:t>
      </w:r>
      <w:r>
        <w:rPr>
          <w:rFonts w:eastAsia="DengXian"/>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[122]</w:t>
      </w:r>
      <w:r>
        <w:rPr>
          <w:rFonts w:eastAsia="DengXian"/>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[123]</w:t>
      </w:r>
      <w:r>
        <w:rPr>
          <w:rFonts w:eastAsia="DengXian"/>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[124]</w:t>
      </w:r>
      <w:r>
        <w:rPr>
          <w:rFonts w:eastAsia="DengXian"/>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[125]</w:t>
      </w:r>
      <w:r>
        <w:rPr>
          <w:rFonts w:eastAsia="DengXian"/>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[126]</w:t>
      </w:r>
      <w:r>
        <w:rPr>
          <w:rFonts w:eastAsia="DengXian"/>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[127]</w:t>
      </w:r>
      <w:r>
        <w:rPr>
          <w:rFonts w:eastAsia="DengXian"/>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[128]</w:t>
      </w:r>
      <w:r>
        <w:rPr>
          <w:rFonts w:eastAsia="DengXian"/>
          <w:lang w:eastAsia="en-GB"/>
        </w:rPr>
        <w:tab/>
        <w:t>3GPP TS 23.304: "Proximity based Services (</w:t>
      </w:r>
      <w:proofErr w:type="spellStart"/>
      <w:r>
        <w:rPr>
          <w:rFonts w:eastAsia="DengXian"/>
          <w:lang w:eastAsia="en-GB"/>
        </w:rPr>
        <w:t>ProSe</w:t>
      </w:r>
      <w:proofErr w:type="spellEnd"/>
      <w:r>
        <w:rPr>
          <w:rFonts w:eastAsia="DengXian"/>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[129]</w:t>
      </w:r>
      <w:r>
        <w:rPr>
          <w:rFonts w:eastAsia="DengXian"/>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[130]</w:t>
      </w:r>
      <w:r>
        <w:rPr>
          <w:rFonts w:eastAsia="DengXian"/>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[131]</w:t>
      </w:r>
      <w:r>
        <w:rPr>
          <w:rFonts w:eastAsia="DengXian"/>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[132]</w:t>
      </w:r>
      <w:r>
        <w:rPr>
          <w:rFonts w:eastAsia="DengXian"/>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[133]</w:t>
      </w:r>
      <w:r>
        <w:rPr>
          <w:rFonts w:eastAsia="DengXian"/>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[134]</w:t>
      </w:r>
      <w:r>
        <w:rPr>
          <w:rFonts w:eastAsia="DengXian"/>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[135]</w:t>
      </w:r>
      <w:r>
        <w:rPr>
          <w:rFonts w:eastAsia="DengXian"/>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[136]</w:t>
      </w:r>
      <w:r>
        <w:rPr>
          <w:rFonts w:eastAsia="DengXian"/>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[137]</w:t>
      </w:r>
      <w:r>
        <w:rPr>
          <w:rFonts w:eastAsia="DengXian"/>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[138]</w:t>
      </w:r>
      <w:r>
        <w:rPr>
          <w:rFonts w:eastAsia="DengXian"/>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[139]</w:t>
      </w:r>
      <w:r>
        <w:rPr>
          <w:rFonts w:eastAsia="DengXian"/>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[140]</w:t>
      </w:r>
      <w:r>
        <w:rPr>
          <w:rFonts w:eastAsia="DengXian"/>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[141]</w:t>
      </w:r>
      <w:r>
        <w:rPr>
          <w:rFonts w:eastAsia="DengXian"/>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[142]</w:t>
      </w:r>
      <w:r>
        <w:rPr>
          <w:rFonts w:eastAsia="DengXian"/>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[143]</w:t>
      </w:r>
      <w:r>
        <w:rPr>
          <w:rFonts w:eastAsia="DengXian"/>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[144]</w:t>
      </w:r>
      <w:r>
        <w:rPr>
          <w:rFonts w:eastAsia="DengXian"/>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[145]</w:t>
      </w:r>
      <w:r>
        <w:rPr>
          <w:rFonts w:eastAsia="DengXian"/>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[146]</w:t>
      </w:r>
      <w:r>
        <w:rPr>
          <w:rFonts w:eastAsia="DengXian"/>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[147]</w:t>
      </w:r>
      <w:r>
        <w:rPr>
          <w:rFonts w:eastAsia="DengXian"/>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[148]</w:t>
      </w:r>
      <w:r>
        <w:rPr>
          <w:rFonts w:eastAsia="DengXian"/>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[149]</w:t>
      </w:r>
      <w:r>
        <w:rPr>
          <w:rFonts w:eastAsia="DengXian"/>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[150]</w:t>
      </w:r>
      <w:r>
        <w:rPr>
          <w:rFonts w:eastAsia="DengXian"/>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[151]</w:t>
      </w:r>
      <w:r>
        <w:rPr>
          <w:rFonts w:eastAsia="DengXian"/>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[152]</w:t>
      </w:r>
      <w:r>
        <w:rPr>
          <w:rFonts w:eastAsia="DengXian"/>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[153]</w:t>
      </w:r>
      <w:r>
        <w:rPr>
          <w:rFonts w:eastAsia="DengXian"/>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[154]</w:t>
      </w:r>
      <w:r>
        <w:rPr>
          <w:rFonts w:eastAsia="DengXian"/>
          <w:lang w:eastAsia="en-GB"/>
        </w:rPr>
        <w:tab/>
        <w:t>IETF 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detnet</w:t>
      </w:r>
      <w:proofErr w:type="spellEnd"/>
      <w:r>
        <w:rPr>
          <w:rFonts w:eastAsia="DengXian"/>
          <w:lang w:eastAsia="en-GB"/>
        </w:rPr>
        <w:t>-yang: "Deterministic Networking (DetNet) YANG Model".</w:t>
      </w:r>
    </w:p>
    <w:p w14:paraId="402EB40C"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draft-</w:t>
      </w:r>
      <w:proofErr w:type="spellStart"/>
      <w:r>
        <w:rPr>
          <w:rFonts w:eastAsia="DengXian"/>
          <w:color w:val="FF0000"/>
          <w:lang w:eastAsia="en-GB"/>
        </w:rPr>
        <w:t>ietf</w:t>
      </w:r>
      <w:proofErr w:type="spellEnd"/>
      <w:r>
        <w:rPr>
          <w:rFonts w:eastAsia="DengXian"/>
          <w:color w:val="FF0000"/>
          <w:lang w:eastAsia="en-GB"/>
        </w:rPr>
        <w:t>-</w:t>
      </w:r>
      <w:proofErr w:type="spellStart"/>
      <w:r>
        <w:rPr>
          <w:rFonts w:eastAsia="DengXian"/>
          <w:color w:val="FF0000"/>
          <w:lang w:eastAsia="en-GB"/>
        </w:rPr>
        <w:t>detnet</w:t>
      </w:r>
      <w:proofErr w:type="spellEnd"/>
      <w:r>
        <w:rPr>
          <w:rFonts w:eastAsia="DengXian"/>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[155]</w:t>
      </w:r>
      <w:r>
        <w:rPr>
          <w:rFonts w:eastAsia="DengXian"/>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[156]</w:t>
      </w:r>
      <w:r>
        <w:rPr>
          <w:rFonts w:eastAsia="DengXian"/>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[157]</w:t>
      </w:r>
      <w:r>
        <w:rPr>
          <w:rFonts w:eastAsia="DengXian"/>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[158]</w:t>
      </w:r>
      <w:r>
        <w:rPr>
          <w:rFonts w:eastAsia="DengXian"/>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[159]</w:t>
      </w:r>
      <w:r>
        <w:rPr>
          <w:rFonts w:eastAsia="DengXian"/>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[160]</w:t>
      </w:r>
      <w:r>
        <w:rPr>
          <w:rFonts w:eastAsia="DengXian"/>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[161]</w:t>
      </w:r>
      <w:r>
        <w:rPr>
          <w:rFonts w:eastAsia="DengXian"/>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[162]</w:t>
      </w:r>
      <w:r>
        <w:rPr>
          <w:rFonts w:eastAsia="DengXian"/>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[163]</w:t>
      </w:r>
      <w:r>
        <w:rPr>
          <w:rFonts w:eastAsia="DengXian"/>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[164]</w:t>
      </w:r>
      <w:r>
        <w:rPr>
          <w:rFonts w:eastAsia="DengXian"/>
          <w:lang w:eastAsia="en-GB"/>
        </w:rPr>
        <w:tab/>
        <w:t>ITU</w:t>
      </w:r>
      <w:r>
        <w:rPr>
          <w:rFonts w:eastAsia="DengXian"/>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[165]</w:t>
      </w:r>
      <w:r>
        <w:rPr>
          <w:rFonts w:eastAsia="DengXian"/>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[166]</w:t>
      </w:r>
      <w:r>
        <w:rPr>
          <w:rFonts w:eastAsia="DengXian"/>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[167]</w:t>
      </w:r>
      <w:r>
        <w:rPr>
          <w:rFonts w:eastAsia="DengXian"/>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[168]</w:t>
      </w:r>
      <w:r>
        <w:rPr>
          <w:rFonts w:eastAsia="DengXian"/>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[169]</w:t>
      </w:r>
      <w:r>
        <w:rPr>
          <w:rFonts w:eastAsia="DengXian"/>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[170]</w:t>
      </w:r>
      <w:r>
        <w:rPr>
          <w:rFonts w:eastAsia="DengXian"/>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[171]</w:t>
      </w:r>
      <w:r>
        <w:rPr>
          <w:rFonts w:eastAsia="DengXian"/>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[172]</w:t>
      </w:r>
      <w:r>
        <w:rPr>
          <w:rFonts w:eastAsia="DengXian"/>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[173]</w:t>
      </w:r>
      <w:r>
        <w:rPr>
          <w:rFonts w:eastAsia="DengXian"/>
          <w:lang w:eastAsia="en-GB"/>
        </w:rPr>
        <w:tab/>
        <w:t xml:space="preserve">IETF RFC 9220: "Bootstrapping </w:t>
      </w:r>
      <w:proofErr w:type="spellStart"/>
      <w:r>
        <w:rPr>
          <w:rFonts w:eastAsia="DengXian"/>
          <w:lang w:eastAsia="en-GB"/>
        </w:rPr>
        <w:t>WebSockets</w:t>
      </w:r>
      <w:proofErr w:type="spellEnd"/>
      <w:r>
        <w:rPr>
          <w:rFonts w:eastAsia="DengXian"/>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[174]</w:t>
      </w:r>
      <w:r>
        <w:rPr>
          <w:rFonts w:eastAsia="DengXian"/>
          <w:lang w:eastAsia="en-GB"/>
        </w:rPr>
        <w:tab/>
        <w:t>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quic</w:t>
      </w:r>
      <w:proofErr w:type="spellEnd"/>
      <w:r>
        <w:rPr>
          <w:rFonts w:eastAsia="DengXian"/>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[175]</w:t>
      </w:r>
      <w:r>
        <w:rPr>
          <w:rFonts w:eastAsia="DengXian"/>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[176]</w:t>
      </w:r>
      <w:r>
        <w:rPr>
          <w:rFonts w:eastAsia="DengXian"/>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[177]</w:t>
      </w:r>
      <w:r>
        <w:rPr>
          <w:rFonts w:eastAsia="DengXian"/>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[178]</w:t>
      </w:r>
      <w:r>
        <w:rPr>
          <w:rFonts w:eastAsia="DengXian"/>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[179]</w:t>
      </w:r>
      <w:r>
        <w:rPr>
          <w:rFonts w:eastAsia="DengXian"/>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[180]</w:t>
      </w:r>
      <w:r>
        <w:rPr>
          <w:rFonts w:eastAsia="DengXian"/>
          <w:lang w:eastAsia="en-GB"/>
        </w:rPr>
        <w:tab/>
        <w:t>3GPP TS 23.586: "Architectural Enhancements to support Ranging based services and Sidelink Positioning".</w:t>
      </w:r>
    </w:p>
    <w:p w14:paraId="0FA491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[181]</w:t>
      </w:r>
      <w:r>
        <w:rPr>
          <w:rFonts w:eastAsia="DengXian"/>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[182]</w:t>
      </w:r>
      <w:r>
        <w:rPr>
          <w:rFonts w:eastAsia="DengXian"/>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[183]</w:t>
      </w:r>
      <w:r>
        <w:rPr>
          <w:rFonts w:eastAsia="DengXian"/>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[184]</w:t>
      </w:r>
      <w:r>
        <w:rPr>
          <w:rFonts w:eastAsia="DengXian"/>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[185]</w:t>
      </w:r>
      <w:r>
        <w:rPr>
          <w:rFonts w:eastAsia="DengXian"/>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[186]</w:t>
      </w:r>
      <w:r>
        <w:rPr>
          <w:rFonts w:eastAsia="DengXian"/>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[187]</w:t>
      </w:r>
      <w:r>
        <w:rPr>
          <w:rFonts w:eastAsia="DengXian"/>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[188]</w:t>
      </w:r>
      <w:r>
        <w:rPr>
          <w:rFonts w:eastAsia="DengXian"/>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[189]</w:t>
      </w:r>
      <w:r>
        <w:rPr>
          <w:rFonts w:eastAsia="DengXian"/>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[190]</w:t>
      </w:r>
      <w:r>
        <w:rPr>
          <w:rFonts w:eastAsia="DengXian"/>
          <w:lang w:eastAsia="en-GB"/>
        </w:rPr>
        <w:tab/>
        <w:t>3GPP TS 28.405: "Quality of Experience (</w:t>
      </w:r>
      <w:proofErr w:type="spellStart"/>
      <w:r>
        <w:rPr>
          <w:rFonts w:eastAsia="DengXian"/>
          <w:lang w:eastAsia="en-GB"/>
        </w:rPr>
        <w:t>QoE</w:t>
      </w:r>
      <w:proofErr w:type="spellEnd"/>
      <w:r>
        <w:rPr>
          <w:rFonts w:eastAsia="DengXian"/>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[191]</w:t>
      </w:r>
      <w:r>
        <w:rPr>
          <w:rFonts w:eastAsia="DengXian"/>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[192]</w:t>
      </w:r>
      <w:r>
        <w:rPr>
          <w:rFonts w:eastAsia="DengXian"/>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[193]</w:t>
      </w:r>
      <w:r>
        <w:rPr>
          <w:rFonts w:eastAsia="DengXian"/>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[194]</w:t>
      </w:r>
      <w:r>
        <w:rPr>
          <w:rFonts w:eastAsia="DengXian"/>
          <w:lang w:eastAsia="en-GB"/>
        </w:rPr>
        <w:tab/>
        <w:t>3GPP TS 33.503: "Security Aspects of Proximity based Services (</w:t>
      </w:r>
      <w:proofErr w:type="spellStart"/>
      <w:r>
        <w:rPr>
          <w:rFonts w:eastAsia="DengXian"/>
          <w:lang w:eastAsia="en-GB"/>
        </w:rPr>
        <w:t>ProSe</w:t>
      </w:r>
      <w:proofErr w:type="spellEnd"/>
      <w:r>
        <w:rPr>
          <w:rFonts w:eastAsia="DengXian"/>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[195]</w:t>
      </w:r>
      <w:r>
        <w:rPr>
          <w:rFonts w:eastAsia="DengXian"/>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[196]</w:t>
      </w:r>
      <w:r>
        <w:rPr>
          <w:rFonts w:eastAsia="DengXian"/>
          <w:lang w:eastAsia="en-GB"/>
        </w:rPr>
        <w:tab/>
        <w:t>3GPP TS 38.799: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0" w:author="Nokia" w:date="2024-10-12T12:09:00Z"/>
          <w:rFonts w:eastAsia="DengXian"/>
          <w:lang w:eastAsia="en-GB"/>
        </w:rPr>
      </w:pPr>
      <w:ins w:id="11" w:author="ZTE" w:date="2024-10-12T11:53:00Z">
        <w:r>
          <w:rPr>
            <w:rFonts w:eastAsia="DengXian"/>
            <w:lang w:eastAsia="en-GB"/>
          </w:rPr>
          <w:t>[Y]</w:t>
        </w:r>
        <w:r>
          <w:rPr>
            <w:rFonts w:eastAsia="DengXian"/>
            <w:lang w:eastAsia="en-GB"/>
          </w:rPr>
          <w:tab/>
          <w:t>3GPP TS 28.554: "</w:t>
        </w:r>
        <w:r>
          <w:t>Management and orchestration; 5G end to end Key Performance Indicators (KPI)</w:t>
        </w:r>
        <w:r>
          <w:rPr>
            <w:rFonts w:eastAsia="DengXian"/>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2" w:author="Nokia" w:date="2024-10-12T12:09:00Z"/>
          <w:rFonts w:eastAsia="DengXian"/>
          <w:lang w:eastAsia="en-GB"/>
          <w:rPrChange w:id="13" w:author="Nokia" w:date="2024-10-12T12:09:00Z">
            <w:rPr>
              <w:ins w:id="14" w:author="Nokia" w:date="2024-10-12T12:09:00Z"/>
            </w:rPr>
          </w:rPrChange>
        </w:rPr>
      </w:pPr>
      <w:ins w:id="15" w:author="Nokia" w:date="2024-10-12T12:09:00Z">
        <w:r>
          <w:rPr>
            <w:rFonts w:eastAsia="DengXian"/>
            <w:lang w:eastAsia="en-GB"/>
            <w:rPrChange w:id="16" w:author="Nokia" w:date="2024-10-12T12:09:00Z">
              <w:rPr/>
            </w:rPrChange>
          </w:rPr>
          <w:t>[x]</w:t>
        </w:r>
        <w:r>
          <w:rPr>
            <w:rFonts w:eastAsia="DengXian"/>
            <w:lang w:eastAsia="en-GB"/>
            <w:rPrChange w:id="17"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Heading2"/>
      </w:pPr>
      <w:bookmarkStart w:id="18" w:name="_CR3_2"/>
      <w:bookmarkStart w:id="19" w:name="_Toc20149627"/>
      <w:bookmarkStart w:id="20" w:name="_Toc36187542"/>
      <w:bookmarkStart w:id="21" w:name="_Toc51768986"/>
      <w:bookmarkStart w:id="22" w:name="_Toc45183446"/>
      <w:bookmarkStart w:id="23" w:name="_Toc27846418"/>
      <w:bookmarkStart w:id="24" w:name="_Toc47342288"/>
      <w:bookmarkStart w:id="25" w:name="_Toc177740494"/>
      <w:bookmarkStart w:id="26" w:name="_Toc170194419"/>
      <w:bookmarkStart w:id="27" w:name="_Toc20149870"/>
      <w:bookmarkStart w:id="28" w:name="_Toc27846669"/>
      <w:bookmarkStart w:id="29" w:name="_Toc47342545"/>
      <w:bookmarkStart w:id="30" w:name="_Toc170192659"/>
      <w:bookmarkStart w:id="31" w:name="_Toc36187799"/>
      <w:bookmarkStart w:id="32" w:name="_Toc45183703"/>
      <w:bookmarkStart w:id="33" w:name="_Toc51769246"/>
      <w:bookmarkEnd w:id="18"/>
      <w:r>
        <w:t>3.2</w:t>
      </w:r>
      <w:r>
        <w:tab/>
        <w:t>Abbreviations</w:t>
      </w:r>
      <w:bookmarkEnd w:id="19"/>
      <w:bookmarkEnd w:id="20"/>
      <w:bookmarkEnd w:id="21"/>
      <w:bookmarkEnd w:id="22"/>
      <w:bookmarkEnd w:id="23"/>
      <w:bookmarkEnd w:id="24"/>
      <w:bookmarkEnd w:id="25"/>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SimSun"/>
          <w:lang w:eastAsia="zh-CN"/>
        </w:rPr>
        <w:lastRenderedPageBreak/>
        <w:t>DNAI</w:t>
      </w:r>
      <w:r>
        <w:tab/>
      </w:r>
      <w:r>
        <w:rPr>
          <w:rFonts w:eastAsia="SimSun"/>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4" w:author="CMCC-wd" w:date="2024-10-02T19:43:00Z"/>
        </w:rPr>
      </w:pPr>
      <w:r>
        <w:t>EAC</w:t>
      </w:r>
      <w:r>
        <w:tab/>
        <w:t>Early Admission Control</w:t>
      </w:r>
    </w:p>
    <w:p w14:paraId="0A96D0EC" w14:textId="4326DD4D" w:rsidR="00FD385D" w:rsidRDefault="003D7782">
      <w:pPr>
        <w:pStyle w:val="EW"/>
        <w:rPr>
          <w:ins w:id="35" w:author="Huawei, HiSilicon" w:date="2024-10-12T12:18:00Z"/>
          <w:rFonts w:eastAsiaTheme="minorEastAsia"/>
          <w:lang w:eastAsia="zh-CN"/>
        </w:rPr>
      </w:pPr>
      <w:ins w:id="36" w:author="CMCC-wd" w:date="2024-10-02T19:43:00Z">
        <w:r>
          <w:rPr>
            <w:rFonts w:eastAsiaTheme="minorEastAsia" w:hint="eastAsia"/>
            <w:lang w:eastAsia="zh-CN"/>
          </w:rPr>
          <w:t>E</w:t>
        </w:r>
      </w:ins>
      <w:ins w:id="37" w:author="CMCC-wd" w:date="2024-10-16T19:44:00Z">
        <w:r w:rsidR="00FD13E6">
          <w:rPr>
            <w:rFonts w:eastAsiaTheme="minorEastAsia"/>
            <w:lang w:eastAsia="zh-CN"/>
          </w:rPr>
          <w:t>I</w:t>
        </w:r>
      </w:ins>
      <w:ins w:id="38" w:author="CMCC-wd" w:date="2024-10-02T19:43:00Z">
        <w:r>
          <w:rPr>
            <w:rFonts w:eastAsiaTheme="minorEastAsia"/>
            <w:lang w:eastAsia="zh-CN"/>
          </w:rPr>
          <w:t>F</w:t>
        </w:r>
        <w:r>
          <w:rPr>
            <w:rFonts w:eastAsiaTheme="minorEastAsia"/>
            <w:lang w:eastAsia="zh-CN"/>
          </w:rPr>
          <w:tab/>
          <w:t xml:space="preserve">Energy </w:t>
        </w:r>
      </w:ins>
      <w:ins w:id="39" w:author="CMCC-wd" w:date="2024-10-16T19:44:00Z">
        <w:r w:rsidR="00FD13E6">
          <w:rPr>
            <w:rFonts w:eastAsiaTheme="minorEastAsia" w:hint="eastAsia"/>
            <w:lang w:eastAsia="zh-CN"/>
          </w:rPr>
          <w:t>Information</w:t>
        </w:r>
      </w:ins>
      <w:ins w:id="40" w:author="CMCC-wd"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SimSun"/>
        </w:rPr>
      </w:pPr>
      <w:r>
        <w:rPr>
          <w:rFonts w:eastAsia="SimSun"/>
        </w:rPr>
        <w:t>GIN</w:t>
      </w:r>
      <w:r>
        <w:rPr>
          <w:rFonts w:eastAsia="SimSun"/>
        </w:rPr>
        <w:tab/>
        <w:t>Group ID for Network Selection</w:t>
      </w:r>
    </w:p>
    <w:p w14:paraId="529B4B21" w14:textId="77777777" w:rsidR="00FD385D" w:rsidRDefault="003D7782">
      <w:pPr>
        <w:pStyle w:val="EW"/>
        <w:rPr>
          <w:lang w:eastAsia="zh-CN"/>
        </w:rPr>
      </w:pPr>
      <w:r>
        <w:rPr>
          <w:rFonts w:eastAsia="SimSun"/>
        </w:rPr>
        <w:t>GMLC</w:t>
      </w:r>
      <w:r>
        <w:rPr>
          <w:rFonts w:eastAsia="SimSun"/>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SimSun"/>
        </w:rPr>
      </w:pPr>
      <w:r>
        <w:rPr>
          <w:rFonts w:eastAsia="SimSun"/>
        </w:rPr>
        <w:t>LEO</w:t>
      </w:r>
      <w:r>
        <w:rPr>
          <w:rFonts w:eastAsia="SimSun"/>
        </w:rPr>
        <w:tab/>
        <w:t>Low Earth Orbit</w:t>
      </w:r>
    </w:p>
    <w:p w14:paraId="0B6292EB" w14:textId="77777777" w:rsidR="00FD385D" w:rsidRDefault="003D7782">
      <w:pPr>
        <w:pStyle w:val="EW"/>
        <w:rPr>
          <w:rFonts w:eastAsia="SimSun"/>
        </w:rPr>
      </w:pPr>
      <w:r>
        <w:rPr>
          <w:rFonts w:eastAsia="SimSun"/>
        </w:rPr>
        <w:t>LMF</w:t>
      </w:r>
      <w:r>
        <w:rPr>
          <w:rFonts w:eastAsia="SimSun"/>
        </w:rPr>
        <w:tab/>
        <w:t>Location Management Function</w:t>
      </w:r>
    </w:p>
    <w:p w14:paraId="5FAB0089" w14:textId="77777777" w:rsidR="00FD385D" w:rsidRDefault="003D7782">
      <w:pPr>
        <w:pStyle w:val="EW"/>
        <w:rPr>
          <w:rFonts w:eastAsia="SimSun"/>
        </w:rPr>
      </w:pPr>
      <w:proofErr w:type="spellStart"/>
      <w:r>
        <w:rPr>
          <w:rFonts w:eastAsia="SimSun"/>
        </w:rPr>
        <w:t>LoA</w:t>
      </w:r>
      <w:proofErr w:type="spellEnd"/>
      <w:r>
        <w:rPr>
          <w:rFonts w:eastAsia="SimSun"/>
        </w:rPr>
        <w:tab/>
        <w:t>Level of Automation</w:t>
      </w:r>
    </w:p>
    <w:p w14:paraId="3E406654" w14:textId="77777777" w:rsidR="00FD385D" w:rsidRDefault="003D7782">
      <w:pPr>
        <w:pStyle w:val="EW"/>
        <w:rPr>
          <w:rFonts w:eastAsia="SimSun"/>
        </w:rPr>
      </w:pPr>
      <w:r>
        <w:rPr>
          <w:rFonts w:eastAsia="SimSun"/>
        </w:rPr>
        <w:t>LPP</w:t>
      </w:r>
      <w:r>
        <w:rPr>
          <w:rFonts w:eastAsia="SimSun"/>
        </w:rPr>
        <w:tab/>
        <w:t>LTE Positioning Protocol</w:t>
      </w:r>
    </w:p>
    <w:p w14:paraId="47A28732" w14:textId="77777777" w:rsidR="00FD385D" w:rsidRDefault="003D7782">
      <w:pPr>
        <w:pStyle w:val="EW"/>
      </w:pPr>
      <w:r>
        <w:rPr>
          <w:rFonts w:eastAsia="SimSun"/>
        </w:rPr>
        <w:t>LRF</w:t>
      </w:r>
      <w:r>
        <w:rPr>
          <w:rFonts w:eastAsia="SimSun"/>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lastRenderedPageBreak/>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SimSun"/>
          <w:lang w:eastAsia="zh-CN"/>
        </w:rPr>
        <w:t>NSSP</w:t>
      </w:r>
      <w:r>
        <w:tab/>
      </w:r>
      <w:r>
        <w:rPr>
          <w:rFonts w:eastAsia="SimSun"/>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SimSun"/>
          <w:lang w:eastAsia="zh-CN"/>
        </w:rPr>
      </w:pPr>
      <w:r>
        <w:rPr>
          <w:rFonts w:eastAsia="SimSun"/>
          <w:lang w:eastAsia="zh-CN"/>
        </w:rPr>
        <w:t>PDB</w:t>
      </w:r>
      <w:r>
        <w:rPr>
          <w:rFonts w:eastAsia="SimSun"/>
          <w:lang w:eastAsia="zh-CN"/>
        </w:rPr>
        <w:tab/>
        <w:t>Packet Delay Budget</w:t>
      </w:r>
    </w:p>
    <w:p w14:paraId="7B9B0CD5" w14:textId="77777777" w:rsidR="00FD385D" w:rsidRDefault="003D7782">
      <w:pPr>
        <w:pStyle w:val="EW"/>
        <w:rPr>
          <w:rFonts w:eastAsia="SimSun"/>
          <w:lang w:eastAsia="zh-CN"/>
        </w:rPr>
      </w:pPr>
      <w:r>
        <w:rPr>
          <w:rFonts w:eastAsia="SimSun"/>
          <w:lang w:eastAsia="zh-CN"/>
        </w:rPr>
        <w:t>PDR</w:t>
      </w:r>
      <w:r>
        <w:rPr>
          <w:rFonts w:eastAsia="SimSun"/>
          <w:lang w:eastAsia="zh-CN"/>
        </w:rPr>
        <w:tab/>
        <w:t>Packet Detection Rule</w:t>
      </w:r>
    </w:p>
    <w:p w14:paraId="0648336E" w14:textId="77777777" w:rsidR="00FD385D" w:rsidRDefault="003D7782">
      <w:pPr>
        <w:pStyle w:val="EW"/>
        <w:rPr>
          <w:rFonts w:eastAsia="SimSun"/>
          <w:lang w:eastAsia="zh-CN"/>
        </w:rPr>
      </w:pPr>
      <w:r>
        <w:rPr>
          <w:rFonts w:eastAsia="SimSun"/>
          <w:lang w:eastAsia="zh-CN"/>
        </w:rPr>
        <w:t>PDU</w:t>
      </w:r>
      <w:r>
        <w:rPr>
          <w:rFonts w:eastAsia="SimSun"/>
          <w:lang w:eastAsia="zh-CN"/>
        </w:rPr>
        <w:tab/>
        <w:t>Protocol Data Unit</w:t>
      </w:r>
    </w:p>
    <w:p w14:paraId="1AE9B3BE" w14:textId="77777777" w:rsidR="00FD385D" w:rsidRDefault="003D7782">
      <w:pPr>
        <w:pStyle w:val="EW"/>
        <w:rPr>
          <w:rFonts w:eastAsia="SimSun"/>
          <w:lang w:eastAsia="zh-CN"/>
        </w:rPr>
      </w:pPr>
      <w:r>
        <w:rPr>
          <w:rFonts w:eastAsia="SimSun"/>
          <w:lang w:eastAsia="zh-CN"/>
        </w:rPr>
        <w:t>PDV</w:t>
      </w:r>
      <w:r>
        <w:rPr>
          <w:rFonts w:eastAsia="SimSun"/>
          <w:lang w:eastAsia="zh-CN"/>
        </w:rPr>
        <w:tab/>
        <w:t>Packet Delay Variation</w:t>
      </w:r>
    </w:p>
    <w:p w14:paraId="12A13D05" w14:textId="77777777" w:rsidR="00FD385D" w:rsidRDefault="003D7782">
      <w:pPr>
        <w:pStyle w:val="EW"/>
        <w:rPr>
          <w:rFonts w:eastAsia="SimSun"/>
          <w:lang w:eastAsia="zh-CN"/>
        </w:rPr>
      </w:pPr>
      <w:r>
        <w:rPr>
          <w:rFonts w:eastAsia="SimSun"/>
          <w:lang w:eastAsia="zh-CN"/>
        </w:rPr>
        <w:t>PEGC</w:t>
      </w:r>
      <w:r>
        <w:rPr>
          <w:rFonts w:eastAsia="SimSun"/>
          <w:lang w:eastAsia="zh-CN"/>
        </w:rPr>
        <w:tab/>
        <w:t>PIN Element with Gateway Capability</w:t>
      </w:r>
    </w:p>
    <w:p w14:paraId="4EAE96BF" w14:textId="77777777" w:rsidR="00FD385D" w:rsidRDefault="003D7782">
      <w:pPr>
        <w:pStyle w:val="EW"/>
        <w:rPr>
          <w:rFonts w:eastAsia="SimSun"/>
          <w:lang w:eastAsia="zh-CN"/>
        </w:rPr>
      </w:pPr>
      <w:r>
        <w:rPr>
          <w:rFonts w:eastAsia="SimSun"/>
          <w:lang w:eastAsia="zh-CN"/>
        </w:rPr>
        <w:t>PEI</w:t>
      </w:r>
      <w:r>
        <w:rPr>
          <w:rFonts w:eastAsia="SimSun"/>
          <w:lang w:eastAsia="zh-CN"/>
        </w:rPr>
        <w:tab/>
        <w:t>Permanent Equipment Identifier</w:t>
      </w:r>
    </w:p>
    <w:p w14:paraId="1ADA047E" w14:textId="77777777" w:rsidR="00FD385D" w:rsidRDefault="003D7782">
      <w:pPr>
        <w:pStyle w:val="EW"/>
        <w:rPr>
          <w:rFonts w:eastAsia="SimSun"/>
          <w:lang w:eastAsia="zh-CN"/>
        </w:rPr>
      </w:pPr>
      <w:r>
        <w:rPr>
          <w:rFonts w:eastAsia="SimSun"/>
          <w:lang w:eastAsia="zh-CN"/>
        </w:rPr>
        <w:t>PEMC</w:t>
      </w:r>
      <w:r>
        <w:rPr>
          <w:rFonts w:eastAsia="SimSun"/>
          <w:lang w:eastAsia="zh-CN"/>
        </w:rPr>
        <w:tab/>
        <w:t>PIN Element with Management Capability</w:t>
      </w:r>
    </w:p>
    <w:p w14:paraId="38EB06DA" w14:textId="77777777" w:rsidR="00FD385D" w:rsidRDefault="003D7782">
      <w:pPr>
        <w:pStyle w:val="EW"/>
        <w:rPr>
          <w:rFonts w:eastAsia="SimSun"/>
          <w:lang w:eastAsia="zh-CN"/>
        </w:rPr>
      </w:pPr>
      <w:r>
        <w:rPr>
          <w:rFonts w:eastAsia="SimSun"/>
          <w:lang w:eastAsia="zh-CN"/>
        </w:rPr>
        <w:t>PER</w:t>
      </w:r>
      <w:r>
        <w:tab/>
      </w:r>
      <w:r>
        <w:rPr>
          <w:rFonts w:eastAsia="SimSun"/>
          <w:lang w:eastAsia="zh-CN"/>
        </w:rPr>
        <w:t>Packet Error Rate</w:t>
      </w:r>
    </w:p>
    <w:p w14:paraId="2B72B210" w14:textId="77777777" w:rsidR="00FD385D" w:rsidRDefault="003D7782">
      <w:pPr>
        <w:pStyle w:val="EW"/>
        <w:rPr>
          <w:rFonts w:eastAsia="SimSun"/>
          <w:lang w:eastAsia="zh-CN"/>
        </w:rPr>
      </w:pPr>
      <w:r>
        <w:rPr>
          <w:rFonts w:eastAsia="SimSun"/>
          <w:lang w:eastAsia="zh-CN"/>
        </w:rPr>
        <w:t>PFD</w:t>
      </w:r>
      <w:r>
        <w:tab/>
        <w:t>Packet Flow Description</w:t>
      </w:r>
    </w:p>
    <w:p w14:paraId="6A25D39F" w14:textId="77777777" w:rsidR="00FD385D" w:rsidRDefault="003D7782">
      <w:pPr>
        <w:pStyle w:val="EW"/>
        <w:rPr>
          <w:rFonts w:eastAsia="SimSun"/>
          <w:lang w:eastAsia="zh-CN"/>
        </w:rPr>
      </w:pPr>
      <w:r>
        <w:rPr>
          <w:rFonts w:eastAsia="SimSun"/>
          <w:lang w:eastAsia="zh-CN"/>
        </w:rPr>
        <w:t>PIN</w:t>
      </w:r>
      <w:r>
        <w:rPr>
          <w:rFonts w:eastAsia="SimSun"/>
          <w:lang w:eastAsia="zh-CN"/>
        </w:rPr>
        <w:tab/>
        <w:t>Personal IoT Network</w:t>
      </w:r>
    </w:p>
    <w:p w14:paraId="4834635D" w14:textId="77777777" w:rsidR="00FD385D" w:rsidRDefault="003D7782">
      <w:pPr>
        <w:pStyle w:val="EW"/>
        <w:rPr>
          <w:rFonts w:eastAsia="SimSun"/>
          <w:lang w:eastAsia="zh-CN"/>
        </w:rPr>
      </w:pPr>
      <w:r>
        <w:rPr>
          <w:rFonts w:eastAsia="SimSun"/>
          <w:lang w:eastAsia="zh-CN"/>
        </w:rPr>
        <w:t>PINE</w:t>
      </w:r>
      <w:r>
        <w:rPr>
          <w:rFonts w:eastAsia="SimSun"/>
          <w:lang w:eastAsia="zh-CN"/>
        </w:rPr>
        <w:tab/>
        <w:t>PIN Element</w:t>
      </w:r>
    </w:p>
    <w:p w14:paraId="1CD4B024" w14:textId="77777777" w:rsidR="00FD385D" w:rsidRDefault="003D7782">
      <w:pPr>
        <w:pStyle w:val="EW"/>
        <w:rPr>
          <w:rFonts w:eastAsia="SimSun"/>
          <w:lang w:eastAsia="zh-CN"/>
        </w:rPr>
      </w:pPr>
      <w:r>
        <w:rPr>
          <w:rFonts w:eastAsia="SimSun"/>
          <w:lang w:eastAsia="zh-CN"/>
        </w:rPr>
        <w:t>PLR</w:t>
      </w:r>
      <w:r>
        <w:rPr>
          <w:rFonts w:eastAsia="SimSun"/>
          <w:lang w:eastAsia="zh-CN"/>
        </w:rPr>
        <w:tab/>
        <w:t>Packet Loss Rate</w:t>
      </w:r>
    </w:p>
    <w:p w14:paraId="26762840" w14:textId="77777777" w:rsidR="00FD385D" w:rsidRDefault="003D778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DF2EA8E" w14:textId="77777777" w:rsidR="00FD385D" w:rsidRDefault="003D7782">
      <w:pPr>
        <w:pStyle w:val="EW"/>
        <w:rPr>
          <w:rFonts w:eastAsia="SimSun"/>
          <w:lang w:eastAsia="zh-CN"/>
        </w:rPr>
      </w:pPr>
      <w:r>
        <w:rPr>
          <w:rFonts w:eastAsia="SimSun"/>
          <w:lang w:eastAsia="zh-CN"/>
        </w:rPr>
        <w:t>PPD</w:t>
      </w:r>
      <w:r>
        <w:tab/>
      </w:r>
      <w:r>
        <w:rPr>
          <w:rFonts w:eastAsia="SimSun"/>
          <w:lang w:eastAsia="zh-CN"/>
        </w:rPr>
        <w:t>Paging Policy Differentiation</w:t>
      </w:r>
    </w:p>
    <w:p w14:paraId="0B1D121F" w14:textId="77777777" w:rsidR="00FD385D" w:rsidRDefault="003D7782">
      <w:pPr>
        <w:pStyle w:val="EW"/>
        <w:rPr>
          <w:rFonts w:eastAsia="SimSun"/>
          <w:lang w:eastAsia="zh-CN"/>
        </w:rPr>
      </w:pPr>
      <w:r>
        <w:rPr>
          <w:rFonts w:eastAsia="SimSun"/>
          <w:lang w:eastAsia="zh-CN"/>
        </w:rPr>
        <w:t>PPF</w:t>
      </w:r>
      <w:r>
        <w:rPr>
          <w:rFonts w:eastAsia="SimSun"/>
          <w:lang w:eastAsia="zh-CN"/>
        </w:rPr>
        <w:tab/>
        <w:t>Paging Proceed Flag</w:t>
      </w:r>
    </w:p>
    <w:p w14:paraId="754CDC24" w14:textId="77777777" w:rsidR="00FD385D" w:rsidRDefault="003D7782">
      <w:pPr>
        <w:pStyle w:val="EW"/>
        <w:rPr>
          <w:rFonts w:eastAsia="SimSun"/>
          <w:lang w:eastAsia="zh-CN"/>
        </w:rPr>
      </w:pPr>
      <w:r>
        <w:rPr>
          <w:rFonts w:eastAsia="SimSun"/>
          <w:lang w:eastAsia="zh-CN"/>
        </w:rPr>
        <w:t>PPI</w:t>
      </w:r>
      <w:r>
        <w:tab/>
      </w:r>
      <w:r>
        <w:rPr>
          <w:rFonts w:eastAsia="SimSun"/>
          <w:lang w:eastAsia="zh-CN"/>
        </w:rPr>
        <w:t>Paging Policy Indicator</w:t>
      </w:r>
    </w:p>
    <w:p w14:paraId="20A649B7" w14:textId="77777777" w:rsidR="00FD385D" w:rsidRDefault="003D7782">
      <w:pPr>
        <w:pStyle w:val="EW"/>
      </w:pPr>
      <w:r>
        <w:rPr>
          <w:rFonts w:eastAsia="SimSun"/>
          <w:lang w:eastAsia="zh-CN"/>
        </w:rPr>
        <w:t>PSA</w:t>
      </w:r>
      <w:r>
        <w:rPr>
          <w:rFonts w:eastAsia="SimSun"/>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SimSun"/>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SimSun"/>
          <w:lang w:eastAsia="zh-CN"/>
        </w:rPr>
      </w:pPr>
      <w:r>
        <w:rPr>
          <w:rFonts w:eastAsia="SimSun"/>
          <w:lang w:eastAsia="zh-CN"/>
        </w:rPr>
        <w:t>RG</w:t>
      </w:r>
      <w:r>
        <w:rPr>
          <w:rFonts w:eastAsia="SimSun"/>
          <w:lang w:eastAsia="zh-CN"/>
        </w:rPr>
        <w:tab/>
        <w:t>Residential Gateway</w:t>
      </w:r>
    </w:p>
    <w:p w14:paraId="45EEF619" w14:textId="77777777" w:rsidR="00FD385D" w:rsidRDefault="003D7782">
      <w:pPr>
        <w:pStyle w:val="EW"/>
        <w:rPr>
          <w:rFonts w:eastAsia="SimSun"/>
          <w:lang w:eastAsia="zh-CN"/>
        </w:rPr>
      </w:pPr>
      <w:r>
        <w:rPr>
          <w:rFonts w:eastAsia="SimSun"/>
          <w:lang w:eastAsia="zh-CN"/>
        </w:rPr>
        <w:t>RIM</w:t>
      </w:r>
      <w:r>
        <w:rPr>
          <w:rFonts w:eastAsia="SimSun"/>
          <w:lang w:eastAsia="zh-CN"/>
        </w:rPr>
        <w:tab/>
        <w:t>Remote Interference Management</w:t>
      </w:r>
    </w:p>
    <w:p w14:paraId="7B63FA84" w14:textId="77777777" w:rsidR="00FD385D" w:rsidRDefault="003D7782">
      <w:pPr>
        <w:pStyle w:val="EW"/>
        <w:rPr>
          <w:rFonts w:eastAsia="SimSun"/>
          <w:lang w:val="fr-FR" w:eastAsia="zh-CN"/>
        </w:rPr>
      </w:pPr>
      <w:r>
        <w:rPr>
          <w:rFonts w:eastAsia="SimSun"/>
          <w:lang w:val="fr-FR" w:eastAsia="zh-CN"/>
        </w:rPr>
        <w:t>RQA</w:t>
      </w:r>
      <w:r>
        <w:rPr>
          <w:lang w:val="fr-FR"/>
        </w:rPr>
        <w:tab/>
      </w:r>
      <w:r>
        <w:rPr>
          <w:rFonts w:eastAsia="SimSun"/>
          <w:lang w:val="fr-FR" w:eastAsia="zh-CN"/>
        </w:rPr>
        <w:t>Reflective QoS Attribute</w:t>
      </w:r>
    </w:p>
    <w:p w14:paraId="458E8733" w14:textId="77777777" w:rsidR="00FD385D" w:rsidRDefault="003D7782">
      <w:pPr>
        <w:pStyle w:val="EW"/>
        <w:rPr>
          <w:lang w:val="fr-FR"/>
        </w:rPr>
      </w:pPr>
      <w:r>
        <w:rPr>
          <w:rFonts w:eastAsia="SimSun"/>
          <w:lang w:val="fr-FR" w:eastAsia="zh-CN"/>
        </w:rPr>
        <w:t>RQI</w:t>
      </w:r>
      <w:r>
        <w:rPr>
          <w:lang w:val="fr-FR"/>
        </w:rPr>
        <w:tab/>
      </w:r>
      <w:r>
        <w:rPr>
          <w:rFonts w:eastAsia="SimSun"/>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SimSun"/>
          <w:lang w:eastAsia="zh-CN"/>
        </w:rPr>
      </w:pPr>
      <w:r>
        <w:rPr>
          <w:rFonts w:eastAsia="SimSun"/>
          <w:lang w:eastAsia="zh-CN"/>
        </w:rPr>
        <w:lastRenderedPageBreak/>
        <w:t>SCP</w:t>
      </w:r>
      <w:r>
        <w:rPr>
          <w:rFonts w:eastAsia="SimSun"/>
          <w:lang w:eastAsia="zh-CN"/>
        </w:rPr>
        <w:tab/>
        <w:t>Service Communication Proxy</w:t>
      </w:r>
    </w:p>
    <w:p w14:paraId="53E0C59A" w14:textId="77777777" w:rsidR="00FD385D" w:rsidRDefault="003D7782">
      <w:pPr>
        <w:pStyle w:val="EW"/>
      </w:pPr>
      <w:r>
        <w:rPr>
          <w:rFonts w:eastAsia="SimSun"/>
          <w:lang w:eastAsia="zh-CN"/>
        </w:rPr>
        <w:t>SD</w:t>
      </w:r>
      <w:r>
        <w:tab/>
      </w:r>
      <w:r>
        <w:rPr>
          <w:rFonts w:eastAsia="SimSun"/>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651F54A" w14:textId="77777777" w:rsidR="00FD385D" w:rsidRDefault="003D7782">
      <w:pPr>
        <w:pStyle w:val="EW"/>
        <w:rPr>
          <w:rFonts w:eastAsia="SimSun"/>
          <w:lang w:eastAsia="zh-CN"/>
        </w:rPr>
      </w:pPr>
      <w:r>
        <w:rPr>
          <w:rFonts w:eastAsia="SimSun"/>
          <w:lang w:eastAsia="zh-CN"/>
        </w:rPr>
        <w:t>SSC</w:t>
      </w:r>
      <w:r>
        <w:tab/>
      </w:r>
      <w:r>
        <w:rPr>
          <w:rFonts w:eastAsia="SimSun"/>
          <w:lang w:eastAsia="zh-CN"/>
        </w:rPr>
        <w:t>Session and Service Continuity</w:t>
      </w:r>
    </w:p>
    <w:p w14:paraId="513BE92E" w14:textId="77777777" w:rsidR="00FD385D" w:rsidRDefault="003D778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6D66A0" w14:textId="77777777" w:rsidR="00FD385D" w:rsidRDefault="003D7782">
      <w:pPr>
        <w:pStyle w:val="EW"/>
        <w:rPr>
          <w:rFonts w:eastAsia="SimSun"/>
          <w:lang w:eastAsia="zh-CN"/>
        </w:rPr>
      </w:pPr>
      <w:r>
        <w:rPr>
          <w:rFonts w:eastAsia="SimSun"/>
          <w:lang w:eastAsia="zh-CN"/>
        </w:rPr>
        <w:t>SST</w:t>
      </w:r>
      <w:r>
        <w:tab/>
      </w:r>
      <w:r>
        <w:rPr>
          <w:rFonts w:eastAsia="SimSun"/>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 text)</w:t>
      </w:r>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bookmarkEnd w:id="26"/>
    <w:bookmarkEnd w:id="27"/>
    <w:bookmarkEnd w:id="28"/>
    <w:bookmarkEnd w:id="29"/>
    <w:bookmarkEnd w:id="30"/>
    <w:bookmarkEnd w:id="31"/>
    <w:bookmarkEnd w:id="32"/>
    <w:bookmarkEnd w:id="33"/>
    <w:p w14:paraId="081B3CBF" w14:textId="77777777" w:rsidR="00EC4191" w:rsidRDefault="00EC4191" w:rsidP="00EC4191">
      <w:pPr>
        <w:pStyle w:val="Heading2"/>
        <w:rPr>
          <w:ins w:id="41" w:author="CMCC-wd" w:date="2024-10-18T15:54:00Z"/>
        </w:rPr>
      </w:pPr>
      <w:ins w:id="42" w:author="CMCC-wd" w:date="2024-10-18T15:54:00Z">
        <w:r>
          <w:t>5.</w:t>
        </w:r>
        <w:r>
          <w:rPr>
            <w:rFonts w:hint="eastAsia"/>
            <w:sz w:val="28"/>
          </w:rPr>
          <w:t>X</w:t>
        </w:r>
        <w:r>
          <w:tab/>
          <w:t>Support of Energy Efficiency and Energy Saving</w:t>
        </w:r>
      </w:ins>
    </w:p>
    <w:p w14:paraId="17F6211D" w14:textId="77777777" w:rsidR="00EC4191" w:rsidRDefault="00EC4191" w:rsidP="00EC4191">
      <w:pPr>
        <w:pStyle w:val="Heading3"/>
        <w:rPr>
          <w:ins w:id="43" w:author="CMCC-wd" w:date="2024-10-18T15:54:00Z"/>
          <w:rFonts w:eastAsia="SimSun"/>
          <w:lang w:val="en-US" w:eastAsia="zh-CN"/>
        </w:rPr>
      </w:pPr>
      <w:ins w:id="44" w:author="CMCC-wd" w:date="2024-10-18T15:54:00Z">
        <w:r>
          <w:t>5.X.</w:t>
        </w:r>
        <w:r>
          <w:rPr>
            <w:rFonts w:eastAsia="SimSun"/>
            <w:lang w:val="en-US" w:eastAsia="zh-CN"/>
          </w:rPr>
          <w:t>1</w:t>
        </w:r>
        <w:r>
          <w:tab/>
        </w:r>
        <w:r>
          <w:rPr>
            <w:rFonts w:eastAsia="SimSun" w:hint="eastAsia"/>
            <w:lang w:val="en-US" w:eastAsia="zh-CN"/>
          </w:rPr>
          <w:t>General</w:t>
        </w:r>
      </w:ins>
    </w:p>
    <w:p w14:paraId="58611213" w14:textId="0CE6C1B4" w:rsidR="00EC4191" w:rsidRDefault="00EC4191" w:rsidP="00EC4191">
      <w:pPr>
        <w:rPr>
          <w:ins w:id="45" w:author="CMCC-wd" w:date="2024-10-18T15:54:00Z"/>
        </w:rPr>
      </w:pPr>
      <w:ins w:id="46" w:author="CMCC-wd" w:date="2024-10-18T15:54:00Z">
        <w:r w:rsidRPr="008656FA">
          <w:t xml:space="preserve">The 5GS supports some features aimed at </w:t>
        </w:r>
        <w:r>
          <w:t>Energy saving</w:t>
        </w:r>
        <w:r w:rsidRPr="008656FA">
          <w:t xml:space="preserve"> </w:t>
        </w:r>
      </w:ins>
      <w:ins w:id="47" w:author="CMCC-wd" w:date="2024-10-18T15:57:00Z">
        <w:r w:rsidR="005A6F30" w:rsidRPr="005A6F30">
          <w:rPr>
            <w:rPrChange w:id="48" w:author="CMCC-wd" w:date="2024-10-18T15:57:00Z">
              <w:rPr>
                <w:rFonts w:asciiTheme="minorEastAsia" w:eastAsiaTheme="minorEastAsia" w:hAnsiTheme="minorEastAsia"/>
                <w:lang w:eastAsia="zh-CN"/>
              </w:rPr>
            </w:rPrChange>
          </w:rPr>
          <w:t>described in the following clauses</w:t>
        </w:r>
      </w:ins>
      <w:ins w:id="49" w:author="CMCC-wd" w:date="2024-10-18T15:54:00Z">
        <w:r>
          <w:t>.</w:t>
        </w:r>
      </w:ins>
    </w:p>
    <w:p w14:paraId="1EFF5A1E" w14:textId="77777777" w:rsidR="00EC4191" w:rsidRDefault="00EC4191" w:rsidP="00EC4191">
      <w:pPr>
        <w:pStyle w:val="Heading3"/>
        <w:rPr>
          <w:ins w:id="50" w:author="CMCC-wd" w:date="2024-10-18T15:54:00Z"/>
        </w:rPr>
      </w:pPr>
      <w:bookmarkStart w:id="51" w:name="_CR5_37_1"/>
      <w:bookmarkStart w:id="52" w:name="_Toc170194420"/>
      <w:bookmarkEnd w:id="51"/>
      <w:ins w:id="53" w:author="CMCC-wd" w:date="2024-10-18T15:54:00Z">
        <w:r>
          <w:lastRenderedPageBreak/>
          <w:t>5.X.</w:t>
        </w:r>
        <w:r>
          <w:rPr>
            <w:rFonts w:eastAsia="SimSun"/>
            <w:lang w:val="en-US" w:eastAsia="zh-CN"/>
          </w:rPr>
          <w:t>2</w:t>
        </w:r>
        <w:r>
          <w:tab/>
          <w:t xml:space="preserve">Energy Consumption Information </w:t>
        </w:r>
        <w:r w:rsidRPr="0013572C">
          <w:t>collection</w:t>
        </w:r>
        <w:r>
          <w:t xml:space="preserve">, calculation </w:t>
        </w:r>
        <w:r w:rsidRPr="008A160C">
          <w:t>and exposure</w:t>
        </w:r>
        <w:bookmarkEnd w:id="52"/>
      </w:ins>
    </w:p>
    <w:p w14:paraId="4530E400" w14:textId="77777777" w:rsidR="00EC4191" w:rsidRDefault="00EC4191" w:rsidP="00EC4191">
      <w:pPr>
        <w:rPr>
          <w:ins w:id="54" w:author="CMCC-wd" w:date="2024-10-18T15:54:00Z"/>
          <w:rFonts w:eastAsia="SimSun"/>
          <w:lang w:val="en-US" w:eastAsia="zh-CN"/>
        </w:rPr>
      </w:pPr>
      <w:ins w:id="55" w:author="CMCC-wd" w:date="2024-10-18T15:54:00Z">
        <w:r>
          <w:rPr>
            <w:rFonts w:eastAsiaTheme="minorEastAsia" w:hint="eastAsia"/>
            <w:lang w:val="en-US" w:eastAsia="zh-CN"/>
          </w:rPr>
          <w:t xml:space="preserve">The </w:t>
        </w:r>
        <w:r>
          <w:rPr>
            <w:rFonts w:eastAsiaTheme="minorEastAsia"/>
            <w:lang w:eastAsia="zh-CN"/>
          </w:rPr>
          <w:t xml:space="preserve">Energy Information Function </w:t>
        </w:r>
        <w:r w:rsidRPr="0016263E">
          <w:rPr>
            <w:rFonts w:eastAsiaTheme="minorEastAsia"/>
            <w:lang w:eastAsia="zh-CN"/>
          </w:rPr>
          <w:t>(EIF)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sidRPr="00314785">
          <w:rPr>
            <w:rFonts w:eastAsiaTheme="minorEastAsia"/>
            <w:lang w:eastAsia="zh-CN"/>
          </w:rPr>
          <w:t xml:space="preserve"> </w:t>
        </w:r>
        <w:r w:rsidRPr="00223B4D">
          <w:rPr>
            <w:rFonts w:eastAsiaTheme="minorEastAsia"/>
            <w:lang w:eastAsia="zh-CN"/>
          </w:rPr>
          <w:t>at UE, PDU Session and QoS flow granular</w:t>
        </w:r>
        <w:r>
          <w:rPr>
            <w:rFonts w:eastAsiaTheme="minorEastAsia"/>
            <w:lang w:eastAsia="zh-CN"/>
          </w:rPr>
          <w:t>ity,</w:t>
        </w:r>
        <w:r>
          <w:rPr>
            <w:rFonts w:eastAsiaTheme="minorEastAsia" w:hint="eastAsia"/>
            <w:lang w:eastAsia="zh-CN"/>
          </w:rPr>
          <w:t xml:space="preserve"> </w:t>
        </w:r>
        <w:r>
          <w:rPr>
            <w:rFonts w:eastAsiaTheme="minorEastAsia"/>
            <w:lang w:eastAsia="zh-CN"/>
          </w:rPr>
          <w:t>store the Energy consumption information if applicable</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SimSun" w:hint="eastAsia"/>
            <w:lang w:val="en-US" w:eastAsia="zh-CN"/>
          </w:rPr>
          <w:t xml:space="preserve">. </w:t>
        </w:r>
      </w:ins>
    </w:p>
    <w:p w14:paraId="7FA7A931" w14:textId="77777777" w:rsidR="00EC4191" w:rsidRDefault="00EC4191" w:rsidP="00EC4191">
      <w:pPr>
        <w:pStyle w:val="NO"/>
        <w:ind w:left="0" w:firstLine="0"/>
        <w:rPr>
          <w:ins w:id="56" w:author="CMCC-wd" w:date="2024-10-18T15:54:00Z"/>
          <w:rFonts w:eastAsia="SimSun"/>
        </w:rPr>
      </w:pPr>
      <w:ins w:id="57" w:author="CMCC-wd" w:date="2024-10-18T15:54:00Z">
        <w:r w:rsidRPr="004816ED">
          <w:rPr>
            <w:rFonts w:eastAsia="SimSun"/>
          </w:rPr>
          <w:tab/>
          <w:t>NOTE 1: The E</w:t>
        </w:r>
        <w:r>
          <w:rPr>
            <w:rFonts w:eastAsia="SimSun"/>
          </w:rPr>
          <w:t>I</w:t>
        </w:r>
        <w:r w:rsidRPr="004816ED">
          <w:rPr>
            <w:rFonts w:eastAsia="SimSun"/>
          </w:rPr>
          <w:t>F can be deployed standalone or co-located with NWDAF.</w:t>
        </w:r>
      </w:ins>
    </w:p>
    <w:p w14:paraId="5E12AACB" w14:textId="128388D7" w:rsidR="00EC4191" w:rsidRPr="00B16130" w:rsidRDefault="00EC4191" w:rsidP="00EC4191">
      <w:pPr>
        <w:pStyle w:val="EditorsNote"/>
        <w:overflowPunct w:val="0"/>
        <w:autoSpaceDE w:val="0"/>
        <w:autoSpaceDN w:val="0"/>
        <w:adjustRightInd w:val="0"/>
        <w:ind w:left="1559" w:hanging="1276"/>
        <w:textAlignment w:val="baseline"/>
        <w:rPr>
          <w:ins w:id="58" w:author="CMCC-wd" w:date="2024-10-18T15:54:00Z"/>
          <w:rFonts w:eastAsiaTheme="minorEastAsia"/>
          <w:lang w:eastAsia="en-GB"/>
        </w:rPr>
      </w:pPr>
      <w:ins w:id="59" w:author="CMCC-wd"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0D2F2077" w14:textId="77777777" w:rsidR="00EC4191" w:rsidRDefault="00EC4191" w:rsidP="00EC4191">
      <w:pPr>
        <w:rPr>
          <w:ins w:id="60" w:author="CMCC-wd" w:date="2024-10-18T15:54:00Z"/>
          <w:rFonts w:eastAsiaTheme="minorEastAsia"/>
          <w:lang w:eastAsia="zh-CN"/>
        </w:rPr>
      </w:pPr>
      <w:ins w:id="61" w:author="CMCC-wd" w:date="2024-10-18T15:54: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Node-level energy consumption information, Node-level data volume from OAM and data volume of the required granularities from UPF (via SMF).</w:t>
        </w:r>
      </w:ins>
    </w:p>
    <w:p w14:paraId="63FD2C3A" w14:textId="0497BC0B" w:rsidR="00EC4191" w:rsidRPr="009718E8" w:rsidRDefault="00EC4191" w:rsidP="00EC4191">
      <w:pPr>
        <w:pStyle w:val="EditorsNote"/>
        <w:overflowPunct w:val="0"/>
        <w:autoSpaceDE w:val="0"/>
        <w:autoSpaceDN w:val="0"/>
        <w:adjustRightInd w:val="0"/>
        <w:ind w:left="1559" w:hanging="1276"/>
        <w:textAlignment w:val="baseline"/>
        <w:rPr>
          <w:ins w:id="62" w:author="CMCC-wd" w:date="2024-10-18T15:54:00Z"/>
          <w:rFonts w:eastAsiaTheme="minorEastAsia"/>
          <w:lang w:eastAsia="en-GB"/>
        </w:rPr>
      </w:pPr>
      <w:ins w:id="63" w:author="CMCC-wd" w:date="2024-10-18T15:54:00Z">
        <w:r>
          <w:rPr>
            <w:rFonts w:eastAsiaTheme="minorEastAsia"/>
            <w:lang w:eastAsia="en-GB"/>
          </w:rPr>
          <w:t>E</w:t>
        </w:r>
        <w:r w:rsidRPr="004816ED">
          <w:rPr>
            <w:rFonts w:eastAsiaTheme="minorEastAsia"/>
            <w:lang w:eastAsia="en-GB"/>
          </w:rPr>
          <w:t>ditor</w:t>
        </w:r>
        <w:r>
          <w:rPr>
            <w:rFonts w:eastAsiaTheme="minorEastAsia"/>
            <w:lang w:eastAsia="en-GB"/>
          </w:rPr>
          <w:t xml:space="preserve">’s </w:t>
        </w:r>
        <w:r w:rsidR="00DB3ADE">
          <w:rPr>
            <w:rFonts w:eastAsiaTheme="minorEastAsia"/>
            <w:lang w:eastAsia="en-GB"/>
          </w:rPr>
          <w:t>N</w:t>
        </w:r>
        <w:r w:rsidR="00DB3ADE">
          <w:rPr>
            <w:rFonts w:eastAsiaTheme="minorEastAsia" w:hint="eastAsia"/>
            <w:lang w:eastAsia="zh-CN"/>
          </w:rPr>
          <w:t>OTE</w:t>
        </w:r>
        <w:r>
          <w:rPr>
            <w:rFonts w:eastAsiaTheme="minorEastAsia"/>
            <w:lang w:eastAsia="en-GB"/>
          </w:rPr>
          <w:t xml:space="preserv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Pr>
            <w:rFonts w:eastAsiaTheme="minorEastAsia" w:hint="eastAsia"/>
            <w:lang w:eastAsia="zh-CN"/>
          </w:rPr>
          <w:t>EIF</w:t>
        </w:r>
        <w:r>
          <w:rPr>
            <w:rFonts w:eastAsiaTheme="minorEastAsia"/>
            <w:lang w:eastAsia="en-GB"/>
          </w:rPr>
          <w:t xml:space="preserve"> </w:t>
        </w:r>
        <w:r w:rsidRPr="004816ED">
          <w:rPr>
            <w:rFonts w:eastAsiaTheme="minorEastAsia"/>
            <w:lang w:eastAsia="en-GB"/>
          </w:rPr>
          <w:t>needs the coordination with SA WG2 and SA WG5.</w:t>
        </w:r>
      </w:ins>
    </w:p>
    <w:p w14:paraId="0296935A" w14:textId="77777777" w:rsidR="00EC4191" w:rsidRDefault="00EC4191" w:rsidP="00EC4191">
      <w:pPr>
        <w:rPr>
          <w:ins w:id="64" w:author="CMCC-wd" w:date="2024-10-18T15:54:00Z"/>
          <w:rFonts w:eastAsiaTheme="minorEastAsia"/>
          <w:lang w:eastAsia="zh-CN"/>
        </w:rPr>
      </w:pPr>
      <w:ins w:id="65" w:author="CMCC-wd" w:date="2024-10-18T15:54:00Z">
        <w:r>
          <w:rPr>
            <w:rFonts w:eastAsiaTheme="minorEastAsia" w:hint="eastAsia"/>
            <w:lang w:eastAsia="zh-CN"/>
          </w:rPr>
          <w:t>EIF</w:t>
        </w:r>
        <w:r>
          <w:rPr>
            <w:rFonts w:eastAsiaTheme="minorEastAsia"/>
            <w:lang w:eastAsia="en-GB"/>
          </w:rPr>
          <w:t xml:space="preserve"> calculates the Energy Consumption information based on </w:t>
        </w:r>
        <w:r>
          <w:rPr>
            <w:rFonts w:eastAsiaTheme="minorEastAsia"/>
            <w:lang w:eastAsia="zh-CN"/>
          </w:rPr>
          <w:t xml:space="preserve">Node-level energy consumption information, Node-level data volume, and data volume of the required granularities </w:t>
        </w:r>
        <w:r>
          <w:rPr>
            <w:rFonts w:eastAsiaTheme="minorEastAsia" w:hint="eastAsia"/>
            <w:lang w:eastAsia="zh-CN"/>
          </w:rPr>
          <w:t>based</w:t>
        </w:r>
        <w:r>
          <w:rPr>
            <w:rFonts w:eastAsiaTheme="minorEastAsia"/>
            <w:lang w:eastAsia="zh-CN"/>
          </w:rPr>
          <w:t xml:space="preserve"> on some formulas.</w:t>
        </w:r>
      </w:ins>
    </w:p>
    <w:p w14:paraId="659F94D9" w14:textId="7DA92DEE" w:rsidR="00EC4191" w:rsidRPr="00681057" w:rsidRDefault="00EC4191" w:rsidP="00EC4191">
      <w:pPr>
        <w:pStyle w:val="EditorsNote"/>
        <w:overflowPunct w:val="0"/>
        <w:autoSpaceDE w:val="0"/>
        <w:autoSpaceDN w:val="0"/>
        <w:adjustRightInd w:val="0"/>
        <w:ind w:left="1559" w:hanging="1276"/>
        <w:textAlignment w:val="baseline"/>
        <w:rPr>
          <w:ins w:id="66" w:author="CMCC-wd" w:date="2024-10-18T15:54:00Z"/>
          <w:rFonts w:eastAsiaTheme="minorEastAsia"/>
          <w:lang w:eastAsia="en-GB"/>
        </w:rPr>
      </w:pPr>
      <w:ins w:id="67" w:author="CMCC-wd"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formulas of how to calculate the Energy Consumption information are FFS</w:t>
        </w:r>
        <w:r w:rsidRPr="00681057">
          <w:rPr>
            <w:rFonts w:eastAsiaTheme="minorEastAsia"/>
            <w:lang w:eastAsia="en-GB"/>
          </w:rPr>
          <w:t xml:space="preserve">. </w:t>
        </w:r>
      </w:ins>
    </w:p>
    <w:p w14:paraId="361E28AB" w14:textId="77777777" w:rsidR="00EC4191" w:rsidRDefault="00EC4191" w:rsidP="00EC4191">
      <w:pPr>
        <w:pStyle w:val="B2"/>
        <w:ind w:left="0" w:firstLine="0"/>
        <w:rPr>
          <w:ins w:id="68" w:author="CMCC-wd" w:date="2024-10-18T15:54:00Z"/>
          <w:rFonts w:eastAsiaTheme="minorEastAsia"/>
          <w:lang w:eastAsia="zh-CN"/>
        </w:rPr>
      </w:pPr>
      <w:ins w:id="69" w:author="CMCC-wd" w:date="2024-10-18T15:54:00Z">
        <w:r w:rsidRPr="006A47EE">
          <w:rPr>
            <w:rFonts w:eastAsia="SimSun" w:hint="eastAsia"/>
            <w:lang w:val="en-US" w:eastAsia="zh-CN"/>
          </w:rPr>
          <w:t>A</w:t>
        </w:r>
        <w:r w:rsidRPr="006A47EE">
          <w:rPr>
            <w:rFonts w:eastAsia="SimSun"/>
            <w:lang w:val="en-US" w:eastAsia="zh-CN"/>
          </w:rPr>
          <w:t xml:space="preserve">F or 5GC NF (e.g., NWDAF, PCF) </w:t>
        </w:r>
        <w:r w:rsidRPr="006A47EE">
          <w:rPr>
            <w:rFonts w:eastAsia="SimSun" w:hint="eastAsia"/>
            <w:lang w:val="en-US" w:eastAsia="zh-CN"/>
          </w:rPr>
          <w:t xml:space="preserve">may </w:t>
        </w:r>
        <w:r w:rsidRPr="006A47EE">
          <w:rPr>
            <w:rFonts w:eastAsia="SimSun"/>
            <w:lang w:val="en-US" w:eastAsia="zh-CN"/>
          </w:rPr>
          <w:t xml:space="preserve">subscribe the </w:t>
        </w:r>
        <w:r>
          <w:rPr>
            <w:rFonts w:eastAsia="SimSun" w:hint="eastAsia"/>
            <w:lang w:val="en-US" w:eastAsia="zh-CN"/>
          </w:rPr>
          <w:t>EIF</w:t>
        </w:r>
        <w:r>
          <w:rPr>
            <w:rFonts w:eastAsia="SimSun"/>
            <w:lang w:val="en-US" w:eastAsia="zh-CN"/>
          </w:rPr>
          <w:t xml:space="preserve"> </w:t>
        </w:r>
        <w:r w:rsidRPr="006A47EE">
          <w:rPr>
            <w:rFonts w:eastAsia="SimSun"/>
            <w:lang w:val="en-US" w:eastAsia="zh-CN"/>
          </w:rPr>
          <w:t xml:space="preserve">for Energy </w:t>
        </w:r>
        <w:r w:rsidRPr="006A47EE">
          <w:rPr>
            <w:rFonts w:eastAsia="SimSun" w:hint="eastAsia"/>
            <w:lang w:val="en-US" w:eastAsia="zh-CN"/>
          </w:rPr>
          <w:t>c</w:t>
        </w:r>
        <w:r w:rsidRPr="006A47EE">
          <w:rPr>
            <w:rFonts w:eastAsia="SimSun"/>
            <w:lang w:val="en-US" w:eastAsia="zh-CN"/>
          </w:rPr>
          <w:t xml:space="preserve">onsumption information with providing </w:t>
        </w:r>
        <w:r>
          <w:rPr>
            <w:rFonts w:eastAsia="SimSun"/>
            <w:lang w:val="en-US" w:eastAsia="zh-CN"/>
          </w:rPr>
          <w:t xml:space="preserve">assisted </w:t>
        </w:r>
        <w:r w:rsidRPr="006A47EE">
          <w:rPr>
            <w:rFonts w:eastAsia="SimSun"/>
            <w:lang w:val="en-US" w:eastAsia="zh-CN"/>
          </w:rPr>
          <w:t>parameters</w:t>
        </w:r>
        <w:r>
          <w:rPr>
            <w:rFonts w:eastAsiaTheme="minorEastAsia"/>
            <w:lang w:eastAsia="zh-CN"/>
          </w:rPr>
          <w:t xml:space="preserve">. </w:t>
        </w:r>
      </w:ins>
    </w:p>
    <w:p w14:paraId="3E0AFED0" w14:textId="77777777" w:rsidR="00EC4191" w:rsidRDefault="00EC4191" w:rsidP="00EC4191">
      <w:pPr>
        <w:pStyle w:val="EditorsNote"/>
        <w:rPr>
          <w:ins w:id="70" w:author="CMCC-wd" w:date="2024-10-18T15:54:00Z"/>
          <w:rFonts w:eastAsiaTheme="minorEastAsia"/>
          <w:lang w:eastAsia="zh-CN"/>
        </w:rPr>
      </w:pPr>
      <w:ins w:id="71" w:author="CMCC-wd" w:date="2024-10-18T15:54:00Z">
        <w:r>
          <w:rPr>
            <w:rFonts w:eastAsiaTheme="minorEastAsia" w:hint="eastAsia"/>
            <w:lang w:eastAsia="zh-CN"/>
          </w:rPr>
          <w:t>E</w:t>
        </w:r>
        <w:r>
          <w:rPr>
            <w:rFonts w:eastAsiaTheme="minorEastAsia"/>
            <w:lang w:eastAsia="zh-CN"/>
          </w:rPr>
          <w:t>ditor’s NOTE: the specific assisted parameters are FFS.</w:t>
        </w:r>
      </w:ins>
    </w:p>
    <w:p w14:paraId="46DE5178" w14:textId="77777777" w:rsidR="00EC4191" w:rsidRDefault="00EC4191" w:rsidP="00EC4191">
      <w:pPr>
        <w:pStyle w:val="EditorsNote"/>
        <w:overflowPunct w:val="0"/>
        <w:autoSpaceDE w:val="0"/>
        <w:autoSpaceDN w:val="0"/>
        <w:adjustRightInd w:val="0"/>
        <w:ind w:left="1276" w:hanging="1276"/>
        <w:textAlignment w:val="baseline"/>
        <w:rPr>
          <w:ins w:id="72" w:author="CMCC-wd" w:date="2024-10-18T15:54:00Z"/>
          <w:rFonts w:eastAsia="SimSun"/>
          <w:color w:val="auto"/>
          <w:lang w:val="en-US" w:eastAsia="zh-CN"/>
        </w:rPr>
      </w:pPr>
      <w:ins w:id="73" w:author="CMCC-wd" w:date="2024-10-18T15:54:00Z">
        <w:r>
          <w:rPr>
            <w:rFonts w:eastAsia="SimSun"/>
            <w:color w:val="auto"/>
            <w:lang w:val="en-US" w:eastAsia="zh-CN"/>
          </w:rPr>
          <w:t>Th</w:t>
        </w:r>
        <w:r w:rsidRPr="004E0F0A">
          <w:rPr>
            <w:rFonts w:eastAsia="SimSun"/>
            <w:color w:val="auto"/>
            <w:lang w:val="en-US" w:eastAsia="zh-CN"/>
          </w:rPr>
          <w:t xml:space="preserve">e granularities of Energy Consumption information include per UE, per-UE-per-QoS flow and per PDU session. </w:t>
        </w:r>
      </w:ins>
    </w:p>
    <w:p w14:paraId="59E8559D" w14:textId="61F54137" w:rsidR="00EC4191" w:rsidRDefault="00EC4191" w:rsidP="00EC4191">
      <w:pPr>
        <w:pStyle w:val="EditorsNote"/>
        <w:overflowPunct w:val="0"/>
        <w:autoSpaceDE w:val="0"/>
        <w:autoSpaceDN w:val="0"/>
        <w:adjustRightInd w:val="0"/>
        <w:ind w:left="1559" w:hanging="1276"/>
        <w:textAlignment w:val="baseline"/>
        <w:rPr>
          <w:ins w:id="74" w:author="CMCC-wd" w:date="2024-10-18T15:54:00Z"/>
          <w:rFonts w:eastAsiaTheme="minorEastAsia"/>
          <w:lang w:eastAsia="en-GB"/>
        </w:rPr>
      </w:pPr>
      <w:ins w:id="75" w:author="CMCC-wd" w:date="2024-10-18T15:54:00Z">
        <w:r w:rsidRPr="006A47EE">
          <w:rPr>
            <w:rFonts w:eastAsiaTheme="minorEastAsia"/>
            <w:lang w:eastAsia="en-GB"/>
          </w:rPr>
          <w:t xml:space="preserve">Editor’s </w:t>
        </w:r>
        <w:r>
          <w:rPr>
            <w:rFonts w:eastAsiaTheme="minorEastAsia"/>
            <w:lang w:eastAsia="en-GB"/>
          </w:rPr>
          <w:t>N</w:t>
        </w:r>
        <w:r w:rsidR="00DB3ADE">
          <w:rPr>
            <w:rFonts w:eastAsiaTheme="minorEastAsia" w:hint="eastAsia"/>
            <w:lang w:eastAsia="zh-CN"/>
          </w:rPr>
          <w:t>OTE</w:t>
        </w:r>
        <w:r w:rsidRPr="006A47EE">
          <w:rPr>
            <w:rFonts w:eastAsiaTheme="minorEastAsia"/>
            <w:lang w:eastAsia="en-GB"/>
          </w:rPr>
          <w:t>:</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p>
    <w:p w14:paraId="41294CE4" w14:textId="6F94A110" w:rsidR="00EC4191" w:rsidRDefault="00EC4191" w:rsidP="00EC4191">
      <w:pPr>
        <w:pStyle w:val="EditorsNote"/>
        <w:overflowPunct w:val="0"/>
        <w:autoSpaceDE w:val="0"/>
        <w:autoSpaceDN w:val="0"/>
        <w:adjustRightInd w:val="0"/>
        <w:ind w:left="1559" w:hanging="1276"/>
        <w:textAlignment w:val="baseline"/>
        <w:rPr>
          <w:ins w:id="76" w:author="CMCC-wd" w:date="2024-10-18T15:54:00Z"/>
          <w:rFonts w:eastAsia="SimSun"/>
          <w:lang w:eastAsia="zh-CN"/>
        </w:rPr>
      </w:pPr>
      <w:ins w:id="77" w:author="CMCC-wd" w:date="2024-10-18T15:54:00Z">
        <w:r w:rsidRPr="00EC4191">
          <w:rPr>
            <w:rFonts w:eastAsia="SimSun" w:hint="eastAsia"/>
            <w:lang w:eastAsia="zh-CN"/>
          </w:rPr>
          <w:t>E</w:t>
        </w:r>
        <w:r w:rsidRPr="00EC4191">
          <w:rPr>
            <w:rFonts w:eastAsia="SimSun"/>
            <w:lang w:eastAsia="zh-CN"/>
          </w:rPr>
          <w:t xml:space="preserve">ditor’s NOTE: </w:t>
        </w:r>
      </w:ins>
      <w:ins w:id="78" w:author="CMCC-wd" w:date="2024-10-18T15:57:00Z">
        <w:r w:rsidR="00B53EC3">
          <w:rPr>
            <w:rFonts w:eastAsia="SimSun"/>
            <w:lang w:eastAsia="zh-CN"/>
          </w:rPr>
          <w:t xml:space="preserve"> </w:t>
        </w:r>
      </w:ins>
      <w:ins w:id="79" w:author="CMCC-wd" w:date="2024-10-18T15:54:00Z">
        <w:r w:rsidRPr="00EC4191">
          <w:rPr>
            <w:rFonts w:eastAsia="SimSun"/>
            <w:lang w:eastAsia="zh-CN"/>
          </w:rPr>
          <w:t>It is FFS whether or not EIF will use network data analytics framework as defined in TS 23.288.</w:t>
        </w:r>
      </w:ins>
    </w:p>
    <w:p w14:paraId="3CEAFB43" w14:textId="77777777" w:rsidR="008A160C" w:rsidRPr="003B68DA" w:rsidRDefault="008A160C" w:rsidP="0048759B">
      <w:pPr>
        <w:pStyle w:val="EditorsNote"/>
        <w:overflowPunct w:val="0"/>
        <w:autoSpaceDE w:val="0"/>
        <w:autoSpaceDN w:val="0"/>
        <w:adjustRightInd w:val="0"/>
        <w:ind w:left="1559" w:hanging="1276"/>
        <w:textAlignment w:val="baseline"/>
        <w:rPr>
          <w:rFonts w:eastAsia="SimSun"/>
          <w:lang w:eastAsia="zh-CN"/>
        </w:rPr>
      </w:pPr>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change </w:t>
      </w:r>
      <w:bookmarkEnd w:id="0"/>
      <w:r w:rsidRPr="00B6299A">
        <w:rPr>
          <w:rFonts w:ascii="Arial" w:eastAsia="SimSun" w:hAnsi="Arial" w:cs="Arial"/>
          <w:color w:val="FF0000"/>
          <w:sz w:val="28"/>
          <w:szCs w:val="28"/>
          <w:lang w:val="en-US" w:eastAsia="zh-CN"/>
        </w:rPr>
        <w:t xml:space="preserve"> </w:t>
      </w:r>
      <w:r w:rsidRPr="00B6299A">
        <w:rPr>
          <w:rFonts w:ascii="Arial" w:hAnsi="Arial" w:cs="Arial"/>
          <w:color w:val="FF0000"/>
          <w:sz w:val="28"/>
          <w:szCs w:val="28"/>
          <w:lang w:val="en-US"/>
        </w:rPr>
        <w:t>* * * *</w:t>
      </w:r>
    </w:p>
    <w:p w14:paraId="03F6BAEE" w14:textId="77777777" w:rsidR="00FD385D" w:rsidRDefault="003D7782">
      <w:pPr>
        <w:pStyle w:val="Heading3"/>
        <w:rPr>
          <w:lang w:eastAsia="en-GB"/>
        </w:rPr>
      </w:pPr>
      <w:bookmarkStart w:id="80" w:name="_Toc20150188"/>
      <w:bookmarkStart w:id="81" w:name="_Toc51769578"/>
      <w:bookmarkStart w:id="82" w:name="_Toc27846996"/>
      <w:bookmarkStart w:id="83" w:name="_Toc170194494"/>
      <w:bookmarkStart w:id="84" w:name="_Toc36188127"/>
      <w:bookmarkStart w:id="85" w:name="_Toc47342876"/>
      <w:bookmarkStart w:id="86" w:name="_Toc45184034"/>
      <w:bookmarkStart w:id="87" w:name="_Toc170194506"/>
      <w:r>
        <w:t>6.2.5</w:t>
      </w:r>
      <w:r>
        <w:tab/>
        <w:t>NEF</w:t>
      </w:r>
      <w:bookmarkEnd w:id="80"/>
      <w:bookmarkEnd w:id="81"/>
      <w:bookmarkEnd w:id="82"/>
      <w:bookmarkEnd w:id="83"/>
      <w:bookmarkEnd w:id="84"/>
      <w:bookmarkEnd w:id="85"/>
      <w:bookmarkEnd w:id="86"/>
    </w:p>
    <w:p w14:paraId="2B6DE659" w14:textId="77777777" w:rsidR="00FD385D" w:rsidRDefault="003D7782">
      <w:pPr>
        <w:pStyle w:val="Heading4"/>
      </w:pPr>
      <w:bookmarkStart w:id="88" w:name="_CR6_2_5_0"/>
      <w:bookmarkStart w:id="89" w:name="_Toc170194495"/>
      <w:bookmarkEnd w:id="88"/>
      <w:r>
        <w:t>6.2.5.0</w:t>
      </w:r>
      <w:r>
        <w:tab/>
        <w:t>NEF functionality</w:t>
      </w:r>
      <w:bookmarkEnd w:id="89"/>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NF capabilities and events may be securely exposed by NEF for e.g.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lastRenderedPageBreak/>
        <w:tab/>
        <w:t>In particular, NEF handles masking of network and user sensitive information to external AF's according to the network policy.</w:t>
      </w:r>
    </w:p>
    <w:p w14:paraId="43561DC3" w14:textId="77777777" w:rsidR="00FD385D" w:rsidRDefault="003D7782">
      <w:pPr>
        <w:pStyle w:val="B2"/>
      </w:pPr>
      <w:r>
        <w:t>-</w:t>
      </w:r>
      <w:r>
        <w:tab/>
        <w:t>Redirecting the AF to a more suitable NEF/L-NEF e.g. when serving an AF request for local information exposure and detecting there is a more appropriate NEF instance to serve the AF's request.</w:t>
      </w:r>
    </w:p>
    <w:p w14:paraId="59C0AB90" w14:textId="77777777" w:rsidR="00FD385D" w:rsidRDefault="003D7782">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t>-</w:t>
      </w:r>
      <w:r>
        <w:tab/>
        <w:t>Support of Member UE selection assistance functionality:</w:t>
      </w:r>
    </w:p>
    <w:p w14:paraId="17A439B3" w14:textId="77777777" w:rsidR="00FD385D" w:rsidRDefault="003D778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lastRenderedPageBreak/>
        <w:t>-</w:t>
      </w:r>
      <w:r>
        <w:tab/>
        <w:t>Support management of common EAS and common DNAI:</w:t>
      </w:r>
    </w:p>
    <w:p w14:paraId="5E9E7416" w14:textId="77777777" w:rsidR="00FD385D" w:rsidRDefault="003D7782">
      <w:pPr>
        <w:pStyle w:val="B2"/>
        <w:rPr>
          <w:ins w:id="90" w:author="Huawei" w:date="2024-09-16T16:19:00Z"/>
        </w:rPr>
      </w:pPr>
      <w:r>
        <w:tab/>
        <w:t>Details are defined in TS 23.548 [130].</w:t>
      </w:r>
    </w:p>
    <w:p w14:paraId="7FD851C5" w14:textId="77777777" w:rsidR="00FD385D" w:rsidRDefault="003D7782">
      <w:pPr>
        <w:pStyle w:val="B1"/>
        <w:rPr>
          <w:ins w:id="91" w:author="Huawei, HiSilicon" w:date="2024-10-12T14:15:00Z"/>
          <w:del w:id="92" w:author="Huawei" w:date="2024-09-16T16:20:00Z"/>
        </w:rPr>
      </w:pPr>
      <w:ins w:id="93" w:author="Huawei, HiSilicon" w:date="2024-10-12T14:15:00Z">
        <w:r>
          <w:rPr>
            <w:rFonts w:hint="eastAsia"/>
            <w:lang w:eastAsia="zh-CN"/>
          </w:rPr>
          <w:t>-</w:t>
        </w:r>
        <w:r>
          <w:tab/>
          <w:t>Support request and exposure of energy related information as defined in clause 5.x.</w:t>
        </w:r>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When a UE is capable of switching between EPC and 5GC, an SCEF+NEF is used for service exposure. See clause 5.17.5 for a description of the SCEF+NEF.</w:t>
      </w:r>
    </w:p>
    <w:p w14:paraId="722FF56B" w14:textId="77777777" w:rsidR="00FD385D" w:rsidRDefault="003D7782">
      <w:pPr>
        <w:pStyle w:val="Heading4"/>
      </w:pPr>
      <w:bookmarkStart w:id="94" w:name="_CR6_2_5_1"/>
      <w:bookmarkStart w:id="95" w:name="_Toc36188128"/>
      <w:bookmarkStart w:id="96" w:name="_Toc20150189"/>
      <w:bookmarkStart w:id="97" w:name="_Toc45184035"/>
      <w:bookmarkStart w:id="98" w:name="_Toc51769579"/>
      <w:bookmarkStart w:id="99" w:name="_Toc27846997"/>
      <w:bookmarkStart w:id="100" w:name="_Toc170194496"/>
      <w:bookmarkStart w:id="101" w:name="_Toc47342877"/>
      <w:bookmarkEnd w:id="94"/>
      <w:r>
        <w:t>6.2.5.1</w:t>
      </w:r>
      <w:r>
        <w:tab/>
        <w:t>Support for CAPIF</w:t>
      </w:r>
      <w:bookmarkEnd w:id="95"/>
      <w:bookmarkEnd w:id="96"/>
      <w:bookmarkEnd w:id="97"/>
      <w:bookmarkEnd w:id="98"/>
      <w:bookmarkEnd w:id="99"/>
      <w:bookmarkEnd w:id="100"/>
      <w:bookmarkEnd w:id="101"/>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Heading3"/>
        <w:rPr>
          <w:lang w:eastAsia="en-GB"/>
        </w:rPr>
      </w:pPr>
      <w:r>
        <w:t>6.2.10</w:t>
      </w:r>
      <w:r>
        <w:tab/>
        <w:t>AF</w:t>
      </w:r>
      <w:bookmarkEnd w:id="87"/>
    </w:p>
    <w:p w14:paraId="50524D06" w14:textId="77777777" w:rsidR="00FD385D" w:rsidRDefault="003D7782">
      <w:r>
        <w:t>The Application Function (AF) interacts with the 3GPP Core Network in order to provide services, for example to support the following:</w:t>
      </w:r>
    </w:p>
    <w:p w14:paraId="0061B640" w14:textId="77777777" w:rsidR="00FD385D" w:rsidRDefault="003D7782">
      <w:pPr>
        <w:pStyle w:val="B1"/>
      </w:pPr>
      <w:r>
        <w:t>-</w:t>
      </w:r>
      <w:r>
        <w:tab/>
        <w:t>Application Function influence on traffic routing (see clause 5.6.7);</w:t>
      </w:r>
    </w:p>
    <w:p w14:paraId="3F996B46" w14:textId="77777777" w:rsidR="00FD385D" w:rsidRDefault="003D7782">
      <w:pPr>
        <w:pStyle w:val="B1"/>
      </w:pPr>
      <w:r>
        <w:t>-</w:t>
      </w:r>
      <w:r>
        <w:tab/>
        <w:t>Application Function influence on Service Function Chaining (see clause 5.6.16.2);</w:t>
      </w:r>
    </w:p>
    <w:p w14:paraId="7BB534D8" w14:textId="77777777" w:rsidR="00FD385D" w:rsidRDefault="003D7782">
      <w:pPr>
        <w:pStyle w:val="B1"/>
      </w:pPr>
      <w:r>
        <w:t>-</w:t>
      </w:r>
      <w:r>
        <w:tab/>
        <w:t>Accessing Network Exposure Function (see clause 5.20);</w:t>
      </w:r>
    </w:p>
    <w:p w14:paraId="71B93794" w14:textId="77777777" w:rsidR="00FD385D" w:rsidRDefault="003D7782">
      <w:pPr>
        <w:pStyle w:val="B1"/>
      </w:pPr>
      <w:r>
        <w:t>-</w:t>
      </w:r>
      <w:r>
        <w:tab/>
        <w:t>Interacting with the Policy and charging control framework (see clause 5.14);</w:t>
      </w:r>
    </w:p>
    <w:p w14:paraId="6996255F" w14:textId="77777777" w:rsidR="00FD385D" w:rsidRDefault="003D7782">
      <w:pPr>
        <w:pStyle w:val="B1"/>
      </w:pPr>
      <w:r>
        <w:t>-</w:t>
      </w:r>
      <w:r>
        <w:tab/>
        <w:t>Time synchronization service (see clause 5.27.1.8);</w:t>
      </w:r>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102" w:author="Huawei, HiSilicon" w:date="2024-10-12T14:15:00Z"/>
        </w:rPr>
      </w:pPr>
      <w:r>
        <w:t>-</w:t>
      </w:r>
      <w:r>
        <w:tab/>
        <w:t>Support PDU Set Handling as defined in clause 5.37.5.</w:t>
      </w:r>
    </w:p>
    <w:p w14:paraId="6A7D2899" w14:textId="25AE5795" w:rsidR="00FD385D" w:rsidRDefault="003D7782">
      <w:pPr>
        <w:pStyle w:val="B1"/>
        <w:ind w:left="0" w:firstLine="284"/>
        <w:rPr>
          <w:ins w:id="103" w:author="Huawei" w:date="2024-09-16T16:21:00Z"/>
          <w:lang w:val="en-US"/>
        </w:rPr>
        <w:pPrChange w:id="104" w:author="Huawei, HiSilicon" w:date="2024-10-12T14:15:00Z">
          <w:pPr>
            <w:pStyle w:val="B1"/>
          </w:pPr>
        </w:pPrChange>
      </w:pPr>
      <w:ins w:id="105" w:author="Huawei, HiSilicon" w:date="2024-10-12T14:15:00Z">
        <w:r>
          <w:rPr>
            <w:lang w:val="en-US"/>
          </w:rPr>
          <w:t>-</w:t>
        </w:r>
        <w:r>
          <w:rPr>
            <w:lang w:val="en-US"/>
          </w:rPr>
          <w:tab/>
        </w:r>
      </w:ins>
      <w:ins w:id="106" w:author="CMCC-wd"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07"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108" w:name="_CRS_1"/>
      <w:bookmarkStart w:id="109" w:name="_CRS_2"/>
      <w:bookmarkEnd w:id="108"/>
      <w:bookmarkEnd w:id="109"/>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0CCB" w14:textId="77777777" w:rsidR="00E81175" w:rsidRDefault="00E81175">
      <w:pPr>
        <w:spacing w:after="0"/>
      </w:pPr>
      <w:r>
        <w:separator/>
      </w:r>
    </w:p>
  </w:endnote>
  <w:endnote w:type="continuationSeparator" w:id="0">
    <w:p w14:paraId="332BE95A" w14:textId="77777777" w:rsidR="00E81175" w:rsidRDefault="00E81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C841" w14:textId="77777777" w:rsidR="00E81175" w:rsidRDefault="00E81175">
      <w:pPr>
        <w:spacing w:after="0"/>
      </w:pPr>
      <w:r>
        <w:separator/>
      </w:r>
    </w:p>
  </w:footnote>
  <w:footnote w:type="continuationSeparator" w:id="0">
    <w:p w14:paraId="03320B7E" w14:textId="77777777" w:rsidR="00E81175" w:rsidRDefault="00E811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2673641">
    <w:abstractNumId w:val="0"/>
  </w:num>
  <w:num w:numId="2" w16cid:durableId="430245534">
    <w:abstractNumId w:val="1"/>
  </w:num>
  <w:num w:numId="3" w16cid:durableId="1118136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1DAA"/>
    <w:rsid w:val="00293EBF"/>
    <w:rsid w:val="002A3688"/>
    <w:rsid w:val="002B5741"/>
    <w:rsid w:val="002C41B2"/>
    <w:rsid w:val="002D0BA9"/>
    <w:rsid w:val="002E00EB"/>
    <w:rsid w:val="002E472E"/>
    <w:rsid w:val="002F7C1D"/>
    <w:rsid w:val="00305409"/>
    <w:rsid w:val="00314785"/>
    <w:rsid w:val="003164AB"/>
    <w:rsid w:val="003227D6"/>
    <w:rsid w:val="00325369"/>
    <w:rsid w:val="00343059"/>
    <w:rsid w:val="00352231"/>
    <w:rsid w:val="003609EF"/>
    <w:rsid w:val="0036231A"/>
    <w:rsid w:val="00366F31"/>
    <w:rsid w:val="0036724F"/>
    <w:rsid w:val="00374DD4"/>
    <w:rsid w:val="00390F8B"/>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4398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0F0A"/>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6F30"/>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B21B1"/>
    <w:rsid w:val="006B46FB"/>
    <w:rsid w:val="006C0250"/>
    <w:rsid w:val="006C7C6D"/>
    <w:rsid w:val="006E04A5"/>
    <w:rsid w:val="006E21FB"/>
    <w:rsid w:val="006E4EDE"/>
    <w:rsid w:val="006F5EC4"/>
    <w:rsid w:val="00700C21"/>
    <w:rsid w:val="00702947"/>
    <w:rsid w:val="0070375A"/>
    <w:rsid w:val="00712988"/>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408"/>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505E"/>
    <w:rsid w:val="008C7F30"/>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6598"/>
    <w:rsid w:val="009777D9"/>
    <w:rsid w:val="0098205B"/>
    <w:rsid w:val="00991B88"/>
    <w:rsid w:val="009924B9"/>
    <w:rsid w:val="009A1166"/>
    <w:rsid w:val="009A14B2"/>
    <w:rsid w:val="009A4562"/>
    <w:rsid w:val="009A4D07"/>
    <w:rsid w:val="009A5753"/>
    <w:rsid w:val="009A579D"/>
    <w:rsid w:val="009A6F2C"/>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0B25"/>
    <w:rsid w:val="00AC3486"/>
    <w:rsid w:val="00AC5820"/>
    <w:rsid w:val="00AD06F0"/>
    <w:rsid w:val="00AD0A10"/>
    <w:rsid w:val="00AD1CD8"/>
    <w:rsid w:val="00AE3661"/>
    <w:rsid w:val="00AF43F7"/>
    <w:rsid w:val="00AF627A"/>
    <w:rsid w:val="00AF7AF0"/>
    <w:rsid w:val="00B0009A"/>
    <w:rsid w:val="00B13128"/>
    <w:rsid w:val="00B1419A"/>
    <w:rsid w:val="00B16130"/>
    <w:rsid w:val="00B16237"/>
    <w:rsid w:val="00B258BB"/>
    <w:rsid w:val="00B33114"/>
    <w:rsid w:val="00B41D12"/>
    <w:rsid w:val="00B448CC"/>
    <w:rsid w:val="00B50E65"/>
    <w:rsid w:val="00B5206A"/>
    <w:rsid w:val="00B53EC3"/>
    <w:rsid w:val="00B548BD"/>
    <w:rsid w:val="00B57B23"/>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5F66"/>
    <w:rsid w:val="00C4072A"/>
    <w:rsid w:val="00C475E3"/>
    <w:rsid w:val="00C60EE9"/>
    <w:rsid w:val="00C66BA2"/>
    <w:rsid w:val="00C74CA9"/>
    <w:rsid w:val="00C766D6"/>
    <w:rsid w:val="00C870F6"/>
    <w:rsid w:val="00C94FF0"/>
    <w:rsid w:val="00C95466"/>
    <w:rsid w:val="00C95985"/>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B3ADE"/>
    <w:rsid w:val="00DD5ABA"/>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8031A"/>
    <w:rsid w:val="00E80B6D"/>
    <w:rsid w:val="00E81175"/>
    <w:rsid w:val="00E8444D"/>
    <w:rsid w:val="00E929AE"/>
    <w:rsid w:val="00E96AD7"/>
    <w:rsid w:val="00EA6C65"/>
    <w:rsid w:val="00EB09B7"/>
    <w:rsid w:val="00EB3A34"/>
    <w:rsid w:val="00EC09A4"/>
    <w:rsid w:val="00EC4191"/>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5597</Words>
  <Characters>31908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2411-12-31T15:59:00Z</cp:lastPrinted>
  <dcterms:created xsi:type="dcterms:W3CDTF">2024-10-18T07:58:00Z</dcterms:created>
  <dcterms:modified xsi:type="dcterms:W3CDTF">2024-10-21T05:41:00Z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